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00" w:rsidRPr="000D538B" w:rsidRDefault="00FF6700" w:rsidP="00FF6700">
      <w:pPr>
        <w:rPr>
          <w:rFonts w:ascii="Calibri" w:hAnsi="Calibri" w:cs="Arial"/>
          <w:b/>
          <w:sz w:val="30"/>
          <w:szCs w:val="30"/>
        </w:rPr>
      </w:pPr>
      <w:r>
        <w:rPr>
          <w:rFonts w:ascii="Calibri" w:hAnsi="Calibri" w:cs="Arial"/>
          <w:b/>
          <w:sz w:val="30"/>
          <w:szCs w:val="30"/>
        </w:rPr>
        <w:t xml:space="preserve">Postgraduate </w:t>
      </w:r>
      <w:r w:rsidR="0050040F">
        <w:rPr>
          <w:rFonts w:ascii="Calibri" w:hAnsi="Calibri" w:cs="Arial"/>
          <w:b/>
          <w:sz w:val="30"/>
          <w:szCs w:val="30"/>
        </w:rPr>
        <w:t>Translation and Intercultural Studies</w:t>
      </w:r>
    </w:p>
    <w:tbl>
      <w:tblPr>
        <w:tblStyle w:val="TableGrid"/>
        <w:tblW w:w="10031" w:type="dxa"/>
        <w:tblLook w:val="04A0" w:firstRow="1" w:lastRow="0" w:firstColumn="1" w:lastColumn="0" w:noHBand="0" w:noVBand="1"/>
      </w:tblPr>
      <w:tblGrid>
        <w:gridCol w:w="1526"/>
        <w:gridCol w:w="8505"/>
      </w:tblGrid>
      <w:tr w:rsidR="00FF6700" w:rsidRPr="000D538B" w:rsidTr="00031EB0">
        <w:trPr>
          <w:trHeight w:val="1723"/>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Courses offered</w:t>
            </w:r>
          </w:p>
        </w:tc>
        <w:tc>
          <w:tcPr>
            <w:tcW w:w="8505" w:type="dxa"/>
            <w:vAlign w:val="center"/>
          </w:tcPr>
          <w:p w:rsidR="00FF6700" w:rsidRDefault="00865F5D" w:rsidP="00031EB0">
            <w:pPr>
              <w:pStyle w:val="ListParagraph"/>
              <w:numPr>
                <w:ilvl w:val="0"/>
                <w:numId w:val="1"/>
              </w:numPr>
              <w:spacing w:line="360" w:lineRule="auto"/>
              <w:rPr>
                <w:rFonts w:ascii="Calibri" w:hAnsi="Calibri" w:cs="Arial"/>
              </w:rPr>
            </w:pPr>
            <w:r>
              <w:rPr>
                <w:rFonts w:ascii="Calibri" w:hAnsi="Calibri" w:cs="Arial"/>
              </w:rPr>
              <w:t>MATIS (MA Translation and Interpreting Studies)</w:t>
            </w:r>
          </w:p>
          <w:p w:rsidR="00865F5D" w:rsidRPr="000D538B" w:rsidRDefault="00865F5D" w:rsidP="00031EB0">
            <w:pPr>
              <w:pStyle w:val="ListParagraph"/>
              <w:numPr>
                <w:ilvl w:val="0"/>
                <w:numId w:val="1"/>
              </w:numPr>
              <w:spacing w:line="360" w:lineRule="auto"/>
              <w:rPr>
                <w:rFonts w:ascii="Calibri" w:hAnsi="Calibri" w:cs="Arial"/>
              </w:rPr>
            </w:pPr>
            <w:r>
              <w:rPr>
                <w:rFonts w:ascii="Calibri" w:hAnsi="Calibri" w:cs="Arial"/>
              </w:rPr>
              <w:t>MAIC (MA Intercultural Studies)</w:t>
            </w:r>
          </w:p>
        </w:tc>
      </w:tr>
      <w:tr w:rsidR="00FF6700" w:rsidRPr="000D538B" w:rsidTr="00031EB0">
        <w:trPr>
          <w:trHeight w:val="1804"/>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Entry requirements</w:t>
            </w:r>
          </w:p>
        </w:tc>
        <w:tc>
          <w:tcPr>
            <w:tcW w:w="8505" w:type="dxa"/>
            <w:vAlign w:val="center"/>
          </w:tcPr>
          <w:p w:rsidR="00FF6700" w:rsidRPr="000D538B" w:rsidRDefault="00FF6700" w:rsidP="00031EB0">
            <w:pPr>
              <w:spacing w:line="360" w:lineRule="auto"/>
              <w:rPr>
                <w:rFonts w:ascii="Calibri" w:hAnsi="Calibri" w:cs="Arial"/>
                <w:b/>
              </w:rPr>
            </w:pPr>
            <w:r w:rsidRPr="000D538B">
              <w:rPr>
                <w:rFonts w:ascii="Calibri" w:hAnsi="Calibri" w:cs="Arial"/>
                <w:b/>
              </w:rPr>
              <w:t>A 2:1 Bachelor’s degree (or above) or equivalent</w:t>
            </w:r>
          </w:p>
          <w:p w:rsidR="00FF6700" w:rsidRPr="000D538B" w:rsidRDefault="00FF6700" w:rsidP="00FF6700">
            <w:pPr>
              <w:pStyle w:val="ListParagraph"/>
              <w:spacing w:line="360" w:lineRule="auto"/>
              <w:rPr>
                <w:rFonts w:ascii="Calibri" w:hAnsi="Calibri" w:cs="Arial"/>
              </w:rPr>
            </w:pPr>
          </w:p>
        </w:tc>
      </w:tr>
      <w:tr w:rsidR="00FF6700" w:rsidRPr="000D538B" w:rsidTr="00031EB0">
        <w:trPr>
          <w:trHeight w:val="2555"/>
        </w:trPr>
        <w:tc>
          <w:tcPr>
            <w:tcW w:w="1526" w:type="dxa"/>
            <w:shd w:val="clear" w:color="auto" w:fill="CCC0D9" w:themeFill="accent4" w:themeFillTint="66"/>
            <w:vAlign w:val="center"/>
          </w:tcPr>
          <w:p w:rsidR="00FF6700" w:rsidRPr="000D538B" w:rsidRDefault="00FF6700" w:rsidP="0014261B">
            <w:pPr>
              <w:rPr>
                <w:rFonts w:ascii="Calibri" w:hAnsi="Calibri" w:cs="Arial"/>
                <w:b/>
              </w:rPr>
            </w:pPr>
            <w:r w:rsidRPr="000D538B">
              <w:rPr>
                <w:rFonts w:ascii="Calibri" w:hAnsi="Calibri" w:cs="Arial"/>
                <w:b/>
              </w:rPr>
              <w:t xml:space="preserve">Why study </w:t>
            </w:r>
            <w:r w:rsidR="0014261B">
              <w:rPr>
                <w:rFonts w:ascii="Calibri" w:hAnsi="Calibri" w:cs="Arial"/>
                <w:b/>
              </w:rPr>
              <w:t>Translation / Intercultural Studies</w:t>
            </w:r>
            <w:r w:rsidRPr="000D538B">
              <w:rPr>
                <w:rFonts w:ascii="Calibri" w:hAnsi="Calibri" w:cs="Arial"/>
                <w:b/>
              </w:rPr>
              <w:t xml:space="preserve"> at Manchester?</w:t>
            </w:r>
          </w:p>
        </w:tc>
        <w:tc>
          <w:tcPr>
            <w:tcW w:w="8505" w:type="dxa"/>
            <w:vAlign w:val="center"/>
          </w:tcPr>
          <w:p w:rsidR="00FF6700" w:rsidRDefault="0014261B" w:rsidP="0014261B">
            <w:pPr>
              <w:pStyle w:val="ListParagraph"/>
              <w:numPr>
                <w:ilvl w:val="0"/>
                <w:numId w:val="2"/>
              </w:numPr>
              <w:spacing w:line="360" w:lineRule="auto"/>
              <w:rPr>
                <w:rFonts w:ascii="Calibri" w:hAnsi="Calibri" w:cs="Arial"/>
              </w:rPr>
            </w:pPr>
            <w:r w:rsidRPr="0014261B">
              <w:rPr>
                <w:rFonts w:ascii="Calibri" w:hAnsi="Calibri" w:cs="Arial"/>
              </w:rPr>
              <w:t>Study in a vibrant multicultural and multilingual city, where you can put what you learn into practice.</w:t>
            </w:r>
          </w:p>
          <w:p w:rsidR="0014261B" w:rsidRPr="0014261B" w:rsidRDefault="0014261B" w:rsidP="0014261B">
            <w:pPr>
              <w:pStyle w:val="ListParagraph"/>
              <w:numPr>
                <w:ilvl w:val="0"/>
                <w:numId w:val="2"/>
              </w:numPr>
              <w:rPr>
                <w:rFonts w:ascii="Calibri" w:hAnsi="Calibri" w:cs="Arial"/>
              </w:rPr>
            </w:pPr>
            <w:r w:rsidRPr="0014261B">
              <w:rPr>
                <w:rFonts w:ascii="Calibri" w:hAnsi="Calibri" w:cs="Arial"/>
              </w:rPr>
              <w:t>Learn about cutting-edge critical approaches in intercultural communication research.</w:t>
            </w:r>
          </w:p>
          <w:p w:rsidR="0014261B" w:rsidRDefault="0014261B" w:rsidP="0014261B">
            <w:pPr>
              <w:pStyle w:val="ListParagraph"/>
              <w:numPr>
                <w:ilvl w:val="0"/>
                <w:numId w:val="2"/>
              </w:numPr>
              <w:spacing w:line="360" w:lineRule="auto"/>
              <w:rPr>
                <w:rFonts w:ascii="Calibri" w:hAnsi="Calibri" w:cs="Arial"/>
              </w:rPr>
            </w:pPr>
            <w:r w:rsidRPr="0014261B">
              <w:rPr>
                <w:rFonts w:ascii="Calibri" w:hAnsi="Calibri" w:cs="Arial"/>
              </w:rPr>
              <w:t>Choose from a wide range of specialisations: technical translation; audio-visual translation; literary translation; translation project management; translating for international organisations.</w:t>
            </w:r>
          </w:p>
          <w:p w:rsidR="0014261B" w:rsidRPr="000D538B" w:rsidRDefault="0014261B" w:rsidP="0014261B">
            <w:pPr>
              <w:pStyle w:val="ListParagraph"/>
              <w:numPr>
                <w:ilvl w:val="0"/>
                <w:numId w:val="2"/>
              </w:numPr>
              <w:spacing w:line="360" w:lineRule="auto"/>
              <w:rPr>
                <w:rFonts w:ascii="Calibri" w:hAnsi="Calibri" w:cs="Arial"/>
              </w:rPr>
            </w:pPr>
            <w:r w:rsidRPr="0014261B">
              <w:rPr>
                <w:rFonts w:ascii="Calibri" w:hAnsi="Calibri" w:cs="Arial"/>
              </w:rPr>
              <w:t>Train in the latest translation technologies, including translation memory, terminology management and machine translation.</w:t>
            </w:r>
          </w:p>
        </w:tc>
      </w:tr>
      <w:tr w:rsidR="00FF6700" w:rsidRPr="000D538B" w:rsidTr="00031EB0">
        <w:trPr>
          <w:trHeight w:val="2741"/>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Pr>
                <w:rFonts w:ascii="Calibri" w:hAnsi="Calibri" w:cs="Arial"/>
                <w:b/>
              </w:rPr>
              <w:t>Funding</w:t>
            </w:r>
          </w:p>
        </w:tc>
        <w:tc>
          <w:tcPr>
            <w:tcW w:w="8505" w:type="dxa"/>
            <w:vAlign w:val="center"/>
          </w:tcPr>
          <w:p w:rsidR="0014261B" w:rsidRPr="0014261B" w:rsidRDefault="00FF6700" w:rsidP="0014261B">
            <w:pPr>
              <w:pStyle w:val="ListParagraph"/>
              <w:numPr>
                <w:ilvl w:val="0"/>
                <w:numId w:val="3"/>
              </w:numPr>
              <w:spacing w:line="360" w:lineRule="auto"/>
              <w:rPr>
                <w:rFonts w:ascii="Calibri" w:hAnsi="Calibri" w:cs="Arial"/>
              </w:rPr>
            </w:pPr>
            <w:r>
              <w:rPr>
                <w:rFonts w:ascii="Calibri" w:hAnsi="Calibri" w:cs="Arial"/>
              </w:rPr>
              <w:t xml:space="preserve"> </w:t>
            </w:r>
            <w:r w:rsidR="0014261B" w:rsidRPr="0014261B">
              <w:rPr>
                <w:rFonts w:ascii="Calibri" w:hAnsi="Calibri" w:cs="Arial"/>
              </w:rPr>
              <w:t xml:space="preserve">For University of Manchester graduates, </w:t>
            </w:r>
            <w:r w:rsidR="00507A91">
              <w:rPr>
                <w:rFonts w:ascii="Calibri" w:hAnsi="Calibri" w:cs="Arial"/>
              </w:rPr>
              <w:t>the   Manchester Alumni Bursary</w:t>
            </w:r>
            <w:r w:rsidR="0014261B" w:rsidRPr="0014261B">
              <w:rPr>
                <w:rFonts w:ascii="Calibri" w:hAnsi="Calibri" w:cs="Arial"/>
              </w:rPr>
              <w:t xml:space="preserve"> offers a £3,000 reduction in tuition fees to University of Manchester alumni who achieved a 1st within the last three years and are progressing to a postgraduate taught masters course.</w:t>
            </w:r>
          </w:p>
          <w:p w:rsidR="0014261B" w:rsidRPr="0014261B" w:rsidRDefault="0014261B" w:rsidP="0014261B">
            <w:pPr>
              <w:pStyle w:val="ListParagraph"/>
              <w:numPr>
                <w:ilvl w:val="0"/>
                <w:numId w:val="3"/>
              </w:numPr>
              <w:spacing w:line="360" w:lineRule="auto"/>
              <w:rPr>
                <w:rFonts w:ascii="Calibri" w:hAnsi="Calibri" w:cs="Arial"/>
              </w:rPr>
            </w:pPr>
            <w:r w:rsidRPr="0014261B">
              <w:rPr>
                <w:rFonts w:ascii="Calibri" w:hAnsi="Calibri" w:cs="Arial"/>
              </w:rPr>
              <w:t>The   Manchester Master's Bursary   is a University-wide scheme that offers 100 bursaries worth £3,000 in funding for students from underrepresented groups.</w:t>
            </w:r>
          </w:p>
          <w:p w:rsidR="00FF6700" w:rsidRPr="002B3A27" w:rsidRDefault="0014261B" w:rsidP="0014261B">
            <w:pPr>
              <w:pStyle w:val="ListParagraph"/>
              <w:numPr>
                <w:ilvl w:val="0"/>
                <w:numId w:val="3"/>
              </w:numPr>
              <w:spacing w:line="360" w:lineRule="auto"/>
              <w:rPr>
                <w:rFonts w:ascii="Calibri" w:hAnsi="Calibri" w:cs="Arial"/>
              </w:rPr>
            </w:pPr>
            <w:r w:rsidRPr="0014261B">
              <w:rPr>
                <w:rFonts w:ascii="Calibri" w:hAnsi="Calibri" w:cs="Arial"/>
              </w:rPr>
              <w:t>Postgraduate 1+3 funding   is available from the Economic and Social Research Council (ESRC) for students to pursue postgraduate study through a master's (one year) leading into a PhD (3 years). It requires a project proposal as part of the application.</w:t>
            </w:r>
          </w:p>
        </w:tc>
      </w:tr>
      <w:tr w:rsidR="00FF6700" w:rsidRPr="000D538B" w:rsidTr="00031EB0">
        <w:trPr>
          <w:trHeight w:val="2607"/>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lastRenderedPageBreak/>
              <w:t>Graduate prospects</w:t>
            </w:r>
          </w:p>
        </w:tc>
        <w:tc>
          <w:tcPr>
            <w:tcW w:w="8505" w:type="dxa"/>
            <w:vAlign w:val="center"/>
          </w:tcPr>
          <w:p w:rsidR="0014261B" w:rsidRPr="0014261B" w:rsidRDefault="0014261B" w:rsidP="0014261B">
            <w:pPr>
              <w:spacing w:line="360" w:lineRule="auto"/>
              <w:rPr>
                <w:rFonts w:ascii="Calibri" w:hAnsi="Calibri" w:cs="Arial"/>
                <w:b/>
              </w:rPr>
            </w:pPr>
            <w:r w:rsidRPr="0014261B">
              <w:rPr>
                <w:rFonts w:ascii="Calibri" w:hAnsi="Calibri" w:cs="Arial"/>
                <w:b/>
              </w:rPr>
              <w:t>Professional Development Workshops</w:t>
            </w:r>
          </w:p>
          <w:p w:rsidR="00FF6700" w:rsidRDefault="0014261B" w:rsidP="0014261B">
            <w:pPr>
              <w:spacing w:line="360" w:lineRule="auto"/>
              <w:rPr>
                <w:rFonts w:ascii="Calibri" w:hAnsi="Calibri" w:cs="Arial"/>
              </w:rPr>
            </w:pPr>
            <w:r w:rsidRPr="0014261B">
              <w:rPr>
                <w:rFonts w:ascii="Calibri" w:hAnsi="Calibri" w:cs="Arial"/>
              </w:rPr>
              <w:t>These workshops are given by invited established professionals who share their experiences with students through structured workshops and activities.</w:t>
            </w:r>
          </w:p>
          <w:p w:rsidR="0014261B" w:rsidRDefault="0014261B" w:rsidP="0014261B">
            <w:pPr>
              <w:spacing w:line="360" w:lineRule="auto"/>
              <w:rPr>
                <w:rFonts w:ascii="Calibri" w:hAnsi="Calibri" w:cs="Arial"/>
              </w:rPr>
            </w:pPr>
          </w:p>
          <w:p w:rsidR="0014261B" w:rsidRDefault="0014261B" w:rsidP="0014261B">
            <w:pPr>
              <w:spacing w:line="360" w:lineRule="auto"/>
              <w:rPr>
                <w:rFonts w:ascii="Calibri" w:hAnsi="Calibri" w:cs="Arial"/>
              </w:rPr>
            </w:pPr>
            <w:r w:rsidRPr="0014261B">
              <w:rPr>
                <w:rFonts w:ascii="Calibri" w:hAnsi="Calibri" w:cs="Arial"/>
              </w:rPr>
              <w:t>We offer students on the MA Conference Interpreting programme the opportunity to experience some workplaces at first hand, through visits to the United Nations Office at Geneva and the European Commission in Brussels.</w:t>
            </w:r>
          </w:p>
          <w:p w:rsidR="0014261B" w:rsidRDefault="0014261B" w:rsidP="0014261B">
            <w:pPr>
              <w:spacing w:line="360" w:lineRule="auto"/>
              <w:rPr>
                <w:rFonts w:ascii="Calibri" w:hAnsi="Calibri" w:cs="Arial"/>
              </w:rPr>
            </w:pPr>
          </w:p>
          <w:p w:rsidR="00507A91" w:rsidRDefault="00507A91" w:rsidP="00507A91">
            <w:pPr>
              <w:spacing w:line="360" w:lineRule="auto"/>
              <w:rPr>
                <w:rFonts w:ascii="Calibri" w:hAnsi="Calibri" w:cs="Arial"/>
              </w:rPr>
            </w:pPr>
            <w:r>
              <w:rPr>
                <w:rFonts w:ascii="Calibri" w:hAnsi="Calibri" w:cs="Arial"/>
              </w:rPr>
              <w:t>Graduate positions include:</w:t>
            </w:r>
          </w:p>
          <w:p w:rsidR="00507A91" w:rsidRDefault="00507A91" w:rsidP="00507A91">
            <w:pPr>
              <w:pStyle w:val="ListParagraph"/>
              <w:numPr>
                <w:ilvl w:val="0"/>
                <w:numId w:val="7"/>
              </w:numPr>
              <w:spacing w:line="360" w:lineRule="auto"/>
              <w:rPr>
                <w:rFonts w:ascii="Calibri" w:hAnsi="Calibri" w:cs="Arial"/>
              </w:rPr>
            </w:pPr>
            <w:r>
              <w:rPr>
                <w:rFonts w:ascii="Calibri" w:hAnsi="Calibri" w:cs="Arial"/>
              </w:rPr>
              <w:t>Translation</w:t>
            </w:r>
          </w:p>
          <w:p w:rsidR="00507A91" w:rsidRDefault="00507A91" w:rsidP="00507A91">
            <w:pPr>
              <w:pStyle w:val="ListParagraph"/>
              <w:numPr>
                <w:ilvl w:val="0"/>
                <w:numId w:val="7"/>
              </w:numPr>
              <w:spacing w:line="360" w:lineRule="auto"/>
              <w:rPr>
                <w:rFonts w:ascii="Calibri" w:hAnsi="Calibri" w:cs="Arial"/>
              </w:rPr>
            </w:pPr>
            <w:r>
              <w:rPr>
                <w:rFonts w:ascii="Calibri" w:hAnsi="Calibri" w:cs="Arial"/>
              </w:rPr>
              <w:t>Film Production</w:t>
            </w:r>
          </w:p>
          <w:p w:rsidR="00507A91" w:rsidRDefault="00507A91" w:rsidP="00507A91">
            <w:pPr>
              <w:pStyle w:val="ListParagraph"/>
              <w:numPr>
                <w:ilvl w:val="0"/>
                <w:numId w:val="7"/>
              </w:numPr>
              <w:spacing w:line="360" w:lineRule="auto"/>
              <w:rPr>
                <w:rFonts w:ascii="Calibri" w:hAnsi="Calibri" w:cs="Arial"/>
              </w:rPr>
            </w:pPr>
            <w:r>
              <w:rPr>
                <w:rFonts w:ascii="Calibri" w:hAnsi="Calibri" w:cs="Arial"/>
              </w:rPr>
              <w:t>Editor</w:t>
            </w:r>
          </w:p>
          <w:p w:rsidR="00507A91" w:rsidRDefault="00507A91" w:rsidP="00507A91">
            <w:pPr>
              <w:pStyle w:val="ListParagraph"/>
              <w:numPr>
                <w:ilvl w:val="0"/>
                <w:numId w:val="7"/>
              </w:numPr>
              <w:spacing w:line="360" w:lineRule="auto"/>
              <w:rPr>
                <w:rFonts w:ascii="Calibri" w:hAnsi="Calibri" w:cs="Arial"/>
              </w:rPr>
            </w:pPr>
            <w:r>
              <w:rPr>
                <w:rFonts w:ascii="Calibri" w:hAnsi="Calibri" w:cs="Arial"/>
              </w:rPr>
              <w:t>Technical Writer</w:t>
            </w:r>
          </w:p>
          <w:p w:rsidR="00507A91" w:rsidRDefault="00507A91" w:rsidP="00507A91">
            <w:pPr>
              <w:pStyle w:val="ListParagraph"/>
              <w:numPr>
                <w:ilvl w:val="0"/>
                <w:numId w:val="7"/>
              </w:numPr>
              <w:spacing w:line="360" w:lineRule="auto"/>
              <w:rPr>
                <w:rFonts w:ascii="Calibri" w:hAnsi="Calibri" w:cs="Arial"/>
              </w:rPr>
            </w:pPr>
            <w:r>
              <w:rPr>
                <w:rFonts w:ascii="Calibri" w:hAnsi="Calibri" w:cs="Arial"/>
              </w:rPr>
              <w:t>Banking</w:t>
            </w:r>
          </w:p>
          <w:p w:rsidR="00507A91" w:rsidRPr="00507A91" w:rsidRDefault="00507A91" w:rsidP="00507A91">
            <w:pPr>
              <w:pStyle w:val="ListParagraph"/>
              <w:numPr>
                <w:ilvl w:val="0"/>
                <w:numId w:val="7"/>
              </w:numPr>
              <w:spacing w:line="360" w:lineRule="auto"/>
              <w:rPr>
                <w:rFonts w:ascii="Calibri" w:hAnsi="Calibri" w:cs="Arial"/>
              </w:rPr>
            </w:pPr>
            <w:r>
              <w:rPr>
                <w:rFonts w:ascii="Calibri" w:hAnsi="Calibri" w:cs="Arial"/>
              </w:rPr>
              <w:t>International Marketing</w:t>
            </w:r>
            <w:bookmarkStart w:id="0" w:name="_GoBack"/>
            <w:bookmarkEnd w:id="0"/>
          </w:p>
        </w:tc>
      </w:tr>
    </w:tbl>
    <w:p w:rsidR="00FF6700" w:rsidRPr="000D538B" w:rsidRDefault="00FF6700" w:rsidP="00FF6700">
      <w:pPr>
        <w:rPr>
          <w:rFonts w:ascii="Calibri" w:hAnsi="Calibri" w:cs="Arial"/>
        </w:rPr>
      </w:pPr>
    </w:p>
    <w:p w:rsidR="006A0E81" w:rsidRDefault="00507A91"/>
    <w:sectPr w:rsidR="006A0E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7A91">
      <w:pPr>
        <w:spacing w:after="0" w:line="240" w:lineRule="auto"/>
      </w:pPr>
      <w:r>
        <w:separator/>
      </w:r>
    </w:p>
  </w:endnote>
  <w:endnote w:type="continuationSeparator" w:id="0">
    <w:p w:rsidR="00000000" w:rsidRDefault="0050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7A91">
      <w:pPr>
        <w:spacing w:after="0" w:line="240" w:lineRule="auto"/>
      </w:pPr>
      <w:r>
        <w:separator/>
      </w:r>
    </w:p>
  </w:footnote>
  <w:footnote w:type="continuationSeparator" w:id="0">
    <w:p w:rsidR="00000000" w:rsidRDefault="0050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A6" w:rsidRDefault="0050040F" w:rsidP="005C48A6">
    <w:pPr>
      <w:pStyle w:val="Header"/>
    </w:pPr>
    <w:r>
      <w:rPr>
        <w:noProof/>
        <w:lang w:eastAsia="en-GB"/>
      </w:rPr>
      <w:drawing>
        <wp:inline distT="0" distB="0" distL="0" distR="0" wp14:anchorId="235517D1" wp14:editId="127F76CF">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r>
      <w:t xml:space="preserve">                                                                          Last updated: November 2019</w:t>
    </w:r>
  </w:p>
  <w:p w:rsidR="005C48A6" w:rsidRDefault="00507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1B1"/>
    <w:multiLevelType w:val="hybridMultilevel"/>
    <w:tmpl w:val="742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C236A"/>
    <w:multiLevelType w:val="hybridMultilevel"/>
    <w:tmpl w:val="816476A4"/>
    <w:lvl w:ilvl="0" w:tplc="2FD8FD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57995"/>
    <w:multiLevelType w:val="hybridMultilevel"/>
    <w:tmpl w:val="E27C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02480"/>
    <w:multiLevelType w:val="hybridMultilevel"/>
    <w:tmpl w:val="FB34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B08CC"/>
    <w:multiLevelType w:val="hybridMultilevel"/>
    <w:tmpl w:val="D0B43C7C"/>
    <w:lvl w:ilvl="0" w:tplc="2FD8FD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93F37"/>
    <w:multiLevelType w:val="hybridMultilevel"/>
    <w:tmpl w:val="C6C4CE52"/>
    <w:lvl w:ilvl="0" w:tplc="2FD8FD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046BD"/>
    <w:multiLevelType w:val="hybridMultilevel"/>
    <w:tmpl w:val="2CB2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0"/>
    <w:rsid w:val="0014261B"/>
    <w:rsid w:val="00213944"/>
    <w:rsid w:val="0036038A"/>
    <w:rsid w:val="004408C0"/>
    <w:rsid w:val="0050040F"/>
    <w:rsid w:val="00507A91"/>
    <w:rsid w:val="0058218E"/>
    <w:rsid w:val="00690DD3"/>
    <w:rsid w:val="007B0D55"/>
    <w:rsid w:val="007C6F01"/>
    <w:rsid w:val="00812035"/>
    <w:rsid w:val="00842CA7"/>
    <w:rsid w:val="00865F5D"/>
    <w:rsid w:val="00AE7C40"/>
    <w:rsid w:val="00BF4F96"/>
    <w:rsid w:val="00E16496"/>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0F77"/>
  <w15:docId w15:val="{E785BF8D-EDB5-41B8-AD30-54338C77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0"/>
    <w:pPr>
      <w:ind w:left="720"/>
      <w:contextualSpacing/>
    </w:pPr>
  </w:style>
  <w:style w:type="table" w:styleId="TableGrid">
    <w:name w:val="Table Grid"/>
    <w:basedOn w:val="TableNormal"/>
    <w:uiPriority w:val="59"/>
    <w:rsid w:val="00FF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00"/>
  </w:style>
  <w:style w:type="paragraph" w:styleId="BalloonText">
    <w:name w:val="Balloon Text"/>
    <w:basedOn w:val="Normal"/>
    <w:link w:val="BalloonTextChar"/>
    <w:uiPriority w:val="99"/>
    <w:semiHidden/>
    <w:unhideWhenUsed/>
    <w:rsid w:val="00FF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0850">
      <w:bodyDiv w:val="1"/>
      <w:marLeft w:val="0"/>
      <w:marRight w:val="0"/>
      <w:marTop w:val="0"/>
      <w:marBottom w:val="0"/>
      <w:divBdr>
        <w:top w:val="none" w:sz="0" w:space="0" w:color="auto"/>
        <w:left w:val="none" w:sz="0" w:space="0" w:color="auto"/>
        <w:bottom w:val="none" w:sz="0" w:space="0" w:color="auto"/>
        <w:right w:val="none" w:sz="0" w:space="0" w:color="auto"/>
      </w:divBdr>
    </w:div>
    <w:div w:id="843277154">
      <w:bodyDiv w:val="1"/>
      <w:marLeft w:val="0"/>
      <w:marRight w:val="0"/>
      <w:marTop w:val="0"/>
      <w:marBottom w:val="0"/>
      <w:divBdr>
        <w:top w:val="none" w:sz="0" w:space="0" w:color="auto"/>
        <w:left w:val="none" w:sz="0" w:space="0" w:color="auto"/>
        <w:bottom w:val="none" w:sz="0" w:space="0" w:color="auto"/>
        <w:right w:val="none" w:sz="0" w:space="0" w:color="auto"/>
      </w:divBdr>
    </w:div>
    <w:div w:id="19573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Rakhi Sinha</dc:creator>
  <cp:lastModifiedBy>Ben Lane</cp:lastModifiedBy>
  <cp:revision>3</cp:revision>
  <dcterms:created xsi:type="dcterms:W3CDTF">2019-11-19T11:01:00Z</dcterms:created>
  <dcterms:modified xsi:type="dcterms:W3CDTF">2020-01-07T14:42:00Z</dcterms:modified>
</cp:coreProperties>
</file>