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0" w:rsidRPr="000D538B" w:rsidRDefault="00FF6700" w:rsidP="00FF6700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690DD3">
        <w:rPr>
          <w:rFonts w:ascii="Calibri" w:hAnsi="Calibri" w:cs="Arial"/>
          <w:b/>
          <w:sz w:val="30"/>
          <w:szCs w:val="30"/>
        </w:rPr>
        <w:t>Music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F6700" w:rsidRPr="000D538B" w:rsidTr="00031EB0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4F67A7" w:rsidRPr="004F67A7" w:rsidRDefault="004F67A7" w:rsidP="004F67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4F67A7">
              <w:rPr>
                <w:rFonts w:ascii="Calibri" w:hAnsi="Calibri" w:cs="Arial"/>
              </w:rPr>
              <w:t>Composition (Electroacoustic Music and Interactive Media) MusM</w:t>
            </w:r>
          </w:p>
          <w:p w:rsidR="004F67A7" w:rsidRPr="004F67A7" w:rsidRDefault="004F67A7" w:rsidP="004F67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4F67A7">
              <w:rPr>
                <w:rFonts w:ascii="Calibri" w:hAnsi="Calibri" w:cs="Arial"/>
              </w:rPr>
              <w:t>Composition (Instrumental and Vocal) MusM</w:t>
            </w:r>
          </w:p>
          <w:p w:rsidR="004F67A7" w:rsidRPr="004F67A7" w:rsidRDefault="004F67A7" w:rsidP="004F67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4F67A7">
              <w:rPr>
                <w:rFonts w:ascii="Calibri" w:hAnsi="Calibri" w:cs="Arial"/>
              </w:rPr>
              <w:t>Music (Ethnomusicology) MusM</w:t>
            </w:r>
          </w:p>
          <w:p w:rsidR="00FF6700" w:rsidRPr="004F67A7" w:rsidRDefault="004F67A7" w:rsidP="004F67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 w:rsidRPr="004F67A7">
              <w:rPr>
                <w:rFonts w:ascii="Calibri" w:hAnsi="Calibri" w:cs="Arial"/>
              </w:rPr>
              <w:t>Music (Musicology) MusM</w:t>
            </w:r>
          </w:p>
        </w:tc>
      </w:tr>
      <w:tr w:rsidR="00FF6700" w:rsidRPr="000D538B" w:rsidTr="00031EB0">
        <w:trPr>
          <w:trHeight w:val="180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FF6700" w:rsidRPr="000D538B" w:rsidRDefault="00FF6700" w:rsidP="00031EB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FF6700" w:rsidRPr="000D538B" w:rsidRDefault="00FF6700" w:rsidP="00FF6700">
            <w:pPr>
              <w:pStyle w:val="ListParagraph"/>
              <w:spacing w:line="360" w:lineRule="auto"/>
              <w:rPr>
                <w:rFonts w:ascii="Calibri" w:hAnsi="Calibri" w:cs="Arial"/>
              </w:rPr>
            </w:pPr>
          </w:p>
        </w:tc>
      </w:tr>
      <w:tr w:rsidR="00FF6700" w:rsidRPr="000D538B" w:rsidTr="00031EB0">
        <w:trPr>
          <w:trHeight w:val="255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4F67A7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 xml:space="preserve">Why study </w:t>
            </w:r>
            <w:r w:rsidR="004F67A7">
              <w:rPr>
                <w:rFonts w:ascii="Calibri" w:hAnsi="Calibri" w:cs="Arial"/>
                <w:b/>
              </w:rPr>
              <w:t>Music</w:t>
            </w:r>
            <w:r w:rsidRPr="000D538B">
              <w:rPr>
                <w:rFonts w:ascii="Calibri" w:hAnsi="Calibri" w:cs="Arial"/>
                <w:b/>
              </w:rPr>
              <w:t xml:space="preserve"> at Manchester?</w:t>
            </w:r>
          </w:p>
        </w:tc>
        <w:tc>
          <w:tcPr>
            <w:tcW w:w="8505" w:type="dxa"/>
            <w:vAlign w:val="center"/>
          </w:tcPr>
          <w:p w:rsidR="00FF6700" w:rsidRDefault="004F67A7" w:rsidP="004F67A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4F67A7">
              <w:rPr>
                <w:rFonts w:ascii="Calibri" w:hAnsi="Calibri" w:cs="Arial"/>
              </w:rPr>
              <w:t>Enjoy a strong focus on theory, methodology and current debates</w:t>
            </w:r>
            <w:r w:rsidR="00146590">
              <w:rPr>
                <w:rFonts w:ascii="Calibri" w:hAnsi="Calibri" w:cs="Arial"/>
              </w:rPr>
              <w:t xml:space="preserve"> in each area</w:t>
            </w:r>
          </w:p>
          <w:p w:rsidR="00146590" w:rsidRDefault="00146590" w:rsidP="001465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146590">
              <w:rPr>
                <w:rFonts w:ascii="Calibri" w:hAnsi="Calibri" w:cs="Arial"/>
              </w:rPr>
              <w:t>Develop advanced research skills and presentational techniques suitable for doctoral study or applied work.</w:t>
            </w:r>
          </w:p>
          <w:p w:rsidR="00146590" w:rsidRDefault="00146590" w:rsidP="001465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146590">
              <w:rPr>
                <w:rFonts w:ascii="Calibri" w:hAnsi="Calibri" w:cs="Arial"/>
              </w:rPr>
              <w:t>Study in a city that is home to more professional music-making than any UK city outside of London, with three professional orchestras and internationally recognised institutions such as the BBC and Opera North.</w:t>
            </w:r>
          </w:p>
          <w:p w:rsidR="00146590" w:rsidRPr="000D538B" w:rsidRDefault="00146590" w:rsidP="001465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#1 Ranked Music Department in the UK, according to the Sunday Times Good University Guide 2020</w:t>
            </w:r>
          </w:p>
        </w:tc>
      </w:tr>
      <w:tr w:rsidR="00FF6700" w:rsidRPr="000D538B" w:rsidTr="00031EB0">
        <w:trPr>
          <w:trHeight w:val="274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146590" w:rsidRPr="00146590" w:rsidRDefault="00FF6700" w:rsidP="001465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146590" w:rsidRPr="00146590">
              <w:rPr>
                <w:rFonts w:ascii="Calibri" w:hAnsi="Calibri" w:cs="Arial"/>
              </w:rPr>
              <w:t>For University of Manchester graduates, the   Manchester Alumni Bursary  offers a £3,000 reduction in tuition fees to University of Manchester alumni who achieved a 1st within the last three years and are progressing to a postgraduate taught masters course.</w:t>
            </w:r>
          </w:p>
          <w:p w:rsidR="00146590" w:rsidRPr="00146590" w:rsidRDefault="00146590" w:rsidP="001465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146590">
              <w:rPr>
                <w:rFonts w:ascii="Calibri" w:hAnsi="Calibri" w:cs="Arial"/>
              </w:rPr>
              <w:t>The   Manchester Master's Bursary   is a University-wide scheme that offers 100 bursaries worth £3,000 in funding for students from underrepresented groups.</w:t>
            </w:r>
          </w:p>
          <w:p w:rsidR="00FF6700" w:rsidRPr="002B3A27" w:rsidRDefault="00146590" w:rsidP="001465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146590">
              <w:rPr>
                <w:rFonts w:ascii="Calibri" w:hAnsi="Calibri" w:cs="Arial"/>
              </w:rPr>
              <w:t>Postgraduate 1+3 funding   is available from the Economic and Social Research Council (ESRC) for students to pursue postgraduate study through a master's (one year) leading into a PhD (3 years). It requires a project proposal as part of the application.</w:t>
            </w:r>
          </w:p>
        </w:tc>
      </w:tr>
      <w:tr w:rsidR="00FF6700" w:rsidRPr="000D538B" w:rsidTr="00031EB0">
        <w:trPr>
          <w:trHeight w:val="260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8505" w:type="dxa"/>
            <w:vAlign w:val="center"/>
          </w:tcPr>
          <w:p w:rsidR="00FF6700" w:rsidRDefault="000E0DB8" w:rsidP="00031EB0">
            <w:p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Our graduates have pursued successful careers in musical and non-musical fields. Some continue to further study via a PhD before securing an academic position. Some go on to teach in schools or further education, both in the UK and overseas.</w:t>
            </w:r>
          </w:p>
          <w:p w:rsidR="000E0DB8" w:rsidRDefault="000E0DB8" w:rsidP="00031EB0">
            <w:pPr>
              <w:spacing w:line="360" w:lineRule="auto"/>
              <w:rPr>
                <w:rFonts w:ascii="Calibri" w:hAnsi="Calibri" w:cs="Arial"/>
              </w:rPr>
            </w:pPr>
          </w:p>
          <w:p w:rsidR="000E0DB8" w:rsidRPr="000E0DB8" w:rsidRDefault="000E0DB8" w:rsidP="000E0DB8">
            <w:p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Other areas of work for which advanced musical training has been directly relevant include arts management and the culture industries, music publishing, music journalism, librarianship, music therapy and performance.</w:t>
            </w:r>
          </w:p>
          <w:p w:rsidR="000E0DB8" w:rsidRPr="000E0DB8" w:rsidRDefault="000E0DB8" w:rsidP="000E0DB8">
            <w:pPr>
              <w:spacing w:line="360" w:lineRule="auto"/>
              <w:rPr>
                <w:rFonts w:ascii="Calibri" w:hAnsi="Calibri" w:cs="Arial"/>
              </w:rPr>
            </w:pPr>
          </w:p>
          <w:p w:rsidR="000E0DB8" w:rsidRDefault="000E0DB8" w:rsidP="000E0DB8">
            <w:p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Careers</w:t>
            </w:r>
            <w:r>
              <w:rPr>
                <w:rFonts w:ascii="Calibri" w:hAnsi="Calibri" w:cs="Arial"/>
              </w:rPr>
              <w:t xml:space="preserve"> outside of music have included:</w:t>
            </w:r>
          </w:p>
          <w:p w:rsidR="000E0DB8" w:rsidRDefault="000E0DB8" w:rsidP="000E0D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A</w:t>
            </w:r>
            <w:r w:rsidRPr="000E0DB8">
              <w:rPr>
                <w:rFonts w:ascii="Calibri" w:hAnsi="Calibri" w:cs="Arial"/>
              </w:rPr>
              <w:t>ccountancy</w:t>
            </w:r>
          </w:p>
          <w:p w:rsidR="000E0DB8" w:rsidRDefault="000E0DB8" w:rsidP="000E0D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L</w:t>
            </w:r>
            <w:r w:rsidRPr="000E0DB8">
              <w:rPr>
                <w:rFonts w:ascii="Calibri" w:hAnsi="Calibri" w:cs="Arial"/>
              </w:rPr>
              <w:t>aw</w:t>
            </w:r>
          </w:p>
          <w:p w:rsidR="000E0DB8" w:rsidRDefault="000E0DB8" w:rsidP="000E0D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 w:rsidRPr="000E0DB8">
              <w:rPr>
                <w:rFonts w:ascii="Calibri" w:hAnsi="Calibri" w:cs="Arial"/>
              </w:rPr>
              <w:t>social work</w:t>
            </w:r>
          </w:p>
          <w:p w:rsidR="000E0DB8" w:rsidRPr="000E0DB8" w:rsidRDefault="000E0DB8" w:rsidP="000E0DB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human resources</w:t>
            </w:r>
            <w:bookmarkStart w:id="0" w:name="_GoBack"/>
            <w:bookmarkEnd w:id="0"/>
          </w:p>
        </w:tc>
      </w:tr>
    </w:tbl>
    <w:p w:rsidR="00FF6700" w:rsidRPr="000D538B" w:rsidRDefault="00FF6700" w:rsidP="00FF6700">
      <w:pPr>
        <w:rPr>
          <w:rFonts w:ascii="Calibri" w:hAnsi="Calibri" w:cs="Arial"/>
        </w:rPr>
      </w:pPr>
    </w:p>
    <w:p w:rsidR="006A0E81" w:rsidRDefault="000E0DB8"/>
    <w:sectPr w:rsidR="006A0E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DB8">
      <w:pPr>
        <w:spacing w:after="0" w:line="240" w:lineRule="auto"/>
      </w:pPr>
      <w:r>
        <w:separator/>
      </w:r>
    </w:p>
  </w:endnote>
  <w:endnote w:type="continuationSeparator" w:id="0">
    <w:p w:rsidR="00000000" w:rsidRDefault="000E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0DB8">
      <w:pPr>
        <w:spacing w:after="0" w:line="240" w:lineRule="auto"/>
      </w:pPr>
      <w:r>
        <w:separator/>
      </w:r>
    </w:p>
  </w:footnote>
  <w:footnote w:type="continuationSeparator" w:id="0">
    <w:p w:rsidR="00000000" w:rsidRDefault="000E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690DD3" w:rsidP="005C48A6">
    <w:pPr>
      <w:pStyle w:val="Header"/>
    </w:pPr>
    <w:r>
      <w:rPr>
        <w:noProof/>
        <w:lang w:eastAsia="en-GB"/>
      </w:rPr>
      <w:drawing>
        <wp:inline distT="0" distB="0" distL="0" distR="0" wp14:anchorId="235517D1" wp14:editId="127F76CF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Last updated: November 2019</w:t>
    </w:r>
  </w:p>
  <w:p w:rsidR="005C48A6" w:rsidRDefault="000E0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3A93"/>
    <w:multiLevelType w:val="hybridMultilevel"/>
    <w:tmpl w:val="C6B22DFA"/>
    <w:lvl w:ilvl="0" w:tplc="2FD8F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0"/>
    <w:rsid w:val="000E0DB8"/>
    <w:rsid w:val="00146590"/>
    <w:rsid w:val="00213944"/>
    <w:rsid w:val="004408C0"/>
    <w:rsid w:val="004F67A7"/>
    <w:rsid w:val="0058218E"/>
    <w:rsid w:val="00690DD3"/>
    <w:rsid w:val="007B0D55"/>
    <w:rsid w:val="007C6F01"/>
    <w:rsid w:val="00812035"/>
    <w:rsid w:val="00842CA7"/>
    <w:rsid w:val="00AE7C40"/>
    <w:rsid w:val="00BF4F96"/>
    <w:rsid w:val="00E16496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53DB"/>
  <w15:docId w15:val="{7201EAF8-32EE-4251-8893-3D4A2E9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Sinha</dc:creator>
  <cp:lastModifiedBy>Ben Lane</cp:lastModifiedBy>
  <cp:revision>3</cp:revision>
  <dcterms:created xsi:type="dcterms:W3CDTF">2019-11-19T11:00:00Z</dcterms:created>
  <dcterms:modified xsi:type="dcterms:W3CDTF">2020-01-07T16:21:00Z</dcterms:modified>
</cp:coreProperties>
</file>