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FCC93" w14:textId="77777777" w:rsidR="00C37FA0" w:rsidRPr="00F57099" w:rsidRDefault="00334B17" w:rsidP="009A1BFA">
      <w:pPr>
        <w:jc w:val="center"/>
        <w:rPr>
          <w:b/>
          <w:sz w:val="28"/>
          <w:szCs w:val="28"/>
          <w:lang w:val="en-GB"/>
        </w:rPr>
      </w:pPr>
      <w:bookmarkStart w:id="0" w:name="_GoBack"/>
      <w:bookmarkEnd w:id="0"/>
      <w:r w:rsidRPr="00F57099">
        <w:rPr>
          <w:b/>
          <w:sz w:val="28"/>
          <w:szCs w:val="28"/>
          <w:lang w:val="en-GB"/>
        </w:rPr>
        <w:t>Economic Volatility</w:t>
      </w:r>
      <w:r w:rsidR="00C37FA0" w:rsidRPr="00F57099">
        <w:rPr>
          <w:b/>
          <w:sz w:val="28"/>
          <w:szCs w:val="28"/>
          <w:lang w:val="en-GB"/>
        </w:rPr>
        <w:t xml:space="preserve"> and Inequality</w:t>
      </w:r>
      <w:r w:rsidRPr="00F57099">
        <w:rPr>
          <w:b/>
          <w:sz w:val="28"/>
          <w:szCs w:val="28"/>
          <w:lang w:val="en-GB"/>
        </w:rPr>
        <w:t xml:space="preserve">: Do Aid </w:t>
      </w:r>
      <w:r w:rsidR="00BC6B22" w:rsidRPr="00F57099">
        <w:rPr>
          <w:b/>
          <w:sz w:val="28"/>
          <w:szCs w:val="28"/>
          <w:lang w:val="en-GB"/>
        </w:rPr>
        <w:t xml:space="preserve">and Remittances </w:t>
      </w:r>
      <w:r w:rsidRPr="00F57099">
        <w:rPr>
          <w:b/>
          <w:sz w:val="28"/>
          <w:szCs w:val="28"/>
          <w:lang w:val="en-GB"/>
        </w:rPr>
        <w:t>Matter?</w:t>
      </w:r>
    </w:p>
    <w:p w14:paraId="4207D6F4" w14:textId="77777777" w:rsidR="00C37FA0" w:rsidRPr="00F57099" w:rsidRDefault="00C37FA0" w:rsidP="000F26FF">
      <w:pPr>
        <w:jc w:val="both"/>
        <w:rPr>
          <w:sz w:val="24"/>
          <w:szCs w:val="24"/>
          <w:lang w:val="en-GB"/>
        </w:rPr>
      </w:pPr>
    </w:p>
    <w:p w14:paraId="41CE2748" w14:textId="77777777" w:rsidR="00C37FA0" w:rsidRPr="00F57099" w:rsidRDefault="003558FA" w:rsidP="003558FA">
      <w:pPr>
        <w:jc w:val="center"/>
        <w:rPr>
          <w:sz w:val="24"/>
          <w:szCs w:val="24"/>
          <w:lang w:val="en-US"/>
        </w:rPr>
      </w:pPr>
      <w:r w:rsidRPr="00F57099">
        <w:rPr>
          <w:sz w:val="24"/>
          <w:szCs w:val="24"/>
          <w:lang w:val="en-US"/>
        </w:rPr>
        <w:t>Economic and Social Research Council (ESRC) – DFID</w:t>
      </w:r>
    </w:p>
    <w:p w14:paraId="1CC5CA6D" w14:textId="2739292A" w:rsidR="003558FA" w:rsidRPr="00F57099" w:rsidRDefault="003558FA" w:rsidP="003558FA">
      <w:pPr>
        <w:jc w:val="center"/>
        <w:rPr>
          <w:sz w:val="24"/>
          <w:szCs w:val="24"/>
          <w:lang w:val="en-US"/>
        </w:rPr>
      </w:pPr>
      <w:r w:rsidRPr="00F57099">
        <w:rPr>
          <w:sz w:val="24"/>
          <w:szCs w:val="24"/>
          <w:lang w:val="en-US"/>
        </w:rPr>
        <w:t xml:space="preserve">This version: </w:t>
      </w:r>
      <w:r w:rsidR="000B7B88" w:rsidRPr="00F57099">
        <w:rPr>
          <w:sz w:val="24"/>
          <w:szCs w:val="24"/>
          <w:lang w:val="en-US"/>
        </w:rPr>
        <w:t xml:space="preserve">February </w:t>
      </w:r>
      <w:r w:rsidR="00513384" w:rsidRPr="00F57099">
        <w:rPr>
          <w:sz w:val="24"/>
          <w:szCs w:val="24"/>
          <w:lang w:val="en-US"/>
        </w:rPr>
        <w:t>2</w:t>
      </w:r>
      <w:r w:rsidR="00F8265F">
        <w:rPr>
          <w:sz w:val="24"/>
          <w:szCs w:val="24"/>
          <w:lang w:val="en-US"/>
        </w:rPr>
        <w:t>2</w:t>
      </w:r>
      <w:r w:rsidR="00FB08B0" w:rsidRPr="00F57099">
        <w:rPr>
          <w:sz w:val="24"/>
          <w:szCs w:val="24"/>
          <w:vertAlign w:val="superscript"/>
          <w:lang w:val="en-US"/>
        </w:rPr>
        <w:t>th</w:t>
      </w:r>
      <w:r w:rsidRPr="00F57099">
        <w:rPr>
          <w:sz w:val="24"/>
          <w:szCs w:val="24"/>
          <w:lang w:val="en-US"/>
        </w:rPr>
        <w:t xml:space="preserve"> 201</w:t>
      </w:r>
      <w:r w:rsidR="000B7B88" w:rsidRPr="00F57099">
        <w:rPr>
          <w:sz w:val="24"/>
          <w:szCs w:val="24"/>
          <w:lang w:val="en-US"/>
        </w:rPr>
        <w:t>6</w:t>
      </w:r>
    </w:p>
    <w:p w14:paraId="6AF38632" w14:textId="77777777" w:rsidR="003558FA" w:rsidRPr="00F57099" w:rsidRDefault="003558FA" w:rsidP="003558FA">
      <w:pPr>
        <w:jc w:val="center"/>
        <w:rPr>
          <w:sz w:val="24"/>
          <w:szCs w:val="24"/>
          <w:lang w:val="en-US"/>
        </w:rPr>
      </w:pPr>
    </w:p>
    <w:p w14:paraId="1B701AC3" w14:textId="77777777" w:rsidR="00EF5969" w:rsidRPr="00C55AAB" w:rsidRDefault="00EF5969" w:rsidP="003B39FF">
      <w:pPr>
        <w:jc w:val="center"/>
        <w:rPr>
          <w:sz w:val="24"/>
          <w:szCs w:val="24"/>
          <w:lang w:val="en-US"/>
        </w:rPr>
      </w:pPr>
      <w:r w:rsidRPr="00C55AAB">
        <w:rPr>
          <w:sz w:val="24"/>
          <w:szCs w:val="24"/>
          <w:lang w:val="en-US"/>
        </w:rPr>
        <w:t xml:space="preserve">Lisa </w:t>
      </w:r>
      <w:proofErr w:type="spellStart"/>
      <w:r w:rsidRPr="00C55AAB">
        <w:rPr>
          <w:sz w:val="24"/>
          <w:szCs w:val="24"/>
          <w:lang w:val="en-US"/>
        </w:rPr>
        <w:t>Chauvet</w:t>
      </w:r>
      <w:proofErr w:type="spellEnd"/>
      <w:r w:rsidRPr="00C55AAB">
        <w:rPr>
          <w:sz w:val="24"/>
          <w:szCs w:val="24"/>
          <w:lang w:val="en-US"/>
        </w:rPr>
        <w:t xml:space="preserve">, Marin Ferry, Patrick </w:t>
      </w:r>
      <w:proofErr w:type="spellStart"/>
      <w:r w:rsidRPr="00C55AAB">
        <w:rPr>
          <w:sz w:val="24"/>
          <w:szCs w:val="24"/>
          <w:lang w:val="en-US"/>
        </w:rPr>
        <w:t>Guillaumont</w:t>
      </w:r>
      <w:proofErr w:type="spellEnd"/>
      <w:r w:rsidRPr="00C55AAB">
        <w:rPr>
          <w:sz w:val="24"/>
          <w:szCs w:val="24"/>
          <w:lang w:val="en-US"/>
        </w:rPr>
        <w:t xml:space="preserve">, </w:t>
      </w:r>
      <w:proofErr w:type="spellStart"/>
      <w:r w:rsidR="003B39FF" w:rsidRPr="00C55AAB">
        <w:rPr>
          <w:sz w:val="24"/>
          <w:szCs w:val="24"/>
          <w:lang w:val="en-US"/>
        </w:rPr>
        <w:t>Sylviane</w:t>
      </w:r>
      <w:proofErr w:type="spellEnd"/>
      <w:r w:rsidR="003B39FF" w:rsidRPr="00C55AAB">
        <w:rPr>
          <w:sz w:val="24"/>
          <w:szCs w:val="24"/>
          <w:lang w:val="en-US"/>
        </w:rPr>
        <w:t xml:space="preserve"> </w:t>
      </w:r>
      <w:proofErr w:type="spellStart"/>
      <w:r w:rsidR="003B39FF" w:rsidRPr="00C55AAB">
        <w:rPr>
          <w:sz w:val="24"/>
          <w:szCs w:val="24"/>
          <w:lang w:val="en-US"/>
        </w:rPr>
        <w:t>Guillaumont</w:t>
      </w:r>
      <w:proofErr w:type="spellEnd"/>
      <w:r w:rsidR="003B39FF" w:rsidRPr="00C55AAB">
        <w:rPr>
          <w:sz w:val="24"/>
          <w:szCs w:val="24"/>
          <w:lang w:val="en-US"/>
        </w:rPr>
        <w:t xml:space="preserve"> </w:t>
      </w:r>
      <w:proofErr w:type="spellStart"/>
      <w:r w:rsidRPr="00C55AAB">
        <w:rPr>
          <w:sz w:val="24"/>
          <w:szCs w:val="24"/>
          <w:lang w:val="en-US"/>
        </w:rPr>
        <w:t>Jeanneney</w:t>
      </w:r>
      <w:proofErr w:type="spellEnd"/>
      <w:r w:rsidRPr="00C55AAB">
        <w:rPr>
          <w:sz w:val="24"/>
          <w:szCs w:val="24"/>
          <w:lang w:val="en-US"/>
        </w:rPr>
        <w:t xml:space="preserve">, </w:t>
      </w:r>
    </w:p>
    <w:p w14:paraId="36BF6236" w14:textId="77777777" w:rsidR="00C37FA0" w:rsidRPr="00F57099" w:rsidRDefault="003B39FF" w:rsidP="003B39FF">
      <w:pPr>
        <w:spacing w:before="100" w:beforeAutospacing="1" w:after="100" w:afterAutospacing="1" w:line="240" w:lineRule="auto"/>
        <w:jc w:val="center"/>
        <w:outlineLvl w:val="0"/>
        <w:rPr>
          <w:sz w:val="24"/>
          <w:szCs w:val="24"/>
          <w:lang w:val="en-GB"/>
        </w:rPr>
      </w:pPr>
      <w:proofErr w:type="spellStart"/>
      <w:proofErr w:type="gramStart"/>
      <w:r w:rsidRPr="00F57099">
        <w:rPr>
          <w:sz w:val="24"/>
          <w:szCs w:val="24"/>
          <w:lang w:val="en-GB"/>
        </w:rPr>
        <w:t>Sampawende</w:t>
      </w:r>
      <w:proofErr w:type="spellEnd"/>
      <w:r w:rsidRPr="00F57099">
        <w:rPr>
          <w:sz w:val="24"/>
          <w:szCs w:val="24"/>
          <w:lang w:val="en-GB"/>
        </w:rPr>
        <w:t xml:space="preserve"> J.-A.</w:t>
      </w:r>
      <w:proofErr w:type="gramEnd"/>
      <w:r w:rsidRPr="00F57099">
        <w:rPr>
          <w:sz w:val="24"/>
          <w:szCs w:val="24"/>
          <w:lang w:val="en-GB"/>
        </w:rPr>
        <w:t xml:space="preserve"> </w:t>
      </w:r>
      <w:proofErr w:type="spellStart"/>
      <w:r w:rsidRPr="00F57099">
        <w:rPr>
          <w:sz w:val="24"/>
          <w:szCs w:val="24"/>
          <w:lang w:val="en-GB"/>
        </w:rPr>
        <w:t>Tapsoba</w:t>
      </w:r>
      <w:proofErr w:type="spellEnd"/>
      <w:r w:rsidR="00EF5969" w:rsidRPr="00F57099">
        <w:rPr>
          <w:sz w:val="24"/>
          <w:szCs w:val="24"/>
          <w:lang w:val="en-GB"/>
        </w:rPr>
        <w:t>, Laurent Wagner</w:t>
      </w:r>
      <w:r w:rsidR="00E3410C" w:rsidRPr="00F57099">
        <w:rPr>
          <w:rStyle w:val="FootnoteReference"/>
          <w:sz w:val="24"/>
          <w:szCs w:val="24"/>
          <w:lang w:val="en-GB"/>
        </w:rPr>
        <w:footnoteReference w:id="1"/>
      </w:r>
    </w:p>
    <w:p w14:paraId="6727945F" w14:textId="77777777" w:rsidR="00C37FA0" w:rsidRPr="00F57099" w:rsidRDefault="00C37FA0" w:rsidP="000F26FF">
      <w:pPr>
        <w:jc w:val="both"/>
        <w:rPr>
          <w:sz w:val="24"/>
          <w:szCs w:val="24"/>
          <w:lang w:val="en-GB"/>
        </w:rPr>
      </w:pPr>
    </w:p>
    <w:p w14:paraId="7473E9C8" w14:textId="77777777" w:rsidR="00C37FA0" w:rsidRPr="00F57099" w:rsidRDefault="00C37FA0" w:rsidP="000F26FF">
      <w:pPr>
        <w:jc w:val="both"/>
        <w:rPr>
          <w:sz w:val="24"/>
          <w:szCs w:val="24"/>
          <w:lang w:val="en-GB"/>
        </w:rPr>
      </w:pPr>
    </w:p>
    <w:p w14:paraId="1DDCA5BA" w14:textId="77777777" w:rsidR="00C37FA0" w:rsidRPr="00F57099" w:rsidRDefault="00C37FA0" w:rsidP="009E676B">
      <w:pPr>
        <w:jc w:val="center"/>
        <w:rPr>
          <w:b/>
          <w:sz w:val="24"/>
          <w:szCs w:val="24"/>
          <w:lang w:val="en-GB"/>
        </w:rPr>
      </w:pPr>
      <w:r w:rsidRPr="00F57099">
        <w:rPr>
          <w:b/>
          <w:sz w:val="24"/>
          <w:szCs w:val="24"/>
          <w:lang w:val="en-GB"/>
        </w:rPr>
        <w:t>Abstract</w:t>
      </w:r>
    </w:p>
    <w:p w14:paraId="34CEA504" w14:textId="77777777" w:rsidR="00C37FA0" w:rsidRPr="00F57099" w:rsidRDefault="002027CC" w:rsidP="000F26FF">
      <w:pPr>
        <w:jc w:val="both"/>
        <w:rPr>
          <w:sz w:val="24"/>
          <w:szCs w:val="24"/>
          <w:lang w:val="en-GB"/>
        </w:rPr>
      </w:pPr>
      <w:r w:rsidRPr="00F57099">
        <w:rPr>
          <w:sz w:val="24"/>
          <w:szCs w:val="24"/>
          <w:lang w:val="en-GB"/>
        </w:rPr>
        <w:t>W</w:t>
      </w:r>
      <w:r w:rsidR="00874473" w:rsidRPr="00F57099">
        <w:rPr>
          <w:sz w:val="24"/>
          <w:szCs w:val="24"/>
          <w:lang w:val="en-GB"/>
        </w:rPr>
        <w:t xml:space="preserve">e examine the adverse impact of macroeconomic volatility on inequality and the role </w:t>
      </w:r>
      <w:r w:rsidR="00DF6720" w:rsidRPr="00F57099">
        <w:rPr>
          <w:sz w:val="24"/>
          <w:szCs w:val="24"/>
          <w:lang w:val="en-GB"/>
        </w:rPr>
        <w:t xml:space="preserve">that </w:t>
      </w:r>
      <w:r w:rsidR="00874473" w:rsidRPr="00F57099">
        <w:rPr>
          <w:sz w:val="24"/>
          <w:szCs w:val="24"/>
          <w:lang w:val="en-GB"/>
        </w:rPr>
        <w:t xml:space="preserve">aid </w:t>
      </w:r>
      <w:r w:rsidR="007D1F8C" w:rsidRPr="00F57099">
        <w:rPr>
          <w:sz w:val="24"/>
          <w:szCs w:val="24"/>
          <w:lang w:val="en-GB"/>
        </w:rPr>
        <w:t xml:space="preserve">and remittances </w:t>
      </w:r>
      <w:r w:rsidR="00874473" w:rsidRPr="00F57099">
        <w:rPr>
          <w:sz w:val="24"/>
          <w:szCs w:val="24"/>
          <w:lang w:val="en-GB"/>
        </w:rPr>
        <w:t xml:space="preserve">could play in mitigating this effect. </w:t>
      </w:r>
      <w:r w:rsidRPr="00F57099">
        <w:rPr>
          <w:sz w:val="24"/>
          <w:szCs w:val="24"/>
          <w:lang w:val="en-GB"/>
        </w:rPr>
        <w:t>Using a panel of 142 countries over 1973-2012, w</w:t>
      </w:r>
      <w:r w:rsidR="00874473" w:rsidRPr="00F57099">
        <w:rPr>
          <w:sz w:val="24"/>
          <w:szCs w:val="24"/>
          <w:lang w:val="en-GB"/>
        </w:rPr>
        <w:t xml:space="preserve">e find that </w:t>
      </w:r>
      <w:r w:rsidR="00411AD6" w:rsidRPr="00F57099">
        <w:rPr>
          <w:sz w:val="24"/>
          <w:szCs w:val="24"/>
          <w:lang w:val="en-GB"/>
        </w:rPr>
        <w:t>macroeconomic volatility has an advers</w:t>
      </w:r>
      <w:r w:rsidR="000E0AA6" w:rsidRPr="00F57099">
        <w:rPr>
          <w:sz w:val="24"/>
          <w:szCs w:val="24"/>
          <w:lang w:val="en-GB"/>
        </w:rPr>
        <w:t>e impact on economic inequality</w:t>
      </w:r>
      <w:r w:rsidR="00411AD6" w:rsidRPr="00F57099">
        <w:rPr>
          <w:sz w:val="24"/>
          <w:szCs w:val="24"/>
          <w:lang w:val="en-GB"/>
        </w:rPr>
        <w:t xml:space="preserve"> and that the poorest are the most expose</w:t>
      </w:r>
      <w:r w:rsidR="000E0AA6" w:rsidRPr="00F57099">
        <w:rPr>
          <w:sz w:val="24"/>
          <w:szCs w:val="24"/>
          <w:lang w:val="en-GB"/>
        </w:rPr>
        <w:t>d to the</w:t>
      </w:r>
      <w:r w:rsidR="00411AD6" w:rsidRPr="00F57099">
        <w:rPr>
          <w:sz w:val="24"/>
          <w:szCs w:val="24"/>
          <w:lang w:val="en-GB"/>
        </w:rPr>
        <w:t xml:space="preserve">se fluctuations. However, while aid </w:t>
      </w:r>
      <w:r w:rsidR="007D1F8C" w:rsidRPr="00F57099">
        <w:rPr>
          <w:sz w:val="24"/>
          <w:szCs w:val="24"/>
          <w:lang w:val="en-GB"/>
        </w:rPr>
        <w:t xml:space="preserve">and remittances </w:t>
      </w:r>
      <w:r w:rsidR="00CC2AB7" w:rsidRPr="00F57099">
        <w:rPr>
          <w:sz w:val="24"/>
          <w:szCs w:val="24"/>
          <w:lang w:val="en-GB"/>
        </w:rPr>
        <w:t xml:space="preserve">do not </w:t>
      </w:r>
      <w:r w:rsidR="00411AD6" w:rsidRPr="00F57099">
        <w:rPr>
          <w:sz w:val="24"/>
          <w:szCs w:val="24"/>
          <w:lang w:val="en-GB"/>
        </w:rPr>
        <w:t xml:space="preserve">seem to have a clear direct impact on inequality, we find robust evidence that aid helps </w:t>
      </w:r>
      <w:r w:rsidR="00BC6B22" w:rsidRPr="00F57099">
        <w:rPr>
          <w:sz w:val="24"/>
          <w:szCs w:val="24"/>
          <w:lang w:val="en-GB"/>
        </w:rPr>
        <w:t xml:space="preserve">to </w:t>
      </w:r>
      <w:r w:rsidR="00411AD6" w:rsidRPr="00F57099">
        <w:rPr>
          <w:sz w:val="24"/>
          <w:szCs w:val="24"/>
          <w:lang w:val="en-GB"/>
        </w:rPr>
        <w:t>dampen the negative effects of volatility on the distribution of income</w:t>
      </w:r>
      <w:r w:rsidR="000B7B88" w:rsidRPr="00F57099">
        <w:rPr>
          <w:sz w:val="24"/>
          <w:szCs w:val="24"/>
          <w:lang w:val="en-GB"/>
        </w:rPr>
        <w:t>, while remittances do not</w:t>
      </w:r>
      <w:r w:rsidR="00411AD6" w:rsidRPr="00F57099">
        <w:rPr>
          <w:sz w:val="24"/>
          <w:szCs w:val="24"/>
          <w:lang w:val="en-GB"/>
        </w:rPr>
        <w:t>.</w:t>
      </w:r>
    </w:p>
    <w:p w14:paraId="769D5920" w14:textId="77777777" w:rsidR="00C37FA0" w:rsidRPr="00F57099" w:rsidRDefault="00C37FA0" w:rsidP="000F26FF">
      <w:pPr>
        <w:jc w:val="both"/>
        <w:rPr>
          <w:sz w:val="24"/>
          <w:szCs w:val="24"/>
          <w:lang w:val="en-GB"/>
        </w:rPr>
      </w:pPr>
    </w:p>
    <w:p w14:paraId="0D711631" w14:textId="77777777" w:rsidR="00C37FA0" w:rsidRPr="00F57099" w:rsidRDefault="00C37FA0" w:rsidP="000F26FF">
      <w:pPr>
        <w:jc w:val="both"/>
        <w:rPr>
          <w:sz w:val="24"/>
          <w:szCs w:val="24"/>
          <w:lang w:val="en-GB"/>
        </w:rPr>
      </w:pPr>
      <w:r w:rsidRPr="00F57099">
        <w:rPr>
          <w:sz w:val="24"/>
          <w:szCs w:val="24"/>
          <w:lang w:val="en-GB"/>
        </w:rPr>
        <w:t xml:space="preserve">Keywords: Aid, Income volatility, Inequality </w:t>
      </w:r>
    </w:p>
    <w:p w14:paraId="466D0920" w14:textId="77777777" w:rsidR="00F5473F" w:rsidRPr="00F57099" w:rsidRDefault="00C37FA0" w:rsidP="000F26FF">
      <w:pPr>
        <w:jc w:val="both"/>
        <w:rPr>
          <w:sz w:val="24"/>
          <w:szCs w:val="24"/>
          <w:lang w:val="en-GB"/>
        </w:rPr>
      </w:pPr>
      <w:r w:rsidRPr="00F57099">
        <w:rPr>
          <w:sz w:val="24"/>
          <w:szCs w:val="24"/>
          <w:lang w:val="en-GB"/>
        </w:rPr>
        <w:t>JEL codes: F35</w:t>
      </w:r>
    </w:p>
    <w:p w14:paraId="6003FAB9" w14:textId="77777777" w:rsidR="00C37FA0" w:rsidRPr="00F57099" w:rsidRDefault="00C37FA0" w:rsidP="000F26FF">
      <w:pPr>
        <w:jc w:val="both"/>
        <w:rPr>
          <w:sz w:val="24"/>
          <w:szCs w:val="24"/>
          <w:lang w:val="en-GB"/>
        </w:rPr>
      </w:pPr>
      <w:r w:rsidRPr="00F57099">
        <w:rPr>
          <w:sz w:val="24"/>
          <w:szCs w:val="24"/>
          <w:lang w:val="en-GB"/>
        </w:rPr>
        <w:br w:type="page"/>
      </w:r>
    </w:p>
    <w:p w14:paraId="13B66CD7" w14:textId="77777777" w:rsidR="00C37FA0" w:rsidRPr="00F57099" w:rsidRDefault="00E03751" w:rsidP="00E03751">
      <w:pPr>
        <w:pStyle w:val="NoSpacing"/>
        <w:rPr>
          <w:b/>
          <w:sz w:val="24"/>
          <w:lang w:val="en-GB"/>
        </w:rPr>
      </w:pPr>
      <w:r w:rsidRPr="00F57099">
        <w:rPr>
          <w:b/>
          <w:sz w:val="24"/>
          <w:lang w:val="en-GB"/>
        </w:rPr>
        <w:lastRenderedPageBreak/>
        <w:t xml:space="preserve">1. </w:t>
      </w:r>
      <w:r w:rsidR="00C37FA0" w:rsidRPr="00F57099">
        <w:rPr>
          <w:b/>
          <w:sz w:val="24"/>
          <w:lang w:val="en-GB"/>
        </w:rPr>
        <w:t>Introduction</w:t>
      </w:r>
    </w:p>
    <w:p w14:paraId="587A4195" w14:textId="77777777" w:rsidR="00E03751" w:rsidRPr="00F57099" w:rsidRDefault="00E03751" w:rsidP="00E03751">
      <w:pPr>
        <w:pStyle w:val="NoSpacing"/>
        <w:rPr>
          <w:lang w:val="en-GB"/>
        </w:rPr>
      </w:pPr>
    </w:p>
    <w:p w14:paraId="7A97D1A8" w14:textId="518EAB47" w:rsidR="000617E2" w:rsidRDefault="003B51F9" w:rsidP="000617E2">
      <w:pPr>
        <w:jc w:val="both"/>
        <w:rPr>
          <w:sz w:val="24"/>
          <w:szCs w:val="24"/>
          <w:lang w:val="en-GB"/>
        </w:rPr>
      </w:pPr>
      <w:r w:rsidRPr="00F57099">
        <w:rPr>
          <w:sz w:val="24"/>
          <w:szCs w:val="24"/>
          <w:lang w:val="en-GB"/>
        </w:rPr>
        <w:t>The adverse impact of volatility on developing countries' performance has been documented at length.</w:t>
      </w:r>
      <w:r w:rsidR="002D68D6" w:rsidRPr="00F57099">
        <w:rPr>
          <w:sz w:val="24"/>
          <w:szCs w:val="24"/>
          <w:lang w:val="en-GB"/>
        </w:rPr>
        <w:t xml:space="preserve"> </w:t>
      </w:r>
      <w:r w:rsidR="00E17A45" w:rsidRPr="00F57099">
        <w:rPr>
          <w:sz w:val="24"/>
          <w:szCs w:val="24"/>
          <w:lang w:val="en-GB"/>
        </w:rPr>
        <w:t>After several decades of analysis of the impact of export instability in developing countries, i</w:t>
      </w:r>
      <w:r w:rsidR="002D68D6" w:rsidRPr="00F57099">
        <w:rPr>
          <w:sz w:val="24"/>
          <w:szCs w:val="24"/>
          <w:lang w:val="en-GB"/>
        </w:rPr>
        <w:t>ncome volatility has been shown to have a negative impact on economic growth (Ramey and Ramey, 1995</w:t>
      </w:r>
      <w:r w:rsidR="00FA66D6" w:rsidRPr="00F57099">
        <w:rPr>
          <w:sz w:val="24"/>
          <w:szCs w:val="24"/>
          <w:lang w:val="en-GB"/>
        </w:rPr>
        <w:t xml:space="preserve">; </w:t>
      </w:r>
      <w:proofErr w:type="spellStart"/>
      <w:r w:rsidR="00FA66D6" w:rsidRPr="00F57099">
        <w:rPr>
          <w:sz w:val="24"/>
          <w:szCs w:val="24"/>
          <w:lang w:val="en-GB"/>
        </w:rPr>
        <w:t>Hnatkovska</w:t>
      </w:r>
      <w:proofErr w:type="spellEnd"/>
      <w:r w:rsidR="00FA66D6" w:rsidRPr="00F57099">
        <w:rPr>
          <w:sz w:val="24"/>
          <w:szCs w:val="24"/>
          <w:lang w:val="en-GB"/>
        </w:rPr>
        <w:t xml:space="preserve"> and </w:t>
      </w:r>
      <w:proofErr w:type="spellStart"/>
      <w:r w:rsidR="00FA66D6" w:rsidRPr="00F57099">
        <w:rPr>
          <w:sz w:val="24"/>
          <w:szCs w:val="24"/>
          <w:lang w:val="en-GB"/>
        </w:rPr>
        <w:t>Loayza</w:t>
      </w:r>
      <w:proofErr w:type="spellEnd"/>
      <w:r w:rsidR="00FA66D6" w:rsidRPr="00F57099">
        <w:rPr>
          <w:sz w:val="24"/>
          <w:szCs w:val="24"/>
          <w:lang w:val="en-GB"/>
        </w:rPr>
        <w:t>, 2005</w:t>
      </w:r>
      <w:r w:rsidR="006F05A4" w:rsidRPr="00F57099">
        <w:rPr>
          <w:sz w:val="24"/>
          <w:szCs w:val="24"/>
          <w:lang w:val="en-GB"/>
        </w:rPr>
        <w:t>)</w:t>
      </w:r>
      <w:r w:rsidR="000F26FF" w:rsidRPr="00F57099">
        <w:rPr>
          <w:sz w:val="24"/>
          <w:szCs w:val="24"/>
          <w:lang w:val="en-GB"/>
        </w:rPr>
        <w:t xml:space="preserve">. </w:t>
      </w:r>
      <w:r w:rsidR="000617E2" w:rsidRPr="000617E2">
        <w:rPr>
          <w:sz w:val="24"/>
          <w:szCs w:val="24"/>
          <w:lang w:val="en-GB"/>
        </w:rPr>
        <w:t>Exogenous sources of instability, either due to external trade shocks or natural and climatic disasters, and the volatility they induce are significant factors lowering average income growth</w:t>
      </w:r>
      <w:r w:rsidR="000617E2">
        <w:rPr>
          <w:sz w:val="24"/>
          <w:szCs w:val="24"/>
          <w:lang w:val="en-GB"/>
        </w:rPr>
        <w:t>.</w:t>
      </w:r>
      <w:r w:rsidR="000617E2" w:rsidRPr="000617E2">
        <w:rPr>
          <w:sz w:val="24"/>
          <w:szCs w:val="24"/>
          <w:lang w:val="en-GB"/>
        </w:rPr>
        <w:t xml:space="preserve"> Th</w:t>
      </w:r>
      <w:r w:rsidR="00586D00">
        <w:rPr>
          <w:sz w:val="24"/>
          <w:szCs w:val="24"/>
          <w:lang w:val="en-GB"/>
        </w:rPr>
        <w:t>e</w:t>
      </w:r>
      <w:r w:rsidR="000617E2" w:rsidRPr="000617E2">
        <w:rPr>
          <w:sz w:val="24"/>
          <w:szCs w:val="24"/>
          <w:lang w:val="en-GB"/>
        </w:rPr>
        <w:t xml:space="preserve"> effect is particularly severe in countries that are highly exposed to exogenous fluctuations. It is now well established that macroeconomic volatility has harmful consequences for development (see a review in Guillaumont 2006, 2009). Indeed, numerous works have shown the negative effect on the average growth of income either of income growth instability (Ramey and Ramey, 1995; </w:t>
      </w:r>
      <w:proofErr w:type="spellStart"/>
      <w:r w:rsidR="000617E2" w:rsidRPr="000617E2">
        <w:rPr>
          <w:sz w:val="24"/>
          <w:szCs w:val="24"/>
          <w:lang w:val="en-GB"/>
        </w:rPr>
        <w:t>Hnatkovska</w:t>
      </w:r>
      <w:proofErr w:type="spellEnd"/>
      <w:r w:rsidR="000617E2" w:rsidRPr="000617E2">
        <w:rPr>
          <w:sz w:val="24"/>
          <w:szCs w:val="24"/>
          <w:lang w:val="en-GB"/>
        </w:rPr>
        <w:t xml:space="preserve"> and </w:t>
      </w:r>
      <w:proofErr w:type="spellStart"/>
      <w:r w:rsidR="000617E2" w:rsidRPr="000617E2">
        <w:rPr>
          <w:sz w:val="24"/>
          <w:szCs w:val="24"/>
          <w:lang w:val="en-GB"/>
        </w:rPr>
        <w:t>Loayza</w:t>
      </w:r>
      <w:proofErr w:type="spellEnd"/>
      <w:r w:rsidR="000617E2" w:rsidRPr="000617E2">
        <w:rPr>
          <w:sz w:val="24"/>
          <w:szCs w:val="24"/>
          <w:lang w:val="en-GB"/>
        </w:rPr>
        <w:t xml:space="preserve">, 2005; </w:t>
      </w:r>
      <w:proofErr w:type="spellStart"/>
      <w:r w:rsidR="000617E2" w:rsidRPr="000617E2">
        <w:rPr>
          <w:sz w:val="24"/>
          <w:szCs w:val="24"/>
          <w:lang w:val="en-GB"/>
        </w:rPr>
        <w:t>Norrbin</w:t>
      </w:r>
      <w:proofErr w:type="spellEnd"/>
      <w:r w:rsidR="000617E2" w:rsidRPr="000617E2">
        <w:rPr>
          <w:sz w:val="24"/>
          <w:szCs w:val="24"/>
          <w:lang w:val="en-GB"/>
        </w:rPr>
        <w:t xml:space="preserve"> and </w:t>
      </w:r>
      <w:proofErr w:type="spellStart"/>
      <w:r w:rsidR="000617E2" w:rsidRPr="000617E2">
        <w:rPr>
          <w:sz w:val="24"/>
          <w:szCs w:val="24"/>
          <w:lang w:val="en-GB"/>
        </w:rPr>
        <w:t>Yigit</w:t>
      </w:r>
      <w:proofErr w:type="spellEnd"/>
      <w:r w:rsidR="000617E2" w:rsidRPr="000617E2">
        <w:rPr>
          <w:sz w:val="24"/>
          <w:szCs w:val="24"/>
          <w:lang w:val="en-GB"/>
        </w:rPr>
        <w:t xml:space="preserve">, 2005), or of specific </w:t>
      </w:r>
      <w:proofErr w:type="spellStart"/>
      <w:r w:rsidR="000617E2" w:rsidRPr="000617E2">
        <w:rPr>
          <w:sz w:val="24"/>
          <w:szCs w:val="24"/>
          <w:lang w:val="en-GB"/>
        </w:rPr>
        <w:t>exogeneous</w:t>
      </w:r>
      <w:proofErr w:type="spellEnd"/>
      <w:r w:rsidR="000617E2" w:rsidRPr="000617E2">
        <w:rPr>
          <w:sz w:val="24"/>
          <w:szCs w:val="24"/>
          <w:lang w:val="en-GB"/>
        </w:rPr>
        <w:t xml:space="preserve"> instabilities, more particularly export instability, especially in Africa (Guillaumont et al., 1999). </w:t>
      </w:r>
      <w:r w:rsidR="000617E2" w:rsidRPr="00F57099">
        <w:rPr>
          <w:sz w:val="24"/>
          <w:szCs w:val="24"/>
          <w:lang w:val="en-GB"/>
        </w:rPr>
        <w:t>The negative effects of income volatility on growth come both from uncertainty and risk-aversion (ex-ante effect) and from asymmetric responses to positive and negative shocks (ex-post effect).</w:t>
      </w:r>
    </w:p>
    <w:p w14:paraId="6532C3EC" w14:textId="4012F024" w:rsidR="006F05A4" w:rsidRPr="00F57099" w:rsidRDefault="000F26FF" w:rsidP="000617E2">
      <w:pPr>
        <w:jc w:val="both"/>
        <w:rPr>
          <w:sz w:val="24"/>
          <w:szCs w:val="24"/>
          <w:lang w:val="en-GB"/>
        </w:rPr>
      </w:pPr>
      <w:r w:rsidRPr="00F57099">
        <w:rPr>
          <w:sz w:val="24"/>
          <w:szCs w:val="24"/>
          <w:lang w:val="en-GB"/>
        </w:rPr>
        <w:t xml:space="preserve">But not only does volatility affect the size of the pie, it also impacts its distribution. </w:t>
      </w:r>
      <w:r w:rsidR="000617E2">
        <w:rPr>
          <w:sz w:val="24"/>
          <w:szCs w:val="24"/>
          <w:lang w:val="en-GB"/>
        </w:rPr>
        <w:t xml:space="preserve">Volatility </w:t>
      </w:r>
      <w:r w:rsidR="000617E2" w:rsidRPr="00F57099">
        <w:rPr>
          <w:sz w:val="24"/>
          <w:szCs w:val="24"/>
          <w:lang w:val="en-GB"/>
        </w:rPr>
        <w:t>increas</w:t>
      </w:r>
      <w:r w:rsidR="000617E2">
        <w:rPr>
          <w:sz w:val="24"/>
          <w:szCs w:val="24"/>
          <w:lang w:val="en-GB"/>
        </w:rPr>
        <w:t xml:space="preserve">es </w:t>
      </w:r>
      <w:r w:rsidR="000617E2" w:rsidRPr="00F57099">
        <w:rPr>
          <w:sz w:val="24"/>
          <w:szCs w:val="24"/>
          <w:lang w:val="en-GB"/>
        </w:rPr>
        <w:t xml:space="preserve">income inequality, making growth less favourable to the poor. </w:t>
      </w:r>
      <w:r w:rsidRPr="00F57099">
        <w:rPr>
          <w:sz w:val="24"/>
          <w:szCs w:val="24"/>
          <w:lang w:val="en-GB"/>
        </w:rPr>
        <w:t xml:space="preserve">The fact that income contractions disproportionately affect the poorest households, combined with the asymmetry in </w:t>
      </w:r>
      <w:r w:rsidR="003E16AE" w:rsidRPr="00F57099">
        <w:rPr>
          <w:sz w:val="24"/>
          <w:szCs w:val="24"/>
          <w:lang w:val="en-GB"/>
        </w:rPr>
        <w:t xml:space="preserve">the way recoveries and contractions affect the different </w:t>
      </w:r>
      <w:r w:rsidR="00FA66D6" w:rsidRPr="00F57099">
        <w:rPr>
          <w:sz w:val="24"/>
          <w:szCs w:val="24"/>
          <w:lang w:val="en-GB"/>
        </w:rPr>
        <w:t>portions of the population implies</w:t>
      </w:r>
      <w:r w:rsidR="003E16AE" w:rsidRPr="00F57099">
        <w:rPr>
          <w:sz w:val="24"/>
          <w:szCs w:val="24"/>
          <w:lang w:val="en-GB"/>
        </w:rPr>
        <w:t xml:space="preserve"> that output volatility is associate</w:t>
      </w:r>
      <w:r w:rsidR="003B39FF" w:rsidRPr="00F57099">
        <w:rPr>
          <w:sz w:val="24"/>
          <w:szCs w:val="24"/>
          <w:lang w:val="en-GB"/>
        </w:rPr>
        <w:t>d</w:t>
      </w:r>
      <w:r w:rsidR="003E16AE" w:rsidRPr="00F57099">
        <w:rPr>
          <w:sz w:val="24"/>
          <w:szCs w:val="24"/>
          <w:lang w:val="en-GB"/>
        </w:rPr>
        <w:t xml:space="preserve"> with higher inequality. </w:t>
      </w:r>
      <w:r w:rsidR="00FA66D6" w:rsidRPr="00F57099">
        <w:rPr>
          <w:sz w:val="24"/>
          <w:szCs w:val="24"/>
          <w:lang w:val="en-GB"/>
        </w:rPr>
        <w:t xml:space="preserve">Poor people are more vulnerable to volatility than richer people. They have less diversified sources of income, are less skilled and less mobile between sectors and areas (Agénor, 2004; </w:t>
      </w:r>
      <w:proofErr w:type="spellStart"/>
      <w:r w:rsidR="00FA66D6" w:rsidRPr="00F57099">
        <w:rPr>
          <w:sz w:val="24"/>
          <w:szCs w:val="24"/>
          <w:lang w:val="en-GB"/>
        </w:rPr>
        <w:t>Laursen</w:t>
      </w:r>
      <w:proofErr w:type="spellEnd"/>
      <w:r w:rsidR="00FA66D6" w:rsidRPr="00F57099">
        <w:rPr>
          <w:sz w:val="24"/>
          <w:szCs w:val="24"/>
          <w:lang w:val="en-GB"/>
        </w:rPr>
        <w:t xml:space="preserve"> and Mahajan, 2005). Likewise, they have little access to credit and insurance markets and depend more on public transfers and social services (</w:t>
      </w:r>
      <w:proofErr w:type="spellStart"/>
      <w:r w:rsidR="00FA66D6" w:rsidRPr="00F57099">
        <w:rPr>
          <w:sz w:val="24"/>
          <w:szCs w:val="24"/>
          <w:lang w:val="en-GB"/>
        </w:rPr>
        <w:t>Guillaumont</w:t>
      </w:r>
      <w:proofErr w:type="spellEnd"/>
      <w:r w:rsidR="00FA66D6" w:rsidRPr="00F57099">
        <w:rPr>
          <w:sz w:val="24"/>
          <w:szCs w:val="24"/>
          <w:lang w:val="en-GB"/>
        </w:rPr>
        <w:t xml:space="preserve"> </w:t>
      </w:r>
      <w:proofErr w:type="spellStart"/>
      <w:r w:rsidR="00FA66D6" w:rsidRPr="00F57099">
        <w:rPr>
          <w:sz w:val="24"/>
          <w:szCs w:val="24"/>
          <w:lang w:val="en-GB"/>
        </w:rPr>
        <w:t>Jeanneney</w:t>
      </w:r>
      <w:proofErr w:type="spellEnd"/>
      <w:r w:rsidR="00FA66D6" w:rsidRPr="00F57099">
        <w:rPr>
          <w:sz w:val="24"/>
          <w:szCs w:val="24"/>
          <w:lang w:val="en-GB"/>
        </w:rPr>
        <w:t xml:space="preserve"> and </w:t>
      </w:r>
      <w:proofErr w:type="spellStart"/>
      <w:r w:rsidR="00FA66D6" w:rsidRPr="00F57099">
        <w:rPr>
          <w:sz w:val="24"/>
          <w:szCs w:val="24"/>
          <w:lang w:val="en-GB"/>
        </w:rPr>
        <w:t>Kpodar</w:t>
      </w:r>
      <w:proofErr w:type="spellEnd"/>
      <w:r w:rsidR="00FA66D6" w:rsidRPr="00F57099">
        <w:rPr>
          <w:sz w:val="24"/>
          <w:szCs w:val="24"/>
          <w:lang w:val="en-GB"/>
        </w:rPr>
        <w:t>, 20</w:t>
      </w:r>
      <w:r w:rsidR="001276A3">
        <w:rPr>
          <w:sz w:val="24"/>
          <w:szCs w:val="24"/>
          <w:lang w:val="en-GB"/>
        </w:rPr>
        <w:t>11</w:t>
      </w:r>
      <w:r w:rsidR="00FA66D6" w:rsidRPr="00F57099">
        <w:rPr>
          <w:sz w:val="24"/>
          <w:szCs w:val="24"/>
          <w:lang w:val="en-GB"/>
        </w:rPr>
        <w:t>).</w:t>
      </w:r>
      <w:r w:rsidR="00BC6B22" w:rsidRPr="00F57099">
        <w:rPr>
          <w:sz w:val="24"/>
          <w:szCs w:val="24"/>
          <w:lang w:val="en-GB"/>
        </w:rPr>
        <w:t xml:space="preserve"> Th</w:t>
      </w:r>
      <w:r w:rsidR="0028519A" w:rsidRPr="00F57099">
        <w:rPr>
          <w:sz w:val="24"/>
          <w:szCs w:val="24"/>
          <w:lang w:val="en-GB"/>
        </w:rPr>
        <w:t>e</w:t>
      </w:r>
      <w:r w:rsidR="00BC6B22" w:rsidRPr="00F57099">
        <w:rPr>
          <w:sz w:val="24"/>
          <w:szCs w:val="24"/>
          <w:lang w:val="en-GB"/>
        </w:rPr>
        <w:t xml:space="preserve"> poor engage in suboptimal ways of smoothing income shocks, by instance in investing in livestock, which is subject to lumpiness. </w:t>
      </w:r>
      <w:r w:rsidR="00FA66D6" w:rsidRPr="00F57099">
        <w:rPr>
          <w:sz w:val="24"/>
          <w:szCs w:val="24"/>
          <w:lang w:val="en-GB"/>
        </w:rPr>
        <w:t xml:space="preserve"> The inability of poor people to </w:t>
      </w:r>
      <w:proofErr w:type="gramStart"/>
      <w:r w:rsidR="00FA66D6" w:rsidRPr="00F57099">
        <w:rPr>
          <w:sz w:val="24"/>
          <w:szCs w:val="24"/>
          <w:lang w:val="en-GB"/>
        </w:rPr>
        <w:t xml:space="preserve">face </w:t>
      </w:r>
      <w:r w:rsidR="000A10B8">
        <w:rPr>
          <w:sz w:val="24"/>
          <w:szCs w:val="24"/>
          <w:lang w:val="en-GB"/>
        </w:rPr>
        <w:t xml:space="preserve"> </w:t>
      </w:r>
      <w:r w:rsidR="00FA66D6" w:rsidRPr="00F57099">
        <w:rPr>
          <w:sz w:val="24"/>
          <w:szCs w:val="24"/>
          <w:lang w:val="en-GB"/>
        </w:rPr>
        <w:t>negative</w:t>
      </w:r>
      <w:proofErr w:type="gramEnd"/>
      <w:r w:rsidR="00FA66D6" w:rsidRPr="00F57099">
        <w:rPr>
          <w:sz w:val="24"/>
          <w:szCs w:val="24"/>
          <w:lang w:val="en-GB"/>
        </w:rPr>
        <w:t xml:space="preserve"> shocks results in losses of human capital, which are difficult to reverse</w:t>
      </w:r>
      <w:r w:rsidR="006F05A4" w:rsidRPr="00F57099">
        <w:rPr>
          <w:sz w:val="24"/>
          <w:szCs w:val="24"/>
          <w:lang w:val="en-GB"/>
        </w:rPr>
        <w:t>.</w:t>
      </w:r>
      <w:r w:rsidR="006F05A4" w:rsidRPr="00F57099">
        <w:rPr>
          <w:rStyle w:val="FootnoteReference"/>
          <w:sz w:val="24"/>
          <w:szCs w:val="24"/>
          <w:lang w:val="en-GB"/>
        </w:rPr>
        <w:footnoteReference w:id="2"/>
      </w:r>
      <w:r w:rsidR="00FA66D6" w:rsidRPr="00F57099">
        <w:rPr>
          <w:sz w:val="24"/>
          <w:szCs w:val="24"/>
          <w:lang w:val="en-GB"/>
        </w:rPr>
        <w:t xml:space="preserve"> </w:t>
      </w:r>
    </w:p>
    <w:p w14:paraId="532A9447" w14:textId="60EC98E8" w:rsidR="009D5F43" w:rsidRDefault="00FA66D6" w:rsidP="000F26FF">
      <w:pPr>
        <w:jc w:val="both"/>
        <w:rPr>
          <w:sz w:val="24"/>
          <w:szCs w:val="24"/>
          <w:lang w:val="en-GB"/>
        </w:rPr>
      </w:pPr>
      <w:r w:rsidRPr="00F57099">
        <w:rPr>
          <w:sz w:val="24"/>
          <w:szCs w:val="24"/>
          <w:lang w:val="en-GB"/>
        </w:rPr>
        <w:t xml:space="preserve">A few cross-country econometric analyses of the effects of </w:t>
      </w:r>
      <w:r w:rsidR="002027CC" w:rsidRPr="00F57099">
        <w:rPr>
          <w:sz w:val="24"/>
          <w:szCs w:val="24"/>
          <w:lang w:val="en-GB"/>
        </w:rPr>
        <w:t xml:space="preserve">income </w:t>
      </w:r>
      <w:r w:rsidRPr="00F57099">
        <w:rPr>
          <w:sz w:val="24"/>
          <w:szCs w:val="24"/>
          <w:lang w:val="en-GB"/>
        </w:rPr>
        <w:t xml:space="preserve">volatility on inequality have been performed. </w:t>
      </w:r>
      <w:proofErr w:type="spellStart"/>
      <w:r w:rsidRPr="00F57099">
        <w:rPr>
          <w:sz w:val="24"/>
          <w:szCs w:val="24"/>
          <w:lang w:val="en-GB"/>
        </w:rPr>
        <w:t>Laursen</w:t>
      </w:r>
      <w:proofErr w:type="spellEnd"/>
      <w:r w:rsidRPr="00F57099">
        <w:rPr>
          <w:sz w:val="24"/>
          <w:szCs w:val="24"/>
          <w:lang w:val="en-GB"/>
        </w:rPr>
        <w:t xml:space="preserve"> and Mahajan (2005) find a negative effect of income volatility on the poorest quintile, while for Breen and Garcia-</w:t>
      </w:r>
      <w:proofErr w:type="spellStart"/>
      <w:r w:rsidRPr="00F57099">
        <w:rPr>
          <w:sz w:val="24"/>
          <w:szCs w:val="24"/>
          <w:lang w:val="en-GB"/>
        </w:rPr>
        <w:t>Penalosa</w:t>
      </w:r>
      <w:proofErr w:type="spellEnd"/>
      <w:r w:rsidRPr="00F57099">
        <w:rPr>
          <w:sz w:val="24"/>
          <w:szCs w:val="24"/>
          <w:lang w:val="en-GB"/>
        </w:rPr>
        <w:t xml:space="preserve"> (2005) the next t</w:t>
      </w:r>
      <w:r w:rsidR="006F05A4" w:rsidRPr="00F57099">
        <w:rPr>
          <w:sz w:val="24"/>
          <w:szCs w:val="24"/>
          <w:lang w:val="en-GB"/>
        </w:rPr>
        <w:t>w</w:t>
      </w:r>
      <w:r w:rsidRPr="00F57099">
        <w:rPr>
          <w:sz w:val="24"/>
          <w:szCs w:val="24"/>
          <w:lang w:val="en-GB"/>
        </w:rPr>
        <w:t xml:space="preserve">o last quintile (rather than the last one) appear to be the most affected, suggesting that almost poor people may become durably poor under unstable conditions. More recently Calderon and Levy </w:t>
      </w:r>
      <w:proofErr w:type="spellStart"/>
      <w:r w:rsidRPr="00F57099">
        <w:rPr>
          <w:sz w:val="24"/>
          <w:szCs w:val="24"/>
          <w:lang w:val="en-GB"/>
        </w:rPr>
        <w:t>Yeyati</w:t>
      </w:r>
      <w:proofErr w:type="spellEnd"/>
      <w:r w:rsidRPr="00F57099">
        <w:rPr>
          <w:sz w:val="24"/>
          <w:szCs w:val="24"/>
          <w:lang w:val="en-GB"/>
        </w:rPr>
        <w:t xml:space="preserve"> (2009) have also evidenced </w:t>
      </w:r>
      <w:r w:rsidR="006F05A4" w:rsidRPr="00F57099">
        <w:rPr>
          <w:sz w:val="24"/>
          <w:szCs w:val="24"/>
          <w:lang w:val="en-GB"/>
        </w:rPr>
        <w:t>the effect of output volatility on income distribution</w:t>
      </w:r>
      <w:r w:rsidRPr="00F57099">
        <w:rPr>
          <w:sz w:val="24"/>
          <w:szCs w:val="24"/>
          <w:lang w:val="en-GB"/>
        </w:rPr>
        <w:t xml:space="preserve">, captured </w:t>
      </w:r>
      <w:r w:rsidR="00E36E20" w:rsidRPr="006A7A43">
        <w:rPr>
          <w:sz w:val="24"/>
          <w:szCs w:val="24"/>
          <w:lang w:val="en-GB"/>
        </w:rPr>
        <w:t xml:space="preserve">through </w:t>
      </w:r>
      <w:r w:rsidRPr="00F57099">
        <w:rPr>
          <w:sz w:val="24"/>
          <w:szCs w:val="24"/>
          <w:lang w:val="en-GB"/>
        </w:rPr>
        <w:t xml:space="preserve">both the Gini coefficient and </w:t>
      </w:r>
      <w:r w:rsidR="00E36E20" w:rsidRPr="00F57099">
        <w:rPr>
          <w:sz w:val="24"/>
          <w:szCs w:val="24"/>
          <w:lang w:val="en-GB"/>
        </w:rPr>
        <w:t>the</w:t>
      </w:r>
      <w:r w:rsidRPr="00F57099">
        <w:rPr>
          <w:sz w:val="24"/>
          <w:szCs w:val="24"/>
          <w:lang w:val="en-GB"/>
        </w:rPr>
        <w:t xml:space="preserve"> differentiated impact on each quintile</w:t>
      </w:r>
      <w:r w:rsidR="006F05A4" w:rsidRPr="00F57099">
        <w:rPr>
          <w:sz w:val="24"/>
          <w:szCs w:val="24"/>
          <w:lang w:val="en-GB"/>
        </w:rPr>
        <w:t xml:space="preserve">. They find a </w:t>
      </w:r>
      <w:r w:rsidRPr="00F57099">
        <w:rPr>
          <w:sz w:val="24"/>
          <w:szCs w:val="24"/>
          <w:lang w:val="en-GB"/>
        </w:rPr>
        <w:t>non-linear</w:t>
      </w:r>
      <w:r w:rsidR="006F05A4" w:rsidRPr="00F57099">
        <w:rPr>
          <w:sz w:val="24"/>
          <w:szCs w:val="24"/>
          <w:lang w:val="en-GB"/>
        </w:rPr>
        <w:t xml:space="preserve"> impact of volatility, which depends</w:t>
      </w:r>
      <w:r w:rsidRPr="00F57099">
        <w:rPr>
          <w:sz w:val="24"/>
          <w:szCs w:val="24"/>
          <w:lang w:val="en-GB"/>
        </w:rPr>
        <w:t xml:space="preserve"> on the level of public expenditure, considered as a mitigating factor.</w:t>
      </w:r>
      <w:r w:rsidR="00FB755C" w:rsidRPr="00F57099">
        <w:rPr>
          <w:sz w:val="24"/>
          <w:szCs w:val="24"/>
          <w:lang w:val="en-GB"/>
        </w:rPr>
        <w:t xml:space="preserve"> </w:t>
      </w:r>
    </w:p>
    <w:p w14:paraId="679329EC" w14:textId="2BC2EC5F" w:rsidR="003E16AE" w:rsidRPr="00F57099" w:rsidRDefault="00FB755C" w:rsidP="000F26FF">
      <w:pPr>
        <w:jc w:val="both"/>
        <w:rPr>
          <w:sz w:val="24"/>
          <w:szCs w:val="24"/>
          <w:lang w:val="en-GB"/>
        </w:rPr>
      </w:pPr>
      <w:r w:rsidRPr="00F57099">
        <w:rPr>
          <w:sz w:val="24"/>
          <w:szCs w:val="24"/>
          <w:lang w:val="en-GB"/>
        </w:rPr>
        <w:lastRenderedPageBreak/>
        <w:t xml:space="preserve">In this paper, </w:t>
      </w:r>
      <w:r w:rsidR="00E36E20" w:rsidRPr="00F57099">
        <w:rPr>
          <w:sz w:val="24"/>
          <w:szCs w:val="24"/>
          <w:lang w:val="en-GB"/>
        </w:rPr>
        <w:t xml:space="preserve">we explore additional channels by </w:t>
      </w:r>
      <w:r w:rsidRPr="00F57099">
        <w:rPr>
          <w:sz w:val="24"/>
          <w:szCs w:val="24"/>
          <w:lang w:val="en-GB"/>
        </w:rPr>
        <w:t>examin</w:t>
      </w:r>
      <w:r w:rsidR="00E36E20" w:rsidRPr="00F57099">
        <w:rPr>
          <w:sz w:val="24"/>
          <w:szCs w:val="24"/>
          <w:lang w:val="en-GB"/>
        </w:rPr>
        <w:t>ing</w:t>
      </w:r>
      <w:r w:rsidRPr="00F57099">
        <w:rPr>
          <w:sz w:val="24"/>
          <w:szCs w:val="24"/>
          <w:lang w:val="en-GB"/>
        </w:rPr>
        <w:t xml:space="preserve"> whether foreign aid and remittances can mitigate the adverse effect of macroeconomic volatility on inequality</w:t>
      </w:r>
      <w:r w:rsidR="0028519A" w:rsidRPr="00F57099">
        <w:rPr>
          <w:sz w:val="24"/>
          <w:szCs w:val="24"/>
          <w:lang w:val="en-GB"/>
        </w:rPr>
        <w:t>.</w:t>
      </w:r>
      <w:r w:rsidR="00E36E20" w:rsidRPr="00F57099">
        <w:rPr>
          <w:sz w:val="24"/>
          <w:szCs w:val="24"/>
          <w:lang w:val="en-GB"/>
        </w:rPr>
        <w:t xml:space="preserve"> I</w:t>
      </w:r>
      <w:r w:rsidR="0017794E" w:rsidRPr="00F57099">
        <w:rPr>
          <w:sz w:val="24"/>
          <w:szCs w:val="24"/>
          <w:lang w:val="en-GB"/>
        </w:rPr>
        <w:t>n</w:t>
      </w:r>
      <w:r w:rsidR="0028519A" w:rsidRPr="00F57099">
        <w:rPr>
          <w:sz w:val="24"/>
          <w:szCs w:val="24"/>
          <w:lang w:val="en-GB"/>
        </w:rPr>
        <w:t xml:space="preserve"> many developing countries, foreign aid is far from being the main source of external financing and remittances sometimes represent the largest share of their international financial inflows.</w:t>
      </w:r>
      <w:r w:rsidR="00874473" w:rsidRPr="00F57099">
        <w:rPr>
          <w:sz w:val="24"/>
          <w:szCs w:val="24"/>
          <w:lang w:val="en-GB"/>
        </w:rPr>
        <w:t xml:space="preserve"> </w:t>
      </w:r>
      <w:r w:rsidR="00E36E20" w:rsidRPr="00F57099">
        <w:rPr>
          <w:sz w:val="24"/>
          <w:szCs w:val="24"/>
          <w:lang w:val="en-GB"/>
        </w:rPr>
        <w:t>For this reason, the impact of remittances is also analysed.</w:t>
      </w:r>
      <w:r w:rsidR="00AA4574">
        <w:rPr>
          <w:sz w:val="24"/>
          <w:szCs w:val="24"/>
          <w:lang w:val="en-GB"/>
        </w:rPr>
        <w:t xml:space="preserve"> T</w:t>
      </w:r>
      <w:r w:rsidR="00AA4574" w:rsidRPr="00F57099">
        <w:rPr>
          <w:sz w:val="24"/>
          <w:szCs w:val="24"/>
          <w:lang w:val="en-GB"/>
        </w:rPr>
        <w:t xml:space="preserve">he aid-inequality and remittances-inequality </w:t>
      </w:r>
      <w:r w:rsidR="00AA4574">
        <w:rPr>
          <w:sz w:val="24"/>
          <w:szCs w:val="24"/>
          <w:lang w:val="en-GB"/>
        </w:rPr>
        <w:t xml:space="preserve">nexus is examined </w:t>
      </w:r>
      <w:r w:rsidR="00AA4574" w:rsidRPr="00F57099">
        <w:rPr>
          <w:sz w:val="24"/>
          <w:szCs w:val="24"/>
          <w:lang w:val="en-GB"/>
        </w:rPr>
        <w:t>through the lens of the potential stabilizing role of aid and remittances. Even if internal factors such as political instability or economic mismanagement explain a large part of macroeconomic volatility (</w:t>
      </w:r>
      <w:proofErr w:type="spellStart"/>
      <w:r w:rsidR="00AA4574" w:rsidRPr="00F57099">
        <w:rPr>
          <w:sz w:val="24"/>
          <w:szCs w:val="24"/>
          <w:lang w:val="en-GB"/>
        </w:rPr>
        <w:t>Raddatz</w:t>
      </w:r>
      <w:proofErr w:type="spellEnd"/>
      <w:r w:rsidR="00AA4574" w:rsidRPr="00F57099">
        <w:rPr>
          <w:sz w:val="24"/>
          <w:szCs w:val="24"/>
          <w:lang w:val="en-GB"/>
        </w:rPr>
        <w:t>, 2007)</w:t>
      </w:r>
      <w:proofErr w:type="gramStart"/>
      <w:r w:rsidR="00AA4574" w:rsidRPr="00F57099">
        <w:rPr>
          <w:sz w:val="24"/>
          <w:szCs w:val="24"/>
          <w:lang w:val="en-GB"/>
        </w:rPr>
        <w:t>,</w:t>
      </w:r>
      <w:proofErr w:type="gramEnd"/>
      <w:r w:rsidR="00AA4574" w:rsidRPr="00F57099">
        <w:rPr>
          <w:sz w:val="24"/>
          <w:szCs w:val="24"/>
          <w:lang w:val="en-GB"/>
        </w:rPr>
        <w:t xml:space="preserve"> developing countries remain highly exposed to external shocks, such as the high price volatility of their main commodity exports. They are also exposed to climatic shocks</w:t>
      </w:r>
      <w:r w:rsidR="00FE1749">
        <w:rPr>
          <w:sz w:val="24"/>
          <w:szCs w:val="24"/>
          <w:lang w:val="en-GB"/>
        </w:rPr>
        <w:t>,</w:t>
      </w:r>
      <w:r w:rsidR="00AA4574" w:rsidRPr="00F57099">
        <w:rPr>
          <w:sz w:val="24"/>
          <w:szCs w:val="24"/>
          <w:lang w:val="en-GB"/>
        </w:rPr>
        <w:t xml:space="preserve"> which, given the share of the primary sector in their total income, largely impact their performance and their volatility. At the macroeconomic level, a major mitigating effect can be expected from aid or remittances through their stabilizing impact (</w:t>
      </w:r>
      <w:proofErr w:type="spellStart"/>
      <w:r w:rsidR="00AA4574" w:rsidRPr="00F57099">
        <w:rPr>
          <w:sz w:val="24"/>
          <w:szCs w:val="24"/>
          <w:lang w:val="en-GB"/>
        </w:rPr>
        <w:t>Guillaumont</w:t>
      </w:r>
      <w:proofErr w:type="spellEnd"/>
      <w:r w:rsidR="00AA4574" w:rsidRPr="00F57099">
        <w:rPr>
          <w:sz w:val="24"/>
          <w:szCs w:val="24"/>
          <w:lang w:val="en-GB"/>
        </w:rPr>
        <w:t xml:space="preserve"> and </w:t>
      </w:r>
      <w:proofErr w:type="spellStart"/>
      <w:r w:rsidR="00AA4574" w:rsidRPr="00F57099">
        <w:rPr>
          <w:sz w:val="24"/>
          <w:szCs w:val="24"/>
          <w:lang w:val="en-GB"/>
        </w:rPr>
        <w:t>Chauvet</w:t>
      </w:r>
      <w:proofErr w:type="spellEnd"/>
      <w:r w:rsidR="00AA4574" w:rsidRPr="00F57099">
        <w:rPr>
          <w:sz w:val="24"/>
          <w:szCs w:val="24"/>
          <w:lang w:val="en-GB"/>
        </w:rPr>
        <w:t xml:space="preserve">, 2001; </w:t>
      </w:r>
      <w:proofErr w:type="spellStart"/>
      <w:r w:rsidR="00AA4574" w:rsidRPr="00F57099">
        <w:rPr>
          <w:sz w:val="24"/>
          <w:szCs w:val="24"/>
          <w:lang w:val="en-GB"/>
        </w:rPr>
        <w:t>Chauvet</w:t>
      </w:r>
      <w:proofErr w:type="spellEnd"/>
      <w:r w:rsidR="00AA4574" w:rsidRPr="00F57099">
        <w:rPr>
          <w:sz w:val="24"/>
          <w:szCs w:val="24"/>
          <w:lang w:val="en-GB"/>
        </w:rPr>
        <w:t xml:space="preserve"> and Guillaumont, 2004, 2009; Guillaumont and Le Goff, 2010; Le Goff 2010, Guillaumont and Wagner, 2012)</w:t>
      </w:r>
      <w:r w:rsidR="00F8265F">
        <w:rPr>
          <w:sz w:val="24"/>
          <w:szCs w:val="24"/>
          <w:lang w:val="en-GB"/>
        </w:rPr>
        <w:t>.</w:t>
      </w:r>
    </w:p>
    <w:p w14:paraId="5A66B67B" w14:textId="493E6877" w:rsidR="004F480B" w:rsidRPr="00F57099" w:rsidRDefault="00FB755C" w:rsidP="00AF18A2">
      <w:pPr>
        <w:jc w:val="both"/>
        <w:rPr>
          <w:rFonts w:cstheme="minorHAnsi"/>
          <w:sz w:val="24"/>
          <w:szCs w:val="24"/>
          <w:lang w:val="en-GB"/>
        </w:rPr>
      </w:pPr>
      <w:r w:rsidRPr="00F57099">
        <w:rPr>
          <w:sz w:val="24"/>
          <w:szCs w:val="24"/>
          <w:lang w:val="en-GB"/>
        </w:rPr>
        <w:t>T</w:t>
      </w:r>
      <w:r w:rsidR="006F05A4" w:rsidRPr="00F57099">
        <w:rPr>
          <w:sz w:val="24"/>
          <w:szCs w:val="24"/>
          <w:lang w:val="en-GB"/>
        </w:rPr>
        <w:t xml:space="preserve">o </w:t>
      </w:r>
      <w:r w:rsidR="00E36E20" w:rsidRPr="00F57099">
        <w:rPr>
          <w:sz w:val="24"/>
          <w:szCs w:val="24"/>
          <w:lang w:val="en-GB"/>
        </w:rPr>
        <w:t xml:space="preserve">the best of </w:t>
      </w:r>
      <w:r w:rsidR="006F05A4" w:rsidRPr="00F57099">
        <w:rPr>
          <w:sz w:val="24"/>
          <w:szCs w:val="24"/>
          <w:lang w:val="en-GB"/>
        </w:rPr>
        <w:t xml:space="preserve">our knowledge, research on the empirical relation between foreign aid </w:t>
      </w:r>
      <w:r w:rsidRPr="00F57099">
        <w:rPr>
          <w:sz w:val="24"/>
          <w:szCs w:val="24"/>
          <w:lang w:val="en-GB"/>
        </w:rPr>
        <w:t xml:space="preserve">or remittances </w:t>
      </w:r>
      <w:r w:rsidR="006F05A4" w:rsidRPr="00F57099">
        <w:rPr>
          <w:sz w:val="24"/>
          <w:szCs w:val="24"/>
          <w:lang w:val="en-GB"/>
        </w:rPr>
        <w:t>and income inequality</w:t>
      </w:r>
      <w:r w:rsidR="00E36E20" w:rsidRPr="00F57099">
        <w:rPr>
          <w:sz w:val="24"/>
          <w:szCs w:val="24"/>
          <w:lang w:val="en-GB"/>
        </w:rPr>
        <w:t xml:space="preserve"> is still limited</w:t>
      </w:r>
      <w:r w:rsidR="006F05A4" w:rsidRPr="00F57099">
        <w:rPr>
          <w:sz w:val="24"/>
          <w:szCs w:val="24"/>
          <w:lang w:val="en-GB"/>
        </w:rPr>
        <w:t xml:space="preserve">. </w:t>
      </w:r>
      <w:r w:rsidR="00AF18A2" w:rsidRPr="00F57099">
        <w:rPr>
          <w:sz w:val="24"/>
          <w:szCs w:val="24"/>
          <w:lang w:val="en-GB"/>
        </w:rPr>
        <w:t>While most literature focuses on aid effectiveness in terms of economic growth, only a smaller bod</w:t>
      </w:r>
      <w:r w:rsidR="00AF18A2">
        <w:rPr>
          <w:sz w:val="24"/>
          <w:szCs w:val="24"/>
          <w:lang w:val="en-GB"/>
        </w:rPr>
        <w:t>y</w:t>
      </w:r>
      <w:r w:rsidR="00AF18A2" w:rsidRPr="00F57099">
        <w:rPr>
          <w:sz w:val="24"/>
          <w:szCs w:val="24"/>
          <w:lang w:val="en-GB"/>
        </w:rPr>
        <w:t xml:space="preserve"> examine</w:t>
      </w:r>
      <w:r w:rsidR="00AF18A2">
        <w:rPr>
          <w:sz w:val="24"/>
          <w:szCs w:val="24"/>
          <w:lang w:val="en-GB"/>
        </w:rPr>
        <w:t>s</w:t>
      </w:r>
      <w:r w:rsidR="00AF18A2" w:rsidRPr="00F57099">
        <w:rPr>
          <w:sz w:val="24"/>
          <w:szCs w:val="24"/>
          <w:lang w:val="en-GB"/>
        </w:rPr>
        <w:t xml:space="preserve"> the effects on poverty reduction and inequality (see for instance Guillaumont and Wagner 201</w:t>
      </w:r>
      <w:r w:rsidR="001945AF">
        <w:rPr>
          <w:sz w:val="24"/>
          <w:szCs w:val="24"/>
          <w:lang w:val="en-GB"/>
        </w:rPr>
        <w:t>3</w:t>
      </w:r>
      <w:r w:rsidR="00AF18A2" w:rsidRPr="00F57099">
        <w:rPr>
          <w:sz w:val="24"/>
          <w:szCs w:val="24"/>
          <w:lang w:val="en-GB"/>
        </w:rPr>
        <w:t xml:space="preserve"> for a survey with a special focus on the interactions between aid, poverty, and macroeconomic volatility).</w:t>
      </w:r>
      <w:r w:rsidR="00AF18A2">
        <w:rPr>
          <w:sz w:val="24"/>
          <w:szCs w:val="24"/>
          <w:lang w:val="en-GB"/>
        </w:rPr>
        <w:t xml:space="preserve"> </w:t>
      </w:r>
      <w:r w:rsidR="003B605B" w:rsidRPr="00F57099">
        <w:rPr>
          <w:sz w:val="24"/>
          <w:szCs w:val="24"/>
          <w:lang w:val="en-GB"/>
        </w:rPr>
        <w:t>Chase-Dunn (1975) provided one of the first empirical analyses of the aid-inequality relation</w:t>
      </w:r>
      <w:r w:rsidR="00E47A6E" w:rsidRPr="00F57099">
        <w:rPr>
          <w:sz w:val="24"/>
          <w:szCs w:val="24"/>
          <w:lang w:val="en-GB"/>
        </w:rPr>
        <w:t>ship</w:t>
      </w:r>
      <w:r w:rsidR="003B605B" w:rsidRPr="00F57099">
        <w:rPr>
          <w:sz w:val="24"/>
          <w:szCs w:val="24"/>
          <w:lang w:val="en-GB"/>
        </w:rPr>
        <w:t>, although within the very different overall framework of Marxist dependency theory, and argued for a positive association between aid and inequality. The question has</w:t>
      </w:r>
      <w:r w:rsidR="00E9499F" w:rsidRPr="00F57099">
        <w:rPr>
          <w:sz w:val="24"/>
          <w:szCs w:val="24"/>
          <w:lang w:val="en-GB"/>
        </w:rPr>
        <w:t xml:space="preserve"> then</w:t>
      </w:r>
      <w:r w:rsidR="003B605B" w:rsidRPr="00F57099">
        <w:rPr>
          <w:sz w:val="24"/>
          <w:szCs w:val="24"/>
          <w:lang w:val="en-GB"/>
        </w:rPr>
        <w:t xml:space="preserve"> virtually disappeared from the research agenda. In the 1990s, Boone (1996) provides a theoretical discussion of whether foreign aid reaches the poor or mainly benefits political elite</w:t>
      </w:r>
      <w:r w:rsidR="000D53CC" w:rsidRPr="00F57099">
        <w:rPr>
          <w:sz w:val="24"/>
          <w:szCs w:val="24"/>
          <w:lang w:val="en-GB"/>
        </w:rPr>
        <w:t>s</w:t>
      </w:r>
      <w:r w:rsidR="003B605B" w:rsidRPr="00F57099">
        <w:rPr>
          <w:sz w:val="24"/>
          <w:szCs w:val="24"/>
          <w:lang w:val="en-GB"/>
        </w:rPr>
        <w:t xml:space="preserve">, and concludes that his overall findings of the aid-growth association are consistent with a model where aid contributes to widen inequality, in </w:t>
      </w:r>
      <w:r w:rsidR="000D53CC" w:rsidRPr="00F57099">
        <w:rPr>
          <w:sz w:val="24"/>
          <w:szCs w:val="24"/>
          <w:lang w:val="en-GB"/>
        </w:rPr>
        <w:t>favour</w:t>
      </w:r>
      <w:r w:rsidR="003B605B" w:rsidRPr="00F57099">
        <w:rPr>
          <w:sz w:val="24"/>
          <w:szCs w:val="24"/>
          <w:lang w:val="en-GB"/>
        </w:rPr>
        <w:t xml:space="preserve"> of the wealthy elite.</w:t>
      </w:r>
      <w:r w:rsidR="00E40E13" w:rsidRPr="00F57099">
        <w:rPr>
          <w:sz w:val="24"/>
          <w:szCs w:val="24"/>
          <w:lang w:val="en-GB"/>
        </w:rPr>
        <w:t xml:space="preserve"> </w:t>
      </w:r>
      <w:r w:rsidR="00E47A6E" w:rsidRPr="00F57099">
        <w:rPr>
          <w:sz w:val="24"/>
          <w:szCs w:val="24"/>
          <w:lang w:val="en-GB"/>
        </w:rPr>
        <w:t>T</w:t>
      </w:r>
      <w:r w:rsidR="00E9499F" w:rsidRPr="00F57099">
        <w:rPr>
          <w:sz w:val="24"/>
          <w:szCs w:val="24"/>
          <w:lang w:val="en-GB"/>
        </w:rPr>
        <w:t>he aid-inequality</w:t>
      </w:r>
      <w:r w:rsidR="007356EE">
        <w:rPr>
          <w:sz w:val="24"/>
          <w:szCs w:val="24"/>
          <w:lang w:val="en-GB"/>
        </w:rPr>
        <w:t xml:space="preserve"> </w:t>
      </w:r>
      <w:r w:rsidR="00E9499F" w:rsidRPr="00F57099">
        <w:rPr>
          <w:sz w:val="24"/>
          <w:szCs w:val="24"/>
          <w:lang w:val="en-GB"/>
        </w:rPr>
        <w:t>relationship</w:t>
      </w:r>
      <w:r w:rsidR="007356EE">
        <w:rPr>
          <w:sz w:val="24"/>
          <w:szCs w:val="24"/>
          <w:lang w:val="en-GB"/>
        </w:rPr>
        <w:t>s</w:t>
      </w:r>
      <w:r w:rsidR="00E9499F" w:rsidRPr="00F57099">
        <w:rPr>
          <w:sz w:val="24"/>
          <w:szCs w:val="24"/>
          <w:lang w:val="en-GB"/>
        </w:rPr>
        <w:t xml:space="preserve"> ha</w:t>
      </w:r>
      <w:r w:rsidR="00F8265F">
        <w:rPr>
          <w:sz w:val="24"/>
          <w:szCs w:val="24"/>
          <w:lang w:val="en-GB"/>
        </w:rPr>
        <w:t>s</w:t>
      </w:r>
      <w:r w:rsidR="00E9499F" w:rsidRPr="00F57099">
        <w:rPr>
          <w:sz w:val="24"/>
          <w:szCs w:val="24"/>
          <w:lang w:val="en-GB"/>
        </w:rPr>
        <w:t xml:space="preserve"> </w:t>
      </w:r>
      <w:r w:rsidR="00E47A6E" w:rsidRPr="00F57099">
        <w:rPr>
          <w:sz w:val="24"/>
          <w:szCs w:val="24"/>
          <w:lang w:val="en-GB"/>
        </w:rPr>
        <w:t xml:space="preserve">been </w:t>
      </w:r>
      <w:r w:rsidR="00586D00">
        <w:rPr>
          <w:sz w:val="24"/>
          <w:szCs w:val="24"/>
          <w:lang w:val="en-GB"/>
        </w:rPr>
        <w:t xml:space="preserve">more recently </w:t>
      </w:r>
      <w:r w:rsidR="00E47A6E" w:rsidRPr="00F57099">
        <w:rPr>
          <w:sz w:val="24"/>
          <w:szCs w:val="24"/>
          <w:lang w:val="en-GB"/>
        </w:rPr>
        <w:t>investigated</w:t>
      </w:r>
      <w:r w:rsidR="007356EE">
        <w:rPr>
          <w:sz w:val="24"/>
          <w:szCs w:val="24"/>
          <w:lang w:val="en-GB"/>
        </w:rPr>
        <w:t xml:space="preserve"> but </w:t>
      </w:r>
      <w:r w:rsidR="00AF18A2">
        <w:rPr>
          <w:sz w:val="24"/>
          <w:szCs w:val="24"/>
          <w:lang w:val="en-GB"/>
        </w:rPr>
        <w:t xml:space="preserve">still </w:t>
      </w:r>
      <w:r w:rsidR="007356EE">
        <w:rPr>
          <w:sz w:val="24"/>
          <w:szCs w:val="24"/>
          <w:lang w:val="en-GB"/>
        </w:rPr>
        <w:t xml:space="preserve">without reference to the potential stabilising role of aid. Indeed </w:t>
      </w:r>
      <w:proofErr w:type="spellStart"/>
      <w:r w:rsidR="003B605B" w:rsidRPr="00F57099">
        <w:rPr>
          <w:sz w:val="24"/>
          <w:szCs w:val="24"/>
          <w:lang w:val="en-GB"/>
        </w:rPr>
        <w:t>Calderón</w:t>
      </w:r>
      <w:proofErr w:type="spellEnd"/>
      <w:r w:rsidR="003B605B" w:rsidRPr="00F57099">
        <w:rPr>
          <w:sz w:val="24"/>
          <w:szCs w:val="24"/>
          <w:lang w:val="en-GB"/>
        </w:rPr>
        <w:t xml:space="preserve"> et al. (2009) examine the effect of foreign aid on income inequality and poverty reduction for the period 1971–2002</w:t>
      </w:r>
      <w:r w:rsidR="007356EE">
        <w:rPr>
          <w:sz w:val="24"/>
          <w:szCs w:val="24"/>
          <w:lang w:val="en-GB"/>
        </w:rPr>
        <w:t>, suggesting the role of public expenditure</w:t>
      </w:r>
      <w:r w:rsidR="003B605B" w:rsidRPr="00F57099">
        <w:rPr>
          <w:sz w:val="24"/>
          <w:szCs w:val="24"/>
          <w:lang w:val="en-GB"/>
        </w:rPr>
        <w:t xml:space="preserve">. </w:t>
      </w:r>
      <w:r w:rsidR="007356EE">
        <w:rPr>
          <w:sz w:val="24"/>
          <w:szCs w:val="24"/>
          <w:lang w:val="en-GB"/>
        </w:rPr>
        <w:t>But t</w:t>
      </w:r>
      <w:r w:rsidR="003B605B" w:rsidRPr="00F57099">
        <w:rPr>
          <w:sz w:val="24"/>
          <w:szCs w:val="24"/>
          <w:lang w:val="en-GB"/>
        </w:rPr>
        <w:t xml:space="preserve">hese authors find that no robust association between aid </w:t>
      </w:r>
      <w:r w:rsidR="00E9499F" w:rsidRPr="00F57099">
        <w:rPr>
          <w:sz w:val="24"/>
          <w:szCs w:val="24"/>
          <w:lang w:val="en-GB"/>
        </w:rPr>
        <w:t xml:space="preserve">inflows </w:t>
      </w:r>
      <w:r w:rsidR="003B605B" w:rsidRPr="00F57099">
        <w:rPr>
          <w:sz w:val="24"/>
          <w:szCs w:val="24"/>
          <w:lang w:val="en-GB"/>
        </w:rPr>
        <w:t xml:space="preserve">and income inequality as measured by Gini coefficients. </w:t>
      </w:r>
      <w:r w:rsidR="00AA6BAD" w:rsidRPr="00F57099">
        <w:rPr>
          <w:sz w:val="24"/>
          <w:szCs w:val="24"/>
          <w:lang w:val="en-GB"/>
        </w:rPr>
        <w:t xml:space="preserve">This aid-inequality relationship has </w:t>
      </w:r>
      <w:r w:rsidR="00DB13B7" w:rsidRPr="00F57099">
        <w:rPr>
          <w:sz w:val="24"/>
          <w:szCs w:val="24"/>
          <w:lang w:val="en-GB"/>
        </w:rPr>
        <w:t xml:space="preserve">often </w:t>
      </w:r>
      <w:r w:rsidR="00AA6BAD" w:rsidRPr="00F57099">
        <w:rPr>
          <w:sz w:val="24"/>
          <w:szCs w:val="24"/>
          <w:lang w:val="en-GB"/>
        </w:rPr>
        <w:t xml:space="preserve">been investigated in light of the political institutions prevailing in the receiving countries. </w:t>
      </w:r>
      <w:proofErr w:type="spellStart"/>
      <w:r w:rsidR="003B605B" w:rsidRPr="00F57099">
        <w:rPr>
          <w:sz w:val="24"/>
          <w:szCs w:val="24"/>
          <w:lang w:val="en-GB"/>
        </w:rPr>
        <w:t>Bjørnskov</w:t>
      </w:r>
      <w:proofErr w:type="spellEnd"/>
      <w:r w:rsidR="003B605B" w:rsidRPr="00F57099">
        <w:rPr>
          <w:sz w:val="24"/>
          <w:szCs w:val="24"/>
          <w:lang w:val="en-GB"/>
        </w:rPr>
        <w:t xml:space="preserve"> (2010) examines the </w:t>
      </w:r>
      <w:r w:rsidR="00AA6BAD" w:rsidRPr="00F57099">
        <w:rPr>
          <w:sz w:val="24"/>
          <w:szCs w:val="24"/>
          <w:lang w:val="en-GB"/>
        </w:rPr>
        <w:t xml:space="preserve">joint </w:t>
      </w:r>
      <w:r w:rsidR="003B605B" w:rsidRPr="00F57099">
        <w:rPr>
          <w:sz w:val="24"/>
          <w:szCs w:val="24"/>
          <w:lang w:val="en-GB"/>
        </w:rPr>
        <w:t xml:space="preserve">effects of foreign aid and democracy on income quintiles for 88 countries </w:t>
      </w:r>
      <w:r w:rsidR="000D53CC" w:rsidRPr="00F57099">
        <w:rPr>
          <w:sz w:val="24"/>
          <w:szCs w:val="24"/>
          <w:lang w:val="en-GB"/>
        </w:rPr>
        <w:t>over</w:t>
      </w:r>
      <w:r w:rsidR="003B605B" w:rsidRPr="00F57099">
        <w:rPr>
          <w:sz w:val="24"/>
          <w:szCs w:val="24"/>
          <w:lang w:val="en-GB"/>
        </w:rPr>
        <w:t xml:space="preserve"> the 1960-2000 </w:t>
      </w:r>
      <w:proofErr w:type="gramStart"/>
      <w:r w:rsidR="003B605B" w:rsidRPr="00F57099">
        <w:rPr>
          <w:sz w:val="24"/>
          <w:szCs w:val="24"/>
          <w:lang w:val="en-GB"/>
        </w:rPr>
        <w:t>period</w:t>
      </w:r>
      <w:proofErr w:type="gramEnd"/>
      <w:r w:rsidR="003B605B" w:rsidRPr="00F57099">
        <w:rPr>
          <w:sz w:val="24"/>
          <w:szCs w:val="24"/>
          <w:lang w:val="en-GB"/>
        </w:rPr>
        <w:t xml:space="preserve">. </w:t>
      </w:r>
      <w:proofErr w:type="spellStart"/>
      <w:r w:rsidR="003B605B" w:rsidRPr="00F57099">
        <w:rPr>
          <w:sz w:val="24"/>
          <w:szCs w:val="24"/>
          <w:lang w:val="en-GB"/>
        </w:rPr>
        <w:t>Bjørnskov</w:t>
      </w:r>
      <w:proofErr w:type="spellEnd"/>
      <w:r w:rsidR="003B605B" w:rsidRPr="00F57099">
        <w:rPr>
          <w:sz w:val="24"/>
          <w:szCs w:val="24"/>
          <w:lang w:val="en-GB"/>
        </w:rPr>
        <w:t xml:space="preserve"> (2010) finds that </w:t>
      </w:r>
      <w:r w:rsidR="00AA6BAD" w:rsidRPr="00F57099">
        <w:rPr>
          <w:sz w:val="24"/>
          <w:szCs w:val="24"/>
          <w:lang w:val="en-GB"/>
        </w:rPr>
        <w:t xml:space="preserve">the combination of foreign </w:t>
      </w:r>
      <w:r w:rsidR="003B605B" w:rsidRPr="00F57099">
        <w:rPr>
          <w:sz w:val="24"/>
          <w:szCs w:val="24"/>
          <w:lang w:val="en-GB"/>
        </w:rPr>
        <w:t xml:space="preserve">aid and democracy </w:t>
      </w:r>
      <w:r w:rsidR="00AA6BAD" w:rsidRPr="00F57099">
        <w:rPr>
          <w:sz w:val="24"/>
          <w:szCs w:val="24"/>
          <w:lang w:val="en-GB"/>
        </w:rPr>
        <w:t>is</w:t>
      </w:r>
      <w:r w:rsidR="003B605B" w:rsidRPr="00F57099">
        <w:rPr>
          <w:sz w:val="24"/>
          <w:szCs w:val="24"/>
          <w:lang w:val="en-GB"/>
        </w:rPr>
        <w:t xml:space="preserve"> associated with a higher share of inco</w:t>
      </w:r>
      <w:r w:rsidR="00AA6BAD" w:rsidRPr="00F57099">
        <w:rPr>
          <w:sz w:val="24"/>
          <w:szCs w:val="24"/>
          <w:lang w:val="en-GB"/>
        </w:rPr>
        <w:t>me held by the upper quintile. According to his study, f</w:t>
      </w:r>
      <w:r w:rsidR="003B605B" w:rsidRPr="00F57099">
        <w:rPr>
          <w:sz w:val="24"/>
          <w:szCs w:val="24"/>
          <w:lang w:val="en-GB"/>
        </w:rPr>
        <w:t xml:space="preserve">oreign aid </w:t>
      </w:r>
      <w:r w:rsidR="00AA6BAD" w:rsidRPr="00F57099">
        <w:rPr>
          <w:sz w:val="24"/>
          <w:szCs w:val="24"/>
          <w:lang w:val="en-GB"/>
        </w:rPr>
        <w:t>leads</w:t>
      </w:r>
      <w:r w:rsidR="003B605B" w:rsidRPr="00F57099">
        <w:rPr>
          <w:sz w:val="24"/>
          <w:szCs w:val="24"/>
          <w:lang w:val="en-GB"/>
        </w:rPr>
        <w:t xml:space="preserve"> to a more skewed income distribution in democratic developing countries while th</w:t>
      </w:r>
      <w:r w:rsidR="00AA6BAD" w:rsidRPr="00F57099">
        <w:rPr>
          <w:sz w:val="24"/>
          <w:szCs w:val="24"/>
          <w:lang w:val="en-GB"/>
        </w:rPr>
        <w:t>is adverse effect</w:t>
      </w:r>
      <w:r w:rsidR="003B605B" w:rsidRPr="00F57099">
        <w:rPr>
          <w:sz w:val="24"/>
          <w:szCs w:val="24"/>
          <w:lang w:val="en-GB"/>
        </w:rPr>
        <w:t xml:space="preserve"> </w:t>
      </w:r>
      <w:r w:rsidR="00AA6BAD" w:rsidRPr="00F57099">
        <w:rPr>
          <w:sz w:val="24"/>
          <w:szCs w:val="24"/>
          <w:lang w:val="en-GB"/>
        </w:rPr>
        <w:t>is</w:t>
      </w:r>
      <w:r w:rsidR="003B605B" w:rsidRPr="00F57099">
        <w:rPr>
          <w:sz w:val="24"/>
          <w:szCs w:val="24"/>
          <w:lang w:val="en-GB"/>
        </w:rPr>
        <w:t xml:space="preserve"> negligible in autocratic countries. He highlights some potential mechanisms explaining why aid may make income distribution more skewed in developing countries, such as rent-seeking activities induced by elections in weak democracies or Dutc</w:t>
      </w:r>
      <w:r w:rsidR="00AA6BAD" w:rsidRPr="00F57099">
        <w:rPr>
          <w:sz w:val="24"/>
          <w:szCs w:val="24"/>
          <w:lang w:val="en-GB"/>
        </w:rPr>
        <w:t>h disease-</w:t>
      </w:r>
      <w:r w:rsidR="00AA6BAD" w:rsidRPr="00F57099">
        <w:rPr>
          <w:sz w:val="24"/>
          <w:szCs w:val="24"/>
          <w:lang w:val="en-GB"/>
        </w:rPr>
        <w:lastRenderedPageBreak/>
        <w:t>like phenomena. However, a</w:t>
      </w:r>
      <w:r w:rsidR="003B605B" w:rsidRPr="00F57099">
        <w:rPr>
          <w:sz w:val="24"/>
          <w:szCs w:val="24"/>
          <w:lang w:val="en-GB"/>
        </w:rPr>
        <w:t xml:space="preserve">dopting </w:t>
      </w:r>
      <w:r w:rsidR="00AA6BAD" w:rsidRPr="00F57099">
        <w:rPr>
          <w:sz w:val="24"/>
          <w:szCs w:val="24"/>
          <w:lang w:val="en-GB"/>
        </w:rPr>
        <w:t>similar</w:t>
      </w:r>
      <w:r w:rsidR="0095373B" w:rsidRPr="00F57099">
        <w:rPr>
          <w:sz w:val="24"/>
          <w:szCs w:val="24"/>
          <w:lang w:val="en-GB"/>
        </w:rPr>
        <w:t xml:space="preserve"> data and identification</w:t>
      </w:r>
      <w:r w:rsidR="00AA6BAD" w:rsidRPr="00F57099">
        <w:rPr>
          <w:sz w:val="24"/>
          <w:szCs w:val="24"/>
          <w:lang w:val="en-GB"/>
        </w:rPr>
        <w:t xml:space="preserve"> strategy</w:t>
      </w:r>
      <w:r w:rsidR="003B605B" w:rsidRPr="00F57099">
        <w:rPr>
          <w:sz w:val="24"/>
          <w:szCs w:val="24"/>
          <w:lang w:val="en-GB"/>
        </w:rPr>
        <w:t xml:space="preserve">, </w:t>
      </w:r>
      <w:proofErr w:type="spellStart"/>
      <w:r w:rsidR="003B605B" w:rsidRPr="00F57099">
        <w:rPr>
          <w:sz w:val="24"/>
          <w:szCs w:val="24"/>
          <w:lang w:val="en-GB"/>
        </w:rPr>
        <w:t>Chau</w:t>
      </w:r>
      <w:r w:rsidR="00AA6BAD" w:rsidRPr="00F57099">
        <w:rPr>
          <w:sz w:val="24"/>
          <w:szCs w:val="24"/>
          <w:lang w:val="en-GB"/>
        </w:rPr>
        <w:t>vet</w:t>
      </w:r>
      <w:proofErr w:type="spellEnd"/>
      <w:r w:rsidR="00AA6BAD" w:rsidRPr="00F57099">
        <w:rPr>
          <w:sz w:val="24"/>
          <w:szCs w:val="24"/>
          <w:lang w:val="en-GB"/>
        </w:rPr>
        <w:t xml:space="preserve"> and </w:t>
      </w:r>
      <w:proofErr w:type="spellStart"/>
      <w:r w:rsidR="00AA6BAD" w:rsidRPr="00F57099">
        <w:rPr>
          <w:sz w:val="24"/>
          <w:szCs w:val="24"/>
          <w:lang w:val="en-GB"/>
        </w:rPr>
        <w:t>Mesplé-Somps</w:t>
      </w:r>
      <w:proofErr w:type="spellEnd"/>
      <w:r w:rsidR="00AA6BAD" w:rsidRPr="00F57099">
        <w:rPr>
          <w:sz w:val="24"/>
          <w:szCs w:val="24"/>
          <w:lang w:val="en-GB"/>
        </w:rPr>
        <w:t xml:space="preserve"> (2007) reach very different conclusions. They find that </w:t>
      </w:r>
      <w:r w:rsidR="003B605B" w:rsidRPr="00F57099">
        <w:rPr>
          <w:sz w:val="24"/>
          <w:szCs w:val="24"/>
          <w:lang w:val="en-GB"/>
        </w:rPr>
        <w:t xml:space="preserve">aid </w:t>
      </w:r>
      <w:r w:rsidR="00AA6BAD" w:rsidRPr="00F57099">
        <w:rPr>
          <w:sz w:val="24"/>
          <w:szCs w:val="24"/>
          <w:lang w:val="en-GB"/>
        </w:rPr>
        <w:t xml:space="preserve">tends to </w:t>
      </w:r>
      <w:r w:rsidR="003B605B" w:rsidRPr="00F57099">
        <w:rPr>
          <w:sz w:val="24"/>
          <w:szCs w:val="24"/>
          <w:lang w:val="en-GB"/>
        </w:rPr>
        <w:t>increase the income share of the middle class</w:t>
      </w:r>
      <w:r w:rsidR="0095373B" w:rsidRPr="00F57099">
        <w:rPr>
          <w:sz w:val="24"/>
          <w:szCs w:val="24"/>
          <w:lang w:val="en-GB"/>
        </w:rPr>
        <w:t xml:space="preserve"> in democracies</w:t>
      </w:r>
      <w:r w:rsidR="00A67D8C" w:rsidRPr="00F57099">
        <w:rPr>
          <w:sz w:val="24"/>
          <w:szCs w:val="24"/>
          <w:lang w:val="en-GB"/>
        </w:rPr>
        <w:t>, since aid is less likely to be captured by the elite</w:t>
      </w:r>
      <w:r w:rsidR="00FE1749">
        <w:rPr>
          <w:sz w:val="24"/>
          <w:szCs w:val="24"/>
          <w:lang w:val="en-GB"/>
        </w:rPr>
        <w:t>.</w:t>
      </w:r>
      <w:r w:rsidR="00A67D8C" w:rsidRPr="00F57099">
        <w:rPr>
          <w:sz w:val="24"/>
          <w:szCs w:val="24"/>
          <w:lang w:val="en-GB"/>
        </w:rPr>
        <w:t xml:space="preserve"> </w:t>
      </w:r>
    </w:p>
    <w:p w14:paraId="33EBCBF2" w14:textId="00360FCB" w:rsidR="00FB755C" w:rsidRPr="00F57099" w:rsidRDefault="00FB755C" w:rsidP="004F480B">
      <w:pPr>
        <w:jc w:val="both"/>
        <w:rPr>
          <w:rFonts w:cstheme="minorHAnsi"/>
          <w:sz w:val="24"/>
          <w:szCs w:val="24"/>
          <w:lang w:val="en-GB"/>
        </w:rPr>
      </w:pPr>
      <w:r w:rsidRPr="00F57099">
        <w:rPr>
          <w:rFonts w:cstheme="minorHAnsi"/>
          <w:sz w:val="24"/>
          <w:szCs w:val="24"/>
          <w:lang w:val="en-GB"/>
        </w:rPr>
        <w:t>The literature on the relationship between remittances and income distribution</w:t>
      </w:r>
      <w:r w:rsidR="000313EB" w:rsidRPr="00F57099">
        <w:rPr>
          <w:rFonts w:cstheme="minorHAnsi"/>
          <w:sz w:val="24"/>
          <w:szCs w:val="24"/>
          <w:lang w:val="en-GB"/>
        </w:rPr>
        <w:t xml:space="preserve"> or poverty</w:t>
      </w:r>
      <w:r w:rsidR="00F57099" w:rsidRPr="00F57099">
        <w:rPr>
          <w:rFonts w:cstheme="minorHAnsi"/>
          <w:sz w:val="24"/>
          <w:szCs w:val="24"/>
          <w:lang w:val="en-GB"/>
        </w:rPr>
        <w:t xml:space="preserve"> </w:t>
      </w:r>
      <w:r w:rsidR="00AF18A2">
        <w:rPr>
          <w:rFonts w:cstheme="minorHAnsi"/>
          <w:sz w:val="24"/>
          <w:szCs w:val="24"/>
          <w:lang w:val="en-GB"/>
        </w:rPr>
        <w:t xml:space="preserve">is </w:t>
      </w:r>
      <w:r w:rsidR="00F57099" w:rsidRPr="00F57099">
        <w:rPr>
          <w:rFonts w:cstheme="minorHAnsi"/>
          <w:sz w:val="24"/>
          <w:szCs w:val="24"/>
          <w:lang w:val="en-GB"/>
        </w:rPr>
        <w:t>prolific and has not reached a consensus</w:t>
      </w:r>
      <w:r w:rsidR="00F8265F" w:rsidRPr="00F57099">
        <w:rPr>
          <w:rStyle w:val="FootnoteReference"/>
          <w:rFonts w:cstheme="minorHAnsi"/>
          <w:sz w:val="24"/>
          <w:szCs w:val="24"/>
          <w:lang w:val="en-GB"/>
        </w:rPr>
        <w:footnoteReference w:id="3"/>
      </w:r>
      <w:r w:rsidR="00F8265F">
        <w:rPr>
          <w:rFonts w:cstheme="minorHAnsi"/>
          <w:sz w:val="24"/>
          <w:szCs w:val="24"/>
          <w:lang w:val="en-GB"/>
        </w:rPr>
        <w:t>.</w:t>
      </w:r>
      <w:r w:rsidR="00626479">
        <w:rPr>
          <w:rFonts w:cstheme="minorHAnsi"/>
          <w:sz w:val="24"/>
          <w:szCs w:val="24"/>
          <w:lang w:val="en-GB"/>
        </w:rPr>
        <w:t xml:space="preserve"> Moreover the potential stabilizing effect of remittances is no</w:t>
      </w:r>
      <w:r w:rsidR="00586D00">
        <w:rPr>
          <w:rFonts w:cstheme="minorHAnsi"/>
          <w:sz w:val="24"/>
          <w:szCs w:val="24"/>
          <w:lang w:val="en-GB"/>
        </w:rPr>
        <w:t xml:space="preserve"> more</w:t>
      </w:r>
      <w:r w:rsidR="00626479">
        <w:rPr>
          <w:rFonts w:cstheme="minorHAnsi"/>
          <w:sz w:val="24"/>
          <w:szCs w:val="24"/>
          <w:lang w:val="en-GB"/>
        </w:rPr>
        <w:t xml:space="preserve"> taken into account</w:t>
      </w:r>
      <w:r w:rsidR="004879FB">
        <w:rPr>
          <w:rFonts w:cstheme="minorHAnsi"/>
          <w:sz w:val="24"/>
          <w:szCs w:val="24"/>
          <w:lang w:val="en-GB"/>
        </w:rPr>
        <w:t>. A</w:t>
      </w:r>
      <w:r w:rsidR="00424524" w:rsidRPr="00F57099">
        <w:rPr>
          <w:rFonts w:cstheme="minorHAnsi"/>
          <w:sz w:val="24"/>
          <w:szCs w:val="24"/>
          <w:lang w:val="en-GB"/>
        </w:rPr>
        <w:t xml:space="preserve">ccording to the review of the literature by  </w:t>
      </w:r>
      <w:hyperlink r:id="rId9" w:history="1">
        <w:proofErr w:type="spellStart"/>
        <w:r w:rsidR="001B7A44" w:rsidRPr="00C55AAB">
          <w:rPr>
            <w:rStyle w:val="Hyperlink"/>
            <w:rFonts w:eastAsia="Arial Unicode MS" w:cstheme="minorHAnsi"/>
            <w:color w:val="auto"/>
            <w:sz w:val="24"/>
            <w:szCs w:val="24"/>
            <w:u w:val="none"/>
            <w:lang w:val="en-US"/>
          </w:rPr>
          <w:t>R</w:t>
        </w:r>
        <w:r w:rsidR="00424524" w:rsidRPr="00C55AAB">
          <w:rPr>
            <w:rStyle w:val="Hyperlink"/>
            <w:rFonts w:eastAsia="Arial Unicode MS" w:cstheme="minorHAnsi"/>
            <w:color w:val="auto"/>
            <w:sz w:val="24"/>
            <w:szCs w:val="24"/>
            <w:u w:val="none"/>
            <w:lang w:val="en-US"/>
          </w:rPr>
          <w:t>apoport</w:t>
        </w:r>
        <w:proofErr w:type="spellEnd"/>
      </w:hyperlink>
      <w:r w:rsidR="00424524" w:rsidRPr="00F57099">
        <w:rPr>
          <w:rFonts w:eastAsia="Arial Unicode MS" w:cstheme="minorHAnsi"/>
          <w:sz w:val="24"/>
          <w:szCs w:val="24"/>
          <w:lang w:val="en-US"/>
        </w:rPr>
        <w:t xml:space="preserve"> </w:t>
      </w:r>
      <w:r w:rsidR="00243C99">
        <w:rPr>
          <w:rFonts w:eastAsia="Arial Unicode MS" w:cstheme="minorHAnsi"/>
          <w:sz w:val="24"/>
          <w:szCs w:val="24"/>
          <w:lang w:val="en-US"/>
        </w:rPr>
        <w:t>and</w:t>
      </w:r>
      <w:r w:rsidR="00424524" w:rsidRPr="00F57099">
        <w:rPr>
          <w:rFonts w:eastAsia="Arial Unicode MS" w:cstheme="minorHAnsi"/>
          <w:sz w:val="24"/>
          <w:szCs w:val="24"/>
          <w:lang w:val="en-US"/>
        </w:rPr>
        <w:t xml:space="preserve"> </w:t>
      </w:r>
      <w:hyperlink r:id="rId10" w:history="1">
        <w:proofErr w:type="spellStart"/>
        <w:r w:rsidR="00424524" w:rsidRPr="00C55AAB">
          <w:rPr>
            <w:rStyle w:val="Hyperlink"/>
            <w:rFonts w:eastAsia="Arial Unicode MS" w:cstheme="minorHAnsi"/>
            <w:color w:val="auto"/>
            <w:sz w:val="24"/>
            <w:szCs w:val="24"/>
            <w:u w:val="none"/>
            <w:lang w:val="en-US"/>
          </w:rPr>
          <w:t>Docquier</w:t>
        </w:r>
        <w:proofErr w:type="spellEnd"/>
      </w:hyperlink>
      <w:r w:rsidR="00424524" w:rsidRPr="00F57099">
        <w:rPr>
          <w:rFonts w:eastAsia="Arial Unicode MS" w:cstheme="minorHAnsi"/>
          <w:sz w:val="24"/>
          <w:szCs w:val="24"/>
          <w:lang w:val="en-US"/>
        </w:rPr>
        <w:t xml:space="preserve"> (20</w:t>
      </w:r>
      <w:r w:rsidR="004F480B" w:rsidRPr="00F57099">
        <w:rPr>
          <w:rFonts w:eastAsia="Arial Unicode MS" w:cstheme="minorHAnsi"/>
          <w:sz w:val="24"/>
          <w:szCs w:val="24"/>
          <w:lang w:val="en-US"/>
        </w:rPr>
        <w:t>0</w:t>
      </w:r>
      <w:r w:rsidR="00424524" w:rsidRPr="00F57099">
        <w:rPr>
          <w:rFonts w:eastAsia="Arial Unicode MS" w:cstheme="minorHAnsi"/>
          <w:sz w:val="24"/>
          <w:szCs w:val="24"/>
          <w:lang w:val="en-US"/>
        </w:rPr>
        <w:t>6)</w:t>
      </w:r>
      <w:r w:rsidR="00424524" w:rsidRPr="00F57099">
        <w:rPr>
          <w:rFonts w:cstheme="minorHAnsi"/>
          <w:sz w:val="24"/>
          <w:szCs w:val="24"/>
          <w:lang w:val="en-GB"/>
        </w:rPr>
        <w:t>, at the macro level, “t</w:t>
      </w:r>
      <w:r w:rsidR="00424524" w:rsidRPr="00F57099">
        <w:rPr>
          <w:rFonts w:eastAsia="Arial Unicode MS" w:cstheme="minorHAnsi"/>
          <w:sz w:val="24"/>
          <w:szCs w:val="24"/>
          <w:lang w:val="en-US" w:eastAsia="fr-FR"/>
        </w:rPr>
        <w:t xml:space="preserve">here is considerable evidence </w:t>
      </w:r>
      <w:r w:rsidR="00424524" w:rsidRPr="00C55AAB">
        <w:rPr>
          <w:rFonts w:eastAsia="Arial Unicode MS" w:cstheme="minorHAnsi"/>
          <w:sz w:val="24"/>
          <w:szCs w:val="24"/>
          <w:lang w:val="en-US" w:eastAsia="fr-FR"/>
        </w:rPr>
        <w:t>that remittances (in the form of savings repatriated by return migrants) promote access to self-employment and raise investment in small businesses, and there is also evidence that remittances contribute to raise educational attainments of children in households with migrant members.</w:t>
      </w:r>
      <w:r w:rsidR="000313EB" w:rsidRPr="00C55AAB">
        <w:rPr>
          <w:rFonts w:eastAsia="Arial Unicode MS" w:cstheme="minorHAnsi"/>
          <w:sz w:val="24"/>
          <w:szCs w:val="24"/>
          <w:lang w:val="en-US" w:eastAsia="fr-FR"/>
        </w:rPr>
        <w:t xml:space="preserve"> However </w:t>
      </w:r>
      <w:r w:rsidR="00424524" w:rsidRPr="00C55AAB">
        <w:rPr>
          <w:rFonts w:eastAsia="Arial Unicode MS" w:cstheme="minorHAnsi"/>
          <w:sz w:val="24"/>
          <w:szCs w:val="24"/>
          <w:lang w:val="en-US" w:eastAsia="fr-FR"/>
        </w:rPr>
        <w:t>the relationship between remittances and inequality appears to be non-monotonic: remittances seem to decrease economic inequality in communities with a long migration tradition but to increase inequality within communities at the beginning of the migration process. This is consistent with different theoretical arguments regarding the role of migration networks and/or the dynamics of wealth transmission between successive generations.</w:t>
      </w:r>
      <w:r w:rsidR="000313EB" w:rsidRPr="00C55AAB">
        <w:rPr>
          <w:rFonts w:eastAsia="Arial Unicode MS" w:cstheme="minorHAnsi"/>
          <w:sz w:val="24"/>
          <w:szCs w:val="24"/>
          <w:lang w:val="en-US" w:eastAsia="fr-FR"/>
        </w:rPr>
        <w:t>”</w:t>
      </w:r>
      <w:r w:rsidR="00424524" w:rsidRPr="00F57099">
        <w:rPr>
          <w:rFonts w:cstheme="minorHAnsi"/>
          <w:sz w:val="24"/>
          <w:szCs w:val="24"/>
          <w:lang w:val="en-GB"/>
        </w:rPr>
        <w:t xml:space="preserve"> </w:t>
      </w:r>
      <w:r w:rsidR="00A245ED" w:rsidRPr="00F57099">
        <w:rPr>
          <w:rFonts w:cstheme="minorHAnsi"/>
          <w:sz w:val="24"/>
          <w:szCs w:val="24"/>
          <w:lang w:val="en-GB"/>
        </w:rPr>
        <w:t xml:space="preserve">It seems that </w:t>
      </w:r>
      <w:r w:rsidR="00A245ED" w:rsidRPr="00F57099">
        <w:rPr>
          <w:sz w:val="24"/>
          <w:szCs w:val="24"/>
          <w:lang w:val="en"/>
        </w:rPr>
        <w:t>the impact of remittances on income inequality actually depends on who migrates, i.e. on the location migrants occupy in income distribution in their home country (</w:t>
      </w:r>
      <w:hyperlink r:id="rId11" w:history="1">
        <w:proofErr w:type="spellStart"/>
        <w:r w:rsidR="00A245ED" w:rsidRPr="00C55AAB">
          <w:rPr>
            <w:rStyle w:val="Hyperlink"/>
            <w:color w:val="auto"/>
            <w:sz w:val="24"/>
            <w:szCs w:val="24"/>
            <w:u w:val="none"/>
            <w:lang w:val="en-US"/>
          </w:rPr>
          <w:t>Ebeke</w:t>
        </w:r>
        <w:proofErr w:type="spellEnd"/>
        <w:r w:rsidR="00A245ED" w:rsidRPr="00C55AAB">
          <w:rPr>
            <w:rStyle w:val="Hyperlink"/>
            <w:color w:val="auto"/>
            <w:sz w:val="24"/>
            <w:szCs w:val="24"/>
            <w:u w:val="none"/>
            <w:lang w:val="en-US"/>
          </w:rPr>
          <w:t xml:space="preserve"> </w:t>
        </w:r>
      </w:hyperlink>
      <w:r w:rsidR="00A245ED" w:rsidRPr="00F57099">
        <w:rPr>
          <w:sz w:val="24"/>
          <w:szCs w:val="24"/>
          <w:lang w:val="en"/>
        </w:rPr>
        <w:t xml:space="preserve">and Le Goff, 2009). </w:t>
      </w:r>
      <w:r w:rsidRPr="00F57099">
        <w:rPr>
          <w:rFonts w:cstheme="minorHAnsi"/>
          <w:sz w:val="24"/>
          <w:szCs w:val="24"/>
          <w:lang w:val="en-GB"/>
        </w:rPr>
        <w:t xml:space="preserve"> </w:t>
      </w:r>
    </w:p>
    <w:p w14:paraId="14594966" w14:textId="3193774F" w:rsidR="000A2DEF" w:rsidRPr="00F57099" w:rsidRDefault="004A0ABC" w:rsidP="000A2DEF">
      <w:pPr>
        <w:jc w:val="both"/>
        <w:rPr>
          <w:sz w:val="24"/>
          <w:szCs w:val="24"/>
          <w:lang w:val="en-GB"/>
        </w:rPr>
      </w:pPr>
      <w:r>
        <w:rPr>
          <w:sz w:val="24"/>
          <w:szCs w:val="24"/>
          <w:lang w:val="en-GB"/>
        </w:rPr>
        <w:t>W</w:t>
      </w:r>
      <w:r w:rsidR="00E40E13" w:rsidRPr="00F57099">
        <w:rPr>
          <w:sz w:val="24"/>
          <w:szCs w:val="24"/>
          <w:lang w:val="en-GB"/>
        </w:rPr>
        <w:t xml:space="preserve">hether or not aid </w:t>
      </w:r>
      <w:r w:rsidR="00586D00">
        <w:rPr>
          <w:sz w:val="24"/>
          <w:szCs w:val="24"/>
          <w:lang w:val="en-GB"/>
        </w:rPr>
        <w:t xml:space="preserve">and remittances </w:t>
      </w:r>
      <w:r w:rsidR="00E40E13" w:rsidRPr="00F57099">
        <w:rPr>
          <w:sz w:val="24"/>
          <w:szCs w:val="24"/>
          <w:lang w:val="en-GB"/>
        </w:rPr>
        <w:t>ha</w:t>
      </w:r>
      <w:r w:rsidR="00586D00">
        <w:rPr>
          <w:sz w:val="24"/>
          <w:szCs w:val="24"/>
          <w:lang w:val="en-GB"/>
        </w:rPr>
        <w:t>ve</w:t>
      </w:r>
      <w:r w:rsidR="00E40E13" w:rsidRPr="00F57099">
        <w:rPr>
          <w:sz w:val="24"/>
          <w:szCs w:val="24"/>
          <w:lang w:val="en-GB"/>
        </w:rPr>
        <w:t xml:space="preserve"> a stabilizing role to play regarding external shocks and macroeconomic volatility has </w:t>
      </w:r>
      <w:r w:rsidR="00586D00">
        <w:rPr>
          <w:sz w:val="24"/>
          <w:szCs w:val="24"/>
          <w:lang w:val="en-GB"/>
        </w:rPr>
        <w:t xml:space="preserve">also </w:t>
      </w:r>
      <w:r w:rsidR="00E40E13" w:rsidRPr="00F57099">
        <w:rPr>
          <w:sz w:val="24"/>
          <w:szCs w:val="24"/>
          <w:lang w:val="en-GB"/>
        </w:rPr>
        <w:t>been debated. The volatility of aid was presented as a potential source of macroeconomic volatility</w:t>
      </w:r>
      <w:r w:rsidR="00E17A45" w:rsidRPr="00F57099">
        <w:rPr>
          <w:sz w:val="24"/>
          <w:szCs w:val="24"/>
          <w:lang w:val="en-GB"/>
        </w:rPr>
        <w:t xml:space="preserve"> by several authors</w:t>
      </w:r>
      <w:r w:rsidR="00E40E13" w:rsidRPr="00F57099">
        <w:rPr>
          <w:sz w:val="24"/>
          <w:szCs w:val="24"/>
          <w:lang w:val="en-GB"/>
        </w:rPr>
        <w:t xml:space="preserve"> (</w:t>
      </w:r>
      <w:proofErr w:type="spellStart"/>
      <w:r w:rsidR="00E40E13" w:rsidRPr="00F57099">
        <w:rPr>
          <w:sz w:val="24"/>
          <w:szCs w:val="24"/>
          <w:lang w:val="en-GB"/>
        </w:rPr>
        <w:t>Bulir</w:t>
      </w:r>
      <w:proofErr w:type="spellEnd"/>
      <w:r w:rsidR="00E40E13" w:rsidRPr="00F57099">
        <w:rPr>
          <w:sz w:val="24"/>
          <w:szCs w:val="24"/>
          <w:lang w:val="en-GB"/>
        </w:rPr>
        <w:t xml:space="preserve"> and </w:t>
      </w:r>
      <w:proofErr w:type="spellStart"/>
      <w:r w:rsidR="00E40E13" w:rsidRPr="00F57099">
        <w:rPr>
          <w:sz w:val="24"/>
          <w:szCs w:val="24"/>
          <w:lang w:val="en-GB"/>
        </w:rPr>
        <w:t>Hamann</w:t>
      </w:r>
      <w:proofErr w:type="spellEnd"/>
      <w:r w:rsidR="00E40E13" w:rsidRPr="00F57099">
        <w:rPr>
          <w:sz w:val="24"/>
          <w:szCs w:val="24"/>
          <w:lang w:val="en-GB"/>
        </w:rPr>
        <w:t xml:space="preserve">, 2001, 2008; </w:t>
      </w:r>
      <w:proofErr w:type="spellStart"/>
      <w:r w:rsidR="00E40E13" w:rsidRPr="00F57099">
        <w:rPr>
          <w:sz w:val="24"/>
          <w:szCs w:val="24"/>
          <w:lang w:val="en-GB"/>
        </w:rPr>
        <w:t>Pallage</w:t>
      </w:r>
      <w:proofErr w:type="spellEnd"/>
      <w:r w:rsidR="00E40E13" w:rsidRPr="00F57099">
        <w:rPr>
          <w:sz w:val="24"/>
          <w:szCs w:val="24"/>
          <w:lang w:val="en-GB"/>
        </w:rPr>
        <w:t xml:space="preserve"> and Robe, 2001): </w:t>
      </w:r>
      <w:r w:rsidR="00586D00">
        <w:rPr>
          <w:sz w:val="24"/>
          <w:szCs w:val="24"/>
          <w:lang w:val="en-GB"/>
        </w:rPr>
        <w:t>t</w:t>
      </w:r>
      <w:r w:rsidR="00E17A45" w:rsidRPr="00F57099">
        <w:rPr>
          <w:sz w:val="24"/>
          <w:szCs w:val="24"/>
          <w:lang w:val="en-GB"/>
        </w:rPr>
        <w:t>hey argue that a</w:t>
      </w:r>
      <w:r w:rsidR="00E40E13" w:rsidRPr="00F57099">
        <w:rPr>
          <w:sz w:val="24"/>
          <w:szCs w:val="24"/>
          <w:lang w:val="en-GB"/>
        </w:rPr>
        <w:t xml:space="preserve">id was very often more volatile than fiscal revenues and income, but also more often </w:t>
      </w:r>
      <w:r w:rsidR="0095373B" w:rsidRPr="00F57099">
        <w:rPr>
          <w:sz w:val="24"/>
          <w:szCs w:val="24"/>
          <w:lang w:val="en-GB"/>
        </w:rPr>
        <w:t xml:space="preserve">pro-cyclical </w:t>
      </w:r>
      <w:r w:rsidR="00E40E13" w:rsidRPr="00F57099">
        <w:rPr>
          <w:sz w:val="24"/>
          <w:szCs w:val="24"/>
          <w:lang w:val="en-GB"/>
        </w:rPr>
        <w:t xml:space="preserve">than </w:t>
      </w:r>
      <w:r w:rsidR="0095373B" w:rsidRPr="00F57099">
        <w:rPr>
          <w:sz w:val="24"/>
          <w:szCs w:val="24"/>
          <w:lang w:val="en-GB"/>
        </w:rPr>
        <w:t>counter-cyclical</w:t>
      </w:r>
      <w:r w:rsidR="00E40E13" w:rsidRPr="00F57099">
        <w:rPr>
          <w:sz w:val="24"/>
          <w:szCs w:val="24"/>
          <w:lang w:val="en-GB"/>
        </w:rPr>
        <w:t xml:space="preserve"> with respect to these variables, which however are not independent of aid. This finding has been challenged </w:t>
      </w:r>
      <w:r w:rsidR="00E022D3" w:rsidRPr="00F57099">
        <w:rPr>
          <w:sz w:val="24"/>
          <w:szCs w:val="24"/>
          <w:lang w:val="en-GB"/>
        </w:rPr>
        <w:t xml:space="preserve">by </w:t>
      </w:r>
      <w:proofErr w:type="spellStart"/>
      <w:r w:rsidR="00E022D3" w:rsidRPr="00F57099">
        <w:rPr>
          <w:sz w:val="24"/>
          <w:szCs w:val="24"/>
          <w:lang w:val="en-GB"/>
        </w:rPr>
        <w:t>Chauvet</w:t>
      </w:r>
      <w:proofErr w:type="spellEnd"/>
      <w:r w:rsidR="00E022D3" w:rsidRPr="00F57099">
        <w:rPr>
          <w:sz w:val="24"/>
          <w:szCs w:val="24"/>
          <w:lang w:val="en-GB"/>
        </w:rPr>
        <w:t xml:space="preserve"> and </w:t>
      </w:r>
      <w:proofErr w:type="spellStart"/>
      <w:r w:rsidR="00E022D3" w:rsidRPr="00F57099">
        <w:rPr>
          <w:sz w:val="24"/>
          <w:szCs w:val="24"/>
          <w:lang w:val="en-GB"/>
        </w:rPr>
        <w:t>Guillaumont</w:t>
      </w:r>
      <w:proofErr w:type="spellEnd"/>
      <w:r w:rsidR="00E022D3" w:rsidRPr="00F57099">
        <w:rPr>
          <w:sz w:val="24"/>
          <w:szCs w:val="24"/>
          <w:lang w:val="en-GB"/>
        </w:rPr>
        <w:t xml:space="preserve"> (2009) who </w:t>
      </w:r>
      <w:r w:rsidR="00E40E13" w:rsidRPr="00F57099">
        <w:rPr>
          <w:sz w:val="24"/>
          <w:szCs w:val="24"/>
          <w:lang w:val="en-GB"/>
        </w:rPr>
        <w:t>consider the evolution of aid with respect to exports. Moreover, whatever it</w:t>
      </w:r>
      <w:r w:rsidR="0095373B" w:rsidRPr="00F57099">
        <w:rPr>
          <w:sz w:val="24"/>
          <w:szCs w:val="24"/>
          <w:lang w:val="en-GB"/>
        </w:rPr>
        <w:t>s pro or counter-</w:t>
      </w:r>
      <w:r w:rsidR="00E40E13" w:rsidRPr="00F57099">
        <w:rPr>
          <w:sz w:val="24"/>
          <w:szCs w:val="24"/>
          <w:lang w:val="en-GB"/>
        </w:rPr>
        <w:t>cyclical evolution, aid appears to have more often a stabilising impact still with respect to exports (Ibid.). The same authors find that the average aid to GDP ratio lowers income volatility, while aid volatility (weighted by the aid to GDP ratio) has the opposite effect.</w:t>
      </w:r>
      <w:r w:rsidR="000A2DEF" w:rsidRPr="00F57099">
        <w:rPr>
          <w:sz w:val="24"/>
          <w:szCs w:val="24"/>
          <w:lang w:val="en-GB"/>
        </w:rPr>
        <w:t xml:space="preserve"> It results that aid may be more effective in countries exposed to strong and/or recurrent exogenous shocks. Thus, foreign aid could, in principle and in the short to medium run, benefit the poor by dampening the negative effect of income volatility. In this paper we examine whether this mitigating effect induces lower macroeconomic volatility, hence lower inequality.</w:t>
      </w:r>
    </w:p>
    <w:p w14:paraId="566A982C" w14:textId="77777777" w:rsidR="008873D2" w:rsidRDefault="000A2DEF" w:rsidP="003E4D29">
      <w:pPr>
        <w:pStyle w:val="NormalWeb"/>
        <w:spacing w:line="276" w:lineRule="auto"/>
        <w:jc w:val="both"/>
        <w:rPr>
          <w:rFonts w:asciiTheme="minorHAnsi" w:hAnsiTheme="minorHAnsi" w:cstheme="minorHAnsi"/>
          <w:lang w:val="en-GB"/>
        </w:rPr>
      </w:pPr>
      <w:r w:rsidRPr="00F57099">
        <w:rPr>
          <w:rFonts w:asciiTheme="minorHAnsi" w:hAnsiTheme="minorHAnsi" w:cstheme="minorHAnsi"/>
          <w:lang w:val="en-GB"/>
        </w:rPr>
        <w:lastRenderedPageBreak/>
        <w:t xml:space="preserve">The conclusion is rather similar for remittances. </w:t>
      </w:r>
      <w:hyperlink r:id="rId12" w:history="1">
        <w:r w:rsidR="00271A55" w:rsidRPr="00F57099">
          <w:rPr>
            <w:rStyle w:val="Hyperlink"/>
            <w:rFonts w:asciiTheme="minorHAnsi" w:hAnsiTheme="minorHAnsi" w:cstheme="minorHAnsi"/>
            <w:color w:val="auto"/>
            <w:u w:val="none"/>
            <w:lang w:val="en"/>
          </w:rPr>
          <w:t>C</w:t>
        </w:r>
        <w:r w:rsidR="0017794E" w:rsidRPr="00F57099">
          <w:rPr>
            <w:rStyle w:val="Hyperlink"/>
            <w:rFonts w:asciiTheme="minorHAnsi" w:hAnsiTheme="minorHAnsi" w:cstheme="minorHAnsi"/>
            <w:color w:val="auto"/>
            <w:u w:val="none"/>
            <w:lang w:val="en"/>
          </w:rPr>
          <w:t xml:space="preserve">ombes, </w:t>
        </w:r>
      </w:hyperlink>
      <w:proofErr w:type="spellStart"/>
      <w:r w:rsidR="0017794E" w:rsidRPr="00F57099">
        <w:rPr>
          <w:rFonts w:asciiTheme="minorHAnsi" w:hAnsiTheme="minorHAnsi" w:cstheme="minorHAnsi"/>
          <w:lang w:val="en"/>
        </w:rPr>
        <w:t>Ebeke</w:t>
      </w:r>
      <w:proofErr w:type="spellEnd"/>
      <w:r w:rsidR="0017794E" w:rsidRPr="00F57099">
        <w:rPr>
          <w:rFonts w:asciiTheme="minorHAnsi" w:hAnsiTheme="minorHAnsi" w:cstheme="minorHAnsi"/>
          <w:lang w:val="en"/>
        </w:rPr>
        <w:t xml:space="preserve"> and </w:t>
      </w:r>
      <w:proofErr w:type="spellStart"/>
      <w:r w:rsidR="0017794E" w:rsidRPr="00F57099">
        <w:rPr>
          <w:rFonts w:asciiTheme="minorHAnsi" w:hAnsiTheme="minorHAnsi" w:cstheme="minorHAnsi"/>
          <w:lang w:val="en"/>
        </w:rPr>
        <w:t>Ntsama</w:t>
      </w:r>
      <w:proofErr w:type="spellEnd"/>
      <w:r w:rsidR="0017794E" w:rsidRPr="00F57099">
        <w:rPr>
          <w:rFonts w:asciiTheme="minorHAnsi" w:hAnsiTheme="minorHAnsi" w:cstheme="minorHAnsi"/>
          <w:lang w:val="en"/>
        </w:rPr>
        <w:t xml:space="preserve"> </w:t>
      </w:r>
      <w:proofErr w:type="spellStart"/>
      <w:r w:rsidR="0017794E" w:rsidRPr="00F57099">
        <w:rPr>
          <w:rFonts w:asciiTheme="minorHAnsi" w:hAnsiTheme="minorHAnsi" w:cstheme="minorHAnsi"/>
          <w:lang w:val="en"/>
        </w:rPr>
        <w:t>Etoudi</w:t>
      </w:r>
      <w:proofErr w:type="spellEnd"/>
      <w:r w:rsidR="0017794E" w:rsidRPr="00F57099">
        <w:rPr>
          <w:rFonts w:asciiTheme="minorHAnsi" w:hAnsiTheme="minorHAnsi" w:cstheme="minorHAnsi"/>
          <w:lang w:val="en"/>
        </w:rPr>
        <w:t xml:space="preserve"> </w:t>
      </w:r>
      <w:r w:rsidR="00271A55" w:rsidRPr="00F57099">
        <w:rPr>
          <w:rFonts w:asciiTheme="minorHAnsi" w:hAnsiTheme="minorHAnsi" w:cstheme="minorHAnsi"/>
          <w:lang w:val="en"/>
        </w:rPr>
        <w:t xml:space="preserve">(2014) have shown that in low income countries and </w:t>
      </w:r>
      <w:r w:rsidR="00A67D8C" w:rsidRPr="00F57099">
        <w:rPr>
          <w:rFonts w:asciiTheme="minorHAnsi" w:hAnsiTheme="minorHAnsi" w:cstheme="minorHAnsi"/>
          <w:lang w:val="en"/>
        </w:rPr>
        <w:t xml:space="preserve">especially </w:t>
      </w:r>
      <w:r w:rsidR="00271A55" w:rsidRPr="00F57099">
        <w:rPr>
          <w:rFonts w:asciiTheme="minorHAnsi" w:hAnsiTheme="minorHAnsi" w:cstheme="minorHAnsi"/>
          <w:lang w:val="en"/>
        </w:rPr>
        <w:t>in the Sub-Saharan African region where most countries</w:t>
      </w:r>
      <w:r w:rsidR="00A67D8C" w:rsidRPr="00F57099">
        <w:rPr>
          <w:rFonts w:asciiTheme="minorHAnsi" w:hAnsiTheme="minorHAnsi" w:cstheme="minorHAnsi"/>
          <w:lang w:val="en"/>
        </w:rPr>
        <w:t xml:space="preserve"> are vulnerable</w:t>
      </w:r>
      <w:r w:rsidR="00271A55" w:rsidRPr="00F57099">
        <w:rPr>
          <w:rFonts w:asciiTheme="minorHAnsi" w:hAnsiTheme="minorHAnsi" w:cstheme="minorHAnsi"/>
          <w:lang w:val="en"/>
        </w:rPr>
        <w:t xml:space="preserve"> to food price shocks, remittances </w:t>
      </w:r>
      <w:r w:rsidR="00A67D8C" w:rsidRPr="00F57099">
        <w:rPr>
          <w:rFonts w:asciiTheme="minorHAnsi" w:hAnsiTheme="minorHAnsi" w:cstheme="minorHAnsi"/>
          <w:lang w:val="en"/>
        </w:rPr>
        <w:t xml:space="preserve">and </w:t>
      </w:r>
      <w:r w:rsidR="00271A55" w:rsidRPr="00F57099">
        <w:rPr>
          <w:rFonts w:asciiTheme="minorHAnsi" w:hAnsiTheme="minorHAnsi" w:cstheme="minorHAnsi"/>
          <w:lang w:val="en"/>
        </w:rPr>
        <w:t xml:space="preserve">aid inflows dampen the effect of food price shocks and instability on household consumption. </w:t>
      </w:r>
      <w:r w:rsidRPr="00F57099">
        <w:rPr>
          <w:rFonts w:asciiTheme="minorHAnsi" w:hAnsiTheme="minorHAnsi" w:cstheme="minorHAnsi"/>
          <w:lang w:val="en-GB"/>
        </w:rPr>
        <w:t xml:space="preserve"> </w:t>
      </w:r>
    </w:p>
    <w:p w14:paraId="40619B28" w14:textId="70D0B018" w:rsidR="00271A55" w:rsidRPr="00C55AAB" w:rsidRDefault="00271A55" w:rsidP="003E4D29">
      <w:pPr>
        <w:pStyle w:val="NormalWeb"/>
        <w:spacing w:line="276" w:lineRule="auto"/>
        <w:jc w:val="both"/>
        <w:rPr>
          <w:rFonts w:asciiTheme="minorHAnsi" w:hAnsiTheme="minorHAnsi" w:cstheme="minorHAnsi"/>
          <w:lang w:val="en-US"/>
        </w:rPr>
      </w:pPr>
      <w:r w:rsidRPr="00F57099">
        <w:rPr>
          <w:rFonts w:asciiTheme="minorHAnsi" w:hAnsiTheme="minorHAnsi" w:cstheme="minorHAnsi"/>
          <w:lang w:val="en-GB"/>
        </w:rPr>
        <w:t xml:space="preserve">According to </w:t>
      </w:r>
      <w:r w:rsidRPr="00B9579D">
        <w:rPr>
          <w:rFonts w:asciiTheme="minorHAnsi" w:hAnsiTheme="minorHAnsi" w:cstheme="minorHAnsi"/>
          <w:bCs/>
          <w:lang w:val="en-US"/>
        </w:rPr>
        <w:t>Le Goff</w:t>
      </w:r>
      <w:r w:rsidR="008873D2">
        <w:rPr>
          <w:rFonts w:asciiTheme="minorHAnsi" w:hAnsiTheme="minorHAnsi" w:cstheme="minorHAnsi"/>
          <w:bCs/>
          <w:lang w:val="en-US"/>
        </w:rPr>
        <w:t xml:space="preserve"> </w:t>
      </w:r>
      <w:r w:rsidR="00AD1945" w:rsidRPr="00C55AAB">
        <w:rPr>
          <w:rFonts w:asciiTheme="minorHAnsi" w:hAnsiTheme="minorHAnsi" w:cstheme="minorHAnsi"/>
          <w:bCs/>
          <w:lang w:val="en-US"/>
        </w:rPr>
        <w:t xml:space="preserve">and </w:t>
      </w:r>
      <w:r w:rsidRPr="00C55AAB">
        <w:rPr>
          <w:rFonts w:asciiTheme="minorHAnsi" w:hAnsiTheme="minorHAnsi" w:cstheme="minorHAnsi"/>
          <w:bCs/>
          <w:lang w:val="en-US"/>
        </w:rPr>
        <w:t xml:space="preserve">Guillaumont (2010) </w:t>
      </w:r>
      <w:r w:rsidRPr="00C55AAB">
        <w:rPr>
          <w:rFonts w:asciiTheme="minorHAnsi" w:hAnsiTheme="minorHAnsi" w:cstheme="minorHAnsi"/>
          <w:lang w:val="en-US"/>
        </w:rPr>
        <w:t xml:space="preserve">at the country level each kind of flows </w:t>
      </w:r>
      <w:r w:rsidR="008873D2">
        <w:rPr>
          <w:rFonts w:asciiTheme="minorHAnsi" w:hAnsiTheme="minorHAnsi" w:cstheme="minorHAnsi"/>
          <w:lang w:val="en-US"/>
        </w:rPr>
        <w:t xml:space="preserve">(aid and remittances) </w:t>
      </w:r>
      <w:r w:rsidR="0028519A" w:rsidRPr="00C55AAB">
        <w:rPr>
          <w:rFonts w:asciiTheme="minorHAnsi" w:hAnsiTheme="minorHAnsi" w:cstheme="minorHAnsi"/>
          <w:lang w:val="en-US"/>
        </w:rPr>
        <w:t>exerts a</w:t>
      </w:r>
      <w:r w:rsidRPr="00C55AAB">
        <w:rPr>
          <w:rFonts w:asciiTheme="minorHAnsi" w:hAnsiTheme="minorHAnsi" w:cstheme="minorHAnsi"/>
          <w:lang w:val="en-US"/>
        </w:rPr>
        <w:t xml:space="preserve"> stabilizing impact with regard to the fluctuation</w:t>
      </w:r>
      <w:r w:rsidR="0028519A" w:rsidRPr="00C55AAB">
        <w:rPr>
          <w:rFonts w:asciiTheme="minorHAnsi" w:hAnsiTheme="minorHAnsi" w:cstheme="minorHAnsi"/>
          <w:lang w:val="en-US"/>
        </w:rPr>
        <w:t>s</w:t>
      </w:r>
      <w:r w:rsidRPr="00C55AAB">
        <w:rPr>
          <w:rFonts w:asciiTheme="minorHAnsi" w:hAnsiTheme="minorHAnsi" w:cstheme="minorHAnsi"/>
          <w:lang w:val="en-US"/>
        </w:rPr>
        <w:t xml:space="preserve"> of exports, as distinct from their countercyclical character. Most often than the opposite, both kinds of flows appear stabilizing. Second, on a cross-country basis aid and remittances dampen the growth volatility. While at the country level, remittances appear to dampen the instability of exports more often than aid does so, on a cross-country basis, aid more than remittances lowers growth volatility.</w:t>
      </w:r>
    </w:p>
    <w:p w14:paraId="7B8A23D8" w14:textId="73DC0E3C" w:rsidR="00847ABF" w:rsidRPr="00F57099" w:rsidRDefault="0095373B" w:rsidP="000F26FF">
      <w:pPr>
        <w:jc w:val="both"/>
        <w:rPr>
          <w:sz w:val="24"/>
          <w:szCs w:val="24"/>
          <w:lang w:val="en-GB"/>
        </w:rPr>
      </w:pPr>
      <w:r w:rsidRPr="00F57099">
        <w:rPr>
          <w:sz w:val="24"/>
          <w:szCs w:val="24"/>
          <w:lang w:val="en-GB"/>
        </w:rPr>
        <w:t>In this paper, w</w:t>
      </w:r>
      <w:r w:rsidR="001E2468" w:rsidRPr="00F57099">
        <w:rPr>
          <w:sz w:val="24"/>
          <w:szCs w:val="24"/>
          <w:lang w:val="en-GB"/>
        </w:rPr>
        <w:t xml:space="preserve">e proceed in two steps. First, we estimate the impact of macroeconomic volatility on </w:t>
      </w:r>
      <w:r w:rsidR="008A399E" w:rsidRPr="00F57099">
        <w:rPr>
          <w:sz w:val="24"/>
          <w:szCs w:val="24"/>
          <w:lang w:val="en-GB"/>
        </w:rPr>
        <w:t xml:space="preserve">inequality, measured either using the Gini coefficient or the income </w:t>
      </w:r>
      <w:r w:rsidR="0043640A" w:rsidRPr="00F57099">
        <w:rPr>
          <w:sz w:val="24"/>
          <w:szCs w:val="24"/>
          <w:lang w:val="en-GB"/>
        </w:rPr>
        <w:t>shares</w:t>
      </w:r>
      <w:r w:rsidR="007478A6" w:rsidRPr="00F57099">
        <w:rPr>
          <w:sz w:val="24"/>
          <w:szCs w:val="24"/>
          <w:lang w:val="en-GB"/>
        </w:rPr>
        <w:t xml:space="preserve"> by quint</w:t>
      </w:r>
      <w:r w:rsidRPr="00F57099">
        <w:rPr>
          <w:sz w:val="24"/>
          <w:szCs w:val="24"/>
          <w:lang w:val="en-GB"/>
        </w:rPr>
        <w:t>i</w:t>
      </w:r>
      <w:r w:rsidR="007478A6" w:rsidRPr="00F57099">
        <w:rPr>
          <w:sz w:val="24"/>
          <w:szCs w:val="24"/>
          <w:lang w:val="en-GB"/>
        </w:rPr>
        <w:t>les</w:t>
      </w:r>
      <w:r w:rsidR="00E022D3" w:rsidRPr="00F57099">
        <w:rPr>
          <w:sz w:val="24"/>
          <w:szCs w:val="24"/>
          <w:lang w:val="en-GB"/>
        </w:rPr>
        <w:t xml:space="preserve">. </w:t>
      </w:r>
      <w:r w:rsidR="003E4D29" w:rsidRPr="00F57099">
        <w:rPr>
          <w:sz w:val="24"/>
          <w:szCs w:val="24"/>
          <w:lang w:val="en-GB"/>
        </w:rPr>
        <w:t>We then add to o</w:t>
      </w:r>
      <w:r w:rsidR="00E022D3" w:rsidRPr="00F57099">
        <w:rPr>
          <w:sz w:val="24"/>
          <w:szCs w:val="24"/>
          <w:lang w:val="en-GB"/>
        </w:rPr>
        <w:t xml:space="preserve">ur specification </w:t>
      </w:r>
      <w:r w:rsidR="00411AD6" w:rsidRPr="00F57099">
        <w:rPr>
          <w:sz w:val="24"/>
          <w:szCs w:val="24"/>
          <w:lang w:val="en-GB"/>
        </w:rPr>
        <w:t>foreign aid</w:t>
      </w:r>
      <w:r w:rsidR="00FC4C23" w:rsidRPr="00F57099">
        <w:rPr>
          <w:sz w:val="24"/>
          <w:szCs w:val="24"/>
          <w:lang w:val="en-GB"/>
        </w:rPr>
        <w:t xml:space="preserve"> and</w:t>
      </w:r>
      <w:r w:rsidR="00411AD6" w:rsidRPr="00F57099">
        <w:rPr>
          <w:sz w:val="24"/>
          <w:szCs w:val="24"/>
          <w:lang w:val="en-GB"/>
        </w:rPr>
        <w:t xml:space="preserve"> </w:t>
      </w:r>
      <w:r w:rsidR="008A399E" w:rsidRPr="00F57099">
        <w:rPr>
          <w:sz w:val="24"/>
          <w:szCs w:val="24"/>
          <w:lang w:val="en-GB"/>
        </w:rPr>
        <w:t>an interaction term of aid with volatility</w:t>
      </w:r>
      <w:r w:rsidR="0028519A" w:rsidRPr="00F57099">
        <w:rPr>
          <w:sz w:val="24"/>
          <w:szCs w:val="24"/>
          <w:lang w:val="en-GB"/>
        </w:rPr>
        <w:t xml:space="preserve"> and </w:t>
      </w:r>
      <w:r w:rsidR="003E4D29" w:rsidRPr="00F57099">
        <w:rPr>
          <w:sz w:val="24"/>
          <w:szCs w:val="24"/>
          <w:lang w:val="en-GB"/>
        </w:rPr>
        <w:t xml:space="preserve">alternately </w:t>
      </w:r>
      <w:r w:rsidR="0028519A" w:rsidRPr="00F57099">
        <w:rPr>
          <w:sz w:val="24"/>
          <w:szCs w:val="24"/>
          <w:lang w:val="en-GB"/>
        </w:rPr>
        <w:t>remittances and an interaction term of remittances with volat</w:t>
      </w:r>
      <w:r w:rsidR="003E4D29" w:rsidRPr="00F57099">
        <w:rPr>
          <w:sz w:val="24"/>
          <w:szCs w:val="24"/>
          <w:lang w:val="en-GB"/>
        </w:rPr>
        <w:t>i</w:t>
      </w:r>
      <w:r w:rsidR="0028519A" w:rsidRPr="00F57099">
        <w:rPr>
          <w:sz w:val="24"/>
          <w:szCs w:val="24"/>
          <w:lang w:val="en-GB"/>
        </w:rPr>
        <w:t>lity</w:t>
      </w:r>
      <w:r w:rsidR="008A399E" w:rsidRPr="00F57099">
        <w:rPr>
          <w:sz w:val="24"/>
          <w:szCs w:val="24"/>
          <w:lang w:val="en-GB"/>
        </w:rPr>
        <w:t xml:space="preserve">. We use the </w:t>
      </w:r>
      <w:r w:rsidR="00411AD6" w:rsidRPr="00F57099">
        <w:rPr>
          <w:sz w:val="24"/>
          <w:szCs w:val="24"/>
          <w:lang w:val="en-GB"/>
        </w:rPr>
        <w:t xml:space="preserve">panel fixed effects and system </w:t>
      </w:r>
      <w:r w:rsidR="008A399E" w:rsidRPr="00F57099">
        <w:rPr>
          <w:sz w:val="24"/>
          <w:szCs w:val="24"/>
          <w:lang w:val="en-GB"/>
        </w:rPr>
        <w:t xml:space="preserve">GMM estimators. We find </w:t>
      </w:r>
      <w:r w:rsidR="00F57099">
        <w:rPr>
          <w:sz w:val="24"/>
          <w:szCs w:val="24"/>
          <w:lang w:val="en-GB"/>
        </w:rPr>
        <w:t>robust</w:t>
      </w:r>
      <w:r w:rsidR="00F57099" w:rsidRPr="00F57099">
        <w:rPr>
          <w:sz w:val="24"/>
          <w:szCs w:val="24"/>
          <w:lang w:val="en-GB"/>
        </w:rPr>
        <w:t xml:space="preserve"> </w:t>
      </w:r>
      <w:r w:rsidR="00411AD6" w:rsidRPr="00F57099">
        <w:rPr>
          <w:sz w:val="24"/>
          <w:szCs w:val="24"/>
          <w:lang w:val="en-GB"/>
        </w:rPr>
        <w:t xml:space="preserve">evidence suggesting that </w:t>
      </w:r>
      <w:r w:rsidR="008A399E" w:rsidRPr="00F57099">
        <w:rPr>
          <w:sz w:val="24"/>
          <w:szCs w:val="24"/>
          <w:lang w:val="en-GB"/>
        </w:rPr>
        <w:t>volatility increases inequality</w:t>
      </w:r>
      <w:r w:rsidR="00411AD6" w:rsidRPr="00F57099">
        <w:rPr>
          <w:sz w:val="24"/>
          <w:szCs w:val="24"/>
          <w:lang w:val="en-GB"/>
        </w:rPr>
        <w:t xml:space="preserve"> in line with</w:t>
      </w:r>
      <w:r w:rsidR="00501081" w:rsidRPr="00F57099">
        <w:rPr>
          <w:sz w:val="24"/>
          <w:szCs w:val="24"/>
          <w:lang w:val="en-GB"/>
        </w:rPr>
        <w:t xml:space="preserve"> the literature</w:t>
      </w:r>
      <w:r w:rsidR="008A399E" w:rsidRPr="00F57099">
        <w:rPr>
          <w:sz w:val="24"/>
          <w:szCs w:val="24"/>
          <w:lang w:val="en-GB"/>
        </w:rPr>
        <w:t xml:space="preserve">. </w:t>
      </w:r>
      <w:r w:rsidR="00411AD6" w:rsidRPr="00F57099">
        <w:rPr>
          <w:sz w:val="24"/>
          <w:szCs w:val="24"/>
          <w:lang w:val="en-GB"/>
        </w:rPr>
        <w:t xml:space="preserve">We also find that </w:t>
      </w:r>
      <w:r w:rsidR="003B605B" w:rsidRPr="00F57099">
        <w:rPr>
          <w:sz w:val="24"/>
          <w:szCs w:val="24"/>
          <w:lang w:val="en-GB"/>
        </w:rPr>
        <w:t xml:space="preserve">while aid </w:t>
      </w:r>
      <w:r w:rsidR="00E9499F" w:rsidRPr="00F57099">
        <w:rPr>
          <w:sz w:val="24"/>
          <w:szCs w:val="24"/>
          <w:lang w:val="en-GB"/>
        </w:rPr>
        <w:t xml:space="preserve">does not </w:t>
      </w:r>
      <w:r w:rsidR="003B605B" w:rsidRPr="00F57099">
        <w:rPr>
          <w:sz w:val="24"/>
          <w:szCs w:val="24"/>
          <w:lang w:val="en-GB"/>
        </w:rPr>
        <w:t>seem to impact inequality directly, the interact</w:t>
      </w:r>
      <w:r w:rsidR="00184A65" w:rsidRPr="00F57099">
        <w:rPr>
          <w:sz w:val="24"/>
          <w:szCs w:val="24"/>
          <w:lang w:val="en-GB"/>
        </w:rPr>
        <w:t>ion</w:t>
      </w:r>
      <w:r w:rsidR="003B605B" w:rsidRPr="00F57099">
        <w:rPr>
          <w:sz w:val="24"/>
          <w:szCs w:val="24"/>
          <w:lang w:val="en-GB"/>
        </w:rPr>
        <w:t xml:space="preserve"> term of aid with </w:t>
      </w:r>
      <w:r w:rsidR="000D53CC" w:rsidRPr="00F57099">
        <w:rPr>
          <w:sz w:val="24"/>
          <w:szCs w:val="24"/>
          <w:lang w:val="en-GB"/>
        </w:rPr>
        <w:t>volatility</w:t>
      </w:r>
      <w:r w:rsidR="003B605B" w:rsidRPr="00F57099">
        <w:rPr>
          <w:sz w:val="24"/>
          <w:szCs w:val="24"/>
          <w:lang w:val="en-GB"/>
        </w:rPr>
        <w:t xml:space="preserve"> is </w:t>
      </w:r>
      <w:r w:rsidR="00501081" w:rsidRPr="00F57099">
        <w:rPr>
          <w:sz w:val="24"/>
          <w:szCs w:val="24"/>
          <w:lang w:val="en-GB"/>
        </w:rPr>
        <w:t xml:space="preserve">significantly associated with a less skewed </w:t>
      </w:r>
      <w:r w:rsidR="003B605B" w:rsidRPr="00F57099">
        <w:rPr>
          <w:sz w:val="24"/>
          <w:szCs w:val="24"/>
          <w:lang w:val="en-GB"/>
        </w:rPr>
        <w:t>income</w:t>
      </w:r>
      <w:r w:rsidR="00501081" w:rsidRPr="00F57099">
        <w:rPr>
          <w:sz w:val="24"/>
          <w:szCs w:val="24"/>
          <w:lang w:val="en-GB"/>
        </w:rPr>
        <w:t xml:space="preserve"> distribution</w:t>
      </w:r>
      <w:r w:rsidR="003B605B" w:rsidRPr="00F57099">
        <w:rPr>
          <w:sz w:val="24"/>
          <w:szCs w:val="24"/>
          <w:lang w:val="en-GB"/>
        </w:rPr>
        <w:t>.</w:t>
      </w:r>
      <w:r w:rsidR="0043640A" w:rsidRPr="00F57099">
        <w:rPr>
          <w:sz w:val="24"/>
          <w:szCs w:val="24"/>
          <w:lang w:val="en-GB"/>
        </w:rPr>
        <w:t xml:space="preserve"> </w:t>
      </w:r>
      <w:r w:rsidR="0028519A" w:rsidRPr="00F57099">
        <w:rPr>
          <w:sz w:val="24"/>
          <w:szCs w:val="24"/>
          <w:lang w:val="en-GB"/>
        </w:rPr>
        <w:t>At the opposite the results relative to remittances</w:t>
      </w:r>
      <w:r w:rsidR="003E4D29" w:rsidRPr="00F57099">
        <w:rPr>
          <w:sz w:val="24"/>
          <w:szCs w:val="24"/>
          <w:lang w:val="en-GB"/>
        </w:rPr>
        <w:t>, although similar when using the fixed effects estimators,</w:t>
      </w:r>
      <w:r w:rsidR="0028519A" w:rsidRPr="00F57099">
        <w:rPr>
          <w:sz w:val="24"/>
          <w:szCs w:val="24"/>
          <w:lang w:val="en-GB"/>
        </w:rPr>
        <w:t xml:space="preserve"> are </w:t>
      </w:r>
      <w:r w:rsidR="003E4D29" w:rsidRPr="00F57099">
        <w:rPr>
          <w:sz w:val="24"/>
          <w:szCs w:val="24"/>
          <w:lang w:val="en-GB"/>
        </w:rPr>
        <w:t xml:space="preserve">found to be </w:t>
      </w:r>
      <w:r w:rsidR="0028519A" w:rsidRPr="00F57099">
        <w:rPr>
          <w:sz w:val="24"/>
          <w:szCs w:val="24"/>
          <w:lang w:val="en-GB"/>
        </w:rPr>
        <w:t>not</w:t>
      </w:r>
      <w:r w:rsidR="003E4D29" w:rsidRPr="00F57099">
        <w:rPr>
          <w:sz w:val="24"/>
          <w:szCs w:val="24"/>
          <w:lang w:val="en-GB"/>
        </w:rPr>
        <w:t xml:space="preserve"> robust to the GMM specification</w:t>
      </w:r>
      <w:r w:rsidR="0028519A" w:rsidRPr="00F57099">
        <w:rPr>
          <w:sz w:val="24"/>
          <w:szCs w:val="24"/>
          <w:lang w:val="en-GB"/>
        </w:rPr>
        <w:t xml:space="preserve">. </w:t>
      </w:r>
      <w:r w:rsidRPr="00F57099">
        <w:rPr>
          <w:sz w:val="24"/>
          <w:szCs w:val="24"/>
          <w:lang w:val="en-GB"/>
        </w:rPr>
        <w:t>In a second step</w:t>
      </w:r>
      <w:r w:rsidR="0043640A" w:rsidRPr="00F57099">
        <w:rPr>
          <w:sz w:val="24"/>
          <w:szCs w:val="24"/>
          <w:lang w:val="en-GB"/>
        </w:rPr>
        <w:t xml:space="preserve">, we investigate </w:t>
      </w:r>
      <w:r w:rsidRPr="00F57099">
        <w:rPr>
          <w:sz w:val="24"/>
          <w:szCs w:val="24"/>
          <w:lang w:val="en-GB"/>
        </w:rPr>
        <w:t xml:space="preserve">the </w:t>
      </w:r>
      <w:r w:rsidR="0043640A" w:rsidRPr="00F57099">
        <w:rPr>
          <w:sz w:val="24"/>
          <w:szCs w:val="24"/>
          <w:lang w:val="en-GB"/>
        </w:rPr>
        <w:t>channels through which aid manages to reduce inequalit</w:t>
      </w:r>
      <w:r w:rsidR="007478A6" w:rsidRPr="00F57099">
        <w:rPr>
          <w:sz w:val="24"/>
          <w:szCs w:val="24"/>
          <w:lang w:val="en-GB"/>
        </w:rPr>
        <w:t>ies</w:t>
      </w:r>
      <w:r w:rsidR="0043640A" w:rsidRPr="00F57099">
        <w:rPr>
          <w:sz w:val="24"/>
          <w:szCs w:val="24"/>
          <w:lang w:val="en-GB"/>
        </w:rPr>
        <w:t xml:space="preserve">. We thus estimate the impact of aid on income </w:t>
      </w:r>
      <w:r w:rsidRPr="00F57099">
        <w:rPr>
          <w:sz w:val="24"/>
          <w:szCs w:val="24"/>
          <w:lang w:val="en-GB"/>
        </w:rPr>
        <w:t>volatility</w:t>
      </w:r>
      <w:r w:rsidR="0043640A" w:rsidRPr="00F57099">
        <w:rPr>
          <w:sz w:val="24"/>
          <w:szCs w:val="24"/>
          <w:lang w:val="en-GB"/>
        </w:rPr>
        <w:t xml:space="preserve">, accounting for different level of exports and external volatility. We find that aid dampens income volatility when </w:t>
      </w:r>
      <w:r w:rsidR="0046108B" w:rsidRPr="00F57099">
        <w:rPr>
          <w:sz w:val="24"/>
          <w:szCs w:val="24"/>
          <w:lang w:val="en-GB"/>
        </w:rPr>
        <w:t xml:space="preserve">countries are particularly open and experience significant </w:t>
      </w:r>
      <w:r w:rsidR="0043640A" w:rsidRPr="00F57099">
        <w:rPr>
          <w:sz w:val="24"/>
          <w:szCs w:val="24"/>
          <w:lang w:val="en-GB"/>
        </w:rPr>
        <w:t xml:space="preserve">exports volatility. </w:t>
      </w:r>
      <w:r w:rsidR="00E022D3" w:rsidRPr="00F57099">
        <w:rPr>
          <w:sz w:val="24"/>
          <w:szCs w:val="24"/>
          <w:lang w:val="en-GB"/>
        </w:rPr>
        <w:t xml:space="preserve">Our results suggest that aid affects inequality both by reducing income volatility and by mitigating the adverse impact of income volatility on inequality. </w:t>
      </w:r>
    </w:p>
    <w:p w14:paraId="7D8E1F42" w14:textId="77777777" w:rsidR="003E4D29" w:rsidRPr="00F57099" w:rsidRDefault="00847ABF" w:rsidP="000F26FF">
      <w:pPr>
        <w:jc w:val="both"/>
        <w:rPr>
          <w:sz w:val="24"/>
          <w:szCs w:val="24"/>
          <w:lang w:val="en-GB"/>
        </w:rPr>
      </w:pPr>
      <w:r w:rsidRPr="00F57099">
        <w:rPr>
          <w:sz w:val="24"/>
          <w:szCs w:val="24"/>
          <w:lang w:val="en-GB"/>
        </w:rPr>
        <w:t xml:space="preserve">The paper is structured as follows. </w:t>
      </w:r>
      <w:r w:rsidR="00F41D5F" w:rsidRPr="00F57099">
        <w:rPr>
          <w:sz w:val="24"/>
          <w:szCs w:val="24"/>
          <w:lang w:val="en-GB"/>
        </w:rPr>
        <w:t>The model and the data are presented in Section 2. The results of the baseline estimations are presented in Sec</w:t>
      </w:r>
      <w:r w:rsidR="008A399E" w:rsidRPr="00F57099">
        <w:rPr>
          <w:sz w:val="24"/>
          <w:szCs w:val="24"/>
          <w:lang w:val="en-GB"/>
        </w:rPr>
        <w:t xml:space="preserve">tion 3, and robustness checks </w:t>
      </w:r>
      <w:r w:rsidR="00F41D5F" w:rsidRPr="00F57099">
        <w:rPr>
          <w:sz w:val="24"/>
          <w:szCs w:val="24"/>
          <w:lang w:val="en-GB"/>
        </w:rPr>
        <w:t xml:space="preserve">in Section 4. </w:t>
      </w:r>
      <w:r w:rsidR="0043640A" w:rsidRPr="00F57099">
        <w:rPr>
          <w:sz w:val="24"/>
          <w:szCs w:val="24"/>
          <w:lang w:val="en-GB"/>
        </w:rPr>
        <w:t xml:space="preserve">Section 5 discusses the transmission channels of aid on inequality, showing the </w:t>
      </w:r>
      <w:r w:rsidR="007478A6" w:rsidRPr="00F57099">
        <w:rPr>
          <w:sz w:val="24"/>
          <w:szCs w:val="24"/>
          <w:lang w:val="en-GB"/>
        </w:rPr>
        <w:t>mitigating effect</w:t>
      </w:r>
      <w:r w:rsidR="0043640A" w:rsidRPr="00F57099">
        <w:rPr>
          <w:sz w:val="24"/>
          <w:szCs w:val="24"/>
          <w:lang w:val="en-GB"/>
        </w:rPr>
        <w:t xml:space="preserve"> of aid on income volatility. Finally Section 6</w:t>
      </w:r>
      <w:r w:rsidR="00F41D5F" w:rsidRPr="00F57099">
        <w:rPr>
          <w:sz w:val="24"/>
          <w:szCs w:val="24"/>
          <w:lang w:val="en-GB"/>
        </w:rPr>
        <w:t xml:space="preserve"> concludes. </w:t>
      </w:r>
    </w:p>
    <w:p w14:paraId="6063CBA5" w14:textId="77777777" w:rsidR="004879FB" w:rsidRDefault="004879FB" w:rsidP="00E03751">
      <w:pPr>
        <w:pStyle w:val="NoSpacing"/>
        <w:rPr>
          <w:b/>
          <w:sz w:val="24"/>
          <w:lang w:val="en-GB"/>
        </w:rPr>
      </w:pPr>
    </w:p>
    <w:p w14:paraId="7AEF5EDE" w14:textId="77777777" w:rsidR="00C37FA0" w:rsidRPr="00F57099" w:rsidRDefault="00E03751" w:rsidP="00E03751">
      <w:pPr>
        <w:pStyle w:val="NoSpacing"/>
        <w:rPr>
          <w:b/>
          <w:sz w:val="24"/>
          <w:lang w:val="en-GB"/>
        </w:rPr>
      </w:pPr>
      <w:r w:rsidRPr="00F57099">
        <w:rPr>
          <w:b/>
          <w:sz w:val="24"/>
          <w:lang w:val="en-GB"/>
        </w:rPr>
        <w:t xml:space="preserve">2. </w:t>
      </w:r>
      <w:r w:rsidR="00C37FA0" w:rsidRPr="00F57099">
        <w:rPr>
          <w:b/>
          <w:sz w:val="24"/>
          <w:lang w:val="en-GB"/>
        </w:rPr>
        <w:t>Model and Data</w:t>
      </w:r>
    </w:p>
    <w:p w14:paraId="4C176BAD" w14:textId="77777777" w:rsidR="00C37FA0" w:rsidRPr="00F57099" w:rsidRDefault="00C37FA0" w:rsidP="000F26FF">
      <w:pPr>
        <w:pStyle w:val="ListParagraph"/>
        <w:jc w:val="both"/>
        <w:rPr>
          <w:sz w:val="24"/>
          <w:szCs w:val="24"/>
          <w:lang w:val="en-GB"/>
        </w:rPr>
      </w:pPr>
    </w:p>
    <w:p w14:paraId="398A9D98" w14:textId="77777777" w:rsidR="00C37FA0" w:rsidRPr="00F57099" w:rsidRDefault="00576E1D" w:rsidP="000F26FF">
      <w:pPr>
        <w:jc w:val="both"/>
        <w:rPr>
          <w:sz w:val="24"/>
          <w:szCs w:val="24"/>
          <w:lang w:val="en-GB"/>
        </w:rPr>
      </w:pPr>
      <w:r w:rsidRPr="00F57099">
        <w:rPr>
          <w:sz w:val="24"/>
          <w:szCs w:val="24"/>
          <w:lang w:val="en-GB"/>
        </w:rPr>
        <w:t xml:space="preserve">We estimate an inequality equation in which we include macroeconomic volatility along with </w:t>
      </w:r>
      <w:r w:rsidR="003E4D29" w:rsidRPr="00F57099">
        <w:rPr>
          <w:sz w:val="24"/>
          <w:szCs w:val="24"/>
          <w:lang w:val="en-GB"/>
        </w:rPr>
        <w:t>our variables representing external financing (either foreign aid or remittances)</w:t>
      </w:r>
      <w:r w:rsidRPr="00F57099">
        <w:rPr>
          <w:sz w:val="24"/>
          <w:szCs w:val="24"/>
          <w:lang w:val="en-GB"/>
        </w:rPr>
        <w:t xml:space="preserve">. In order to assess the mitigating effect of </w:t>
      </w:r>
      <w:r w:rsidR="003E4D29" w:rsidRPr="00F57099">
        <w:rPr>
          <w:sz w:val="24"/>
          <w:szCs w:val="24"/>
          <w:lang w:val="en-GB"/>
        </w:rPr>
        <w:t xml:space="preserve">these flows </w:t>
      </w:r>
      <w:r w:rsidR="007478A6" w:rsidRPr="00F57099">
        <w:rPr>
          <w:sz w:val="24"/>
          <w:szCs w:val="24"/>
          <w:lang w:val="en-GB"/>
        </w:rPr>
        <w:t>on income</w:t>
      </w:r>
      <w:r w:rsidR="007478A6" w:rsidRPr="00C55AAB">
        <w:rPr>
          <w:sz w:val="24"/>
          <w:szCs w:val="24"/>
          <w:lang w:val="en-GB"/>
        </w:rPr>
        <w:t xml:space="preserve"> </w:t>
      </w:r>
      <w:r w:rsidRPr="00F57099">
        <w:rPr>
          <w:sz w:val="24"/>
          <w:szCs w:val="24"/>
          <w:lang w:val="en-GB"/>
        </w:rPr>
        <w:t>volatility we estimate the following equation:</w:t>
      </w:r>
    </w:p>
    <w:p w14:paraId="15CCB094" w14:textId="13379411" w:rsidR="00781162" w:rsidRPr="00F57099" w:rsidRDefault="00576E1D" w:rsidP="008A399E">
      <w:pPr>
        <w:rPr>
          <w:i/>
          <w:sz w:val="24"/>
          <w:szCs w:val="24"/>
        </w:rPr>
      </w:pPr>
      <w:proofErr w:type="spellStart"/>
      <w:r w:rsidRPr="00F57099">
        <w:rPr>
          <w:i/>
          <w:sz w:val="24"/>
          <w:szCs w:val="24"/>
        </w:rPr>
        <w:lastRenderedPageBreak/>
        <w:t>INEQ</w:t>
      </w:r>
      <w:r w:rsidR="00781162" w:rsidRPr="00F57099">
        <w:rPr>
          <w:i/>
          <w:sz w:val="24"/>
          <w:szCs w:val="24"/>
          <w:vertAlign w:val="subscript"/>
        </w:rPr>
        <w:t>i</w:t>
      </w:r>
      <w:proofErr w:type="gramStart"/>
      <w:r w:rsidR="00781162" w:rsidRPr="00F57099">
        <w:rPr>
          <w:i/>
          <w:sz w:val="24"/>
          <w:szCs w:val="24"/>
          <w:vertAlign w:val="subscript"/>
        </w:rPr>
        <w:t>,</w:t>
      </w:r>
      <w:r w:rsidRPr="00F57099">
        <w:rPr>
          <w:i/>
          <w:sz w:val="24"/>
          <w:szCs w:val="24"/>
          <w:vertAlign w:val="subscript"/>
        </w:rPr>
        <w:t>t</w:t>
      </w:r>
      <w:proofErr w:type="spellEnd"/>
      <w:proofErr w:type="gramEnd"/>
      <w:r w:rsidR="00781162" w:rsidRPr="00F57099">
        <w:rPr>
          <w:sz w:val="24"/>
          <w:szCs w:val="24"/>
        </w:rPr>
        <w:t xml:space="preserve">= </w:t>
      </w:r>
      <w:r w:rsidR="00781162" w:rsidRPr="00F57099">
        <w:rPr>
          <w:rFonts w:ascii="Symbol" w:hAnsi="Symbol"/>
          <w:sz w:val="24"/>
          <w:szCs w:val="24"/>
          <w:lang w:val="en-GB"/>
        </w:rPr>
        <w:t></w:t>
      </w:r>
      <w:r w:rsidR="00F57099" w:rsidRPr="00F57099">
        <w:rPr>
          <w:i/>
          <w:sz w:val="24"/>
          <w:szCs w:val="24"/>
        </w:rPr>
        <w:t>INE</w:t>
      </w:r>
      <w:r w:rsidR="00F57099">
        <w:rPr>
          <w:i/>
          <w:sz w:val="24"/>
          <w:szCs w:val="24"/>
        </w:rPr>
        <w:t>Q</w:t>
      </w:r>
      <w:r w:rsidR="00F57099" w:rsidRPr="00F57099">
        <w:rPr>
          <w:i/>
          <w:sz w:val="24"/>
          <w:szCs w:val="24"/>
          <w:vertAlign w:val="subscript"/>
        </w:rPr>
        <w:t>i</w:t>
      </w:r>
      <w:r w:rsidR="00781162" w:rsidRPr="00F57099">
        <w:rPr>
          <w:i/>
          <w:sz w:val="24"/>
          <w:szCs w:val="24"/>
          <w:vertAlign w:val="subscript"/>
        </w:rPr>
        <w:t>,</w:t>
      </w:r>
      <w:r w:rsidRPr="00F57099">
        <w:rPr>
          <w:i/>
          <w:sz w:val="24"/>
          <w:szCs w:val="24"/>
          <w:vertAlign w:val="subscript"/>
        </w:rPr>
        <w:t>t-</w:t>
      </w:r>
      <w:r w:rsidR="00893285" w:rsidRPr="00F57099">
        <w:rPr>
          <w:i/>
          <w:sz w:val="24"/>
          <w:szCs w:val="24"/>
          <w:vertAlign w:val="subscript"/>
        </w:rPr>
        <w:t>5</w:t>
      </w:r>
      <w:r w:rsidR="00781162" w:rsidRPr="00F57099">
        <w:rPr>
          <w:sz w:val="24"/>
          <w:szCs w:val="24"/>
        </w:rPr>
        <w:t xml:space="preserve"> +</w:t>
      </w:r>
      <w:r w:rsidRPr="00F57099">
        <w:rPr>
          <w:sz w:val="24"/>
          <w:szCs w:val="24"/>
        </w:rPr>
        <w:t xml:space="preserve"> </w:t>
      </w:r>
      <w:r w:rsidRPr="00F57099">
        <w:rPr>
          <w:rFonts w:ascii="Symbol" w:hAnsi="Symbol"/>
          <w:sz w:val="24"/>
          <w:szCs w:val="24"/>
          <w:lang w:val="en-GB"/>
        </w:rPr>
        <w:t></w:t>
      </w:r>
      <w:proofErr w:type="spellStart"/>
      <w:r w:rsidRPr="00F57099">
        <w:rPr>
          <w:i/>
          <w:sz w:val="24"/>
          <w:szCs w:val="24"/>
        </w:rPr>
        <w:t>VOLATILITY</w:t>
      </w:r>
      <w:r w:rsidR="00893285" w:rsidRPr="00F57099">
        <w:rPr>
          <w:i/>
          <w:sz w:val="24"/>
          <w:szCs w:val="24"/>
          <w:vertAlign w:val="subscript"/>
        </w:rPr>
        <w:t>i</w:t>
      </w:r>
      <w:proofErr w:type="spellEnd"/>
      <w:r w:rsidR="00893285" w:rsidRPr="00F57099">
        <w:rPr>
          <w:i/>
          <w:sz w:val="24"/>
          <w:szCs w:val="24"/>
          <w:vertAlign w:val="subscript"/>
        </w:rPr>
        <w:t>,(t,t-5</w:t>
      </w:r>
      <w:r w:rsidRPr="00F57099">
        <w:rPr>
          <w:i/>
          <w:sz w:val="24"/>
          <w:szCs w:val="24"/>
          <w:vertAlign w:val="subscript"/>
        </w:rPr>
        <w:t>)</w:t>
      </w:r>
      <w:r w:rsidRPr="00F57099">
        <w:rPr>
          <w:i/>
          <w:sz w:val="24"/>
          <w:szCs w:val="24"/>
        </w:rPr>
        <w:t xml:space="preserve"> </w:t>
      </w:r>
      <w:r w:rsidRPr="00F57099">
        <w:rPr>
          <w:sz w:val="24"/>
          <w:szCs w:val="24"/>
        </w:rPr>
        <w:t xml:space="preserve">+ </w:t>
      </w:r>
      <w:r w:rsidRPr="00F57099">
        <w:rPr>
          <w:rFonts w:ascii="Symbol" w:hAnsi="Symbol"/>
          <w:sz w:val="24"/>
          <w:szCs w:val="24"/>
          <w:lang w:val="en-GB"/>
        </w:rPr>
        <w:t></w:t>
      </w:r>
      <w:proofErr w:type="spellStart"/>
      <w:r w:rsidR="003E4D29" w:rsidRPr="00F57099">
        <w:rPr>
          <w:i/>
          <w:sz w:val="24"/>
          <w:szCs w:val="24"/>
        </w:rPr>
        <w:t>EXT.FINANCING</w:t>
      </w:r>
      <w:r w:rsidR="003E4D29" w:rsidRPr="00F57099">
        <w:rPr>
          <w:i/>
          <w:sz w:val="24"/>
          <w:szCs w:val="24"/>
          <w:vertAlign w:val="subscript"/>
        </w:rPr>
        <w:t>i</w:t>
      </w:r>
      <w:proofErr w:type="spellEnd"/>
      <w:r w:rsidR="00893285" w:rsidRPr="00F57099">
        <w:rPr>
          <w:i/>
          <w:sz w:val="24"/>
          <w:szCs w:val="24"/>
          <w:vertAlign w:val="subscript"/>
        </w:rPr>
        <w:t>,(t,t-5</w:t>
      </w:r>
      <w:r w:rsidRPr="00F57099">
        <w:rPr>
          <w:i/>
          <w:sz w:val="24"/>
          <w:szCs w:val="24"/>
          <w:vertAlign w:val="subscript"/>
        </w:rPr>
        <w:t>)</w:t>
      </w:r>
    </w:p>
    <w:p w14:paraId="689EE7DE" w14:textId="2A1AAF11" w:rsidR="00576E1D" w:rsidRPr="00F57099" w:rsidRDefault="00781162" w:rsidP="008A399E">
      <w:pPr>
        <w:rPr>
          <w:sz w:val="24"/>
          <w:szCs w:val="24"/>
        </w:rPr>
      </w:pPr>
      <w:r w:rsidRPr="00F57099">
        <w:rPr>
          <w:sz w:val="24"/>
          <w:szCs w:val="24"/>
        </w:rPr>
        <w:t xml:space="preserve">             </w:t>
      </w:r>
      <w:r w:rsidR="008A399E" w:rsidRPr="00F57099">
        <w:rPr>
          <w:sz w:val="24"/>
          <w:szCs w:val="24"/>
        </w:rPr>
        <w:t xml:space="preserve">                 </w:t>
      </w:r>
      <w:r w:rsidRPr="00F57099">
        <w:rPr>
          <w:sz w:val="24"/>
          <w:szCs w:val="24"/>
        </w:rPr>
        <w:t xml:space="preserve">  </w:t>
      </w:r>
      <w:r w:rsidR="00576E1D" w:rsidRPr="00F57099">
        <w:rPr>
          <w:sz w:val="24"/>
          <w:szCs w:val="24"/>
        </w:rPr>
        <w:t xml:space="preserve">+ </w:t>
      </w:r>
      <w:r w:rsidR="00576E1D" w:rsidRPr="00F57099">
        <w:rPr>
          <w:rFonts w:ascii="Symbol" w:hAnsi="Symbol"/>
          <w:sz w:val="24"/>
          <w:szCs w:val="24"/>
          <w:lang w:val="en-GB"/>
        </w:rPr>
        <w:t></w:t>
      </w:r>
      <w:proofErr w:type="spellStart"/>
      <w:r w:rsidR="003E4D29" w:rsidRPr="00F57099">
        <w:rPr>
          <w:i/>
          <w:sz w:val="24"/>
          <w:szCs w:val="24"/>
        </w:rPr>
        <w:t>EXT.FINANCING</w:t>
      </w:r>
      <w:r w:rsidR="003E4D29" w:rsidRPr="00F57099">
        <w:rPr>
          <w:i/>
          <w:sz w:val="24"/>
          <w:szCs w:val="24"/>
          <w:vertAlign w:val="subscript"/>
        </w:rPr>
        <w:t>i</w:t>
      </w:r>
      <w:proofErr w:type="spellEnd"/>
      <w:proofErr w:type="gramStart"/>
      <w:r w:rsidR="00893285" w:rsidRPr="00F57099">
        <w:rPr>
          <w:i/>
          <w:sz w:val="24"/>
          <w:szCs w:val="24"/>
          <w:vertAlign w:val="subscript"/>
        </w:rPr>
        <w:t>,(</w:t>
      </w:r>
      <w:proofErr w:type="gramEnd"/>
      <w:r w:rsidR="00893285" w:rsidRPr="00F57099">
        <w:rPr>
          <w:i/>
          <w:sz w:val="24"/>
          <w:szCs w:val="24"/>
          <w:vertAlign w:val="subscript"/>
        </w:rPr>
        <w:t>t,t-5</w:t>
      </w:r>
      <w:r w:rsidR="00576E1D" w:rsidRPr="00F57099">
        <w:rPr>
          <w:i/>
          <w:sz w:val="24"/>
          <w:szCs w:val="24"/>
          <w:vertAlign w:val="subscript"/>
        </w:rPr>
        <w:t>)</w:t>
      </w:r>
      <w:r w:rsidR="00576E1D" w:rsidRPr="00F57099">
        <w:rPr>
          <w:sz w:val="24"/>
          <w:szCs w:val="24"/>
        </w:rPr>
        <w:t xml:space="preserve"> x </w:t>
      </w:r>
      <w:proofErr w:type="spellStart"/>
      <w:r w:rsidR="00576E1D" w:rsidRPr="00F57099">
        <w:rPr>
          <w:i/>
          <w:sz w:val="24"/>
          <w:szCs w:val="24"/>
        </w:rPr>
        <w:t>VOLATILITY</w:t>
      </w:r>
      <w:r w:rsidR="00893285" w:rsidRPr="00F57099">
        <w:rPr>
          <w:i/>
          <w:sz w:val="24"/>
          <w:szCs w:val="24"/>
          <w:vertAlign w:val="subscript"/>
        </w:rPr>
        <w:t>i</w:t>
      </w:r>
      <w:proofErr w:type="spellEnd"/>
      <w:r w:rsidR="00893285" w:rsidRPr="00F57099">
        <w:rPr>
          <w:i/>
          <w:sz w:val="24"/>
          <w:szCs w:val="24"/>
          <w:vertAlign w:val="subscript"/>
        </w:rPr>
        <w:t>,(t,t-5</w:t>
      </w:r>
      <w:r w:rsidR="00576E1D" w:rsidRPr="00F57099">
        <w:rPr>
          <w:i/>
          <w:sz w:val="24"/>
          <w:szCs w:val="24"/>
          <w:vertAlign w:val="subscript"/>
        </w:rPr>
        <w:t>)</w:t>
      </w:r>
      <w:r w:rsidR="00576E1D" w:rsidRPr="00F57099">
        <w:rPr>
          <w:i/>
          <w:sz w:val="24"/>
          <w:szCs w:val="24"/>
        </w:rPr>
        <w:t xml:space="preserve"> </w:t>
      </w:r>
      <w:r w:rsidR="00576E1D" w:rsidRPr="00F57099">
        <w:rPr>
          <w:sz w:val="24"/>
          <w:szCs w:val="24"/>
        </w:rPr>
        <w:t xml:space="preserve">+ </w:t>
      </w:r>
      <w:r w:rsidR="00576E1D" w:rsidRPr="00F57099">
        <w:rPr>
          <w:rFonts w:ascii="Symbol" w:hAnsi="Symbol"/>
          <w:sz w:val="24"/>
          <w:szCs w:val="24"/>
          <w:lang w:val="en-GB"/>
        </w:rPr>
        <w:t></w:t>
      </w:r>
      <w:r w:rsidR="00576E1D" w:rsidRPr="00F57099">
        <w:rPr>
          <w:i/>
          <w:sz w:val="24"/>
          <w:szCs w:val="24"/>
        </w:rPr>
        <w:t>X</w:t>
      </w:r>
      <w:r w:rsidR="00893285" w:rsidRPr="00F57099">
        <w:rPr>
          <w:i/>
          <w:sz w:val="24"/>
          <w:szCs w:val="24"/>
          <w:vertAlign w:val="subscript"/>
        </w:rPr>
        <w:t>i,(t,t-5</w:t>
      </w:r>
      <w:r w:rsidR="00576E1D" w:rsidRPr="00F57099">
        <w:rPr>
          <w:i/>
          <w:sz w:val="24"/>
          <w:szCs w:val="24"/>
          <w:vertAlign w:val="subscript"/>
        </w:rPr>
        <w:t>)</w:t>
      </w:r>
      <w:r w:rsidR="00576E1D" w:rsidRPr="00F57099">
        <w:rPr>
          <w:i/>
          <w:sz w:val="24"/>
          <w:szCs w:val="24"/>
        </w:rPr>
        <w:t xml:space="preserve"> </w:t>
      </w:r>
      <w:r w:rsidR="00576E1D" w:rsidRPr="00F57099">
        <w:rPr>
          <w:sz w:val="24"/>
          <w:szCs w:val="24"/>
        </w:rPr>
        <w:t>+</w:t>
      </w:r>
      <w:r w:rsidRPr="00F57099">
        <w:rPr>
          <w:sz w:val="24"/>
          <w:szCs w:val="24"/>
        </w:rPr>
        <w:t xml:space="preserve"> </w:t>
      </w:r>
      <w:r w:rsidRPr="00F57099">
        <w:rPr>
          <w:rFonts w:ascii="Symbol" w:hAnsi="Symbol"/>
          <w:i/>
          <w:sz w:val="24"/>
          <w:szCs w:val="24"/>
          <w:lang w:val="en-GB"/>
        </w:rPr>
        <w:t></w:t>
      </w:r>
      <w:r w:rsidRPr="00F57099">
        <w:rPr>
          <w:i/>
          <w:sz w:val="24"/>
          <w:szCs w:val="24"/>
          <w:vertAlign w:val="subscript"/>
        </w:rPr>
        <w:t>i</w:t>
      </w:r>
      <w:r w:rsidRPr="00F57099">
        <w:rPr>
          <w:sz w:val="24"/>
          <w:szCs w:val="24"/>
        </w:rPr>
        <w:t xml:space="preserve"> + </w:t>
      </w:r>
      <w:r w:rsidRPr="00F57099">
        <w:rPr>
          <w:rFonts w:ascii="Symbol" w:hAnsi="Symbol"/>
          <w:i/>
          <w:sz w:val="24"/>
          <w:szCs w:val="24"/>
          <w:lang w:val="en-GB"/>
        </w:rPr>
        <w:t></w:t>
      </w:r>
      <w:r w:rsidRPr="00F57099">
        <w:rPr>
          <w:i/>
          <w:sz w:val="24"/>
          <w:szCs w:val="24"/>
          <w:vertAlign w:val="subscript"/>
        </w:rPr>
        <w:t>t</w:t>
      </w:r>
      <w:r w:rsidRPr="00F57099">
        <w:rPr>
          <w:i/>
          <w:sz w:val="24"/>
          <w:szCs w:val="24"/>
        </w:rPr>
        <w:t xml:space="preserve"> </w:t>
      </w:r>
      <w:r w:rsidRPr="00F57099">
        <w:rPr>
          <w:sz w:val="24"/>
          <w:szCs w:val="24"/>
        </w:rPr>
        <w:t>+</w:t>
      </w:r>
      <w:r w:rsidR="00576E1D" w:rsidRPr="00F57099">
        <w:rPr>
          <w:sz w:val="24"/>
          <w:szCs w:val="24"/>
        </w:rPr>
        <w:t xml:space="preserve"> </w:t>
      </w:r>
      <w:r w:rsidR="00576E1D" w:rsidRPr="00F57099">
        <w:rPr>
          <w:rFonts w:ascii="Symbol" w:hAnsi="Symbol"/>
          <w:i/>
          <w:sz w:val="24"/>
          <w:szCs w:val="24"/>
          <w:lang w:val="en-GB"/>
        </w:rPr>
        <w:t></w:t>
      </w:r>
      <w:proofErr w:type="spellStart"/>
      <w:r w:rsidR="00893285" w:rsidRPr="00F57099">
        <w:rPr>
          <w:i/>
          <w:sz w:val="24"/>
          <w:szCs w:val="24"/>
          <w:vertAlign w:val="subscript"/>
        </w:rPr>
        <w:t>i,t</w:t>
      </w:r>
      <w:proofErr w:type="spellEnd"/>
      <w:r w:rsidR="00576E1D" w:rsidRPr="00F57099">
        <w:rPr>
          <w:i/>
          <w:sz w:val="24"/>
          <w:szCs w:val="24"/>
        </w:rPr>
        <w:t xml:space="preserve"> </w:t>
      </w:r>
      <w:r w:rsidRPr="00F57099">
        <w:rPr>
          <w:sz w:val="24"/>
          <w:szCs w:val="24"/>
        </w:rPr>
        <w:t xml:space="preserve">                 </w:t>
      </w:r>
      <w:r w:rsidR="008A399E" w:rsidRPr="00F57099">
        <w:rPr>
          <w:sz w:val="24"/>
          <w:szCs w:val="24"/>
        </w:rPr>
        <w:t xml:space="preserve">           </w:t>
      </w:r>
      <w:r w:rsidRPr="00F57099">
        <w:rPr>
          <w:sz w:val="24"/>
          <w:szCs w:val="24"/>
        </w:rPr>
        <w:t xml:space="preserve"> </w:t>
      </w:r>
      <w:r w:rsidR="0095373B" w:rsidRPr="00F57099">
        <w:rPr>
          <w:sz w:val="24"/>
          <w:szCs w:val="24"/>
        </w:rPr>
        <w:t>(1</w:t>
      </w:r>
      <w:r w:rsidR="00576E1D" w:rsidRPr="00F57099">
        <w:rPr>
          <w:sz w:val="24"/>
          <w:szCs w:val="24"/>
        </w:rPr>
        <w:t>)</w:t>
      </w:r>
    </w:p>
    <w:p w14:paraId="33322224" w14:textId="07A011CA" w:rsidR="00576E1D" w:rsidRPr="00F57099" w:rsidRDefault="00781162" w:rsidP="000F26FF">
      <w:pPr>
        <w:jc w:val="both"/>
        <w:rPr>
          <w:sz w:val="24"/>
          <w:szCs w:val="24"/>
          <w:lang w:val="en-GB"/>
        </w:rPr>
      </w:pPr>
      <w:proofErr w:type="gramStart"/>
      <w:r w:rsidRPr="00F57099">
        <w:rPr>
          <w:sz w:val="24"/>
          <w:szCs w:val="24"/>
          <w:lang w:val="en-GB"/>
        </w:rPr>
        <w:t>w</w:t>
      </w:r>
      <w:r w:rsidR="00576E1D" w:rsidRPr="00F57099">
        <w:rPr>
          <w:sz w:val="24"/>
          <w:szCs w:val="24"/>
          <w:lang w:val="en-GB"/>
        </w:rPr>
        <w:t>here</w:t>
      </w:r>
      <w:proofErr w:type="gramEnd"/>
      <w:r w:rsidR="00576E1D" w:rsidRPr="00F57099">
        <w:rPr>
          <w:sz w:val="24"/>
          <w:szCs w:val="24"/>
          <w:lang w:val="en-GB"/>
        </w:rPr>
        <w:t xml:space="preserve"> </w:t>
      </w:r>
      <w:proofErr w:type="spellStart"/>
      <w:r w:rsidR="00576E1D" w:rsidRPr="00F57099">
        <w:rPr>
          <w:i/>
          <w:sz w:val="24"/>
          <w:szCs w:val="24"/>
          <w:lang w:val="en-GB"/>
        </w:rPr>
        <w:t>INEQ</w:t>
      </w:r>
      <w:r w:rsidRPr="00F57099">
        <w:rPr>
          <w:i/>
          <w:sz w:val="24"/>
          <w:szCs w:val="24"/>
          <w:vertAlign w:val="subscript"/>
          <w:lang w:val="en-GB"/>
        </w:rPr>
        <w:t>i,t</w:t>
      </w:r>
      <w:proofErr w:type="spellEnd"/>
      <w:r w:rsidR="00576E1D" w:rsidRPr="00F57099">
        <w:rPr>
          <w:sz w:val="24"/>
          <w:szCs w:val="24"/>
          <w:lang w:val="en-GB"/>
        </w:rPr>
        <w:t xml:space="preserve"> is the measure of inequality of country </w:t>
      </w:r>
      <w:proofErr w:type="spellStart"/>
      <w:r w:rsidRPr="00F57099">
        <w:rPr>
          <w:i/>
          <w:sz w:val="24"/>
          <w:szCs w:val="24"/>
          <w:lang w:val="en-GB"/>
        </w:rPr>
        <w:t>i</w:t>
      </w:r>
      <w:proofErr w:type="spellEnd"/>
      <w:r w:rsidRPr="00F57099">
        <w:rPr>
          <w:sz w:val="24"/>
          <w:szCs w:val="24"/>
          <w:lang w:val="en-GB"/>
        </w:rPr>
        <w:t xml:space="preserve">, in year </w:t>
      </w:r>
      <w:r w:rsidRPr="00F57099">
        <w:rPr>
          <w:i/>
          <w:sz w:val="24"/>
          <w:szCs w:val="24"/>
          <w:lang w:val="en-GB"/>
        </w:rPr>
        <w:t>t</w:t>
      </w:r>
      <w:r w:rsidRPr="00F57099">
        <w:rPr>
          <w:sz w:val="24"/>
          <w:szCs w:val="24"/>
          <w:lang w:val="en-GB"/>
        </w:rPr>
        <w:t xml:space="preserve">. We include the lag in </w:t>
      </w:r>
      <w:r w:rsidRPr="00F57099">
        <w:rPr>
          <w:i/>
          <w:sz w:val="24"/>
          <w:szCs w:val="24"/>
          <w:lang w:val="en-GB"/>
        </w:rPr>
        <w:t>t-</w:t>
      </w:r>
      <w:r w:rsidR="00893285" w:rsidRPr="00F57099">
        <w:rPr>
          <w:i/>
          <w:sz w:val="24"/>
          <w:szCs w:val="24"/>
          <w:lang w:val="en-GB"/>
        </w:rPr>
        <w:t>5</w:t>
      </w:r>
      <w:r w:rsidRPr="00F57099">
        <w:rPr>
          <w:i/>
          <w:sz w:val="24"/>
          <w:szCs w:val="24"/>
          <w:lang w:val="en-GB"/>
        </w:rPr>
        <w:t xml:space="preserve"> </w:t>
      </w:r>
      <w:r w:rsidRPr="00F57099">
        <w:rPr>
          <w:sz w:val="24"/>
          <w:szCs w:val="24"/>
          <w:lang w:val="en-GB"/>
        </w:rPr>
        <w:t xml:space="preserve">of </w:t>
      </w:r>
      <w:r w:rsidR="00F57099" w:rsidRPr="00F57099">
        <w:rPr>
          <w:i/>
          <w:sz w:val="24"/>
          <w:szCs w:val="24"/>
          <w:lang w:val="en-GB"/>
        </w:rPr>
        <w:t>INE</w:t>
      </w:r>
      <w:r w:rsidR="00F57099">
        <w:rPr>
          <w:i/>
          <w:sz w:val="24"/>
          <w:szCs w:val="24"/>
          <w:lang w:val="en-GB"/>
        </w:rPr>
        <w:t>Q</w:t>
      </w:r>
      <w:r w:rsidR="00F57099" w:rsidRPr="00F57099">
        <w:rPr>
          <w:i/>
          <w:sz w:val="24"/>
          <w:szCs w:val="24"/>
          <w:vertAlign w:val="subscript"/>
          <w:lang w:val="en-GB"/>
        </w:rPr>
        <w:t>i</w:t>
      </w:r>
      <w:proofErr w:type="gramStart"/>
      <w:r w:rsidR="00893285" w:rsidRPr="00F57099">
        <w:rPr>
          <w:i/>
          <w:sz w:val="24"/>
          <w:szCs w:val="24"/>
          <w:vertAlign w:val="subscript"/>
          <w:lang w:val="en-GB"/>
        </w:rPr>
        <w:t>,t</w:t>
      </w:r>
      <w:proofErr w:type="gramEnd"/>
      <w:r w:rsidR="00893285" w:rsidRPr="00F57099">
        <w:rPr>
          <w:i/>
          <w:sz w:val="24"/>
          <w:szCs w:val="24"/>
          <w:vertAlign w:val="subscript"/>
          <w:lang w:val="en-GB"/>
        </w:rPr>
        <w:t>-5</w:t>
      </w:r>
      <w:r w:rsidR="00BD0908" w:rsidRPr="00F57099">
        <w:rPr>
          <w:i/>
          <w:sz w:val="24"/>
          <w:szCs w:val="24"/>
          <w:vertAlign w:val="subscript"/>
          <w:lang w:val="en-GB"/>
        </w:rPr>
        <w:t xml:space="preserve"> </w:t>
      </w:r>
      <w:r w:rsidRPr="00F57099">
        <w:rPr>
          <w:sz w:val="24"/>
          <w:szCs w:val="24"/>
          <w:lang w:val="en-GB"/>
        </w:rPr>
        <w:t xml:space="preserve">on the right-hand side in order to account for a catching up effect. The model includes </w:t>
      </w:r>
      <w:r w:rsidR="003E4D29" w:rsidRPr="00F57099">
        <w:rPr>
          <w:i/>
          <w:sz w:val="24"/>
          <w:szCs w:val="24"/>
          <w:lang w:val="en-GB"/>
        </w:rPr>
        <w:t>EXT.FINANCING</w:t>
      </w:r>
      <w:proofErr w:type="gramStart"/>
      <w:r w:rsidR="00893285" w:rsidRPr="00F57099">
        <w:rPr>
          <w:i/>
          <w:sz w:val="24"/>
          <w:szCs w:val="24"/>
          <w:vertAlign w:val="subscript"/>
          <w:lang w:val="en-GB"/>
        </w:rPr>
        <w:t>,(</w:t>
      </w:r>
      <w:proofErr w:type="gramEnd"/>
      <w:r w:rsidR="00893285" w:rsidRPr="00F57099">
        <w:rPr>
          <w:i/>
          <w:sz w:val="24"/>
          <w:szCs w:val="24"/>
          <w:vertAlign w:val="subscript"/>
          <w:lang w:val="en-GB"/>
        </w:rPr>
        <w:t>t,t-5</w:t>
      </w:r>
      <w:r w:rsidR="00BD0908" w:rsidRPr="00F57099">
        <w:rPr>
          <w:i/>
          <w:sz w:val="24"/>
          <w:szCs w:val="24"/>
          <w:vertAlign w:val="subscript"/>
          <w:lang w:val="en-GB"/>
        </w:rPr>
        <w:t xml:space="preserve">) </w:t>
      </w:r>
      <w:r w:rsidR="003E4D29" w:rsidRPr="00F57099">
        <w:rPr>
          <w:sz w:val="24"/>
          <w:szCs w:val="24"/>
          <w:lang w:val="en-GB"/>
        </w:rPr>
        <w:t>which will alternately</w:t>
      </w:r>
      <w:r w:rsidR="003E4D29" w:rsidRPr="00F57099">
        <w:rPr>
          <w:i/>
          <w:sz w:val="24"/>
          <w:szCs w:val="24"/>
          <w:vertAlign w:val="subscript"/>
          <w:lang w:val="en-GB"/>
        </w:rPr>
        <w:t xml:space="preserve"> </w:t>
      </w:r>
      <w:r w:rsidR="003E4D29" w:rsidRPr="00F57099">
        <w:rPr>
          <w:sz w:val="24"/>
          <w:szCs w:val="24"/>
          <w:lang w:val="en-GB"/>
        </w:rPr>
        <w:t xml:space="preserve">represent foreign aid or remittances, </w:t>
      </w:r>
      <w:r w:rsidRPr="00F57099">
        <w:rPr>
          <w:sz w:val="24"/>
          <w:szCs w:val="24"/>
          <w:lang w:val="en-GB"/>
        </w:rPr>
        <w:t xml:space="preserve">and control variables, </w:t>
      </w:r>
      <w:r w:rsidR="00BD0908" w:rsidRPr="00F57099">
        <w:rPr>
          <w:i/>
          <w:sz w:val="24"/>
          <w:szCs w:val="24"/>
          <w:lang w:val="en-GB"/>
        </w:rPr>
        <w:t>X</w:t>
      </w:r>
      <w:r w:rsidR="00893285" w:rsidRPr="00F57099">
        <w:rPr>
          <w:i/>
          <w:sz w:val="24"/>
          <w:szCs w:val="24"/>
          <w:vertAlign w:val="subscript"/>
          <w:lang w:val="en-GB"/>
        </w:rPr>
        <w:t>i,(t,t-5</w:t>
      </w:r>
      <w:r w:rsidR="00BD0908" w:rsidRPr="00F57099">
        <w:rPr>
          <w:i/>
          <w:sz w:val="24"/>
          <w:szCs w:val="24"/>
          <w:vertAlign w:val="subscript"/>
          <w:lang w:val="en-GB"/>
        </w:rPr>
        <w:t>)</w:t>
      </w:r>
      <w:r w:rsidRPr="00F57099">
        <w:rPr>
          <w:sz w:val="24"/>
          <w:szCs w:val="24"/>
          <w:lang w:val="en-GB"/>
        </w:rPr>
        <w:t xml:space="preserve">, averaged over </w:t>
      </w:r>
      <w:r w:rsidRPr="00F57099">
        <w:rPr>
          <w:i/>
          <w:sz w:val="24"/>
          <w:szCs w:val="24"/>
          <w:lang w:val="en-GB"/>
        </w:rPr>
        <w:t>t</w:t>
      </w:r>
      <w:r w:rsidRPr="00F57099">
        <w:rPr>
          <w:sz w:val="24"/>
          <w:szCs w:val="24"/>
          <w:lang w:val="en-GB"/>
        </w:rPr>
        <w:t xml:space="preserve"> and </w:t>
      </w:r>
      <w:r w:rsidRPr="00F57099">
        <w:rPr>
          <w:i/>
          <w:sz w:val="24"/>
          <w:szCs w:val="24"/>
          <w:lang w:val="en-GB"/>
        </w:rPr>
        <w:t>t-</w:t>
      </w:r>
      <w:r w:rsidR="00893285" w:rsidRPr="00F57099">
        <w:rPr>
          <w:i/>
          <w:sz w:val="24"/>
          <w:szCs w:val="24"/>
          <w:lang w:val="en-GB"/>
        </w:rPr>
        <w:t>5</w:t>
      </w:r>
      <w:r w:rsidRPr="00F57099">
        <w:rPr>
          <w:sz w:val="24"/>
          <w:szCs w:val="24"/>
          <w:lang w:val="en-GB"/>
        </w:rPr>
        <w:t xml:space="preserve">. Volatility is also measured over this time </w:t>
      </w:r>
      <w:r w:rsidR="008A399E" w:rsidRPr="00F57099">
        <w:rPr>
          <w:sz w:val="24"/>
          <w:szCs w:val="24"/>
          <w:lang w:val="en-GB"/>
        </w:rPr>
        <w:t>span</w:t>
      </w:r>
      <w:r w:rsidRPr="00F57099">
        <w:rPr>
          <w:sz w:val="24"/>
          <w:szCs w:val="24"/>
          <w:lang w:val="en-GB"/>
        </w:rPr>
        <w:t xml:space="preserve">. </w:t>
      </w:r>
      <w:r w:rsidR="00BD0908" w:rsidRPr="00F57099">
        <w:rPr>
          <w:sz w:val="24"/>
          <w:szCs w:val="24"/>
          <w:lang w:val="en-GB"/>
        </w:rPr>
        <w:t xml:space="preserve">In order to account for country unobservable heterogeneity we include country fixed effects, </w:t>
      </w:r>
      <w:r w:rsidR="00BD0908" w:rsidRPr="00F57099">
        <w:rPr>
          <w:rFonts w:ascii="Symbol" w:hAnsi="Symbol"/>
          <w:i/>
          <w:sz w:val="24"/>
          <w:szCs w:val="24"/>
          <w:lang w:val="en-GB"/>
        </w:rPr>
        <w:t></w:t>
      </w:r>
      <w:proofErr w:type="spellStart"/>
      <w:r w:rsidR="00BD0908" w:rsidRPr="00F57099">
        <w:rPr>
          <w:i/>
          <w:sz w:val="24"/>
          <w:szCs w:val="24"/>
          <w:vertAlign w:val="subscript"/>
          <w:lang w:val="en-GB"/>
        </w:rPr>
        <w:t>i</w:t>
      </w:r>
      <w:proofErr w:type="spellEnd"/>
      <w:r w:rsidR="00BD0908" w:rsidRPr="00F57099">
        <w:rPr>
          <w:sz w:val="24"/>
          <w:szCs w:val="24"/>
          <w:lang w:val="en-GB"/>
        </w:rPr>
        <w:t xml:space="preserve">. We also include period fixed effects, </w:t>
      </w:r>
      <w:r w:rsidR="00BD0908" w:rsidRPr="00F57099">
        <w:rPr>
          <w:rFonts w:ascii="Symbol" w:hAnsi="Symbol"/>
          <w:i/>
          <w:sz w:val="24"/>
          <w:szCs w:val="24"/>
          <w:lang w:val="en-GB"/>
        </w:rPr>
        <w:t></w:t>
      </w:r>
      <w:r w:rsidR="00BD0908" w:rsidRPr="00F57099">
        <w:rPr>
          <w:i/>
          <w:sz w:val="24"/>
          <w:szCs w:val="24"/>
          <w:vertAlign w:val="subscript"/>
          <w:lang w:val="en-GB"/>
        </w:rPr>
        <w:t>t</w:t>
      </w:r>
      <w:r w:rsidR="00BD0908" w:rsidRPr="00F57099">
        <w:rPr>
          <w:sz w:val="24"/>
          <w:szCs w:val="24"/>
          <w:lang w:val="en-GB"/>
        </w:rPr>
        <w:t xml:space="preserve">, to account for </w:t>
      </w:r>
      <w:r w:rsidR="00F57099">
        <w:rPr>
          <w:sz w:val="24"/>
          <w:szCs w:val="24"/>
          <w:lang w:val="en-GB"/>
        </w:rPr>
        <w:t xml:space="preserve">global </w:t>
      </w:r>
      <w:r w:rsidR="00BD0908" w:rsidRPr="00F57099">
        <w:rPr>
          <w:sz w:val="24"/>
          <w:szCs w:val="24"/>
          <w:lang w:val="en-GB"/>
        </w:rPr>
        <w:t>business cycles</w:t>
      </w:r>
      <w:r w:rsidR="00BD0908" w:rsidRPr="00F57099">
        <w:rPr>
          <w:i/>
          <w:sz w:val="24"/>
          <w:szCs w:val="24"/>
          <w:lang w:val="en-GB"/>
        </w:rPr>
        <w:t>.</w:t>
      </w:r>
      <w:r w:rsidR="00BD0908" w:rsidRPr="00F57099">
        <w:rPr>
          <w:sz w:val="24"/>
          <w:szCs w:val="24"/>
          <w:lang w:val="en-GB"/>
        </w:rPr>
        <w:t xml:space="preserve"> </w:t>
      </w:r>
    </w:p>
    <w:p w14:paraId="25548789" w14:textId="77777777" w:rsidR="000125E9" w:rsidRPr="00F57099" w:rsidRDefault="000125E9" w:rsidP="00781162">
      <w:pPr>
        <w:jc w:val="both"/>
        <w:rPr>
          <w:i/>
          <w:sz w:val="24"/>
          <w:szCs w:val="24"/>
          <w:lang w:val="en-GB"/>
        </w:rPr>
      </w:pPr>
      <w:r w:rsidRPr="00F57099">
        <w:rPr>
          <w:i/>
          <w:sz w:val="24"/>
          <w:szCs w:val="24"/>
          <w:lang w:val="en-GB"/>
        </w:rPr>
        <w:t>Measure of Inequality</w:t>
      </w:r>
    </w:p>
    <w:p w14:paraId="36E05F0C" w14:textId="479F2286" w:rsidR="00781162" w:rsidRPr="00F57099" w:rsidRDefault="00781162" w:rsidP="00781162">
      <w:pPr>
        <w:jc w:val="both"/>
        <w:rPr>
          <w:sz w:val="24"/>
          <w:szCs w:val="24"/>
          <w:lang w:val="en-GB"/>
        </w:rPr>
      </w:pPr>
      <w:r w:rsidRPr="00F57099">
        <w:rPr>
          <w:sz w:val="24"/>
          <w:szCs w:val="24"/>
          <w:lang w:val="en-GB"/>
        </w:rPr>
        <w:t>To facilitate cross-country comparisons, several attempts have been made to produce harmonized inequality series. We list here four of the most</w:t>
      </w:r>
      <w:r w:rsidR="000125E9" w:rsidRPr="00F57099">
        <w:rPr>
          <w:sz w:val="24"/>
          <w:szCs w:val="24"/>
          <w:lang w:val="en-GB"/>
        </w:rPr>
        <w:t xml:space="preserve"> recent and up-to-date attempts. </w:t>
      </w:r>
      <w:r w:rsidRPr="00F57099">
        <w:rPr>
          <w:sz w:val="24"/>
          <w:szCs w:val="24"/>
          <w:lang w:val="en-GB"/>
        </w:rPr>
        <w:t>The World Bank initiative, “</w:t>
      </w:r>
      <w:proofErr w:type="spellStart"/>
      <w:r w:rsidRPr="00F57099">
        <w:rPr>
          <w:sz w:val="24"/>
          <w:szCs w:val="24"/>
          <w:lang w:val="en-GB"/>
        </w:rPr>
        <w:t>Povcalnet</w:t>
      </w:r>
      <w:proofErr w:type="spellEnd"/>
      <w:r w:rsidRPr="00F57099">
        <w:rPr>
          <w:sz w:val="24"/>
          <w:szCs w:val="24"/>
          <w:lang w:val="en-GB"/>
        </w:rPr>
        <w:t xml:space="preserve">”, from Chen </w:t>
      </w:r>
      <w:r w:rsidR="001945AF" w:rsidRPr="00F57099">
        <w:rPr>
          <w:sz w:val="24"/>
          <w:szCs w:val="24"/>
          <w:lang w:val="en-GB"/>
        </w:rPr>
        <w:t xml:space="preserve">and </w:t>
      </w:r>
      <w:proofErr w:type="spellStart"/>
      <w:r w:rsidR="001945AF" w:rsidRPr="00F57099">
        <w:rPr>
          <w:sz w:val="24"/>
          <w:szCs w:val="24"/>
          <w:lang w:val="en-GB"/>
        </w:rPr>
        <w:t>Ravallion</w:t>
      </w:r>
      <w:proofErr w:type="spellEnd"/>
      <w:r w:rsidR="001945AF" w:rsidRPr="00F57099">
        <w:rPr>
          <w:sz w:val="24"/>
          <w:szCs w:val="24"/>
          <w:lang w:val="en-GB"/>
        </w:rPr>
        <w:t xml:space="preserve"> </w:t>
      </w:r>
      <w:r w:rsidRPr="00F57099">
        <w:rPr>
          <w:sz w:val="24"/>
          <w:szCs w:val="24"/>
          <w:lang w:val="en-GB"/>
        </w:rPr>
        <w:t xml:space="preserve">(2008) proposes harmonized and interpolated series inequality measures (Gini index and income deciles) from 1981 to 2011 on a 3 year interval for the majority of developing countries. Data are retrieved from individual household surveys and made comparable across countries and time. However, most of the data points are estimates interpolated from the most recent surveys available which for the poorest countries might lead to important bias. The second World Bank initiative, “World Income Distribution (WYD)”, from </w:t>
      </w:r>
      <w:proofErr w:type="spellStart"/>
      <w:r w:rsidRPr="00F57099">
        <w:rPr>
          <w:sz w:val="24"/>
          <w:szCs w:val="24"/>
          <w:lang w:val="en-GB"/>
        </w:rPr>
        <w:t>Milanovic</w:t>
      </w:r>
      <w:proofErr w:type="spellEnd"/>
      <w:r w:rsidRPr="00F57099">
        <w:rPr>
          <w:sz w:val="24"/>
          <w:szCs w:val="24"/>
          <w:lang w:val="en-GB"/>
        </w:rPr>
        <w:t xml:space="preserve"> (201</w:t>
      </w:r>
      <w:r w:rsidR="001945AF">
        <w:rPr>
          <w:sz w:val="24"/>
          <w:szCs w:val="24"/>
          <w:lang w:val="en-GB"/>
        </w:rPr>
        <w:t>3</w:t>
      </w:r>
      <w:r w:rsidRPr="00F57099">
        <w:rPr>
          <w:sz w:val="24"/>
          <w:szCs w:val="24"/>
          <w:lang w:val="en-GB"/>
        </w:rPr>
        <w:t>), propose</w:t>
      </w:r>
      <w:r w:rsidR="00BD0908" w:rsidRPr="00F57099">
        <w:rPr>
          <w:sz w:val="24"/>
          <w:szCs w:val="24"/>
          <w:lang w:val="en-GB"/>
        </w:rPr>
        <w:t>s</w:t>
      </w:r>
      <w:r w:rsidRPr="00F57099">
        <w:rPr>
          <w:sz w:val="24"/>
          <w:szCs w:val="24"/>
          <w:lang w:val="en-GB"/>
        </w:rPr>
        <w:t xml:space="preserve"> average per capita income of various </w:t>
      </w:r>
      <w:proofErr w:type="spellStart"/>
      <w:r w:rsidRPr="00F57099">
        <w:rPr>
          <w:sz w:val="24"/>
          <w:szCs w:val="24"/>
          <w:lang w:val="en-GB"/>
        </w:rPr>
        <w:t>fractile</w:t>
      </w:r>
      <w:proofErr w:type="spellEnd"/>
      <w:r w:rsidRPr="00F57099">
        <w:rPr>
          <w:sz w:val="24"/>
          <w:szCs w:val="24"/>
          <w:lang w:val="en-GB"/>
        </w:rPr>
        <w:t xml:space="preserve"> of population expressed in domestic currency units, from 1988 to 2005 on a 5 years interval. Income or consumption data from surveys not conducted in the benchmark years (1988, 1993, 1998, 2002</w:t>
      </w:r>
      <w:r w:rsidR="00BD0908" w:rsidRPr="00F57099">
        <w:rPr>
          <w:sz w:val="24"/>
          <w:szCs w:val="24"/>
          <w:lang w:val="en-GB"/>
        </w:rPr>
        <w:t>,</w:t>
      </w:r>
      <w:r w:rsidRPr="00F57099">
        <w:rPr>
          <w:sz w:val="24"/>
          <w:szCs w:val="24"/>
          <w:lang w:val="en-GB"/>
        </w:rPr>
        <w:t xml:space="preserve"> and 2005) are adjusted by simply assuming an unchanged distribution and deflating/inflating incomes by country’s Consumer Price Index between the actual survey year and the benchmark year. </w:t>
      </w:r>
    </w:p>
    <w:p w14:paraId="58AB25C0" w14:textId="269072DB" w:rsidR="00781162" w:rsidRPr="00F57099" w:rsidRDefault="00781162" w:rsidP="00781162">
      <w:pPr>
        <w:jc w:val="both"/>
        <w:rPr>
          <w:sz w:val="24"/>
          <w:szCs w:val="24"/>
          <w:lang w:val="en-GB"/>
        </w:rPr>
      </w:pPr>
      <w:r w:rsidRPr="00F57099">
        <w:rPr>
          <w:sz w:val="24"/>
          <w:szCs w:val="24"/>
          <w:lang w:val="en-GB"/>
        </w:rPr>
        <w:t>The “World Income Inequality Database (WIID)”, is produced by the United Nations University – WIDER, follow</w:t>
      </w:r>
      <w:r w:rsidR="00243C99">
        <w:rPr>
          <w:sz w:val="24"/>
          <w:szCs w:val="24"/>
          <w:lang w:val="en-GB"/>
        </w:rPr>
        <w:t xml:space="preserve">ing the former work of </w:t>
      </w:r>
      <w:proofErr w:type="spellStart"/>
      <w:r w:rsidR="00243C99">
        <w:rPr>
          <w:sz w:val="24"/>
          <w:szCs w:val="24"/>
          <w:lang w:val="en-GB"/>
        </w:rPr>
        <w:t>Deninger</w:t>
      </w:r>
      <w:proofErr w:type="spellEnd"/>
      <w:r w:rsidR="00F57099">
        <w:rPr>
          <w:sz w:val="24"/>
          <w:szCs w:val="24"/>
          <w:lang w:val="en-GB"/>
        </w:rPr>
        <w:t xml:space="preserve"> </w:t>
      </w:r>
      <w:proofErr w:type="gramStart"/>
      <w:r w:rsidR="00F57099">
        <w:rPr>
          <w:sz w:val="24"/>
          <w:szCs w:val="24"/>
          <w:lang w:val="en-GB"/>
        </w:rPr>
        <w:t xml:space="preserve">and </w:t>
      </w:r>
      <w:r w:rsidRPr="00F57099">
        <w:rPr>
          <w:sz w:val="24"/>
          <w:szCs w:val="24"/>
          <w:lang w:val="en-GB"/>
        </w:rPr>
        <w:t xml:space="preserve"> Squire</w:t>
      </w:r>
      <w:proofErr w:type="gramEnd"/>
      <w:r w:rsidRPr="00F57099">
        <w:rPr>
          <w:sz w:val="24"/>
          <w:szCs w:val="24"/>
          <w:lang w:val="en-GB"/>
        </w:rPr>
        <w:t xml:space="preserve"> (1996). It lists, aggregates, compares</w:t>
      </w:r>
      <w:r w:rsidR="00BD0908" w:rsidRPr="00F57099">
        <w:rPr>
          <w:sz w:val="24"/>
          <w:szCs w:val="24"/>
          <w:lang w:val="en-GB"/>
        </w:rPr>
        <w:t>,</w:t>
      </w:r>
      <w:r w:rsidRPr="00F57099">
        <w:rPr>
          <w:sz w:val="24"/>
          <w:szCs w:val="24"/>
          <w:lang w:val="en-GB"/>
        </w:rPr>
        <w:t xml:space="preserve"> and rates the results of all available income and consumption surveys from 1960 to 2012. The figures are ordered and labelled to be made comparable across time and countries but not interpolated meaning that the coverage of the database is more limited. Compared to the </w:t>
      </w:r>
      <w:proofErr w:type="spellStart"/>
      <w:r w:rsidRPr="00F57099">
        <w:rPr>
          <w:sz w:val="24"/>
          <w:szCs w:val="24"/>
          <w:lang w:val="en-GB"/>
        </w:rPr>
        <w:t>Povcalnet</w:t>
      </w:r>
      <w:proofErr w:type="spellEnd"/>
      <w:r w:rsidRPr="00F57099">
        <w:rPr>
          <w:sz w:val="24"/>
          <w:szCs w:val="24"/>
          <w:lang w:val="en-GB"/>
        </w:rPr>
        <w:t xml:space="preserve"> database, the WIID also includes data derived from low quality surveys in terms of design and c</w:t>
      </w:r>
      <w:r w:rsidR="00BD0908" w:rsidRPr="00F57099">
        <w:rPr>
          <w:sz w:val="24"/>
          <w:szCs w:val="24"/>
          <w:lang w:val="en-GB"/>
        </w:rPr>
        <w:t>overage. The use of the</w:t>
      </w:r>
      <w:r w:rsidRPr="00F57099">
        <w:rPr>
          <w:sz w:val="24"/>
          <w:szCs w:val="24"/>
          <w:lang w:val="en-GB"/>
        </w:rPr>
        <w:t>se data points can increase the coverage of the database but comes at the expense of precision.</w:t>
      </w:r>
      <w:r w:rsidR="0095373B" w:rsidRPr="00F57099">
        <w:rPr>
          <w:rStyle w:val="FootnoteReference"/>
          <w:sz w:val="24"/>
          <w:szCs w:val="24"/>
          <w:lang w:val="en-GB"/>
        </w:rPr>
        <w:footnoteReference w:id="4"/>
      </w:r>
    </w:p>
    <w:p w14:paraId="38D42126" w14:textId="36BAD480" w:rsidR="000125E9" w:rsidRPr="00F57099" w:rsidRDefault="00781162" w:rsidP="00781162">
      <w:pPr>
        <w:jc w:val="both"/>
        <w:rPr>
          <w:sz w:val="24"/>
          <w:szCs w:val="24"/>
          <w:lang w:val="en-GB"/>
        </w:rPr>
      </w:pPr>
      <w:r w:rsidRPr="00F57099">
        <w:rPr>
          <w:sz w:val="24"/>
          <w:szCs w:val="24"/>
          <w:lang w:val="en-GB"/>
        </w:rPr>
        <w:t xml:space="preserve">Following the recommendations of Atkinson and </w:t>
      </w:r>
      <w:proofErr w:type="spellStart"/>
      <w:r w:rsidRPr="00F57099">
        <w:rPr>
          <w:sz w:val="24"/>
          <w:szCs w:val="24"/>
          <w:lang w:val="en-GB"/>
        </w:rPr>
        <w:t>Brandolini</w:t>
      </w:r>
      <w:proofErr w:type="spellEnd"/>
      <w:r w:rsidRPr="00F57099">
        <w:rPr>
          <w:sz w:val="24"/>
          <w:szCs w:val="24"/>
          <w:lang w:val="en-GB"/>
        </w:rPr>
        <w:t xml:space="preserve"> (2001, 2009) we </w:t>
      </w:r>
      <w:r w:rsidR="003E4D29" w:rsidRPr="00F57099">
        <w:rPr>
          <w:sz w:val="24"/>
          <w:szCs w:val="24"/>
          <w:lang w:val="en-GB"/>
        </w:rPr>
        <w:t xml:space="preserve">chose </w:t>
      </w:r>
      <w:r w:rsidRPr="00F57099">
        <w:rPr>
          <w:sz w:val="24"/>
          <w:szCs w:val="24"/>
          <w:lang w:val="en-GB"/>
        </w:rPr>
        <w:t xml:space="preserve">to work with the WIID database as </w:t>
      </w:r>
      <w:r w:rsidR="00BD0908" w:rsidRPr="00F57099">
        <w:rPr>
          <w:sz w:val="24"/>
          <w:szCs w:val="24"/>
          <w:lang w:val="en-GB"/>
        </w:rPr>
        <w:t>it includes</w:t>
      </w:r>
      <w:r w:rsidRPr="00F57099">
        <w:rPr>
          <w:sz w:val="24"/>
          <w:szCs w:val="24"/>
          <w:lang w:val="en-GB"/>
        </w:rPr>
        <w:t xml:space="preserve"> </w:t>
      </w:r>
      <w:r w:rsidR="00243C99" w:rsidRPr="00F57099">
        <w:rPr>
          <w:sz w:val="24"/>
          <w:szCs w:val="24"/>
          <w:lang w:val="en-GB"/>
        </w:rPr>
        <w:t>much</w:t>
      </w:r>
      <w:r w:rsidRPr="00F57099">
        <w:rPr>
          <w:sz w:val="24"/>
          <w:szCs w:val="24"/>
          <w:lang w:val="en-GB"/>
        </w:rPr>
        <w:t xml:space="preserve"> additional </w:t>
      </w:r>
      <w:r w:rsidR="0042118D" w:rsidRPr="00F57099">
        <w:rPr>
          <w:sz w:val="24"/>
          <w:szCs w:val="24"/>
          <w:lang w:val="en-GB"/>
        </w:rPr>
        <w:t>information</w:t>
      </w:r>
      <w:r w:rsidRPr="00F57099">
        <w:rPr>
          <w:sz w:val="24"/>
          <w:szCs w:val="24"/>
          <w:lang w:val="en-GB"/>
        </w:rPr>
        <w:t xml:space="preserve"> allowing the select </w:t>
      </w:r>
      <w:r w:rsidRPr="00F57099">
        <w:rPr>
          <w:sz w:val="24"/>
          <w:szCs w:val="24"/>
          <w:lang w:val="en-GB"/>
        </w:rPr>
        <w:lastRenderedPageBreak/>
        <w:t>consistent inequality estimates. It also allow</w:t>
      </w:r>
      <w:r w:rsidR="00BD0908" w:rsidRPr="00F57099">
        <w:rPr>
          <w:sz w:val="24"/>
          <w:szCs w:val="24"/>
          <w:lang w:val="en-GB"/>
        </w:rPr>
        <w:t>s</w:t>
      </w:r>
      <w:r w:rsidRPr="00F57099">
        <w:rPr>
          <w:sz w:val="24"/>
          <w:szCs w:val="24"/>
          <w:lang w:val="en-GB"/>
        </w:rPr>
        <w:t xml:space="preserve"> to work without interpolated data that might distort the end results. </w:t>
      </w:r>
      <w:r w:rsidR="003B605B" w:rsidRPr="00F57099">
        <w:rPr>
          <w:sz w:val="24"/>
          <w:szCs w:val="24"/>
          <w:lang w:val="en-GB"/>
        </w:rPr>
        <w:t>As a secondary data compilation</w:t>
      </w:r>
      <w:r w:rsidR="0042118D" w:rsidRPr="00F57099">
        <w:rPr>
          <w:sz w:val="24"/>
          <w:szCs w:val="24"/>
          <w:lang w:val="en-GB"/>
        </w:rPr>
        <w:t xml:space="preserve"> about income inequality,</w:t>
      </w:r>
      <w:r w:rsidRPr="00F57099">
        <w:rPr>
          <w:sz w:val="24"/>
          <w:szCs w:val="24"/>
          <w:lang w:val="en-GB"/>
        </w:rPr>
        <w:t xml:space="preserve"> the World Income Inequality Database (WIID) suffers from many caveats that must be clearly address</w:t>
      </w:r>
      <w:r w:rsidR="003B605B" w:rsidRPr="00F57099">
        <w:rPr>
          <w:sz w:val="24"/>
          <w:szCs w:val="24"/>
          <w:lang w:val="en-GB"/>
        </w:rPr>
        <w:t>ed</w:t>
      </w:r>
      <w:r w:rsidRPr="00F57099">
        <w:rPr>
          <w:sz w:val="24"/>
          <w:szCs w:val="24"/>
          <w:lang w:val="en-GB"/>
        </w:rPr>
        <w:t xml:space="preserve"> to provide consistent results. The principal issue </w:t>
      </w:r>
      <w:r w:rsidR="001A6FFF" w:rsidRPr="00F57099">
        <w:rPr>
          <w:sz w:val="24"/>
          <w:szCs w:val="24"/>
          <w:lang w:val="en-GB"/>
        </w:rPr>
        <w:t xml:space="preserve">when </w:t>
      </w:r>
      <w:r w:rsidRPr="00F57099">
        <w:rPr>
          <w:sz w:val="24"/>
          <w:szCs w:val="24"/>
          <w:lang w:val="en-GB"/>
        </w:rPr>
        <w:t xml:space="preserve">building cross-section time series on income inequality mainly </w:t>
      </w:r>
      <w:r w:rsidR="00BD0908" w:rsidRPr="00F57099">
        <w:rPr>
          <w:sz w:val="24"/>
          <w:szCs w:val="24"/>
          <w:lang w:val="en-GB"/>
        </w:rPr>
        <w:t xml:space="preserve">stems </w:t>
      </w:r>
      <w:r w:rsidRPr="00F57099">
        <w:rPr>
          <w:sz w:val="24"/>
          <w:szCs w:val="24"/>
          <w:lang w:val="en-GB"/>
        </w:rPr>
        <w:t xml:space="preserve">from the lack of comparability of the underlying households surveys and the coverage and definitions they use, notably in terms of whether the data derive from a survey based on consumption/expenditure or income/earnings. </w:t>
      </w:r>
      <w:r w:rsidR="00501081" w:rsidRPr="00F57099">
        <w:rPr>
          <w:sz w:val="24"/>
          <w:szCs w:val="24"/>
          <w:lang w:val="en-GB"/>
        </w:rPr>
        <w:t xml:space="preserve">Due to data availability, we </w:t>
      </w:r>
      <w:r w:rsidR="00BD0908" w:rsidRPr="00F57099">
        <w:rPr>
          <w:sz w:val="24"/>
          <w:szCs w:val="24"/>
          <w:lang w:val="en-GB"/>
        </w:rPr>
        <w:t>f</w:t>
      </w:r>
      <w:r w:rsidRPr="00F57099">
        <w:rPr>
          <w:sz w:val="24"/>
          <w:szCs w:val="24"/>
          <w:lang w:val="en-GB"/>
        </w:rPr>
        <w:t>avour income rather than consumption.</w:t>
      </w:r>
      <w:r w:rsidR="00501081" w:rsidRPr="00F57099">
        <w:rPr>
          <w:rStyle w:val="FootnoteReference"/>
          <w:sz w:val="24"/>
          <w:szCs w:val="24"/>
          <w:lang w:val="en-GB"/>
        </w:rPr>
        <w:footnoteReference w:id="5"/>
      </w:r>
      <w:r w:rsidRPr="00F57099">
        <w:rPr>
          <w:sz w:val="24"/>
          <w:szCs w:val="24"/>
          <w:lang w:val="en-GB"/>
        </w:rPr>
        <w:t xml:space="preserve"> Consumption data were used only when no income data was available. </w:t>
      </w:r>
      <w:r w:rsidR="00BD0908" w:rsidRPr="00F57099">
        <w:rPr>
          <w:sz w:val="24"/>
          <w:szCs w:val="24"/>
          <w:lang w:val="en-GB"/>
        </w:rPr>
        <w:t xml:space="preserve">In that case </w:t>
      </w:r>
      <w:r w:rsidR="000125E9" w:rsidRPr="00F57099">
        <w:rPr>
          <w:sz w:val="24"/>
          <w:szCs w:val="24"/>
          <w:lang w:val="en-GB"/>
        </w:rPr>
        <w:t xml:space="preserve">a dummy variable, </w:t>
      </w:r>
      <w:proofErr w:type="spellStart"/>
      <w:r w:rsidR="000125E9" w:rsidRPr="00F57099">
        <w:rPr>
          <w:i/>
          <w:sz w:val="24"/>
          <w:szCs w:val="24"/>
          <w:lang w:val="en-GB"/>
        </w:rPr>
        <w:t>CO</w:t>
      </w:r>
      <w:r w:rsidR="00BD0908" w:rsidRPr="00F57099">
        <w:rPr>
          <w:i/>
          <w:sz w:val="24"/>
          <w:szCs w:val="24"/>
          <w:lang w:val="en-GB"/>
        </w:rPr>
        <w:t>NSUMPTION</w:t>
      </w:r>
      <w:r w:rsidR="0042118D" w:rsidRPr="00F57099">
        <w:rPr>
          <w:i/>
          <w:sz w:val="24"/>
          <w:szCs w:val="24"/>
          <w:vertAlign w:val="subscript"/>
          <w:lang w:val="en-GB"/>
        </w:rPr>
        <w:t>i</w:t>
      </w:r>
      <w:proofErr w:type="gramStart"/>
      <w:r w:rsidR="0042118D" w:rsidRPr="00F57099">
        <w:rPr>
          <w:i/>
          <w:sz w:val="24"/>
          <w:szCs w:val="24"/>
          <w:vertAlign w:val="subscript"/>
          <w:lang w:val="en-GB"/>
        </w:rPr>
        <w:t>,</w:t>
      </w:r>
      <w:r w:rsidR="00BD0908" w:rsidRPr="00F57099">
        <w:rPr>
          <w:i/>
          <w:sz w:val="24"/>
          <w:szCs w:val="24"/>
          <w:vertAlign w:val="subscript"/>
          <w:lang w:val="en-GB"/>
        </w:rPr>
        <w:t>t</w:t>
      </w:r>
      <w:proofErr w:type="spellEnd"/>
      <w:proofErr w:type="gramEnd"/>
      <w:r w:rsidR="000125E9" w:rsidRPr="00F57099">
        <w:rPr>
          <w:sz w:val="24"/>
          <w:szCs w:val="24"/>
          <w:lang w:val="en-GB"/>
        </w:rPr>
        <w:t xml:space="preserve">, is included in the model to control for the discrepancy in the measure of inequality. </w:t>
      </w:r>
      <w:r w:rsidRPr="00F57099">
        <w:rPr>
          <w:sz w:val="24"/>
          <w:szCs w:val="24"/>
          <w:lang w:val="en-GB"/>
        </w:rPr>
        <w:t xml:space="preserve">We also </w:t>
      </w:r>
      <w:r w:rsidR="000125E9" w:rsidRPr="00F57099">
        <w:rPr>
          <w:sz w:val="24"/>
          <w:szCs w:val="24"/>
          <w:lang w:val="en-GB"/>
        </w:rPr>
        <w:t>discarded data points that did no</w:t>
      </w:r>
      <w:r w:rsidRPr="00F57099">
        <w:rPr>
          <w:sz w:val="24"/>
          <w:szCs w:val="24"/>
          <w:lang w:val="en-GB"/>
        </w:rPr>
        <w:t xml:space="preserve">t cover the whole population, namely urban or rural surveys. </w:t>
      </w:r>
      <w:r w:rsidR="000125E9" w:rsidRPr="00F57099">
        <w:rPr>
          <w:sz w:val="24"/>
          <w:szCs w:val="24"/>
          <w:lang w:val="en-GB"/>
        </w:rPr>
        <w:t xml:space="preserve">The WIID dataset includes both Gini and quantile data. In the regressions, we will use both sources of information. </w:t>
      </w:r>
    </w:p>
    <w:p w14:paraId="3D0885F2" w14:textId="77777777" w:rsidR="000125E9" w:rsidRPr="00F57099" w:rsidRDefault="000125E9" w:rsidP="000125E9">
      <w:pPr>
        <w:jc w:val="both"/>
        <w:rPr>
          <w:i/>
          <w:sz w:val="24"/>
          <w:szCs w:val="24"/>
          <w:lang w:val="en-GB"/>
        </w:rPr>
      </w:pPr>
      <w:r w:rsidRPr="00F57099">
        <w:rPr>
          <w:i/>
          <w:sz w:val="24"/>
          <w:szCs w:val="24"/>
          <w:lang w:val="en-GB"/>
        </w:rPr>
        <w:t>Measure of Volatility</w:t>
      </w:r>
    </w:p>
    <w:p w14:paraId="0B077846" w14:textId="1F1CBB1E" w:rsidR="00EC6FD3" w:rsidRPr="00F57099" w:rsidRDefault="000125E9" w:rsidP="00B64ECC">
      <w:pPr>
        <w:jc w:val="both"/>
        <w:rPr>
          <w:sz w:val="24"/>
          <w:szCs w:val="24"/>
          <w:lang w:val="en-GB"/>
        </w:rPr>
      </w:pPr>
      <w:r w:rsidRPr="00F57099">
        <w:rPr>
          <w:sz w:val="24"/>
          <w:szCs w:val="24"/>
          <w:lang w:val="en-GB"/>
        </w:rPr>
        <w:t>In many studies, macroeconomic volatility has been measu</w:t>
      </w:r>
      <w:r w:rsidR="006A4F78" w:rsidRPr="00F57099">
        <w:rPr>
          <w:sz w:val="24"/>
          <w:szCs w:val="24"/>
          <w:lang w:val="en-GB"/>
        </w:rPr>
        <w:t>red as the standard deviation of</w:t>
      </w:r>
      <w:r w:rsidRPr="00F57099">
        <w:rPr>
          <w:sz w:val="24"/>
          <w:szCs w:val="24"/>
          <w:lang w:val="en-GB"/>
        </w:rPr>
        <w:t xml:space="preserve"> the growth rate of income </w:t>
      </w:r>
      <w:r w:rsidR="006A4F78" w:rsidRPr="00F57099">
        <w:rPr>
          <w:sz w:val="24"/>
          <w:szCs w:val="24"/>
          <w:lang w:val="en-GB"/>
        </w:rPr>
        <w:t xml:space="preserve">or income </w:t>
      </w:r>
      <w:r w:rsidRPr="00F57099">
        <w:rPr>
          <w:sz w:val="24"/>
          <w:szCs w:val="24"/>
          <w:lang w:val="en-GB"/>
        </w:rPr>
        <w:t>per capita</w:t>
      </w:r>
      <w:r w:rsidR="006A4F78" w:rsidRPr="00F57099">
        <w:rPr>
          <w:sz w:val="24"/>
          <w:szCs w:val="24"/>
          <w:lang w:val="en-GB"/>
        </w:rPr>
        <w:t xml:space="preserve"> (Ramey and Ramey, 1995; Breen and Garcia-</w:t>
      </w:r>
      <w:proofErr w:type="spellStart"/>
      <w:r w:rsidR="006A4F78" w:rsidRPr="00F57099">
        <w:rPr>
          <w:sz w:val="24"/>
          <w:szCs w:val="24"/>
          <w:lang w:val="en-GB"/>
        </w:rPr>
        <w:t>Peñaloza</w:t>
      </w:r>
      <w:proofErr w:type="spellEnd"/>
      <w:r w:rsidR="006A4F78" w:rsidRPr="00F57099">
        <w:rPr>
          <w:sz w:val="24"/>
          <w:szCs w:val="24"/>
          <w:lang w:val="en-GB"/>
        </w:rPr>
        <w:t xml:space="preserve">, 2005; </w:t>
      </w:r>
      <w:proofErr w:type="spellStart"/>
      <w:r w:rsidR="006A4F78" w:rsidRPr="00F57099">
        <w:rPr>
          <w:sz w:val="24"/>
          <w:szCs w:val="24"/>
          <w:lang w:val="en-GB"/>
        </w:rPr>
        <w:t>Raddatz</w:t>
      </w:r>
      <w:proofErr w:type="spellEnd"/>
      <w:r w:rsidR="006A4F78" w:rsidRPr="00F57099">
        <w:rPr>
          <w:sz w:val="24"/>
          <w:szCs w:val="24"/>
          <w:lang w:val="en-GB"/>
        </w:rPr>
        <w:t xml:space="preserve">, 2007; Calderon and </w:t>
      </w:r>
      <w:r w:rsidR="007D7984" w:rsidRPr="00F57099">
        <w:rPr>
          <w:sz w:val="24"/>
          <w:szCs w:val="24"/>
          <w:lang w:val="en-GB"/>
        </w:rPr>
        <w:t xml:space="preserve">Levy </w:t>
      </w:r>
      <w:proofErr w:type="spellStart"/>
      <w:r w:rsidR="006A4F78" w:rsidRPr="00F57099">
        <w:rPr>
          <w:sz w:val="24"/>
          <w:szCs w:val="24"/>
          <w:lang w:val="en-GB"/>
        </w:rPr>
        <w:t>Yeyati</w:t>
      </w:r>
      <w:proofErr w:type="spellEnd"/>
      <w:r w:rsidR="006A4F78" w:rsidRPr="00F57099">
        <w:rPr>
          <w:sz w:val="24"/>
          <w:szCs w:val="24"/>
          <w:lang w:val="en-GB"/>
        </w:rPr>
        <w:t>, 2009).</w:t>
      </w:r>
      <w:r w:rsidRPr="00F57099">
        <w:rPr>
          <w:sz w:val="24"/>
          <w:szCs w:val="24"/>
          <w:lang w:val="en-GB"/>
        </w:rPr>
        <w:t xml:space="preserve"> </w:t>
      </w:r>
      <w:r w:rsidR="006A4F78" w:rsidRPr="00F57099">
        <w:rPr>
          <w:sz w:val="24"/>
          <w:szCs w:val="24"/>
          <w:lang w:val="en-GB"/>
        </w:rPr>
        <w:t>Many alternative measures exist, that better account for the cyclical characteristics of t</w:t>
      </w:r>
      <w:r w:rsidR="00EC6FD3" w:rsidRPr="00F57099">
        <w:rPr>
          <w:sz w:val="24"/>
          <w:szCs w:val="24"/>
          <w:lang w:val="en-GB"/>
        </w:rPr>
        <w:t xml:space="preserve">he output. We </w:t>
      </w:r>
      <w:r w:rsidR="0007671B" w:rsidRPr="00F57099">
        <w:rPr>
          <w:sz w:val="24"/>
          <w:szCs w:val="24"/>
          <w:lang w:val="en-GB"/>
        </w:rPr>
        <w:t>favour</w:t>
      </w:r>
      <w:r w:rsidR="00EC6FD3" w:rsidRPr="00F57099">
        <w:rPr>
          <w:sz w:val="24"/>
          <w:szCs w:val="24"/>
          <w:lang w:val="en-GB"/>
        </w:rPr>
        <w:t xml:space="preserve"> </w:t>
      </w:r>
      <w:r w:rsidR="00411AD6" w:rsidRPr="00F57099">
        <w:rPr>
          <w:sz w:val="24"/>
          <w:szCs w:val="24"/>
          <w:lang w:val="en-GB"/>
        </w:rPr>
        <w:t>a</w:t>
      </w:r>
      <w:r w:rsidR="00EC6FD3" w:rsidRPr="00F57099">
        <w:rPr>
          <w:sz w:val="24"/>
          <w:szCs w:val="24"/>
          <w:lang w:val="en-GB"/>
        </w:rPr>
        <w:t xml:space="preserve"> method that measure</w:t>
      </w:r>
      <w:r w:rsidR="0018705D" w:rsidRPr="00F57099">
        <w:rPr>
          <w:sz w:val="24"/>
          <w:szCs w:val="24"/>
          <w:lang w:val="en-GB"/>
        </w:rPr>
        <w:t>s</w:t>
      </w:r>
      <w:r w:rsidR="00EC6FD3" w:rsidRPr="00F57099">
        <w:rPr>
          <w:sz w:val="24"/>
          <w:szCs w:val="24"/>
          <w:lang w:val="en-GB"/>
        </w:rPr>
        <w:t xml:space="preserve"> economic volatility as the standard deviation of the cycle</w:t>
      </w:r>
      <w:r w:rsidR="0042118D" w:rsidRPr="00F57099">
        <w:rPr>
          <w:sz w:val="24"/>
          <w:szCs w:val="24"/>
          <w:lang w:val="en-GB"/>
        </w:rPr>
        <w:t xml:space="preserve"> (relative to the trend)</w:t>
      </w:r>
      <w:r w:rsidR="00EC6FD3" w:rsidRPr="00F57099">
        <w:rPr>
          <w:sz w:val="24"/>
          <w:szCs w:val="24"/>
          <w:lang w:val="en-GB"/>
        </w:rPr>
        <w:t xml:space="preserve"> of the output</w:t>
      </w:r>
      <w:r w:rsidR="00B64ECC">
        <w:rPr>
          <w:sz w:val="24"/>
          <w:szCs w:val="24"/>
          <w:lang w:val="en-GB"/>
        </w:rPr>
        <w:t xml:space="preserve"> as this measure is </w:t>
      </w:r>
      <w:r w:rsidR="00B64ECC" w:rsidRPr="00B64ECC">
        <w:rPr>
          <w:sz w:val="24"/>
          <w:szCs w:val="24"/>
          <w:lang w:val="en-GB"/>
        </w:rPr>
        <w:t>based on a less restrictive formalisation of the process underl</w:t>
      </w:r>
      <w:r w:rsidR="00B64ECC">
        <w:rPr>
          <w:sz w:val="24"/>
          <w:szCs w:val="24"/>
          <w:lang w:val="en-GB"/>
        </w:rPr>
        <w:t xml:space="preserve">ying the change in the trend of </w:t>
      </w:r>
      <w:r w:rsidR="00B64ECC" w:rsidRPr="00B64ECC">
        <w:rPr>
          <w:sz w:val="24"/>
          <w:szCs w:val="24"/>
          <w:lang w:val="en-GB"/>
        </w:rPr>
        <w:t>economic series.</w:t>
      </w:r>
      <w:r w:rsidR="00EC6FD3" w:rsidRPr="00F57099">
        <w:rPr>
          <w:sz w:val="24"/>
          <w:szCs w:val="24"/>
          <w:lang w:val="en-GB"/>
        </w:rPr>
        <w:t xml:space="preserve"> </w:t>
      </w:r>
      <w:r w:rsidR="00411AD6" w:rsidRPr="00F57099">
        <w:rPr>
          <w:sz w:val="24"/>
          <w:szCs w:val="24"/>
          <w:lang w:val="en-GB"/>
        </w:rPr>
        <w:t>T</w:t>
      </w:r>
      <w:r w:rsidR="00EC6FD3" w:rsidRPr="00F57099">
        <w:rPr>
          <w:sz w:val="24"/>
          <w:szCs w:val="24"/>
          <w:lang w:val="en-GB"/>
        </w:rPr>
        <w:t>he cycle of output is the residual of an econometric regression accounting for a time trend as well as a stochastic trend. For each country we therefore estimate an equation of the following form</w:t>
      </w:r>
      <w:r w:rsidR="00216E65" w:rsidRPr="00F57099">
        <w:rPr>
          <w:sz w:val="24"/>
          <w:szCs w:val="24"/>
          <w:lang w:val="en-GB"/>
        </w:rPr>
        <w:t>:</w:t>
      </w:r>
    </w:p>
    <w:p w14:paraId="389DC35D" w14:textId="77777777" w:rsidR="00EC6FD3" w:rsidRPr="00F57099" w:rsidRDefault="00EC6FD3" w:rsidP="00411AD6">
      <w:pPr>
        <w:rPr>
          <w:rFonts w:cs="TimesTen-Roman"/>
          <w:sz w:val="24"/>
          <w:szCs w:val="24"/>
          <w:lang w:val="en-GB"/>
        </w:rPr>
      </w:pPr>
      <w:proofErr w:type="spellStart"/>
      <w:proofErr w:type="gramStart"/>
      <w:r w:rsidRPr="00F57099">
        <w:rPr>
          <w:rFonts w:cs="TimesTen-Italic"/>
          <w:i/>
          <w:iCs/>
          <w:sz w:val="24"/>
          <w:szCs w:val="24"/>
          <w:lang w:val="en-GB"/>
        </w:rPr>
        <w:t>y</w:t>
      </w:r>
      <w:r w:rsidRPr="00F57099">
        <w:rPr>
          <w:rFonts w:cs="TimesTen-Italic"/>
          <w:i/>
          <w:iCs/>
          <w:sz w:val="24"/>
          <w:szCs w:val="24"/>
          <w:vertAlign w:val="subscript"/>
          <w:lang w:val="en-GB"/>
        </w:rPr>
        <w:t>t</w:t>
      </w:r>
      <w:proofErr w:type="spellEnd"/>
      <w:proofErr w:type="gramEnd"/>
      <w:r w:rsidRPr="00F57099">
        <w:rPr>
          <w:rFonts w:cs="TimesTen-Italic"/>
          <w:i/>
          <w:iCs/>
          <w:sz w:val="24"/>
          <w:szCs w:val="24"/>
          <w:lang w:val="en-GB"/>
        </w:rPr>
        <w:t xml:space="preserve"> </w:t>
      </w:r>
      <w:r w:rsidRPr="00F57099">
        <w:rPr>
          <w:rFonts w:cs="Symbol"/>
          <w:sz w:val="24"/>
          <w:szCs w:val="24"/>
          <w:lang w:val="en-GB"/>
        </w:rPr>
        <w:t>= α</w:t>
      </w:r>
      <w:r w:rsidRPr="00F57099">
        <w:rPr>
          <w:rFonts w:ascii="Symbol" w:hAnsi="Symbol" w:cs="TimesTen-Italic"/>
          <w:i/>
          <w:iCs/>
          <w:sz w:val="24"/>
          <w:szCs w:val="24"/>
          <w:lang w:val="en-GB"/>
        </w:rPr>
        <w:t></w:t>
      </w:r>
      <w:r w:rsidRPr="00F57099">
        <w:rPr>
          <w:rFonts w:cs="TimesTen-Italic"/>
          <w:i/>
          <w:iCs/>
          <w:sz w:val="24"/>
          <w:szCs w:val="24"/>
          <w:vertAlign w:val="subscript"/>
          <w:lang w:val="en-GB"/>
        </w:rPr>
        <w:t>t</w:t>
      </w:r>
      <w:r w:rsidRPr="00F57099">
        <w:rPr>
          <w:rFonts w:cs="TimesTen-Italic"/>
          <w:i/>
          <w:iCs/>
          <w:sz w:val="24"/>
          <w:szCs w:val="24"/>
          <w:lang w:val="en-GB"/>
        </w:rPr>
        <w:t xml:space="preserve"> </w:t>
      </w:r>
      <w:r w:rsidRPr="00F57099">
        <w:rPr>
          <w:rFonts w:cs="Symbol"/>
          <w:sz w:val="24"/>
          <w:szCs w:val="24"/>
          <w:lang w:val="en-GB"/>
        </w:rPr>
        <w:t>+</w:t>
      </w:r>
      <w:r w:rsidRPr="00F57099">
        <w:rPr>
          <w:rFonts w:ascii="Symbol" w:hAnsi="Symbol" w:cs="Symbol"/>
          <w:sz w:val="24"/>
          <w:szCs w:val="24"/>
          <w:lang w:val="en-GB"/>
        </w:rPr>
        <w:t></w:t>
      </w:r>
      <w:r w:rsidRPr="00F57099">
        <w:rPr>
          <w:rFonts w:cs="TimesTen-Italic"/>
          <w:i/>
          <w:iCs/>
          <w:sz w:val="24"/>
          <w:szCs w:val="24"/>
          <w:lang w:val="en-GB"/>
        </w:rPr>
        <w:t>y</w:t>
      </w:r>
      <w:r w:rsidRPr="00F57099">
        <w:rPr>
          <w:rFonts w:cs="TimesTen-Italic"/>
          <w:i/>
          <w:iCs/>
          <w:sz w:val="24"/>
          <w:szCs w:val="24"/>
          <w:vertAlign w:val="subscript"/>
          <w:lang w:val="en-GB"/>
        </w:rPr>
        <w:t>t</w:t>
      </w:r>
      <w:r w:rsidRPr="00F57099">
        <w:rPr>
          <w:rFonts w:cs="Symbol"/>
          <w:i/>
          <w:sz w:val="24"/>
          <w:szCs w:val="24"/>
          <w:vertAlign w:val="subscript"/>
          <w:lang w:val="en-GB"/>
        </w:rPr>
        <w:t>−</w:t>
      </w:r>
      <w:r w:rsidRPr="00F57099">
        <w:rPr>
          <w:rFonts w:cs="TimesTen-Roman"/>
          <w:i/>
          <w:sz w:val="24"/>
          <w:szCs w:val="24"/>
          <w:vertAlign w:val="subscript"/>
          <w:lang w:val="en-GB"/>
        </w:rPr>
        <w:t>1</w:t>
      </w:r>
      <w:r w:rsidRPr="00F57099">
        <w:rPr>
          <w:rFonts w:cs="TimesTen-Roman"/>
          <w:sz w:val="24"/>
          <w:szCs w:val="24"/>
          <w:lang w:val="en-GB"/>
        </w:rPr>
        <w:t xml:space="preserve"> </w:t>
      </w:r>
      <w:r w:rsidRPr="00F57099">
        <w:rPr>
          <w:rFonts w:cs="Symbol"/>
          <w:sz w:val="24"/>
          <w:szCs w:val="24"/>
          <w:lang w:val="en-GB"/>
        </w:rPr>
        <w:t xml:space="preserve">+ </w:t>
      </w:r>
      <w:proofErr w:type="spellStart"/>
      <w:r w:rsidRPr="00F57099">
        <w:rPr>
          <w:rFonts w:cs="Symbol"/>
          <w:i/>
          <w:sz w:val="24"/>
          <w:szCs w:val="24"/>
          <w:lang w:val="en-GB"/>
        </w:rPr>
        <w:t>ε</w:t>
      </w:r>
      <w:r w:rsidRPr="00F57099">
        <w:rPr>
          <w:rFonts w:cs="TimesTen-Italic"/>
          <w:i/>
          <w:iCs/>
          <w:sz w:val="24"/>
          <w:szCs w:val="24"/>
          <w:vertAlign w:val="subscript"/>
          <w:lang w:val="en-GB"/>
        </w:rPr>
        <w:t>t</w:t>
      </w:r>
      <w:proofErr w:type="spellEnd"/>
      <w:r w:rsidRPr="00F57099">
        <w:rPr>
          <w:rFonts w:cs="TimesTen-Roman"/>
          <w:sz w:val="24"/>
          <w:szCs w:val="24"/>
          <w:lang w:val="en-GB"/>
        </w:rPr>
        <w:t xml:space="preserve">          </w:t>
      </w:r>
      <w:r w:rsidR="00395D50" w:rsidRPr="00F57099">
        <w:rPr>
          <w:rFonts w:cs="TimesTen-Roman"/>
          <w:sz w:val="24"/>
          <w:szCs w:val="24"/>
          <w:lang w:val="en-GB"/>
        </w:rPr>
        <w:t xml:space="preserve">                                           </w:t>
      </w:r>
      <w:r w:rsidR="00411AD6" w:rsidRPr="00F57099">
        <w:rPr>
          <w:rFonts w:cs="TimesTen-Roman"/>
          <w:sz w:val="24"/>
          <w:szCs w:val="24"/>
          <w:lang w:val="en-GB"/>
        </w:rPr>
        <w:tab/>
      </w:r>
      <w:r w:rsidR="00411AD6" w:rsidRPr="00F57099">
        <w:rPr>
          <w:rFonts w:cs="TimesTen-Roman"/>
          <w:sz w:val="24"/>
          <w:szCs w:val="24"/>
          <w:lang w:val="en-GB"/>
        </w:rPr>
        <w:tab/>
      </w:r>
      <w:r w:rsidR="00411AD6" w:rsidRPr="00F57099">
        <w:rPr>
          <w:rFonts w:cs="TimesTen-Roman"/>
          <w:sz w:val="24"/>
          <w:szCs w:val="24"/>
          <w:lang w:val="en-GB"/>
        </w:rPr>
        <w:tab/>
      </w:r>
      <w:r w:rsidR="00411AD6" w:rsidRPr="00F57099">
        <w:rPr>
          <w:rFonts w:cs="TimesTen-Roman"/>
          <w:sz w:val="24"/>
          <w:szCs w:val="24"/>
          <w:lang w:val="en-GB"/>
        </w:rPr>
        <w:tab/>
      </w:r>
      <w:r w:rsidR="00411AD6" w:rsidRPr="00F57099">
        <w:rPr>
          <w:rFonts w:cs="TimesTen-Roman"/>
          <w:sz w:val="24"/>
          <w:szCs w:val="24"/>
          <w:lang w:val="en-GB"/>
        </w:rPr>
        <w:tab/>
      </w:r>
      <w:r w:rsidR="00411AD6" w:rsidRPr="00F57099">
        <w:rPr>
          <w:rFonts w:cs="TimesTen-Roman"/>
          <w:sz w:val="24"/>
          <w:szCs w:val="24"/>
          <w:lang w:val="en-GB"/>
        </w:rPr>
        <w:tab/>
      </w:r>
      <w:r w:rsidR="00216E65" w:rsidRPr="00F57099">
        <w:rPr>
          <w:rFonts w:cs="TimesTen-Roman"/>
          <w:sz w:val="24"/>
          <w:szCs w:val="24"/>
          <w:lang w:val="en-GB"/>
        </w:rPr>
        <w:t xml:space="preserve"> </w:t>
      </w:r>
      <w:r w:rsidR="00411AD6" w:rsidRPr="00F57099">
        <w:rPr>
          <w:rFonts w:cs="TimesTen-Roman"/>
          <w:sz w:val="24"/>
          <w:szCs w:val="24"/>
          <w:lang w:val="en-GB"/>
        </w:rPr>
        <w:t xml:space="preserve">    </w:t>
      </w:r>
      <w:r w:rsidR="0095373B" w:rsidRPr="00F57099">
        <w:rPr>
          <w:rFonts w:cs="TimesTen-Roman"/>
          <w:sz w:val="24"/>
          <w:szCs w:val="24"/>
          <w:lang w:val="en-GB"/>
        </w:rPr>
        <w:t>(2</w:t>
      </w:r>
      <w:r w:rsidRPr="00F57099">
        <w:rPr>
          <w:rFonts w:cs="TimesTen-Roman"/>
          <w:sz w:val="24"/>
          <w:szCs w:val="24"/>
          <w:lang w:val="en-GB"/>
        </w:rPr>
        <w:t>)</w:t>
      </w:r>
    </w:p>
    <w:p w14:paraId="175C8787" w14:textId="77777777" w:rsidR="00411AD6" w:rsidRPr="00F57099" w:rsidRDefault="00EC6FD3" w:rsidP="00411AD6">
      <w:pPr>
        <w:jc w:val="both"/>
        <w:rPr>
          <w:rFonts w:cs="TimesTen-Roman"/>
          <w:sz w:val="24"/>
          <w:szCs w:val="24"/>
          <w:lang w:val="en-GB"/>
        </w:rPr>
      </w:pPr>
      <w:proofErr w:type="gramStart"/>
      <w:r w:rsidRPr="00F57099">
        <w:rPr>
          <w:sz w:val="24"/>
          <w:szCs w:val="24"/>
          <w:lang w:val="en-GB"/>
        </w:rPr>
        <w:t>where</w:t>
      </w:r>
      <w:proofErr w:type="gramEnd"/>
      <w:r w:rsidRPr="00F57099">
        <w:rPr>
          <w:sz w:val="24"/>
          <w:szCs w:val="24"/>
          <w:lang w:val="en-GB"/>
        </w:rPr>
        <w:t xml:space="preserve"> </w:t>
      </w:r>
      <w:r w:rsidR="00395D50" w:rsidRPr="00F57099">
        <w:rPr>
          <w:rFonts w:ascii="Symbol" w:hAnsi="Symbol" w:cs="TimesTen-Italic"/>
          <w:i/>
          <w:iCs/>
          <w:sz w:val="24"/>
          <w:szCs w:val="24"/>
          <w:lang w:val="en-GB"/>
        </w:rPr>
        <w:t></w:t>
      </w:r>
      <w:proofErr w:type="spellStart"/>
      <w:r w:rsidR="00395D50" w:rsidRPr="00F57099">
        <w:rPr>
          <w:rFonts w:cs="TimesTen-Italic"/>
          <w:i/>
          <w:iCs/>
          <w:sz w:val="24"/>
          <w:szCs w:val="24"/>
          <w:vertAlign w:val="subscript"/>
          <w:lang w:val="en-GB"/>
        </w:rPr>
        <w:t>t</w:t>
      </w:r>
      <w:proofErr w:type="spellEnd"/>
      <w:r w:rsidRPr="00F57099">
        <w:rPr>
          <w:sz w:val="24"/>
          <w:szCs w:val="24"/>
          <w:lang w:val="en-GB"/>
        </w:rPr>
        <w:t xml:space="preserve"> is a time trend, </w:t>
      </w:r>
      <w:proofErr w:type="spellStart"/>
      <w:r w:rsidR="00395D50" w:rsidRPr="00F57099">
        <w:rPr>
          <w:rFonts w:cs="TimesTen-Italic"/>
          <w:i/>
          <w:iCs/>
          <w:sz w:val="24"/>
          <w:szCs w:val="24"/>
          <w:lang w:val="en-GB"/>
        </w:rPr>
        <w:t>y</w:t>
      </w:r>
      <w:r w:rsidR="00395D50" w:rsidRPr="00F57099">
        <w:rPr>
          <w:rFonts w:cs="TimesTen-Italic"/>
          <w:i/>
          <w:iCs/>
          <w:sz w:val="24"/>
          <w:szCs w:val="24"/>
          <w:vertAlign w:val="subscript"/>
          <w:lang w:val="en-GB"/>
        </w:rPr>
        <w:t>t</w:t>
      </w:r>
      <w:proofErr w:type="spellEnd"/>
      <w:r w:rsidR="00395D50" w:rsidRPr="00F57099">
        <w:rPr>
          <w:rFonts w:cs="TimesTen-Italic"/>
          <w:i/>
          <w:iCs/>
          <w:sz w:val="24"/>
          <w:szCs w:val="24"/>
          <w:lang w:val="en-GB"/>
        </w:rPr>
        <w:t xml:space="preserve"> </w:t>
      </w:r>
      <w:r w:rsidRPr="00F57099">
        <w:rPr>
          <w:sz w:val="24"/>
          <w:szCs w:val="24"/>
          <w:lang w:val="en-GB"/>
        </w:rPr>
        <w:t>is income per capita in year</w:t>
      </w:r>
      <w:r w:rsidRPr="00F57099">
        <w:rPr>
          <w:i/>
          <w:sz w:val="24"/>
          <w:szCs w:val="24"/>
          <w:lang w:val="en-GB"/>
        </w:rPr>
        <w:t xml:space="preserve"> t</w:t>
      </w:r>
      <w:r w:rsidRPr="00F57099">
        <w:rPr>
          <w:sz w:val="24"/>
          <w:szCs w:val="24"/>
          <w:lang w:val="en-GB"/>
        </w:rPr>
        <w:t xml:space="preserve"> and , </w:t>
      </w:r>
      <w:r w:rsidRPr="00F57099">
        <w:rPr>
          <w:i/>
          <w:sz w:val="24"/>
          <w:szCs w:val="24"/>
          <w:lang w:val="en-GB"/>
        </w:rPr>
        <w:t>y</w:t>
      </w:r>
      <w:r w:rsidRPr="00F57099">
        <w:rPr>
          <w:i/>
          <w:sz w:val="24"/>
          <w:szCs w:val="24"/>
          <w:vertAlign w:val="subscript"/>
          <w:lang w:val="en-GB"/>
        </w:rPr>
        <w:t>t-1</w:t>
      </w:r>
      <w:r w:rsidRPr="00F57099">
        <w:rPr>
          <w:sz w:val="24"/>
          <w:szCs w:val="24"/>
          <w:lang w:val="en-GB"/>
        </w:rPr>
        <w:t xml:space="preserve"> is income per capita in year </w:t>
      </w:r>
      <w:r w:rsidRPr="00F57099">
        <w:rPr>
          <w:i/>
          <w:sz w:val="24"/>
          <w:szCs w:val="24"/>
          <w:lang w:val="en-GB"/>
        </w:rPr>
        <w:t>t-1</w:t>
      </w:r>
      <w:r w:rsidRPr="00F57099">
        <w:rPr>
          <w:sz w:val="24"/>
          <w:szCs w:val="24"/>
          <w:lang w:val="en-GB"/>
        </w:rPr>
        <w:t xml:space="preserve">. Volatility of income is then measured as the standard deviation of </w:t>
      </w:r>
      <w:proofErr w:type="spellStart"/>
      <w:proofErr w:type="gramStart"/>
      <w:r w:rsidRPr="00F57099">
        <w:rPr>
          <w:i/>
          <w:sz w:val="24"/>
          <w:szCs w:val="24"/>
          <w:lang w:val="en-GB"/>
        </w:rPr>
        <w:t>ε</w:t>
      </w:r>
      <w:r w:rsidRPr="00F57099">
        <w:rPr>
          <w:i/>
          <w:sz w:val="24"/>
          <w:szCs w:val="24"/>
          <w:vertAlign w:val="subscript"/>
          <w:lang w:val="en-GB"/>
        </w:rPr>
        <w:t>t</w:t>
      </w:r>
      <w:proofErr w:type="spellEnd"/>
      <w:proofErr w:type="gramEnd"/>
      <w:r w:rsidR="0042118D" w:rsidRPr="00F57099">
        <w:rPr>
          <w:sz w:val="24"/>
          <w:szCs w:val="24"/>
          <w:lang w:val="en-GB"/>
        </w:rPr>
        <w:t xml:space="preserve"> / </w:t>
      </w:r>
      <m:oMath>
        <m:sSub>
          <m:sSubPr>
            <m:ctrlPr>
              <w:rPr>
                <w:rFonts w:ascii="Cambria Math" w:hAnsi="Cambria Math"/>
                <w:i/>
                <w:sz w:val="24"/>
                <w:szCs w:val="24"/>
                <w:lang w:val="en-GB"/>
              </w:rPr>
            </m:ctrlPr>
          </m:sSubPr>
          <m:e>
            <m:acc>
              <m:accPr>
                <m:ctrlPr>
                  <w:rPr>
                    <w:rFonts w:ascii="Cambria Math" w:hAnsi="Cambria Math"/>
                    <w:i/>
                    <w:sz w:val="24"/>
                    <w:szCs w:val="24"/>
                    <w:lang w:val="en-GB"/>
                  </w:rPr>
                </m:ctrlPr>
              </m:accPr>
              <m:e>
                <m:r>
                  <w:rPr>
                    <w:rFonts w:ascii="Cambria Math" w:hAnsi="Cambria Math"/>
                    <w:sz w:val="24"/>
                    <w:szCs w:val="24"/>
                    <w:lang w:val="en-GB"/>
                  </w:rPr>
                  <m:t>y</m:t>
                </m:r>
              </m:e>
            </m:acc>
          </m:e>
          <m:sub>
            <m:r>
              <w:rPr>
                <w:rFonts w:ascii="Cambria Math" w:hAnsi="Cambria Math"/>
                <w:sz w:val="24"/>
                <w:szCs w:val="24"/>
                <w:lang w:val="en-GB"/>
              </w:rPr>
              <m:t>t</m:t>
            </m:r>
          </m:sub>
        </m:sSub>
      </m:oMath>
      <w:r w:rsidR="0042118D" w:rsidRPr="00F57099">
        <w:rPr>
          <w:rFonts w:eastAsiaTheme="minorEastAsia"/>
          <w:sz w:val="24"/>
          <w:szCs w:val="24"/>
          <w:lang w:val="en-GB"/>
        </w:rPr>
        <w:t xml:space="preserve"> over five years.</w:t>
      </w:r>
    </w:p>
    <w:p w14:paraId="53C7F71F" w14:textId="77777777" w:rsidR="00216E65" w:rsidRPr="00F57099" w:rsidRDefault="00411AD6" w:rsidP="000F26FF">
      <w:pPr>
        <w:jc w:val="both"/>
        <w:rPr>
          <w:rFonts w:cs="TimesTen-Roman"/>
          <w:sz w:val="24"/>
          <w:szCs w:val="24"/>
          <w:lang w:val="en-GB"/>
        </w:rPr>
      </w:pPr>
      <w:r w:rsidRPr="00F57099">
        <w:rPr>
          <w:rFonts w:cs="TimesTen-Roman"/>
          <w:sz w:val="24"/>
          <w:szCs w:val="24"/>
          <w:lang w:val="en-GB"/>
        </w:rPr>
        <w:t xml:space="preserve">As a robustness check, we will also consider the simpler approach </w:t>
      </w:r>
      <w:r w:rsidR="0042118D" w:rsidRPr="00F57099">
        <w:rPr>
          <w:rFonts w:cs="TimesTen-Roman"/>
          <w:sz w:val="24"/>
          <w:szCs w:val="24"/>
          <w:lang w:val="en-GB"/>
        </w:rPr>
        <w:t>used</w:t>
      </w:r>
      <w:r w:rsidRPr="00F57099">
        <w:rPr>
          <w:rFonts w:cs="TimesTen-Roman"/>
          <w:sz w:val="24"/>
          <w:szCs w:val="24"/>
          <w:lang w:val="en-GB"/>
        </w:rPr>
        <w:t xml:space="preserve"> by </w:t>
      </w:r>
      <w:r w:rsidRPr="00F57099">
        <w:rPr>
          <w:sz w:val="24"/>
          <w:szCs w:val="24"/>
          <w:lang w:val="en-GB"/>
        </w:rPr>
        <w:t xml:space="preserve">Calderon and </w:t>
      </w:r>
      <w:r w:rsidR="007D7984" w:rsidRPr="00F57099">
        <w:rPr>
          <w:sz w:val="24"/>
          <w:szCs w:val="24"/>
          <w:lang w:val="en-GB"/>
        </w:rPr>
        <w:t xml:space="preserve">Levy </w:t>
      </w:r>
      <w:proofErr w:type="spellStart"/>
      <w:r w:rsidR="0042118D" w:rsidRPr="00F57099">
        <w:rPr>
          <w:sz w:val="24"/>
          <w:szCs w:val="24"/>
          <w:lang w:val="en-GB"/>
        </w:rPr>
        <w:t>Yeyati</w:t>
      </w:r>
      <w:proofErr w:type="spellEnd"/>
      <w:r w:rsidR="0042118D" w:rsidRPr="00F57099">
        <w:rPr>
          <w:sz w:val="24"/>
          <w:szCs w:val="24"/>
          <w:lang w:val="en-GB"/>
        </w:rPr>
        <w:t xml:space="preserve"> (</w:t>
      </w:r>
      <w:r w:rsidRPr="00F57099">
        <w:rPr>
          <w:sz w:val="24"/>
          <w:szCs w:val="24"/>
          <w:lang w:val="en-GB"/>
        </w:rPr>
        <w:t xml:space="preserve">2009) who </w:t>
      </w:r>
      <w:r w:rsidR="0042118D" w:rsidRPr="00F57099">
        <w:rPr>
          <w:sz w:val="24"/>
          <w:szCs w:val="24"/>
          <w:lang w:val="en-GB"/>
        </w:rPr>
        <w:t xml:space="preserve">measure output volatility with </w:t>
      </w:r>
      <w:r w:rsidRPr="00F57099">
        <w:rPr>
          <w:sz w:val="24"/>
          <w:szCs w:val="24"/>
          <w:lang w:val="en-GB"/>
        </w:rPr>
        <w:t xml:space="preserve">the standard </w:t>
      </w:r>
      <w:r w:rsidR="00E022D3" w:rsidRPr="00F57099">
        <w:rPr>
          <w:sz w:val="24"/>
          <w:szCs w:val="24"/>
          <w:lang w:val="en-GB"/>
        </w:rPr>
        <w:t xml:space="preserve">deviation </w:t>
      </w:r>
      <w:r w:rsidRPr="00F57099">
        <w:rPr>
          <w:sz w:val="24"/>
          <w:szCs w:val="24"/>
          <w:lang w:val="en-GB"/>
        </w:rPr>
        <w:t xml:space="preserve">of </w:t>
      </w:r>
      <w:r w:rsidR="0042118D" w:rsidRPr="00F57099">
        <w:rPr>
          <w:sz w:val="24"/>
          <w:szCs w:val="24"/>
          <w:lang w:val="en-GB"/>
        </w:rPr>
        <w:t>per capita GDP growth</w:t>
      </w:r>
      <w:r w:rsidRPr="00F57099">
        <w:rPr>
          <w:sz w:val="24"/>
          <w:szCs w:val="24"/>
          <w:lang w:val="en-GB"/>
        </w:rPr>
        <w:t>.</w:t>
      </w:r>
    </w:p>
    <w:p w14:paraId="39603921" w14:textId="77777777" w:rsidR="00395D50" w:rsidRPr="00F57099" w:rsidRDefault="00395D50" w:rsidP="00395D50">
      <w:pPr>
        <w:jc w:val="both"/>
        <w:rPr>
          <w:i/>
          <w:sz w:val="24"/>
          <w:szCs w:val="24"/>
          <w:lang w:val="en-GB"/>
        </w:rPr>
      </w:pPr>
      <w:r w:rsidRPr="00F57099">
        <w:rPr>
          <w:i/>
          <w:sz w:val="24"/>
          <w:szCs w:val="24"/>
          <w:lang w:val="en-GB"/>
        </w:rPr>
        <w:t>Aid and control variables</w:t>
      </w:r>
    </w:p>
    <w:p w14:paraId="3B7C6ACD" w14:textId="2C432A84" w:rsidR="00576E1D" w:rsidRPr="00F57099" w:rsidRDefault="00216E65" w:rsidP="00E72EAB">
      <w:pPr>
        <w:jc w:val="both"/>
        <w:rPr>
          <w:sz w:val="24"/>
          <w:szCs w:val="24"/>
          <w:lang w:val="en-GB"/>
        </w:rPr>
      </w:pPr>
      <w:r w:rsidRPr="00F57099">
        <w:rPr>
          <w:sz w:val="24"/>
          <w:szCs w:val="24"/>
          <w:lang w:val="en-GB"/>
        </w:rPr>
        <w:t xml:space="preserve">We measure foreign aid, </w:t>
      </w:r>
      <w:proofErr w:type="spellStart"/>
      <w:r w:rsidRPr="00F57099">
        <w:rPr>
          <w:i/>
          <w:sz w:val="24"/>
          <w:szCs w:val="24"/>
          <w:lang w:val="en-GB"/>
        </w:rPr>
        <w:t>AID</w:t>
      </w:r>
      <w:r w:rsidRPr="00F57099">
        <w:rPr>
          <w:i/>
          <w:sz w:val="24"/>
          <w:szCs w:val="24"/>
          <w:vertAlign w:val="subscript"/>
          <w:lang w:val="en-GB"/>
        </w:rPr>
        <w:t>i</w:t>
      </w:r>
      <w:proofErr w:type="spellEnd"/>
      <w:proofErr w:type="gramStart"/>
      <w:r w:rsidRPr="00F57099">
        <w:rPr>
          <w:i/>
          <w:sz w:val="24"/>
          <w:szCs w:val="24"/>
          <w:vertAlign w:val="subscript"/>
          <w:lang w:val="en-GB"/>
        </w:rPr>
        <w:t>,(</w:t>
      </w:r>
      <w:proofErr w:type="gramEnd"/>
      <w:r w:rsidRPr="00F57099">
        <w:rPr>
          <w:i/>
          <w:sz w:val="24"/>
          <w:szCs w:val="24"/>
          <w:vertAlign w:val="subscript"/>
          <w:lang w:val="en-GB"/>
        </w:rPr>
        <w:t>t,t-</w:t>
      </w:r>
      <w:r w:rsidR="0042118D" w:rsidRPr="00F57099">
        <w:rPr>
          <w:i/>
          <w:sz w:val="24"/>
          <w:szCs w:val="24"/>
          <w:vertAlign w:val="subscript"/>
          <w:lang w:val="en-GB"/>
        </w:rPr>
        <w:t>5</w:t>
      </w:r>
      <w:r w:rsidRPr="00F57099">
        <w:rPr>
          <w:i/>
          <w:sz w:val="24"/>
          <w:szCs w:val="24"/>
          <w:vertAlign w:val="subscript"/>
          <w:lang w:val="en-GB"/>
        </w:rPr>
        <w:t>)</w:t>
      </w:r>
      <w:r w:rsidRPr="00F57099">
        <w:rPr>
          <w:i/>
          <w:sz w:val="24"/>
          <w:szCs w:val="24"/>
          <w:lang w:val="en-GB"/>
        </w:rPr>
        <w:t>,</w:t>
      </w:r>
      <w:r w:rsidRPr="00F57099">
        <w:rPr>
          <w:sz w:val="24"/>
          <w:szCs w:val="24"/>
          <w:lang w:val="en-GB"/>
        </w:rPr>
        <w:t xml:space="preserve"> using the net disbursements of official development assistance provided by the OECD-DAC as a share of GDP. </w:t>
      </w:r>
      <w:r w:rsidR="0007671B" w:rsidRPr="00F57099">
        <w:rPr>
          <w:sz w:val="24"/>
          <w:szCs w:val="24"/>
          <w:lang w:val="en-GB"/>
        </w:rPr>
        <w:t xml:space="preserve">In order to maximize sample size, </w:t>
      </w:r>
      <w:r w:rsidR="00E72EAB" w:rsidRPr="00F57099">
        <w:rPr>
          <w:sz w:val="24"/>
          <w:szCs w:val="24"/>
          <w:lang w:val="en-GB"/>
        </w:rPr>
        <w:t xml:space="preserve">we choose to keep non aid recipient countries in the sample. However, we cannot simply use </w:t>
      </w:r>
      <w:proofErr w:type="gramStart"/>
      <w:r w:rsidR="00E72EAB" w:rsidRPr="00F57099">
        <w:rPr>
          <w:sz w:val="24"/>
          <w:szCs w:val="24"/>
          <w:lang w:val="en-GB"/>
        </w:rPr>
        <w:t>log(</w:t>
      </w:r>
      <w:proofErr w:type="spellStart"/>
      <w:proofErr w:type="gramEnd"/>
      <w:r w:rsidR="00E72EAB" w:rsidRPr="00F57099">
        <w:rPr>
          <w:i/>
          <w:sz w:val="24"/>
          <w:szCs w:val="24"/>
          <w:lang w:val="en-GB"/>
        </w:rPr>
        <w:t>AID</w:t>
      </w:r>
      <w:r w:rsidR="00E72EAB" w:rsidRPr="00F57099">
        <w:rPr>
          <w:i/>
          <w:sz w:val="24"/>
          <w:szCs w:val="24"/>
          <w:vertAlign w:val="subscript"/>
          <w:lang w:val="en-GB"/>
        </w:rPr>
        <w:t>i</w:t>
      </w:r>
      <w:proofErr w:type="spellEnd"/>
      <w:r w:rsidR="00E72EAB" w:rsidRPr="00F57099">
        <w:rPr>
          <w:i/>
          <w:sz w:val="24"/>
          <w:szCs w:val="24"/>
          <w:vertAlign w:val="subscript"/>
          <w:lang w:val="en-GB"/>
        </w:rPr>
        <w:t>,(t,t-</w:t>
      </w:r>
      <w:r w:rsidR="0042118D" w:rsidRPr="00F57099">
        <w:rPr>
          <w:i/>
          <w:sz w:val="24"/>
          <w:szCs w:val="24"/>
          <w:vertAlign w:val="subscript"/>
          <w:lang w:val="en-GB"/>
        </w:rPr>
        <w:t>5</w:t>
      </w:r>
      <w:r w:rsidR="00E72EAB" w:rsidRPr="00F57099">
        <w:rPr>
          <w:i/>
          <w:sz w:val="24"/>
          <w:szCs w:val="24"/>
          <w:vertAlign w:val="subscript"/>
          <w:lang w:val="en-GB"/>
        </w:rPr>
        <w:t>)</w:t>
      </w:r>
      <w:r w:rsidR="00E72EAB" w:rsidRPr="00F57099">
        <w:rPr>
          <w:sz w:val="24"/>
          <w:szCs w:val="24"/>
          <w:lang w:val="en-GB"/>
        </w:rPr>
        <w:t>) as the aid variable without losing the observations with zero aid, the log of which is undefined.</w:t>
      </w:r>
      <w:r w:rsidR="00875F74" w:rsidRPr="00F57099">
        <w:rPr>
          <w:sz w:val="24"/>
          <w:szCs w:val="24"/>
          <w:lang w:val="en-GB"/>
        </w:rPr>
        <w:t xml:space="preserve"> F</w:t>
      </w:r>
      <w:r w:rsidR="00E72EAB" w:rsidRPr="00F57099">
        <w:rPr>
          <w:sz w:val="24"/>
          <w:szCs w:val="24"/>
          <w:lang w:val="en-GB"/>
        </w:rPr>
        <w:t xml:space="preserve">ollowing Wagner (2003), the aid variable becomes </w:t>
      </w:r>
      <w:r w:rsidR="00875F74" w:rsidRPr="00F57099">
        <w:rPr>
          <w:sz w:val="24"/>
          <w:szCs w:val="24"/>
          <w:lang w:val="en-GB"/>
        </w:rPr>
        <w:t>0.000</w:t>
      </w:r>
      <w:r w:rsidR="00E72EAB" w:rsidRPr="00F57099">
        <w:rPr>
          <w:sz w:val="24"/>
          <w:szCs w:val="24"/>
          <w:lang w:val="en-GB"/>
        </w:rPr>
        <w:t>1+</w:t>
      </w:r>
      <w:r w:rsidR="00E72EAB" w:rsidRPr="00F57099">
        <w:rPr>
          <w:i/>
          <w:sz w:val="24"/>
          <w:szCs w:val="24"/>
          <w:lang w:val="en-GB"/>
        </w:rPr>
        <w:t>AID</w:t>
      </w:r>
      <w:r w:rsidR="00E72EAB" w:rsidRPr="00F57099">
        <w:rPr>
          <w:i/>
          <w:sz w:val="24"/>
          <w:szCs w:val="24"/>
          <w:vertAlign w:val="subscript"/>
          <w:lang w:val="en-GB"/>
        </w:rPr>
        <w:t>i</w:t>
      </w:r>
      <w:proofErr w:type="gramStart"/>
      <w:r w:rsidR="00E72EAB" w:rsidRPr="00F57099">
        <w:rPr>
          <w:i/>
          <w:sz w:val="24"/>
          <w:szCs w:val="24"/>
          <w:vertAlign w:val="subscript"/>
          <w:lang w:val="en-GB"/>
        </w:rPr>
        <w:t>,(</w:t>
      </w:r>
      <w:proofErr w:type="gramEnd"/>
      <w:r w:rsidR="00E72EAB" w:rsidRPr="00F57099">
        <w:rPr>
          <w:i/>
          <w:sz w:val="24"/>
          <w:szCs w:val="24"/>
          <w:vertAlign w:val="subscript"/>
          <w:lang w:val="en-GB"/>
        </w:rPr>
        <w:t>t,t-</w:t>
      </w:r>
      <w:r w:rsidR="0042118D" w:rsidRPr="00F57099">
        <w:rPr>
          <w:i/>
          <w:sz w:val="24"/>
          <w:szCs w:val="24"/>
          <w:vertAlign w:val="subscript"/>
          <w:lang w:val="en-GB"/>
        </w:rPr>
        <w:t>5</w:t>
      </w:r>
      <w:r w:rsidR="00E72EAB" w:rsidRPr="00F57099">
        <w:rPr>
          <w:i/>
          <w:sz w:val="24"/>
          <w:szCs w:val="24"/>
          <w:vertAlign w:val="subscript"/>
          <w:lang w:val="en-GB"/>
        </w:rPr>
        <w:t>)</w:t>
      </w:r>
      <w:r w:rsidR="00E72EAB" w:rsidRPr="00F57099">
        <w:rPr>
          <w:sz w:val="24"/>
          <w:szCs w:val="24"/>
          <w:lang w:val="en-GB"/>
        </w:rPr>
        <w:t xml:space="preserve"> and </w:t>
      </w:r>
      <w:r w:rsidR="00E72EAB" w:rsidRPr="00F57099">
        <w:rPr>
          <w:sz w:val="24"/>
          <w:szCs w:val="24"/>
          <w:lang w:val="en-GB"/>
        </w:rPr>
        <w:lastRenderedPageBreak/>
        <w:t xml:space="preserve">is then transformed </w:t>
      </w:r>
      <w:r w:rsidR="00875F74" w:rsidRPr="00F57099">
        <w:rPr>
          <w:sz w:val="24"/>
          <w:szCs w:val="24"/>
          <w:lang w:val="en-GB"/>
        </w:rPr>
        <w:t>using</w:t>
      </w:r>
      <w:r w:rsidR="00E72EAB" w:rsidRPr="00F57099">
        <w:rPr>
          <w:sz w:val="24"/>
          <w:szCs w:val="24"/>
          <w:lang w:val="en-GB"/>
        </w:rPr>
        <w:t xml:space="preserve"> ln(max{</w:t>
      </w:r>
      <w:r w:rsidR="00875F74" w:rsidRPr="00F57099">
        <w:rPr>
          <w:sz w:val="24"/>
          <w:szCs w:val="24"/>
          <w:lang w:val="en-GB"/>
        </w:rPr>
        <w:t>0.0001</w:t>
      </w:r>
      <w:r w:rsidR="00E72EAB" w:rsidRPr="00F57099">
        <w:rPr>
          <w:sz w:val="24"/>
          <w:szCs w:val="24"/>
          <w:lang w:val="en-GB"/>
        </w:rPr>
        <w:t xml:space="preserve">, </w:t>
      </w:r>
      <w:proofErr w:type="spellStart"/>
      <w:r w:rsidR="00E72EAB" w:rsidRPr="00F57099">
        <w:rPr>
          <w:i/>
          <w:sz w:val="24"/>
          <w:szCs w:val="24"/>
          <w:lang w:val="en-GB"/>
        </w:rPr>
        <w:t>AID</w:t>
      </w:r>
      <w:r w:rsidR="00E72EAB" w:rsidRPr="00F57099">
        <w:rPr>
          <w:i/>
          <w:sz w:val="24"/>
          <w:szCs w:val="24"/>
          <w:vertAlign w:val="subscript"/>
          <w:lang w:val="en-GB"/>
        </w:rPr>
        <w:t>i</w:t>
      </w:r>
      <w:proofErr w:type="spellEnd"/>
      <w:r w:rsidR="00E72EAB" w:rsidRPr="00F57099">
        <w:rPr>
          <w:i/>
          <w:sz w:val="24"/>
          <w:szCs w:val="24"/>
          <w:vertAlign w:val="subscript"/>
          <w:lang w:val="en-GB"/>
        </w:rPr>
        <w:t>,(t,t-</w:t>
      </w:r>
      <w:r w:rsidR="0042118D" w:rsidRPr="00F57099">
        <w:rPr>
          <w:i/>
          <w:sz w:val="24"/>
          <w:szCs w:val="24"/>
          <w:vertAlign w:val="subscript"/>
          <w:lang w:val="en-GB"/>
        </w:rPr>
        <w:t>5</w:t>
      </w:r>
      <w:r w:rsidR="00E72EAB" w:rsidRPr="00F57099">
        <w:rPr>
          <w:i/>
          <w:sz w:val="24"/>
          <w:szCs w:val="24"/>
          <w:vertAlign w:val="subscript"/>
          <w:lang w:val="en-GB"/>
        </w:rPr>
        <w:t>)</w:t>
      </w:r>
      <w:r w:rsidR="00E72EAB" w:rsidRPr="00F57099">
        <w:rPr>
          <w:sz w:val="24"/>
          <w:szCs w:val="24"/>
          <w:lang w:val="en-GB"/>
        </w:rPr>
        <w:t xml:space="preserve">}. It is then complemented in the regressions by a “no aid” dummy variable, which equals 1 when </w:t>
      </w:r>
      <w:proofErr w:type="spellStart"/>
      <w:r w:rsidR="00E72EAB" w:rsidRPr="00F57099">
        <w:rPr>
          <w:i/>
          <w:sz w:val="24"/>
          <w:szCs w:val="24"/>
          <w:lang w:val="en-GB"/>
        </w:rPr>
        <w:t>AID</w:t>
      </w:r>
      <w:r w:rsidR="00E72EAB" w:rsidRPr="00F57099">
        <w:rPr>
          <w:i/>
          <w:sz w:val="24"/>
          <w:szCs w:val="24"/>
          <w:vertAlign w:val="subscript"/>
          <w:lang w:val="en-GB"/>
        </w:rPr>
        <w:t>i</w:t>
      </w:r>
      <w:proofErr w:type="spellEnd"/>
      <w:proofErr w:type="gramStart"/>
      <w:r w:rsidR="00E72EAB" w:rsidRPr="00F57099">
        <w:rPr>
          <w:i/>
          <w:sz w:val="24"/>
          <w:szCs w:val="24"/>
          <w:vertAlign w:val="subscript"/>
          <w:lang w:val="en-GB"/>
        </w:rPr>
        <w:t>,(</w:t>
      </w:r>
      <w:proofErr w:type="gramEnd"/>
      <w:r w:rsidR="00E72EAB" w:rsidRPr="00F57099">
        <w:rPr>
          <w:i/>
          <w:sz w:val="24"/>
          <w:szCs w:val="24"/>
          <w:vertAlign w:val="subscript"/>
          <w:lang w:val="en-GB"/>
        </w:rPr>
        <w:t>t,t-</w:t>
      </w:r>
      <w:r w:rsidR="0042118D" w:rsidRPr="00F57099">
        <w:rPr>
          <w:i/>
          <w:sz w:val="24"/>
          <w:szCs w:val="24"/>
          <w:vertAlign w:val="subscript"/>
          <w:lang w:val="en-GB"/>
        </w:rPr>
        <w:t>5</w:t>
      </w:r>
      <w:r w:rsidR="00E72EAB" w:rsidRPr="00F57099">
        <w:rPr>
          <w:i/>
          <w:sz w:val="24"/>
          <w:szCs w:val="24"/>
          <w:vertAlign w:val="subscript"/>
          <w:lang w:val="en-GB"/>
        </w:rPr>
        <w:t>)</w:t>
      </w:r>
      <w:r w:rsidR="00746BCD" w:rsidRPr="00F57099">
        <w:rPr>
          <w:i/>
          <w:sz w:val="24"/>
          <w:szCs w:val="24"/>
          <w:vertAlign w:val="subscript"/>
          <w:lang w:val="en-GB"/>
        </w:rPr>
        <w:t xml:space="preserve"> </w:t>
      </w:r>
      <w:r w:rsidR="00E72EAB" w:rsidRPr="00F57099">
        <w:rPr>
          <w:sz w:val="24"/>
          <w:szCs w:val="24"/>
          <w:lang w:val="en-GB"/>
        </w:rPr>
        <w:t>=</w:t>
      </w:r>
      <w:r w:rsidR="00875F74" w:rsidRPr="00F57099">
        <w:rPr>
          <w:sz w:val="24"/>
          <w:szCs w:val="24"/>
          <w:lang w:val="en-GB"/>
        </w:rPr>
        <w:t xml:space="preserve"> 0.0001</w:t>
      </w:r>
      <w:r w:rsidR="00E72EAB" w:rsidRPr="00F57099">
        <w:rPr>
          <w:sz w:val="24"/>
          <w:szCs w:val="24"/>
          <w:lang w:val="en-GB"/>
        </w:rPr>
        <w:t xml:space="preserve">. </w:t>
      </w:r>
      <w:r w:rsidRPr="00F57099">
        <w:rPr>
          <w:sz w:val="24"/>
          <w:szCs w:val="24"/>
          <w:lang w:val="en-GB"/>
        </w:rPr>
        <w:t xml:space="preserve">Following Calderon and </w:t>
      </w:r>
      <w:r w:rsidR="007D7984" w:rsidRPr="00F57099">
        <w:rPr>
          <w:sz w:val="24"/>
          <w:szCs w:val="24"/>
          <w:lang w:val="en-GB"/>
        </w:rPr>
        <w:t xml:space="preserve">Levy </w:t>
      </w:r>
      <w:proofErr w:type="spellStart"/>
      <w:r w:rsidRPr="00F57099">
        <w:rPr>
          <w:sz w:val="24"/>
          <w:szCs w:val="24"/>
          <w:lang w:val="en-GB"/>
        </w:rPr>
        <w:t>Yeyati</w:t>
      </w:r>
      <w:proofErr w:type="spellEnd"/>
      <w:r w:rsidRPr="00F57099">
        <w:rPr>
          <w:sz w:val="24"/>
          <w:szCs w:val="24"/>
          <w:lang w:val="en-GB"/>
        </w:rPr>
        <w:t xml:space="preserve"> (2009)</w:t>
      </w:r>
      <w:r w:rsidR="00397A16" w:rsidRPr="00F57099">
        <w:rPr>
          <w:sz w:val="24"/>
          <w:szCs w:val="24"/>
          <w:lang w:val="en-GB"/>
        </w:rPr>
        <w:t xml:space="preserve"> and </w:t>
      </w:r>
      <w:proofErr w:type="spellStart"/>
      <w:r w:rsidR="00397A16" w:rsidRPr="00F57099">
        <w:rPr>
          <w:sz w:val="24"/>
          <w:szCs w:val="24"/>
          <w:lang w:val="en-GB"/>
        </w:rPr>
        <w:t>Bjørnskov</w:t>
      </w:r>
      <w:proofErr w:type="spellEnd"/>
      <w:r w:rsidR="00397A16" w:rsidRPr="00F57099">
        <w:rPr>
          <w:sz w:val="24"/>
          <w:szCs w:val="24"/>
          <w:lang w:val="en-GB"/>
        </w:rPr>
        <w:t xml:space="preserve"> (2010)</w:t>
      </w:r>
      <w:r w:rsidRPr="00F57099">
        <w:rPr>
          <w:sz w:val="24"/>
          <w:szCs w:val="24"/>
          <w:lang w:val="en-GB"/>
        </w:rPr>
        <w:t>, we control for income per capita</w:t>
      </w:r>
      <w:r w:rsidR="000E7BBE" w:rsidRPr="00F57099">
        <w:rPr>
          <w:sz w:val="24"/>
          <w:szCs w:val="24"/>
          <w:lang w:val="en-GB"/>
        </w:rPr>
        <w:t xml:space="preserve"> </w:t>
      </w:r>
      <w:r w:rsidRPr="00F57099">
        <w:rPr>
          <w:sz w:val="24"/>
          <w:szCs w:val="24"/>
          <w:lang w:val="en-GB"/>
        </w:rPr>
        <w:t xml:space="preserve">and its square, as well as </w:t>
      </w:r>
      <w:r w:rsidR="00352F94" w:rsidRPr="00F57099">
        <w:rPr>
          <w:sz w:val="24"/>
          <w:szCs w:val="24"/>
          <w:lang w:val="en-GB"/>
        </w:rPr>
        <w:t xml:space="preserve">the </w:t>
      </w:r>
      <w:r w:rsidR="0007671B" w:rsidRPr="00F57099">
        <w:rPr>
          <w:sz w:val="24"/>
          <w:szCs w:val="24"/>
          <w:lang w:val="en-GB"/>
        </w:rPr>
        <w:t>gross secondary</w:t>
      </w:r>
      <w:r w:rsidR="00352F94" w:rsidRPr="00F57099">
        <w:rPr>
          <w:sz w:val="24"/>
          <w:szCs w:val="24"/>
          <w:lang w:val="en-GB"/>
        </w:rPr>
        <w:t xml:space="preserve"> school </w:t>
      </w:r>
      <w:r w:rsidR="0007671B" w:rsidRPr="00F57099">
        <w:rPr>
          <w:sz w:val="24"/>
          <w:szCs w:val="24"/>
          <w:lang w:val="en-GB"/>
        </w:rPr>
        <w:t>enrolment</w:t>
      </w:r>
      <w:r w:rsidR="00352F94" w:rsidRPr="00F57099">
        <w:rPr>
          <w:sz w:val="24"/>
          <w:szCs w:val="24"/>
          <w:lang w:val="en-GB"/>
        </w:rPr>
        <w:t xml:space="preserve"> rate</w:t>
      </w:r>
      <w:r w:rsidR="000E7BBE" w:rsidRPr="00F57099">
        <w:rPr>
          <w:sz w:val="24"/>
          <w:szCs w:val="24"/>
          <w:lang w:val="en-GB"/>
        </w:rPr>
        <w:t xml:space="preserve"> </w:t>
      </w:r>
      <w:r w:rsidR="00352F94" w:rsidRPr="00F57099">
        <w:rPr>
          <w:sz w:val="24"/>
          <w:szCs w:val="24"/>
          <w:lang w:val="en-GB"/>
        </w:rPr>
        <w:t xml:space="preserve">and the share of public expenditures </w:t>
      </w:r>
      <w:r w:rsidR="0007671B" w:rsidRPr="00F57099">
        <w:rPr>
          <w:sz w:val="24"/>
          <w:szCs w:val="24"/>
          <w:lang w:val="en-GB"/>
        </w:rPr>
        <w:t>over</w:t>
      </w:r>
      <w:r w:rsidR="001A6402" w:rsidRPr="00F57099">
        <w:rPr>
          <w:sz w:val="24"/>
          <w:szCs w:val="24"/>
          <w:lang w:val="en-GB"/>
        </w:rPr>
        <w:t xml:space="preserve"> GDP. </w:t>
      </w:r>
      <w:r w:rsidR="00E72EAB" w:rsidRPr="00F57099">
        <w:rPr>
          <w:sz w:val="24"/>
          <w:szCs w:val="24"/>
          <w:lang w:val="en-GB"/>
        </w:rPr>
        <w:t xml:space="preserve">Following </w:t>
      </w:r>
      <w:proofErr w:type="spellStart"/>
      <w:r w:rsidR="00875F74" w:rsidRPr="00F57099">
        <w:rPr>
          <w:sz w:val="24"/>
          <w:szCs w:val="24"/>
          <w:lang w:val="en-GB"/>
        </w:rPr>
        <w:t>Bjørnskov</w:t>
      </w:r>
      <w:proofErr w:type="spellEnd"/>
      <w:r w:rsidR="00875F74" w:rsidRPr="00F57099">
        <w:rPr>
          <w:sz w:val="24"/>
          <w:szCs w:val="24"/>
          <w:lang w:val="en-GB"/>
        </w:rPr>
        <w:t xml:space="preserve"> </w:t>
      </w:r>
      <w:r w:rsidR="00E72EAB" w:rsidRPr="00F57099">
        <w:rPr>
          <w:sz w:val="24"/>
          <w:szCs w:val="24"/>
          <w:lang w:val="en-GB"/>
        </w:rPr>
        <w:t>(201</w:t>
      </w:r>
      <w:r w:rsidR="00F57099" w:rsidRPr="00F57099">
        <w:rPr>
          <w:sz w:val="24"/>
          <w:szCs w:val="24"/>
          <w:lang w:val="en-GB"/>
        </w:rPr>
        <w:t>0</w:t>
      </w:r>
      <w:r w:rsidR="00E72EAB" w:rsidRPr="00F57099">
        <w:rPr>
          <w:sz w:val="24"/>
          <w:szCs w:val="24"/>
          <w:lang w:val="en-GB"/>
        </w:rPr>
        <w:t>), we also introduce the share of rural population in total population</w:t>
      </w:r>
      <w:r w:rsidR="000E7BBE" w:rsidRPr="00F57099">
        <w:rPr>
          <w:sz w:val="24"/>
          <w:szCs w:val="24"/>
          <w:lang w:val="en-GB"/>
        </w:rPr>
        <w:t>, the rate of inflation,</w:t>
      </w:r>
      <w:r w:rsidR="00E72EAB" w:rsidRPr="00F57099">
        <w:rPr>
          <w:sz w:val="24"/>
          <w:szCs w:val="24"/>
          <w:lang w:val="en-GB"/>
        </w:rPr>
        <w:t xml:space="preserve"> and the </w:t>
      </w:r>
      <w:r w:rsidR="00875F74" w:rsidRPr="00F57099">
        <w:rPr>
          <w:sz w:val="24"/>
          <w:szCs w:val="24"/>
          <w:lang w:val="en-GB"/>
        </w:rPr>
        <w:t xml:space="preserve">population growth rate. </w:t>
      </w:r>
      <w:r w:rsidR="0007671B" w:rsidRPr="00F57099">
        <w:rPr>
          <w:sz w:val="24"/>
          <w:szCs w:val="24"/>
          <w:lang w:val="en-GB"/>
        </w:rPr>
        <w:t>All variables (except population growth and income volatility) are in logarithm</w:t>
      </w:r>
      <w:r w:rsidR="00352F94" w:rsidRPr="00F57099">
        <w:rPr>
          <w:sz w:val="24"/>
          <w:szCs w:val="24"/>
          <w:lang w:val="en-GB"/>
        </w:rPr>
        <w:t xml:space="preserve">. Aid and the control variables are averaged over five-year periods, from </w:t>
      </w:r>
      <w:r w:rsidR="0007671B" w:rsidRPr="00F57099">
        <w:rPr>
          <w:sz w:val="24"/>
          <w:szCs w:val="24"/>
          <w:lang w:val="en-GB"/>
        </w:rPr>
        <w:t>1973</w:t>
      </w:r>
      <w:r w:rsidR="00352F94" w:rsidRPr="00F57099">
        <w:rPr>
          <w:sz w:val="24"/>
          <w:szCs w:val="24"/>
          <w:lang w:val="en-GB"/>
        </w:rPr>
        <w:t xml:space="preserve"> to 2012. Our sample of countries include</w:t>
      </w:r>
      <w:r w:rsidR="00875F74" w:rsidRPr="00F57099">
        <w:rPr>
          <w:sz w:val="24"/>
          <w:szCs w:val="24"/>
          <w:lang w:val="en-GB"/>
        </w:rPr>
        <w:t>s</w:t>
      </w:r>
      <w:r w:rsidR="00352F94" w:rsidRPr="00F57099">
        <w:rPr>
          <w:sz w:val="24"/>
          <w:szCs w:val="24"/>
          <w:lang w:val="en-GB"/>
        </w:rPr>
        <w:t xml:space="preserve"> </w:t>
      </w:r>
      <w:r w:rsidR="0007671B" w:rsidRPr="00F57099">
        <w:rPr>
          <w:sz w:val="24"/>
          <w:szCs w:val="24"/>
          <w:lang w:val="en-GB"/>
        </w:rPr>
        <w:t>a maximum of 142</w:t>
      </w:r>
      <w:r w:rsidR="00352F94" w:rsidRPr="00F57099">
        <w:rPr>
          <w:sz w:val="24"/>
          <w:szCs w:val="24"/>
          <w:lang w:val="en-GB"/>
        </w:rPr>
        <w:t xml:space="preserve"> countries.</w:t>
      </w:r>
      <w:r w:rsidR="00875F74" w:rsidRPr="00F57099">
        <w:rPr>
          <w:sz w:val="24"/>
          <w:szCs w:val="24"/>
          <w:lang w:val="en-GB"/>
        </w:rPr>
        <w:t xml:space="preserve"> All control variables are retrieved from the </w:t>
      </w:r>
      <w:r w:rsidR="00875F74" w:rsidRPr="001945AF">
        <w:rPr>
          <w:i/>
          <w:sz w:val="24"/>
          <w:szCs w:val="24"/>
          <w:lang w:val="en-GB"/>
        </w:rPr>
        <w:t>World Development Indicators</w:t>
      </w:r>
      <w:r w:rsidR="00875F74" w:rsidRPr="00F57099">
        <w:rPr>
          <w:sz w:val="24"/>
          <w:szCs w:val="24"/>
          <w:lang w:val="en-GB"/>
        </w:rPr>
        <w:t>.</w:t>
      </w:r>
    </w:p>
    <w:p w14:paraId="2F19FCB6" w14:textId="615B4883" w:rsidR="00352F94" w:rsidRPr="00F57099" w:rsidRDefault="00352F94" w:rsidP="000F26FF">
      <w:pPr>
        <w:jc w:val="both"/>
        <w:rPr>
          <w:sz w:val="24"/>
          <w:szCs w:val="24"/>
          <w:lang w:val="en-GB"/>
        </w:rPr>
      </w:pPr>
      <w:r w:rsidRPr="00F57099">
        <w:rPr>
          <w:sz w:val="24"/>
          <w:szCs w:val="24"/>
          <w:lang w:val="en-GB"/>
        </w:rPr>
        <w:t xml:space="preserve">Table 1 presents the basic summary statistics for our sample of countries. </w:t>
      </w:r>
      <w:r w:rsidR="008228A4" w:rsidRPr="00F57099">
        <w:rPr>
          <w:sz w:val="24"/>
          <w:szCs w:val="24"/>
          <w:lang w:val="en-GB"/>
        </w:rPr>
        <w:t xml:space="preserve">The 142 countries included in the sample are displayed in Table </w:t>
      </w:r>
      <w:r w:rsidR="009E676B" w:rsidRPr="00F57099">
        <w:rPr>
          <w:sz w:val="24"/>
          <w:szCs w:val="24"/>
          <w:lang w:val="en-GB"/>
        </w:rPr>
        <w:t>A</w:t>
      </w:r>
      <w:r w:rsidR="008228A4" w:rsidRPr="00F57099">
        <w:rPr>
          <w:sz w:val="24"/>
          <w:szCs w:val="24"/>
          <w:lang w:val="en-GB"/>
        </w:rPr>
        <w:t xml:space="preserve">0 in Appendix. </w:t>
      </w:r>
      <w:r w:rsidR="001A6402" w:rsidRPr="00F57099">
        <w:rPr>
          <w:sz w:val="24"/>
          <w:szCs w:val="24"/>
          <w:lang w:val="en-GB"/>
        </w:rPr>
        <w:t xml:space="preserve">Our sample </w:t>
      </w:r>
      <w:r w:rsidR="008228A4" w:rsidRPr="00F57099">
        <w:rPr>
          <w:sz w:val="24"/>
          <w:szCs w:val="24"/>
          <w:lang w:val="en-GB"/>
        </w:rPr>
        <w:t xml:space="preserve">of countries </w:t>
      </w:r>
      <w:r w:rsidR="001A6402" w:rsidRPr="00F57099">
        <w:rPr>
          <w:sz w:val="24"/>
          <w:szCs w:val="24"/>
          <w:lang w:val="en-GB"/>
        </w:rPr>
        <w:t>display</w:t>
      </w:r>
      <w:r w:rsidR="008228A4" w:rsidRPr="00F57099">
        <w:rPr>
          <w:sz w:val="24"/>
          <w:szCs w:val="24"/>
          <w:lang w:val="en-GB"/>
        </w:rPr>
        <w:t>s a</w:t>
      </w:r>
      <w:r w:rsidR="001A6402" w:rsidRPr="00F57099">
        <w:rPr>
          <w:sz w:val="24"/>
          <w:szCs w:val="24"/>
          <w:lang w:val="en-GB"/>
        </w:rPr>
        <w:t xml:space="preserve"> rather unequal distribution of income, with an average Gini index of 38 and </w:t>
      </w:r>
      <w:r w:rsidR="00B97D65" w:rsidRPr="00F57099">
        <w:rPr>
          <w:sz w:val="24"/>
          <w:szCs w:val="24"/>
          <w:lang w:val="en-GB"/>
        </w:rPr>
        <w:t xml:space="preserve">an </w:t>
      </w:r>
      <w:r w:rsidR="001A6402" w:rsidRPr="00F57099">
        <w:rPr>
          <w:sz w:val="24"/>
          <w:szCs w:val="24"/>
          <w:lang w:val="en-GB"/>
        </w:rPr>
        <w:t xml:space="preserve">income share of the lowest </w:t>
      </w:r>
      <w:r w:rsidR="00B97D65" w:rsidRPr="00F57099">
        <w:rPr>
          <w:sz w:val="24"/>
          <w:szCs w:val="24"/>
          <w:lang w:val="en-GB"/>
        </w:rPr>
        <w:t>quintiles (Q1 +Q2) that only represents 40% of the highest quintile income share. Aid represents, on average 5</w:t>
      </w:r>
      <w:r w:rsidR="001A6402" w:rsidRPr="00F57099">
        <w:rPr>
          <w:sz w:val="24"/>
          <w:szCs w:val="24"/>
          <w:lang w:val="en-GB"/>
        </w:rPr>
        <w:t>.</w:t>
      </w:r>
      <w:r w:rsidR="00B97D65" w:rsidRPr="00F57099">
        <w:rPr>
          <w:sz w:val="24"/>
          <w:szCs w:val="24"/>
          <w:lang w:val="en-GB"/>
        </w:rPr>
        <w:t>9</w:t>
      </w:r>
      <w:r w:rsidR="001A6402" w:rsidRPr="00F57099">
        <w:rPr>
          <w:sz w:val="24"/>
          <w:szCs w:val="24"/>
          <w:lang w:val="en-GB"/>
        </w:rPr>
        <w:t xml:space="preserve">% of the GDP. </w:t>
      </w:r>
      <w:r w:rsidR="0042118D" w:rsidRPr="00F57099">
        <w:rPr>
          <w:sz w:val="24"/>
          <w:szCs w:val="24"/>
          <w:lang w:val="en-GB"/>
        </w:rPr>
        <w:t>The sample</w:t>
      </w:r>
      <w:r w:rsidR="001A6402" w:rsidRPr="00F57099">
        <w:rPr>
          <w:sz w:val="24"/>
          <w:szCs w:val="24"/>
          <w:lang w:val="en-GB"/>
        </w:rPr>
        <w:t xml:space="preserve"> </w:t>
      </w:r>
      <w:r w:rsidR="008B1A6D">
        <w:rPr>
          <w:sz w:val="24"/>
          <w:szCs w:val="24"/>
          <w:lang w:val="en-GB"/>
        </w:rPr>
        <w:t xml:space="preserve">of 142 countries </w:t>
      </w:r>
      <w:r w:rsidR="001A6402" w:rsidRPr="00F57099">
        <w:rPr>
          <w:sz w:val="24"/>
          <w:szCs w:val="24"/>
          <w:lang w:val="en-GB"/>
        </w:rPr>
        <w:t xml:space="preserve">shows </w:t>
      </w:r>
      <w:r w:rsidR="008228A4" w:rsidRPr="00F57099">
        <w:rPr>
          <w:sz w:val="24"/>
          <w:szCs w:val="24"/>
          <w:lang w:val="en-GB"/>
        </w:rPr>
        <w:t>a</w:t>
      </w:r>
      <w:r w:rsidR="001A6402" w:rsidRPr="00F57099">
        <w:rPr>
          <w:sz w:val="24"/>
          <w:szCs w:val="24"/>
          <w:lang w:val="en-GB"/>
        </w:rPr>
        <w:t xml:space="preserve">n average </w:t>
      </w:r>
      <w:r w:rsidR="00B97D65" w:rsidRPr="00F57099">
        <w:rPr>
          <w:sz w:val="24"/>
          <w:szCs w:val="24"/>
          <w:lang w:val="en-GB"/>
        </w:rPr>
        <w:t>income volatility of around 0</w:t>
      </w:r>
      <w:r w:rsidR="008228A4" w:rsidRPr="00F57099">
        <w:rPr>
          <w:sz w:val="24"/>
          <w:szCs w:val="24"/>
          <w:lang w:val="en-GB"/>
        </w:rPr>
        <w:t>.</w:t>
      </w:r>
      <w:r w:rsidR="00B97D65" w:rsidRPr="00F57099">
        <w:rPr>
          <w:sz w:val="24"/>
          <w:szCs w:val="24"/>
          <w:lang w:val="en-GB"/>
        </w:rPr>
        <w:t>35</w:t>
      </w:r>
      <w:r w:rsidR="008228A4" w:rsidRPr="00F57099">
        <w:rPr>
          <w:sz w:val="24"/>
          <w:szCs w:val="24"/>
          <w:lang w:val="en-GB"/>
        </w:rPr>
        <w:t>%</w:t>
      </w:r>
      <w:r w:rsidR="00A67D8C" w:rsidRPr="00F57099">
        <w:rPr>
          <w:sz w:val="24"/>
          <w:szCs w:val="24"/>
          <w:lang w:val="en-GB"/>
        </w:rPr>
        <w:t>, which hides a large heterogeneity with Sub-Saharan Africa exposing hi</w:t>
      </w:r>
      <w:r w:rsidR="001B7801" w:rsidRPr="00F57099">
        <w:rPr>
          <w:sz w:val="24"/>
          <w:szCs w:val="24"/>
          <w:lang w:val="en-GB"/>
        </w:rPr>
        <w:t>g</w:t>
      </w:r>
      <w:r w:rsidR="00A67D8C" w:rsidRPr="00F57099">
        <w:rPr>
          <w:sz w:val="24"/>
          <w:szCs w:val="24"/>
          <w:lang w:val="en-GB"/>
        </w:rPr>
        <w:t>her levels of volatility (0.7%) while Latin America and Asia a lower level (0.3%)</w:t>
      </w:r>
      <w:r w:rsidR="001A6402" w:rsidRPr="00F57099">
        <w:rPr>
          <w:sz w:val="24"/>
          <w:szCs w:val="24"/>
          <w:lang w:val="en-GB"/>
        </w:rPr>
        <w:t xml:space="preserve"> </w:t>
      </w:r>
    </w:p>
    <w:p w14:paraId="13009B7A" w14:textId="77777777" w:rsidR="002A7528" w:rsidRPr="00F57099" w:rsidRDefault="002A7528" w:rsidP="000F26FF">
      <w:pPr>
        <w:jc w:val="both"/>
        <w:rPr>
          <w:rFonts w:ascii="Times New Roman" w:hAnsi="Times New Roman" w:cs="Times New Roman"/>
          <w:lang w:val="en-GB"/>
        </w:rPr>
      </w:pPr>
      <w:r w:rsidRPr="00F57099">
        <w:rPr>
          <w:rFonts w:ascii="Times New Roman" w:hAnsi="Times New Roman" w:cs="Times New Roman"/>
          <w:lang w:val="en-GB"/>
        </w:rPr>
        <w:t>Table 1: Summary statistics</w:t>
      </w:r>
    </w:p>
    <w:tbl>
      <w:tblPr>
        <w:tblW w:w="5000" w:type="pct"/>
        <w:jc w:val="center"/>
        <w:tblCellMar>
          <w:left w:w="75" w:type="dxa"/>
          <w:right w:w="75" w:type="dxa"/>
        </w:tblCellMar>
        <w:tblLook w:val="0000" w:firstRow="0" w:lastRow="0" w:firstColumn="0" w:lastColumn="0" w:noHBand="0" w:noVBand="0"/>
      </w:tblPr>
      <w:tblGrid>
        <w:gridCol w:w="4495"/>
        <w:gridCol w:w="655"/>
        <w:gridCol w:w="1018"/>
        <w:gridCol w:w="1018"/>
        <w:gridCol w:w="1018"/>
        <w:gridCol w:w="1018"/>
      </w:tblGrid>
      <w:tr w:rsidR="002805F5" w:rsidRPr="00F57099" w14:paraId="5416486B" w14:textId="77777777" w:rsidTr="00803FE4">
        <w:trPr>
          <w:jc w:val="center"/>
        </w:trPr>
        <w:tc>
          <w:tcPr>
            <w:tcW w:w="2437" w:type="pct"/>
            <w:tcBorders>
              <w:top w:val="single" w:sz="6" w:space="0" w:color="auto"/>
              <w:left w:val="nil"/>
              <w:bottom w:val="nil"/>
              <w:right w:val="nil"/>
            </w:tcBorders>
          </w:tcPr>
          <w:p w14:paraId="19594421"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p>
        </w:tc>
        <w:tc>
          <w:tcPr>
            <w:tcW w:w="355" w:type="pct"/>
            <w:tcBorders>
              <w:top w:val="single" w:sz="6" w:space="0" w:color="auto"/>
              <w:left w:val="nil"/>
              <w:bottom w:val="nil"/>
              <w:right w:val="nil"/>
            </w:tcBorders>
          </w:tcPr>
          <w:p w14:paraId="1097714B"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w:t>
            </w:r>
          </w:p>
        </w:tc>
        <w:tc>
          <w:tcPr>
            <w:tcW w:w="552" w:type="pct"/>
            <w:tcBorders>
              <w:top w:val="single" w:sz="6" w:space="0" w:color="auto"/>
              <w:left w:val="nil"/>
              <w:bottom w:val="nil"/>
              <w:right w:val="nil"/>
            </w:tcBorders>
          </w:tcPr>
          <w:p w14:paraId="1CE212C7"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(2)</w:t>
            </w:r>
          </w:p>
        </w:tc>
        <w:tc>
          <w:tcPr>
            <w:tcW w:w="552" w:type="pct"/>
            <w:tcBorders>
              <w:top w:val="single" w:sz="6" w:space="0" w:color="auto"/>
              <w:left w:val="nil"/>
              <w:bottom w:val="nil"/>
              <w:right w:val="nil"/>
            </w:tcBorders>
          </w:tcPr>
          <w:p w14:paraId="27F72F8A"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(3)</w:t>
            </w:r>
          </w:p>
        </w:tc>
        <w:tc>
          <w:tcPr>
            <w:tcW w:w="552" w:type="pct"/>
            <w:tcBorders>
              <w:top w:val="single" w:sz="6" w:space="0" w:color="auto"/>
              <w:left w:val="nil"/>
              <w:bottom w:val="nil"/>
              <w:right w:val="nil"/>
            </w:tcBorders>
          </w:tcPr>
          <w:p w14:paraId="50E79367"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(4)</w:t>
            </w:r>
          </w:p>
        </w:tc>
        <w:tc>
          <w:tcPr>
            <w:tcW w:w="552" w:type="pct"/>
            <w:tcBorders>
              <w:top w:val="single" w:sz="6" w:space="0" w:color="auto"/>
              <w:left w:val="nil"/>
              <w:bottom w:val="nil"/>
              <w:right w:val="nil"/>
            </w:tcBorders>
          </w:tcPr>
          <w:p w14:paraId="5F0EC130"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(5)</w:t>
            </w:r>
          </w:p>
        </w:tc>
      </w:tr>
      <w:tr w:rsidR="002805F5" w:rsidRPr="00F57099" w14:paraId="72822B2E" w14:textId="77777777" w:rsidTr="00803FE4">
        <w:trPr>
          <w:jc w:val="center"/>
        </w:trPr>
        <w:tc>
          <w:tcPr>
            <w:tcW w:w="2437" w:type="pct"/>
            <w:tcBorders>
              <w:top w:val="nil"/>
              <w:left w:val="nil"/>
              <w:bottom w:val="single" w:sz="6" w:space="0" w:color="auto"/>
              <w:right w:val="nil"/>
            </w:tcBorders>
          </w:tcPr>
          <w:p w14:paraId="75E525FB"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VARIABLES</w:t>
            </w:r>
          </w:p>
        </w:tc>
        <w:tc>
          <w:tcPr>
            <w:tcW w:w="355" w:type="pct"/>
            <w:tcBorders>
              <w:top w:val="nil"/>
              <w:left w:val="nil"/>
              <w:bottom w:val="single" w:sz="6" w:space="0" w:color="auto"/>
              <w:right w:val="nil"/>
            </w:tcBorders>
          </w:tcPr>
          <w:p w14:paraId="72EF0AB6"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N</w:t>
            </w:r>
          </w:p>
        </w:tc>
        <w:tc>
          <w:tcPr>
            <w:tcW w:w="552" w:type="pct"/>
            <w:tcBorders>
              <w:top w:val="nil"/>
              <w:left w:val="nil"/>
              <w:bottom w:val="single" w:sz="6" w:space="0" w:color="auto"/>
              <w:right w:val="nil"/>
            </w:tcBorders>
          </w:tcPr>
          <w:p w14:paraId="577AE41F" w14:textId="77777777" w:rsidR="002805F5" w:rsidRPr="00F57099" w:rsidRDefault="001B7A4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M</w:t>
            </w:r>
            <w:r w:rsidR="002805F5" w:rsidRPr="00F57099">
              <w:rPr>
                <w:rFonts w:ascii="Times New Roman" w:hAnsi="Times New Roman" w:cs="Times New Roman"/>
                <w:sz w:val="20"/>
                <w:szCs w:val="24"/>
                <w:lang w:val="en-US"/>
              </w:rPr>
              <w:t>ean</w:t>
            </w:r>
          </w:p>
        </w:tc>
        <w:tc>
          <w:tcPr>
            <w:tcW w:w="552" w:type="pct"/>
            <w:tcBorders>
              <w:top w:val="nil"/>
              <w:left w:val="nil"/>
              <w:bottom w:val="single" w:sz="6" w:space="0" w:color="auto"/>
              <w:right w:val="nil"/>
            </w:tcBorders>
          </w:tcPr>
          <w:p w14:paraId="208E6AC8" w14:textId="4AD96249" w:rsidR="002805F5" w:rsidRPr="00F57099" w:rsidRDefault="00B9579D"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proofErr w:type="spellStart"/>
            <w:r w:rsidRPr="00F57099">
              <w:rPr>
                <w:rFonts w:ascii="Times New Roman" w:hAnsi="Times New Roman" w:cs="Times New Roman"/>
                <w:sz w:val="20"/>
                <w:szCs w:val="24"/>
                <w:lang w:val="en-US"/>
              </w:rPr>
              <w:t>S</w:t>
            </w:r>
            <w:r w:rsidR="002805F5" w:rsidRPr="00F57099">
              <w:rPr>
                <w:rFonts w:ascii="Times New Roman" w:hAnsi="Times New Roman" w:cs="Times New Roman"/>
                <w:sz w:val="20"/>
                <w:szCs w:val="24"/>
                <w:lang w:val="en-US"/>
              </w:rPr>
              <w:t>d</w:t>
            </w:r>
            <w:proofErr w:type="spellEnd"/>
          </w:p>
        </w:tc>
        <w:tc>
          <w:tcPr>
            <w:tcW w:w="552" w:type="pct"/>
            <w:tcBorders>
              <w:top w:val="nil"/>
              <w:left w:val="nil"/>
              <w:bottom w:val="single" w:sz="6" w:space="0" w:color="auto"/>
              <w:right w:val="nil"/>
            </w:tcBorders>
          </w:tcPr>
          <w:p w14:paraId="12A33541"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min</w:t>
            </w:r>
          </w:p>
        </w:tc>
        <w:tc>
          <w:tcPr>
            <w:tcW w:w="552" w:type="pct"/>
            <w:tcBorders>
              <w:top w:val="nil"/>
              <w:left w:val="nil"/>
              <w:bottom w:val="single" w:sz="6" w:space="0" w:color="auto"/>
              <w:right w:val="nil"/>
            </w:tcBorders>
          </w:tcPr>
          <w:p w14:paraId="1A3EB3BD"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max</w:t>
            </w:r>
          </w:p>
        </w:tc>
      </w:tr>
      <w:tr w:rsidR="002805F5" w:rsidRPr="00F57099" w14:paraId="6FB5CFC0" w14:textId="77777777" w:rsidTr="00803FE4">
        <w:trPr>
          <w:jc w:val="center"/>
        </w:trPr>
        <w:tc>
          <w:tcPr>
            <w:tcW w:w="2437" w:type="pct"/>
            <w:tcBorders>
              <w:top w:val="nil"/>
              <w:left w:val="nil"/>
              <w:bottom w:val="nil"/>
              <w:right w:val="nil"/>
            </w:tcBorders>
          </w:tcPr>
          <w:p w14:paraId="06BF7588"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p>
        </w:tc>
        <w:tc>
          <w:tcPr>
            <w:tcW w:w="355" w:type="pct"/>
            <w:tcBorders>
              <w:top w:val="nil"/>
              <w:left w:val="nil"/>
              <w:bottom w:val="nil"/>
              <w:right w:val="nil"/>
            </w:tcBorders>
          </w:tcPr>
          <w:p w14:paraId="7A0C9295"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p>
        </w:tc>
        <w:tc>
          <w:tcPr>
            <w:tcW w:w="552" w:type="pct"/>
            <w:tcBorders>
              <w:top w:val="nil"/>
              <w:left w:val="nil"/>
              <w:bottom w:val="nil"/>
              <w:right w:val="nil"/>
            </w:tcBorders>
          </w:tcPr>
          <w:p w14:paraId="4F605677"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p>
        </w:tc>
        <w:tc>
          <w:tcPr>
            <w:tcW w:w="552" w:type="pct"/>
            <w:tcBorders>
              <w:top w:val="nil"/>
              <w:left w:val="nil"/>
              <w:bottom w:val="nil"/>
              <w:right w:val="nil"/>
            </w:tcBorders>
          </w:tcPr>
          <w:p w14:paraId="3DE1E248"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p>
        </w:tc>
        <w:tc>
          <w:tcPr>
            <w:tcW w:w="552" w:type="pct"/>
            <w:tcBorders>
              <w:top w:val="nil"/>
              <w:left w:val="nil"/>
              <w:bottom w:val="nil"/>
              <w:right w:val="nil"/>
            </w:tcBorders>
          </w:tcPr>
          <w:p w14:paraId="1DB2AFD6"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p>
        </w:tc>
        <w:tc>
          <w:tcPr>
            <w:tcW w:w="552" w:type="pct"/>
            <w:tcBorders>
              <w:top w:val="nil"/>
              <w:left w:val="nil"/>
              <w:bottom w:val="nil"/>
              <w:right w:val="nil"/>
            </w:tcBorders>
          </w:tcPr>
          <w:p w14:paraId="6B1069C0"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p>
        </w:tc>
      </w:tr>
      <w:tr w:rsidR="002805F5" w:rsidRPr="00F57099" w14:paraId="0E89CF3F" w14:textId="77777777" w:rsidTr="00803FE4">
        <w:trPr>
          <w:jc w:val="center"/>
        </w:trPr>
        <w:tc>
          <w:tcPr>
            <w:tcW w:w="2437" w:type="pct"/>
            <w:tcBorders>
              <w:top w:val="nil"/>
              <w:left w:val="nil"/>
              <w:bottom w:val="nil"/>
              <w:right w:val="nil"/>
            </w:tcBorders>
          </w:tcPr>
          <w:p w14:paraId="2CEFF342"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Gini index</w:t>
            </w:r>
          </w:p>
        </w:tc>
        <w:tc>
          <w:tcPr>
            <w:tcW w:w="355" w:type="pct"/>
            <w:tcBorders>
              <w:top w:val="nil"/>
              <w:left w:val="nil"/>
              <w:bottom w:val="nil"/>
              <w:right w:val="nil"/>
            </w:tcBorders>
          </w:tcPr>
          <w:p w14:paraId="0C540438"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520</w:t>
            </w:r>
          </w:p>
        </w:tc>
        <w:tc>
          <w:tcPr>
            <w:tcW w:w="552" w:type="pct"/>
            <w:tcBorders>
              <w:top w:val="nil"/>
              <w:left w:val="nil"/>
              <w:bottom w:val="nil"/>
              <w:right w:val="nil"/>
            </w:tcBorders>
          </w:tcPr>
          <w:p w14:paraId="0E3298A3"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38.37</w:t>
            </w:r>
          </w:p>
        </w:tc>
        <w:tc>
          <w:tcPr>
            <w:tcW w:w="552" w:type="pct"/>
            <w:tcBorders>
              <w:top w:val="nil"/>
              <w:left w:val="nil"/>
              <w:bottom w:val="nil"/>
              <w:right w:val="nil"/>
            </w:tcBorders>
          </w:tcPr>
          <w:p w14:paraId="461652D9"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9.57</w:t>
            </w:r>
          </w:p>
        </w:tc>
        <w:tc>
          <w:tcPr>
            <w:tcW w:w="552" w:type="pct"/>
            <w:tcBorders>
              <w:top w:val="nil"/>
              <w:left w:val="nil"/>
              <w:bottom w:val="nil"/>
              <w:right w:val="nil"/>
            </w:tcBorders>
          </w:tcPr>
          <w:p w14:paraId="61751A0F"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19.40</w:t>
            </w:r>
          </w:p>
        </w:tc>
        <w:tc>
          <w:tcPr>
            <w:tcW w:w="552" w:type="pct"/>
            <w:tcBorders>
              <w:top w:val="nil"/>
              <w:left w:val="nil"/>
              <w:bottom w:val="nil"/>
              <w:right w:val="nil"/>
            </w:tcBorders>
          </w:tcPr>
          <w:p w14:paraId="6475995F"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69.20</w:t>
            </w:r>
          </w:p>
        </w:tc>
      </w:tr>
      <w:tr w:rsidR="002805F5" w:rsidRPr="00F57099" w14:paraId="10708FF5" w14:textId="77777777" w:rsidTr="00803FE4">
        <w:trPr>
          <w:jc w:val="center"/>
        </w:trPr>
        <w:tc>
          <w:tcPr>
            <w:tcW w:w="2437" w:type="pct"/>
            <w:tcBorders>
              <w:top w:val="nil"/>
              <w:left w:val="nil"/>
              <w:bottom w:val="nil"/>
              <w:right w:val="nil"/>
            </w:tcBorders>
          </w:tcPr>
          <w:p w14:paraId="57E04F6B"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Income share Q1</w:t>
            </w:r>
          </w:p>
        </w:tc>
        <w:tc>
          <w:tcPr>
            <w:tcW w:w="355" w:type="pct"/>
            <w:tcBorders>
              <w:top w:val="nil"/>
              <w:left w:val="nil"/>
              <w:bottom w:val="nil"/>
              <w:right w:val="nil"/>
            </w:tcBorders>
          </w:tcPr>
          <w:p w14:paraId="5353AA2A"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475</w:t>
            </w:r>
          </w:p>
        </w:tc>
        <w:tc>
          <w:tcPr>
            <w:tcW w:w="552" w:type="pct"/>
            <w:tcBorders>
              <w:top w:val="nil"/>
              <w:left w:val="nil"/>
              <w:bottom w:val="nil"/>
              <w:right w:val="nil"/>
            </w:tcBorders>
          </w:tcPr>
          <w:p w14:paraId="4BB3F57C"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6.39</w:t>
            </w:r>
          </w:p>
        </w:tc>
        <w:tc>
          <w:tcPr>
            <w:tcW w:w="552" w:type="pct"/>
            <w:tcBorders>
              <w:top w:val="nil"/>
              <w:left w:val="nil"/>
              <w:bottom w:val="nil"/>
              <w:right w:val="nil"/>
            </w:tcBorders>
          </w:tcPr>
          <w:p w14:paraId="51DD62EC"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2.22</w:t>
            </w:r>
          </w:p>
        </w:tc>
        <w:tc>
          <w:tcPr>
            <w:tcW w:w="552" w:type="pct"/>
            <w:tcBorders>
              <w:top w:val="nil"/>
              <w:left w:val="nil"/>
              <w:bottom w:val="nil"/>
              <w:right w:val="nil"/>
            </w:tcBorders>
          </w:tcPr>
          <w:p w14:paraId="3528DF83"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0.96</w:t>
            </w:r>
          </w:p>
        </w:tc>
        <w:tc>
          <w:tcPr>
            <w:tcW w:w="552" w:type="pct"/>
            <w:tcBorders>
              <w:top w:val="nil"/>
              <w:left w:val="nil"/>
              <w:bottom w:val="nil"/>
              <w:right w:val="nil"/>
            </w:tcBorders>
          </w:tcPr>
          <w:p w14:paraId="7C136E04"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12.03</w:t>
            </w:r>
          </w:p>
        </w:tc>
      </w:tr>
      <w:tr w:rsidR="002805F5" w:rsidRPr="00F57099" w14:paraId="52D721E7" w14:textId="77777777" w:rsidTr="00803FE4">
        <w:trPr>
          <w:jc w:val="center"/>
        </w:trPr>
        <w:tc>
          <w:tcPr>
            <w:tcW w:w="2437" w:type="pct"/>
            <w:tcBorders>
              <w:top w:val="nil"/>
              <w:left w:val="nil"/>
              <w:bottom w:val="nil"/>
              <w:right w:val="nil"/>
            </w:tcBorders>
          </w:tcPr>
          <w:p w14:paraId="494F7143"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Income share Q2</w:t>
            </w:r>
          </w:p>
        </w:tc>
        <w:tc>
          <w:tcPr>
            <w:tcW w:w="355" w:type="pct"/>
            <w:tcBorders>
              <w:top w:val="nil"/>
              <w:left w:val="nil"/>
              <w:bottom w:val="nil"/>
              <w:right w:val="nil"/>
            </w:tcBorders>
          </w:tcPr>
          <w:p w14:paraId="07B8E738"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473</w:t>
            </w:r>
          </w:p>
        </w:tc>
        <w:tc>
          <w:tcPr>
            <w:tcW w:w="552" w:type="pct"/>
            <w:tcBorders>
              <w:top w:val="nil"/>
              <w:left w:val="nil"/>
              <w:bottom w:val="nil"/>
              <w:right w:val="nil"/>
            </w:tcBorders>
          </w:tcPr>
          <w:p w14:paraId="5B8AF495"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10.92</w:t>
            </w:r>
          </w:p>
        </w:tc>
        <w:tc>
          <w:tcPr>
            <w:tcW w:w="552" w:type="pct"/>
            <w:tcBorders>
              <w:top w:val="nil"/>
              <w:left w:val="nil"/>
              <w:bottom w:val="nil"/>
              <w:right w:val="nil"/>
            </w:tcBorders>
          </w:tcPr>
          <w:p w14:paraId="7CD5DC88"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2.51</w:t>
            </w:r>
          </w:p>
        </w:tc>
        <w:tc>
          <w:tcPr>
            <w:tcW w:w="552" w:type="pct"/>
            <w:tcBorders>
              <w:top w:val="nil"/>
              <w:left w:val="nil"/>
              <w:bottom w:val="nil"/>
              <w:right w:val="nil"/>
            </w:tcBorders>
          </w:tcPr>
          <w:p w14:paraId="337A3688"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3.03</w:t>
            </w:r>
          </w:p>
        </w:tc>
        <w:tc>
          <w:tcPr>
            <w:tcW w:w="552" w:type="pct"/>
            <w:tcBorders>
              <w:top w:val="nil"/>
              <w:left w:val="nil"/>
              <w:bottom w:val="nil"/>
              <w:right w:val="nil"/>
            </w:tcBorders>
          </w:tcPr>
          <w:p w14:paraId="728AD340"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15.90</w:t>
            </w:r>
          </w:p>
        </w:tc>
      </w:tr>
      <w:tr w:rsidR="002805F5" w:rsidRPr="00F57099" w14:paraId="1FB61D67" w14:textId="77777777" w:rsidTr="00803FE4">
        <w:trPr>
          <w:jc w:val="center"/>
        </w:trPr>
        <w:tc>
          <w:tcPr>
            <w:tcW w:w="2437" w:type="pct"/>
            <w:tcBorders>
              <w:top w:val="nil"/>
              <w:left w:val="nil"/>
              <w:bottom w:val="nil"/>
              <w:right w:val="nil"/>
            </w:tcBorders>
          </w:tcPr>
          <w:p w14:paraId="223C8B3D"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Q1/Q5</w:t>
            </w:r>
          </w:p>
        </w:tc>
        <w:tc>
          <w:tcPr>
            <w:tcW w:w="355" w:type="pct"/>
            <w:tcBorders>
              <w:top w:val="nil"/>
              <w:left w:val="nil"/>
              <w:bottom w:val="nil"/>
              <w:right w:val="nil"/>
            </w:tcBorders>
          </w:tcPr>
          <w:p w14:paraId="07B6615B"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475</w:t>
            </w:r>
          </w:p>
        </w:tc>
        <w:tc>
          <w:tcPr>
            <w:tcW w:w="552" w:type="pct"/>
            <w:tcBorders>
              <w:top w:val="nil"/>
              <w:left w:val="nil"/>
              <w:bottom w:val="nil"/>
              <w:right w:val="nil"/>
            </w:tcBorders>
          </w:tcPr>
          <w:p w14:paraId="7AC18A64"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0.152</w:t>
            </w:r>
          </w:p>
        </w:tc>
        <w:tc>
          <w:tcPr>
            <w:tcW w:w="552" w:type="pct"/>
            <w:tcBorders>
              <w:top w:val="nil"/>
              <w:left w:val="nil"/>
              <w:bottom w:val="nil"/>
              <w:right w:val="nil"/>
            </w:tcBorders>
          </w:tcPr>
          <w:p w14:paraId="6DE71037"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0.074</w:t>
            </w:r>
          </w:p>
        </w:tc>
        <w:tc>
          <w:tcPr>
            <w:tcW w:w="552" w:type="pct"/>
            <w:tcBorders>
              <w:top w:val="nil"/>
              <w:left w:val="nil"/>
              <w:bottom w:val="nil"/>
              <w:right w:val="nil"/>
            </w:tcBorders>
          </w:tcPr>
          <w:p w14:paraId="546611C7"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0.013</w:t>
            </w:r>
          </w:p>
        </w:tc>
        <w:tc>
          <w:tcPr>
            <w:tcW w:w="552" w:type="pct"/>
            <w:tcBorders>
              <w:top w:val="nil"/>
              <w:left w:val="nil"/>
              <w:bottom w:val="nil"/>
              <w:right w:val="nil"/>
            </w:tcBorders>
          </w:tcPr>
          <w:p w14:paraId="6AC4EC9C"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0.411</w:t>
            </w:r>
          </w:p>
        </w:tc>
      </w:tr>
      <w:tr w:rsidR="002805F5" w:rsidRPr="00F57099" w14:paraId="7A60E6B3" w14:textId="77777777" w:rsidTr="00803FE4">
        <w:trPr>
          <w:jc w:val="center"/>
        </w:trPr>
        <w:tc>
          <w:tcPr>
            <w:tcW w:w="2437" w:type="pct"/>
            <w:tcBorders>
              <w:top w:val="nil"/>
              <w:left w:val="nil"/>
              <w:bottom w:val="nil"/>
              <w:right w:val="nil"/>
            </w:tcBorders>
          </w:tcPr>
          <w:p w14:paraId="2892AE4B"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(Q1+Q2)/Q5</w:t>
            </w:r>
          </w:p>
        </w:tc>
        <w:tc>
          <w:tcPr>
            <w:tcW w:w="355" w:type="pct"/>
            <w:tcBorders>
              <w:top w:val="nil"/>
              <w:left w:val="nil"/>
              <w:bottom w:val="nil"/>
              <w:right w:val="nil"/>
            </w:tcBorders>
          </w:tcPr>
          <w:p w14:paraId="1E353DBA"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473</w:t>
            </w:r>
          </w:p>
        </w:tc>
        <w:tc>
          <w:tcPr>
            <w:tcW w:w="552" w:type="pct"/>
            <w:tcBorders>
              <w:top w:val="nil"/>
              <w:left w:val="nil"/>
              <w:bottom w:val="nil"/>
              <w:right w:val="nil"/>
            </w:tcBorders>
          </w:tcPr>
          <w:p w14:paraId="7B8DD12C"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0.408</w:t>
            </w:r>
          </w:p>
        </w:tc>
        <w:tc>
          <w:tcPr>
            <w:tcW w:w="552" w:type="pct"/>
            <w:tcBorders>
              <w:top w:val="nil"/>
              <w:left w:val="nil"/>
              <w:bottom w:val="nil"/>
              <w:right w:val="nil"/>
            </w:tcBorders>
          </w:tcPr>
          <w:p w14:paraId="0A9E8591"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0.171</w:t>
            </w:r>
          </w:p>
        </w:tc>
        <w:tc>
          <w:tcPr>
            <w:tcW w:w="552" w:type="pct"/>
            <w:tcBorders>
              <w:top w:val="nil"/>
              <w:left w:val="nil"/>
              <w:bottom w:val="nil"/>
              <w:right w:val="nil"/>
            </w:tcBorders>
          </w:tcPr>
          <w:p w14:paraId="7E76B376"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0.055</w:t>
            </w:r>
          </w:p>
        </w:tc>
        <w:tc>
          <w:tcPr>
            <w:tcW w:w="552" w:type="pct"/>
            <w:tcBorders>
              <w:top w:val="nil"/>
              <w:left w:val="nil"/>
              <w:bottom w:val="nil"/>
              <w:right w:val="nil"/>
            </w:tcBorders>
          </w:tcPr>
          <w:p w14:paraId="2ACFA104"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0.930</w:t>
            </w:r>
          </w:p>
        </w:tc>
      </w:tr>
      <w:tr w:rsidR="002805F5" w:rsidRPr="00F57099" w14:paraId="0621EF96" w14:textId="77777777" w:rsidTr="00803FE4">
        <w:trPr>
          <w:jc w:val="center"/>
        </w:trPr>
        <w:tc>
          <w:tcPr>
            <w:tcW w:w="2437" w:type="pct"/>
            <w:tcBorders>
              <w:top w:val="nil"/>
              <w:left w:val="nil"/>
              <w:bottom w:val="nil"/>
              <w:right w:val="nil"/>
            </w:tcBorders>
          </w:tcPr>
          <w:p w14:paraId="727F4F78"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Income volatility</w:t>
            </w:r>
          </w:p>
        </w:tc>
        <w:tc>
          <w:tcPr>
            <w:tcW w:w="355" w:type="pct"/>
            <w:tcBorders>
              <w:top w:val="nil"/>
              <w:left w:val="nil"/>
              <w:bottom w:val="nil"/>
              <w:right w:val="nil"/>
            </w:tcBorders>
          </w:tcPr>
          <w:p w14:paraId="1918A4E9"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520</w:t>
            </w:r>
          </w:p>
        </w:tc>
        <w:tc>
          <w:tcPr>
            <w:tcW w:w="552" w:type="pct"/>
            <w:tcBorders>
              <w:top w:val="nil"/>
              <w:left w:val="nil"/>
              <w:bottom w:val="nil"/>
              <w:right w:val="nil"/>
            </w:tcBorders>
          </w:tcPr>
          <w:p w14:paraId="617B2AED"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0.348</w:t>
            </w:r>
          </w:p>
        </w:tc>
        <w:tc>
          <w:tcPr>
            <w:tcW w:w="552" w:type="pct"/>
            <w:tcBorders>
              <w:top w:val="nil"/>
              <w:left w:val="nil"/>
              <w:bottom w:val="nil"/>
              <w:right w:val="nil"/>
            </w:tcBorders>
          </w:tcPr>
          <w:p w14:paraId="4D2AAD59"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0.842</w:t>
            </w:r>
          </w:p>
        </w:tc>
        <w:tc>
          <w:tcPr>
            <w:tcW w:w="552" w:type="pct"/>
            <w:tcBorders>
              <w:top w:val="nil"/>
              <w:left w:val="nil"/>
              <w:bottom w:val="nil"/>
              <w:right w:val="nil"/>
            </w:tcBorders>
          </w:tcPr>
          <w:p w14:paraId="794914B5"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0.010</w:t>
            </w:r>
          </w:p>
        </w:tc>
        <w:tc>
          <w:tcPr>
            <w:tcW w:w="552" w:type="pct"/>
            <w:tcBorders>
              <w:top w:val="nil"/>
              <w:left w:val="nil"/>
              <w:bottom w:val="nil"/>
              <w:right w:val="nil"/>
            </w:tcBorders>
          </w:tcPr>
          <w:p w14:paraId="03AC5ABE"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13.03</w:t>
            </w:r>
          </w:p>
        </w:tc>
      </w:tr>
      <w:tr w:rsidR="002805F5" w:rsidRPr="00F57099" w14:paraId="6856F05F" w14:textId="77777777" w:rsidTr="00803FE4">
        <w:trPr>
          <w:jc w:val="center"/>
        </w:trPr>
        <w:tc>
          <w:tcPr>
            <w:tcW w:w="2437" w:type="pct"/>
            <w:tcBorders>
              <w:top w:val="nil"/>
              <w:left w:val="nil"/>
              <w:bottom w:val="nil"/>
              <w:right w:val="nil"/>
            </w:tcBorders>
          </w:tcPr>
          <w:p w14:paraId="5EF108AF"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Aid</w:t>
            </w:r>
            <w:r w:rsidR="00BA24FB" w:rsidRPr="00F57099">
              <w:rPr>
                <w:rFonts w:ascii="Times New Roman" w:hAnsi="Times New Roman" w:cs="Times New Roman"/>
                <w:sz w:val="20"/>
                <w:szCs w:val="24"/>
                <w:lang w:val="en-US"/>
              </w:rPr>
              <w:t xml:space="preserve"> over </w:t>
            </w:r>
            <w:r w:rsidRPr="00F57099">
              <w:rPr>
                <w:rFonts w:ascii="Times New Roman" w:hAnsi="Times New Roman" w:cs="Times New Roman"/>
                <w:sz w:val="20"/>
                <w:szCs w:val="24"/>
                <w:lang w:val="en-US"/>
              </w:rPr>
              <w:t>GDP</w:t>
            </w:r>
          </w:p>
        </w:tc>
        <w:tc>
          <w:tcPr>
            <w:tcW w:w="355" w:type="pct"/>
            <w:tcBorders>
              <w:top w:val="nil"/>
              <w:left w:val="nil"/>
              <w:bottom w:val="nil"/>
              <w:right w:val="nil"/>
            </w:tcBorders>
          </w:tcPr>
          <w:p w14:paraId="5FE70E72"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330</w:t>
            </w:r>
          </w:p>
        </w:tc>
        <w:tc>
          <w:tcPr>
            <w:tcW w:w="552" w:type="pct"/>
            <w:tcBorders>
              <w:top w:val="nil"/>
              <w:left w:val="nil"/>
              <w:bottom w:val="nil"/>
              <w:right w:val="nil"/>
            </w:tcBorders>
          </w:tcPr>
          <w:p w14:paraId="3E220255"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5.87</w:t>
            </w:r>
          </w:p>
        </w:tc>
        <w:tc>
          <w:tcPr>
            <w:tcW w:w="552" w:type="pct"/>
            <w:tcBorders>
              <w:top w:val="nil"/>
              <w:left w:val="nil"/>
              <w:bottom w:val="nil"/>
              <w:right w:val="nil"/>
            </w:tcBorders>
          </w:tcPr>
          <w:p w14:paraId="39C04554"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8.52</w:t>
            </w:r>
          </w:p>
        </w:tc>
        <w:tc>
          <w:tcPr>
            <w:tcW w:w="552" w:type="pct"/>
            <w:tcBorders>
              <w:top w:val="nil"/>
              <w:left w:val="nil"/>
              <w:bottom w:val="nil"/>
              <w:right w:val="nil"/>
            </w:tcBorders>
          </w:tcPr>
          <w:p w14:paraId="2030882D"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-0.19</w:t>
            </w:r>
          </w:p>
        </w:tc>
        <w:tc>
          <w:tcPr>
            <w:tcW w:w="552" w:type="pct"/>
            <w:tcBorders>
              <w:top w:val="nil"/>
              <w:left w:val="nil"/>
              <w:bottom w:val="nil"/>
              <w:right w:val="nil"/>
            </w:tcBorders>
          </w:tcPr>
          <w:p w14:paraId="00E4E5F7"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52.82</w:t>
            </w:r>
          </w:p>
        </w:tc>
      </w:tr>
      <w:tr w:rsidR="002805F5" w:rsidRPr="00F57099" w14:paraId="0D043210" w14:textId="77777777" w:rsidTr="00803FE4">
        <w:trPr>
          <w:jc w:val="center"/>
        </w:trPr>
        <w:tc>
          <w:tcPr>
            <w:tcW w:w="2437" w:type="pct"/>
            <w:tcBorders>
              <w:top w:val="nil"/>
              <w:left w:val="nil"/>
              <w:bottom w:val="nil"/>
              <w:right w:val="nil"/>
            </w:tcBorders>
          </w:tcPr>
          <w:p w14:paraId="6A505CD4"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GDP per capita</w:t>
            </w:r>
            <w:r w:rsidR="00BA24FB" w:rsidRPr="00F57099">
              <w:rPr>
                <w:rFonts w:ascii="Times New Roman" w:hAnsi="Times New Roman" w:cs="Times New Roman"/>
                <w:sz w:val="20"/>
                <w:szCs w:val="24"/>
                <w:lang w:val="en-US"/>
              </w:rPr>
              <w:t xml:space="preserve"> 2005 constant USD</w:t>
            </w:r>
          </w:p>
        </w:tc>
        <w:tc>
          <w:tcPr>
            <w:tcW w:w="355" w:type="pct"/>
            <w:tcBorders>
              <w:top w:val="nil"/>
              <w:left w:val="nil"/>
              <w:bottom w:val="nil"/>
              <w:right w:val="nil"/>
            </w:tcBorders>
          </w:tcPr>
          <w:p w14:paraId="28062109"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520</w:t>
            </w:r>
          </w:p>
        </w:tc>
        <w:tc>
          <w:tcPr>
            <w:tcW w:w="552" w:type="pct"/>
            <w:tcBorders>
              <w:top w:val="nil"/>
              <w:left w:val="nil"/>
              <w:bottom w:val="nil"/>
              <w:right w:val="nil"/>
            </w:tcBorders>
          </w:tcPr>
          <w:p w14:paraId="0E2E1EF4"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11,9</w:t>
            </w:r>
            <w:r w:rsidR="0042118D" w:rsidRPr="00F57099">
              <w:rPr>
                <w:rFonts w:ascii="Times New Roman" w:hAnsi="Times New Roman" w:cs="Times New Roman"/>
                <w:sz w:val="20"/>
                <w:szCs w:val="24"/>
                <w:lang w:val="en-US"/>
              </w:rPr>
              <w:t>7</w:t>
            </w:r>
          </w:p>
        </w:tc>
        <w:tc>
          <w:tcPr>
            <w:tcW w:w="552" w:type="pct"/>
            <w:tcBorders>
              <w:top w:val="nil"/>
              <w:left w:val="nil"/>
              <w:bottom w:val="nil"/>
              <w:right w:val="nil"/>
            </w:tcBorders>
          </w:tcPr>
          <w:p w14:paraId="1A663176"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15,500</w:t>
            </w:r>
          </w:p>
        </w:tc>
        <w:tc>
          <w:tcPr>
            <w:tcW w:w="552" w:type="pct"/>
            <w:tcBorders>
              <w:top w:val="nil"/>
              <w:left w:val="nil"/>
              <w:bottom w:val="nil"/>
              <w:right w:val="nil"/>
            </w:tcBorders>
          </w:tcPr>
          <w:p w14:paraId="5D8445E5"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133.3</w:t>
            </w:r>
          </w:p>
        </w:tc>
        <w:tc>
          <w:tcPr>
            <w:tcW w:w="552" w:type="pct"/>
            <w:tcBorders>
              <w:top w:val="nil"/>
              <w:left w:val="nil"/>
              <w:bottom w:val="nil"/>
              <w:right w:val="nil"/>
            </w:tcBorders>
          </w:tcPr>
          <w:p w14:paraId="367A4DB7"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81,445</w:t>
            </w:r>
          </w:p>
        </w:tc>
      </w:tr>
      <w:tr w:rsidR="002805F5" w:rsidRPr="00F57099" w14:paraId="1FFD1DBF" w14:textId="77777777" w:rsidTr="00803FE4">
        <w:trPr>
          <w:jc w:val="center"/>
        </w:trPr>
        <w:tc>
          <w:tcPr>
            <w:tcW w:w="2437" w:type="pct"/>
            <w:tcBorders>
              <w:top w:val="nil"/>
              <w:left w:val="nil"/>
              <w:bottom w:val="nil"/>
              <w:right w:val="nil"/>
            </w:tcBorders>
          </w:tcPr>
          <w:p w14:paraId="75013559" w14:textId="77777777" w:rsidR="002805F5" w:rsidRPr="00F57099" w:rsidRDefault="002805F5" w:rsidP="00054549">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Rural population</w:t>
            </w:r>
            <w:r w:rsidR="00054549" w:rsidRPr="00F57099">
              <w:rPr>
                <w:rFonts w:ascii="Times New Roman" w:hAnsi="Times New Roman" w:cs="Times New Roman"/>
                <w:sz w:val="20"/>
                <w:szCs w:val="24"/>
                <w:lang w:val="en-US"/>
              </w:rPr>
              <w:t xml:space="preserve"> (over total population)</w:t>
            </w:r>
          </w:p>
        </w:tc>
        <w:tc>
          <w:tcPr>
            <w:tcW w:w="355" w:type="pct"/>
            <w:tcBorders>
              <w:top w:val="nil"/>
              <w:left w:val="nil"/>
              <w:bottom w:val="nil"/>
              <w:right w:val="nil"/>
            </w:tcBorders>
          </w:tcPr>
          <w:p w14:paraId="4A68979C"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520</w:t>
            </w:r>
          </w:p>
        </w:tc>
        <w:tc>
          <w:tcPr>
            <w:tcW w:w="552" w:type="pct"/>
            <w:tcBorders>
              <w:top w:val="nil"/>
              <w:left w:val="nil"/>
              <w:bottom w:val="nil"/>
              <w:right w:val="nil"/>
            </w:tcBorders>
          </w:tcPr>
          <w:p w14:paraId="298D1450"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42.76</w:t>
            </w:r>
          </w:p>
        </w:tc>
        <w:tc>
          <w:tcPr>
            <w:tcW w:w="552" w:type="pct"/>
            <w:tcBorders>
              <w:top w:val="nil"/>
              <w:left w:val="nil"/>
              <w:bottom w:val="nil"/>
              <w:right w:val="nil"/>
            </w:tcBorders>
          </w:tcPr>
          <w:p w14:paraId="24511655"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22.28</w:t>
            </w:r>
          </w:p>
        </w:tc>
        <w:tc>
          <w:tcPr>
            <w:tcW w:w="552" w:type="pct"/>
            <w:tcBorders>
              <w:top w:val="nil"/>
              <w:left w:val="nil"/>
              <w:bottom w:val="nil"/>
              <w:right w:val="nil"/>
            </w:tcBorders>
          </w:tcPr>
          <w:p w14:paraId="55D2897A"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0.654</w:t>
            </w:r>
          </w:p>
        </w:tc>
        <w:tc>
          <w:tcPr>
            <w:tcW w:w="552" w:type="pct"/>
            <w:tcBorders>
              <w:top w:val="nil"/>
              <w:left w:val="nil"/>
              <w:bottom w:val="nil"/>
              <w:right w:val="nil"/>
            </w:tcBorders>
          </w:tcPr>
          <w:p w14:paraId="08F0FBEB"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95.01</w:t>
            </w:r>
          </w:p>
        </w:tc>
      </w:tr>
      <w:tr w:rsidR="002805F5" w:rsidRPr="00F57099" w14:paraId="016222F4" w14:textId="77777777" w:rsidTr="00803FE4">
        <w:trPr>
          <w:jc w:val="center"/>
        </w:trPr>
        <w:tc>
          <w:tcPr>
            <w:tcW w:w="2437" w:type="pct"/>
            <w:tcBorders>
              <w:top w:val="nil"/>
              <w:left w:val="nil"/>
              <w:bottom w:val="nil"/>
              <w:right w:val="nil"/>
            </w:tcBorders>
          </w:tcPr>
          <w:p w14:paraId="4C6AE4C7"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Population Growth</w:t>
            </w:r>
          </w:p>
        </w:tc>
        <w:tc>
          <w:tcPr>
            <w:tcW w:w="355" w:type="pct"/>
            <w:tcBorders>
              <w:top w:val="nil"/>
              <w:left w:val="nil"/>
              <w:bottom w:val="nil"/>
              <w:right w:val="nil"/>
            </w:tcBorders>
          </w:tcPr>
          <w:p w14:paraId="3BD78F91"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520</w:t>
            </w:r>
          </w:p>
        </w:tc>
        <w:tc>
          <w:tcPr>
            <w:tcW w:w="552" w:type="pct"/>
            <w:tcBorders>
              <w:top w:val="nil"/>
              <w:left w:val="nil"/>
              <w:bottom w:val="nil"/>
              <w:right w:val="nil"/>
            </w:tcBorders>
          </w:tcPr>
          <w:p w14:paraId="57AB8F62"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1.33</w:t>
            </w:r>
          </w:p>
        </w:tc>
        <w:tc>
          <w:tcPr>
            <w:tcW w:w="552" w:type="pct"/>
            <w:tcBorders>
              <w:top w:val="nil"/>
              <w:left w:val="nil"/>
              <w:bottom w:val="nil"/>
              <w:right w:val="nil"/>
            </w:tcBorders>
          </w:tcPr>
          <w:p w14:paraId="6BA8770B"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1.24</w:t>
            </w:r>
          </w:p>
        </w:tc>
        <w:tc>
          <w:tcPr>
            <w:tcW w:w="552" w:type="pct"/>
            <w:tcBorders>
              <w:top w:val="nil"/>
              <w:left w:val="nil"/>
              <w:bottom w:val="nil"/>
              <w:right w:val="nil"/>
            </w:tcBorders>
          </w:tcPr>
          <w:p w14:paraId="38EBD609"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-1.84</w:t>
            </w:r>
          </w:p>
        </w:tc>
        <w:tc>
          <w:tcPr>
            <w:tcW w:w="552" w:type="pct"/>
            <w:tcBorders>
              <w:top w:val="nil"/>
              <w:left w:val="nil"/>
              <w:bottom w:val="nil"/>
              <w:right w:val="nil"/>
            </w:tcBorders>
          </w:tcPr>
          <w:p w14:paraId="4A7EE69E"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12.39</w:t>
            </w:r>
          </w:p>
        </w:tc>
      </w:tr>
      <w:tr w:rsidR="002805F5" w:rsidRPr="00F57099" w14:paraId="0992095A" w14:textId="77777777" w:rsidTr="00803FE4">
        <w:trPr>
          <w:jc w:val="center"/>
        </w:trPr>
        <w:tc>
          <w:tcPr>
            <w:tcW w:w="2437" w:type="pct"/>
            <w:tcBorders>
              <w:top w:val="nil"/>
              <w:left w:val="nil"/>
              <w:bottom w:val="nil"/>
              <w:right w:val="nil"/>
            </w:tcBorders>
          </w:tcPr>
          <w:p w14:paraId="2CE39F2B"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Government expenditures over GDP</w:t>
            </w:r>
          </w:p>
        </w:tc>
        <w:tc>
          <w:tcPr>
            <w:tcW w:w="355" w:type="pct"/>
            <w:tcBorders>
              <w:top w:val="nil"/>
              <w:left w:val="nil"/>
              <w:bottom w:val="nil"/>
              <w:right w:val="nil"/>
            </w:tcBorders>
          </w:tcPr>
          <w:p w14:paraId="335DF4C3"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520</w:t>
            </w:r>
          </w:p>
        </w:tc>
        <w:tc>
          <w:tcPr>
            <w:tcW w:w="552" w:type="pct"/>
            <w:tcBorders>
              <w:top w:val="nil"/>
              <w:left w:val="nil"/>
              <w:bottom w:val="nil"/>
              <w:right w:val="nil"/>
            </w:tcBorders>
          </w:tcPr>
          <w:p w14:paraId="3683AE66"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16.09</w:t>
            </w:r>
          </w:p>
        </w:tc>
        <w:tc>
          <w:tcPr>
            <w:tcW w:w="552" w:type="pct"/>
            <w:tcBorders>
              <w:top w:val="nil"/>
              <w:left w:val="nil"/>
              <w:bottom w:val="nil"/>
              <w:right w:val="nil"/>
            </w:tcBorders>
          </w:tcPr>
          <w:p w14:paraId="74C6612C"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6.23</w:t>
            </w:r>
          </w:p>
        </w:tc>
        <w:tc>
          <w:tcPr>
            <w:tcW w:w="552" w:type="pct"/>
            <w:tcBorders>
              <w:top w:val="nil"/>
              <w:left w:val="nil"/>
              <w:bottom w:val="nil"/>
              <w:right w:val="nil"/>
            </w:tcBorders>
          </w:tcPr>
          <w:p w14:paraId="798ABC88"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4.20</w:t>
            </w:r>
          </w:p>
        </w:tc>
        <w:tc>
          <w:tcPr>
            <w:tcW w:w="552" w:type="pct"/>
            <w:tcBorders>
              <w:top w:val="nil"/>
              <w:left w:val="nil"/>
              <w:bottom w:val="nil"/>
              <w:right w:val="nil"/>
            </w:tcBorders>
          </w:tcPr>
          <w:p w14:paraId="5A6FAECE"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84.06</w:t>
            </w:r>
          </w:p>
        </w:tc>
      </w:tr>
      <w:tr w:rsidR="002805F5" w:rsidRPr="00F57099" w14:paraId="0723071E" w14:textId="77777777" w:rsidTr="00803FE4">
        <w:trPr>
          <w:jc w:val="center"/>
        </w:trPr>
        <w:tc>
          <w:tcPr>
            <w:tcW w:w="2437" w:type="pct"/>
            <w:tcBorders>
              <w:top w:val="nil"/>
              <w:left w:val="nil"/>
              <w:bottom w:val="nil"/>
              <w:right w:val="nil"/>
            </w:tcBorders>
          </w:tcPr>
          <w:p w14:paraId="427D867B"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Inflation rate</w:t>
            </w:r>
          </w:p>
        </w:tc>
        <w:tc>
          <w:tcPr>
            <w:tcW w:w="355" w:type="pct"/>
            <w:tcBorders>
              <w:top w:val="nil"/>
              <w:left w:val="nil"/>
              <w:bottom w:val="nil"/>
              <w:right w:val="nil"/>
            </w:tcBorders>
          </w:tcPr>
          <w:p w14:paraId="649CECC8"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520</w:t>
            </w:r>
          </w:p>
        </w:tc>
        <w:tc>
          <w:tcPr>
            <w:tcW w:w="552" w:type="pct"/>
            <w:tcBorders>
              <w:top w:val="nil"/>
              <w:left w:val="nil"/>
              <w:bottom w:val="nil"/>
              <w:right w:val="nil"/>
            </w:tcBorders>
          </w:tcPr>
          <w:p w14:paraId="73349529"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16.27</w:t>
            </w:r>
          </w:p>
        </w:tc>
        <w:tc>
          <w:tcPr>
            <w:tcW w:w="552" w:type="pct"/>
            <w:tcBorders>
              <w:top w:val="nil"/>
              <w:left w:val="nil"/>
              <w:bottom w:val="nil"/>
              <w:right w:val="nil"/>
            </w:tcBorders>
          </w:tcPr>
          <w:p w14:paraId="434B444C"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55.85</w:t>
            </w:r>
          </w:p>
        </w:tc>
        <w:tc>
          <w:tcPr>
            <w:tcW w:w="552" w:type="pct"/>
            <w:tcBorders>
              <w:top w:val="nil"/>
              <w:left w:val="nil"/>
              <w:bottom w:val="nil"/>
              <w:right w:val="nil"/>
            </w:tcBorders>
          </w:tcPr>
          <w:p w14:paraId="398801EF"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0.03</w:t>
            </w:r>
          </w:p>
        </w:tc>
        <w:tc>
          <w:tcPr>
            <w:tcW w:w="552" w:type="pct"/>
            <w:tcBorders>
              <w:top w:val="nil"/>
              <w:left w:val="nil"/>
              <w:bottom w:val="nil"/>
              <w:right w:val="nil"/>
            </w:tcBorders>
          </w:tcPr>
          <w:p w14:paraId="31BEFE00"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847.4</w:t>
            </w:r>
          </w:p>
        </w:tc>
      </w:tr>
      <w:tr w:rsidR="002805F5" w:rsidRPr="00F57099" w14:paraId="4D36A44F" w14:textId="77777777" w:rsidTr="00803FE4">
        <w:trPr>
          <w:jc w:val="center"/>
        </w:trPr>
        <w:tc>
          <w:tcPr>
            <w:tcW w:w="2437" w:type="pct"/>
            <w:tcBorders>
              <w:top w:val="nil"/>
              <w:left w:val="nil"/>
              <w:bottom w:val="nil"/>
              <w:right w:val="nil"/>
            </w:tcBorders>
          </w:tcPr>
          <w:p w14:paraId="65D4B774"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Secondary school enrollment</w:t>
            </w:r>
            <w:r w:rsidR="00BA24FB" w:rsidRPr="00F57099">
              <w:rPr>
                <w:rFonts w:ascii="Times New Roman" w:hAnsi="Times New Roman" w:cs="Times New Roman"/>
                <w:sz w:val="20"/>
                <w:szCs w:val="24"/>
                <w:lang w:val="en-US"/>
              </w:rPr>
              <w:t xml:space="preserve"> rate</w:t>
            </w:r>
            <w:r w:rsidRPr="00F57099">
              <w:rPr>
                <w:rFonts w:ascii="Times New Roman" w:hAnsi="Times New Roman" w:cs="Times New Roman"/>
                <w:sz w:val="20"/>
                <w:szCs w:val="24"/>
                <w:lang w:val="en-US"/>
              </w:rPr>
              <w:t xml:space="preserve"> (gross)</w:t>
            </w:r>
          </w:p>
        </w:tc>
        <w:tc>
          <w:tcPr>
            <w:tcW w:w="355" w:type="pct"/>
            <w:tcBorders>
              <w:top w:val="nil"/>
              <w:left w:val="nil"/>
              <w:bottom w:val="nil"/>
              <w:right w:val="nil"/>
            </w:tcBorders>
          </w:tcPr>
          <w:p w14:paraId="2C8EC7C4"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520</w:t>
            </w:r>
          </w:p>
        </w:tc>
        <w:tc>
          <w:tcPr>
            <w:tcW w:w="552" w:type="pct"/>
            <w:tcBorders>
              <w:top w:val="nil"/>
              <w:left w:val="nil"/>
              <w:bottom w:val="nil"/>
              <w:right w:val="nil"/>
            </w:tcBorders>
          </w:tcPr>
          <w:p w14:paraId="7C926FE2"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73.11</w:t>
            </w:r>
          </w:p>
        </w:tc>
        <w:tc>
          <w:tcPr>
            <w:tcW w:w="552" w:type="pct"/>
            <w:tcBorders>
              <w:top w:val="nil"/>
              <w:left w:val="nil"/>
              <w:bottom w:val="nil"/>
              <w:right w:val="nil"/>
            </w:tcBorders>
          </w:tcPr>
          <w:p w14:paraId="18DB2E76"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31.12</w:t>
            </w:r>
          </w:p>
        </w:tc>
        <w:tc>
          <w:tcPr>
            <w:tcW w:w="552" w:type="pct"/>
            <w:tcBorders>
              <w:top w:val="nil"/>
              <w:left w:val="nil"/>
              <w:bottom w:val="nil"/>
              <w:right w:val="nil"/>
            </w:tcBorders>
          </w:tcPr>
          <w:p w14:paraId="2B921400"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5.32</w:t>
            </w:r>
          </w:p>
        </w:tc>
        <w:tc>
          <w:tcPr>
            <w:tcW w:w="552" w:type="pct"/>
            <w:tcBorders>
              <w:top w:val="nil"/>
              <w:left w:val="nil"/>
              <w:bottom w:val="nil"/>
              <w:right w:val="nil"/>
            </w:tcBorders>
          </w:tcPr>
          <w:p w14:paraId="1E160125"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155.2</w:t>
            </w:r>
          </w:p>
        </w:tc>
      </w:tr>
      <w:tr w:rsidR="002805F5" w:rsidRPr="00F57099" w14:paraId="672A8DF6" w14:textId="77777777" w:rsidTr="00803FE4">
        <w:trPr>
          <w:jc w:val="center"/>
        </w:trPr>
        <w:tc>
          <w:tcPr>
            <w:tcW w:w="2437" w:type="pct"/>
            <w:tcBorders>
              <w:top w:val="nil"/>
              <w:left w:val="nil"/>
              <w:bottom w:val="nil"/>
              <w:right w:val="nil"/>
            </w:tcBorders>
          </w:tcPr>
          <w:p w14:paraId="444A498F"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Polity IV index</w:t>
            </w:r>
          </w:p>
        </w:tc>
        <w:tc>
          <w:tcPr>
            <w:tcW w:w="355" w:type="pct"/>
            <w:tcBorders>
              <w:top w:val="nil"/>
              <w:left w:val="nil"/>
              <w:bottom w:val="nil"/>
              <w:right w:val="nil"/>
            </w:tcBorders>
          </w:tcPr>
          <w:p w14:paraId="70F4CB23"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494</w:t>
            </w:r>
          </w:p>
        </w:tc>
        <w:tc>
          <w:tcPr>
            <w:tcW w:w="552" w:type="pct"/>
            <w:tcBorders>
              <w:top w:val="nil"/>
              <w:left w:val="nil"/>
              <w:bottom w:val="nil"/>
              <w:right w:val="nil"/>
            </w:tcBorders>
          </w:tcPr>
          <w:p w14:paraId="7A21F5E6"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5.163</w:t>
            </w:r>
          </w:p>
        </w:tc>
        <w:tc>
          <w:tcPr>
            <w:tcW w:w="552" w:type="pct"/>
            <w:tcBorders>
              <w:top w:val="nil"/>
              <w:left w:val="nil"/>
              <w:bottom w:val="nil"/>
              <w:right w:val="nil"/>
            </w:tcBorders>
          </w:tcPr>
          <w:p w14:paraId="03E35FE3"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5.926</w:t>
            </w:r>
          </w:p>
        </w:tc>
        <w:tc>
          <w:tcPr>
            <w:tcW w:w="552" w:type="pct"/>
            <w:tcBorders>
              <w:top w:val="nil"/>
              <w:left w:val="nil"/>
              <w:bottom w:val="nil"/>
              <w:right w:val="nil"/>
            </w:tcBorders>
          </w:tcPr>
          <w:p w14:paraId="44E22729"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-10</w:t>
            </w:r>
          </w:p>
        </w:tc>
        <w:tc>
          <w:tcPr>
            <w:tcW w:w="552" w:type="pct"/>
            <w:tcBorders>
              <w:top w:val="nil"/>
              <w:left w:val="nil"/>
              <w:bottom w:val="nil"/>
              <w:right w:val="nil"/>
            </w:tcBorders>
          </w:tcPr>
          <w:p w14:paraId="3305235E"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10</w:t>
            </w:r>
          </w:p>
        </w:tc>
      </w:tr>
      <w:tr w:rsidR="002805F5" w:rsidRPr="00F57099" w14:paraId="15A2B711" w14:textId="77777777" w:rsidTr="00803FE4">
        <w:trPr>
          <w:jc w:val="center"/>
        </w:trPr>
        <w:tc>
          <w:tcPr>
            <w:tcW w:w="2437" w:type="pct"/>
            <w:tcBorders>
              <w:top w:val="nil"/>
              <w:left w:val="nil"/>
              <w:bottom w:val="nil"/>
              <w:right w:val="nil"/>
            </w:tcBorders>
          </w:tcPr>
          <w:p w14:paraId="6694F4C6"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Remittances over GDP</w:t>
            </w:r>
          </w:p>
        </w:tc>
        <w:tc>
          <w:tcPr>
            <w:tcW w:w="355" w:type="pct"/>
            <w:tcBorders>
              <w:top w:val="nil"/>
              <w:left w:val="nil"/>
              <w:bottom w:val="nil"/>
              <w:right w:val="nil"/>
            </w:tcBorders>
          </w:tcPr>
          <w:p w14:paraId="7B7F4B09"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470</w:t>
            </w:r>
          </w:p>
        </w:tc>
        <w:tc>
          <w:tcPr>
            <w:tcW w:w="552" w:type="pct"/>
            <w:tcBorders>
              <w:top w:val="nil"/>
              <w:left w:val="nil"/>
              <w:bottom w:val="nil"/>
              <w:right w:val="nil"/>
            </w:tcBorders>
          </w:tcPr>
          <w:p w14:paraId="5D6E82D1"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3.192</w:t>
            </w:r>
          </w:p>
        </w:tc>
        <w:tc>
          <w:tcPr>
            <w:tcW w:w="552" w:type="pct"/>
            <w:tcBorders>
              <w:top w:val="nil"/>
              <w:left w:val="nil"/>
              <w:bottom w:val="nil"/>
              <w:right w:val="nil"/>
            </w:tcBorders>
          </w:tcPr>
          <w:p w14:paraId="739D7127"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6.869</w:t>
            </w:r>
          </w:p>
        </w:tc>
        <w:tc>
          <w:tcPr>
            <w:tcW w:w="552" w:type="pct"/>
            <w:tcBorders>
              <w:top w:val="nil"/>
              <w:left w:val="nil"/>
              <w:bottom w:val="nil"/>
              <w:right w:val="nil"/>
            </w:tcBorders>
          </w:tcPr>
          <w:p w14:paraId="7A0ACE37"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0.0002</w:t>
            </w:r>
          </w:p>
        </w:tc>
        <w:tc>
          <w:tcPr>
            <w:tcW w:w="552" w:type="pct"/>
            <w:tcBorders>
              <w:top w:val="nil"/>
              <w:left w:val="nil"/>
              <w:bottom w:val="nil"/>
              <w:right w:val="nil"/>
            </w:tcBorders>
          </w:tcPr>
          <w:p w14:paraId="0B96074C"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87.91</w:t>
            </w:r>
          </w:p>
        </w:tc>
      </w:tr>
      <w:tr w:rsidR="002805F5" w:rsidRPr="00F57099" w14:paraId="7A7165AD" w14:textId="77777777" w:rsidTr="00803FE4">
        <w:trPr>
          <w:jc w:val="center"/>
        </w:trPr>
        <w:tc>
          <w:tcPr>
            <w:tcW w:w="2437" w:type="pct"/>
            <w:tcBorders>
              <w:top w:val="nil"/>
              <w:left w:val="nil"/>
              <w:bottom w:val="nil"/>
              <w:right w:val="nil"/>
            </w:tcBorders>
          </w:tcPr>
          <w:p w14:paraId="1E55D375"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p>
        </w:tc>
        <w:tc>
          <w:tcPr>
            <w:tcW w:w="355" w:type="pct"/>
            <w:tcBorders>
              <w:top w:val="nil"/>
              <w:left w:val="nil"/>
              <w:bottom w:val="nil"/>
              <w:right w:val="nil"/>
            </w:tcBorders>
          </w:tcPr>
          <w:p w14:paraId="5D9DDF88"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p>
        </w:tc>
        <w:tc>
          <w:tcPr>
            <w:tcW w:w="552" w:type="pct"/>
            <w:tcBorders>
              <w:top w:val="nil"/>
              <w:left w:val="nil"/>
              <w:bottom w:val="nil"/>
              <w:right w:val="nil"/>
            </w:tcBorders>
          </w:tcPr>
          <w:p w14:paraId="0C954ECF"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p>
        </w:tc>
        <w:tc>
          <w:tcPr>
            <w:tcW w:w="552" w:type="pct"/>
            <w:tcBorders>
              <w:top w:val="nil"/>
              <w:left w:val="nil"/>
              <w:bottom w:val="nil"/>
              <w:right w:val="nil"/>
            </w:tcBorders>
          </w:tcPr>
          <w:p w14:paraId="56FD0BFA"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p>
        </w:tc>
        <w:tc>
          <w:tcPr>
            <w:tcW w:w="552" w:type="pct"/>
            <w:tcBorders>
              <w:top w:val="nil"/>
              <w:left w:val="nil"/>
              <w:bottom w:val="nil"/>
              <w:right w:val="nil"/>
            </w:tcBorders>
          </w:tcPr>
          <w:p w14:paraId="44C1592D"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p>
        </w:tc>
        <w:tc>
          <w:tcPr>
            <w:tcW w:w="552" w:type="pct"/>
            <w:tcBorders>
              <w:top w:val="nil"/>
              <w:left w:val="nil"/>
              <w:bottom w:val="nil"/>
              <w:right w:val="nil"/>
            </w:tcBorders>
          </w:tcPr>
          <w:p w14:paraId="4886E7A4"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p>
        </w:tc>
      </w:tr>
      <w:tr w:rsidR="002805F5" w:rsidRPr="00F57099" w14:paraId="5E78B6CF" w14:textId="77777777" w:rsidTr="00803FE4">
        <w:tblPrEx>
          <w:tblBorders>
            <w:bottom w:val="single" w:sz="6" w:space="0" w:color="auto"/>
          </w:tblBorders>
        </w:tblPrEx>
        <w:trPr>
          <w:jc w:val="center"/>
        </w:trPr>
        <w:tc>
          <w:tcPr>
            <w:tcW w:w="2437" w:type="pct"/>
            <w:tcBorders>
              <w:top w:val="nil"/>
              <w:left w:val="nil"/>
              <w:bottom w:val="single" w:sz="6" w:space="0" w:color="auto"/>
              <w:right w:val="nil"/>
            </w:tcBorders>
          </w:tcPr>
          <w:p w14:paraId="6B569BA6"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Number of country</w:t>
            </w:r>
          </w:p>
        </w:tc>
        <w:tc>
          <w:tcPr>
            <w:tcW w:w="355" w:type="pct"/>
            <w:tcBorders>
              <w:top w:val="nil"/>
              <w:left w:val="nil"/>
              <w:bottom w:val="single" w:sz="6" w:space="0" w:color="auto"/>
              <w:right w:val="nil"/>
            </w:tcBorders>
          </w:tcPr>
          <w:p w14:paraId="749E2E9B"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142</w:t>
            </w:r>
          </w:p>
        </w:tc>
        <w:tc>
          <w:tcPr>
            <w:tcW w:w="552" w:type="pct"/>
            <w:tcBorders>
              <w:top w:val="nil"/>
              <w:left w:val="nil"/>
              <w:bottom w:val="single" w:sz="6" w:space="0" w:color="auto"/>
              <w:right w:val="nil"/>
            </w:tcBorders>
          </w:tcPr>
          <w:p w14:paraId="736EE186"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142</w:t>
            </w:r>
          </w:p>
        </w:tc>
        <w:tc>
          <w:tcPr>
            <w:tcW w:w="552" w:type="pct"/>
            <w:tcBorders>
              <w:top w:val="nil"/>
              <w:left w:val="nil"/>
              <w:bottom w:val="single" w:sz="6" w:space="0" w:color="auto"/>
              <w:right w:val="nil"/>
            </w:tcBorders>
          </w:tcPr>
          <w:p w14:paraId="7FCEBD33"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142</w:t>
            </w:r>
          </w:p>
        </w:tc>
        <w:tc>
          <w:tcPr>
            <w:tcW w:w="552" w:type="pct"/>
            <w:tcBorders>
              <w:top w:val="nil"/>
              <w:left w:val="nil"/>
              <w:bottom w:val="single" w:sz="6" w:space="0" w:color="auto"/>
              <w:right w:val="nil"/>
            </w:tcBorders>
          </w:tcPr>
          <w:p w14:paraId="393D408B"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142</w:t>
            </w:r>
          </w:p>
        </w:tc>
        <w:tc>
          <w:tcPr>
            <w:tcW w:w="552" w:type="pct"/>
            <w:tcBorders>
              <w:top w:val="nil"/>
              <w:left w:val="nil"/>
              <w:bottom w:val="single" w:sz="6" w:space="0" w:color="auto"/>
              <w:right w:val="nil"/>
            </w:tcBorders>
          </w:tcPr>
          <w:p w14:paraId="7DE1E770"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142</w:t>
            </w:r>
          </w:p>
        </w:tc>
      </w:tr>
    </w:tbl>
    <w:p w14:paraId="580A1E9B" w14:textId="77777777" w:rsidR="000E7BBE" w:rsidRPr="00F57099" w:rsidRDefault="002A7528" w:rsidP="000E7BBE">
      <w:pPr>
        <w:rPr>
          <w:rFonts w:ascii="Times New Roman" w:hAnsi="Times New Roman" w:cs="Times New Roman"/>
          <w:sz w:val="20"/>
          <w:lang w:val="en-US"/>
        </w:rPr>
      </w:pPr>
      <w:r w:rsidRPr="00F57099">
        <w:rPr>
          <w:rFonts w:ascii="Times New Roman" w:hAnsi="Times New Roman" w:cs="Times New Roman"/>
          <w:sz w:val="20"/>
          <w:lang w:val="en-US"/>
        </w:rPr>
        <w:t xml:space="preserve">Authors calculations on a sample of </w:t>
      </w:r>
      <w:r w:rsidR="008228A4" w:rsidRPr="00F57099">
        <w:rPr>
          <w:rFonts w:ascii="Times New Roman" w:hAnsi="Times New Roman" w:cs="Times New Roman"/>
          <w:sz w:val="20"/>
          <w:lang w:val="en-US"/>
        </w:rPr>
        <w:t xml:space="preserve">142 </w:t>
      </w:r>
      <w:r w:rsidRPr="00F57099">
        <w:rPr>
          <w:rFonts w:ascii="Times New Roman" w:hAnsi="Times New Roman" w:cs="Times New Roman"/>
          <w:sz w:val="20"/>
          <w:lang w:val="en-US"/>
        </w:rPr>
        <w:t>countries</w:t>
      </w:r>
    </w:p>
    <w:p w14:paraId="1745005F" w14:textId="77777777" w:rsidR="00803FE4" w:rsidRPr="00F57099" w:rsidRDefault="00803FE4" w:rsidP="00E03751">
      <w:pPr>
        <w:pStyle w:val="NoSpacing"/>
        <w:rPr>
          <w:b/>
          <w:sz w:val="24"/>
          <w:lang w:val="en-GB"/>
        </w:rPr>
      </w:pPr>
    </w:p>
    <w:p w14:paraId="4D2BEABE" w14:textId="77777777" w:rsidR="00C37FA0" w:rsidRPr="00F57099" w:rsidRDefault="00E03751" w:rsidP="00E03751">
      <w:pPr>
        <w:pStyle w:val="NoSpacing"/>
        <w:rPr>
          <w:b/>
          <w:sz w:val="24"/>
          <w:lang w:val="en-GB"/>
        </w:rPr>
      </w:pPr>
      <w:r w:rsidRPr="00F57099">
        <w:rPr>
          <w:b/>
          <w:sz w:val="24"/>
          <w:lang w:val="en-GB"/>
        </w:rPr>
        <w:t xml:space="preserve">3. </w:t>
      </w:r>
      <w:r w:rsidR="00C37FA0" w:rsidRPr="00F57099">
        <w:rPr>
          <w:b/>
          <w:sz w:val="24"/>
          <w:lang w:val="en-GB"/>
        </w:rPr>
        <w:t>Baseline Results</w:t>
      </w:r>
    </w:p>
    <w:p w14:paraId="28D957A3" w14:textId="77777777" w:rsidR="00BD7EBD" w:rsidRPr="00F57099" w:rsidRDefault="00BD7EBD" w:rsidP="00BD7EBD">
      <w:pPr>
        <w:jc w:val="both"/>
        <w:rPr>
          <w:sz w:val="24"/>
          <w:szCs w:val="24"/>
          <w:lang w:val="en-GB"/>
        </w:rPr>
      </w:pPr>
    </w:p>
    <w:p w14:paraId="3503CF2C" w14:textId="0154F090" w:rsidR="00BD7EBD" w:rsidRPr="00F57099" w:rsidRDefault="000735A7" w:rsidP="00BD7EBD">
      <w:pPr>
        <w:jc w:val="both"/>
        <w:rPr>
          <w:sz w:val="24"/>
          <w:szCs w:val="24"/>
          <w:lang w:val="en-GB"/>
        </w:rPr>
      </w:pPr>
      <w:r w:rsidRPr="00F57099">
        <w:rPr>
          <w:sz w:val="24"/>
          <w:szCs w:val="24"/>
          <w:lang w:val="en-GB"/>
        </w:rPr>
        <w:t>First, we check whether the impact of income volatility on inequality is in line with the literature (Breen and Garcia-</w:t>
      </w:r>
      <w:proofErr w:type="spellStart"/>
      <w:r w:rsidRPr="00F57099">
        <w:rPr>
          <w:sz w:val="24"/>
          <w:szCs w:val="24"/>
          <w:lang w:val="en-GB"/>
        </w:rPr>
        <w:t>Penalosa</w:t>
      </w:r>
      <w:proofErr w:type="spellEnd"/>
      <w:r w:rsidRPr="00F57099">
        <w:rPr>
          <w:sz w:val="24"/>
          <w:szCs w:val="24"/>
          <w:lang w:val="en-GB"/>
        </w:rPr>
        <w:t xml:space="preserve">, 2005; Calderon and Levy </w:t>
      </w:r>
      <w:proofErr w:type="spellStart"/>
      <w:r w:rsidRPr="00F57099">
        <w:rPr>
          <w:sz w:val="24"/>
          <w:szCs w:val="24"/>
          <w:lang w:val="en-GB"/>
        </w:rPr>
        <w:t>Yeyati</w:t>
      </w:r>
      <w:proofErr w:type="spellEnd"/>
      <w:r w:rsidRPr="00F57099">
        <w:rPr>
          <w:sz w:val="24"/>
          <w:szCs w:val="24"/>
          <w:lang w:val="en-GB"/>
        </w:rPr>
        <w:t xml:space="preserve">, 2009). </w:t>
      </w:r>
      <w:proofErr w:type="gramStart"/>
      <w:r w:rsidR="00BD7EBD" w:rsidRPr="00F57099">
        <w:rPr>
          <w:sz w:val="24"/>
          <w:szCs w:val="24"/>
          <w:lang w:val="en-GB"/>
        </w:rPr>
        <w:t xml:space="preserve">Table </w:t>
      </w:r>
      <w:r w:rsidR="002A7528" w:rsidRPr="00F57099">
        <w:rPr>
          <w:sz w:val="24"/>
          <w:szCs w:val="24"/>
          <w:lang w:val="en-GB"/>
        </w:rPr>
        <w:lastRenderedPageBreak/>
        <w:t>2</w:t>
      </w:r>
      <w:r w:rsidR="00BD7EBD" w:rsidRPr="00F57099">
        <w:rPr>
          <w:sz w:val="24"/>
          <w:szCs w:val="24"/>
          <w:lang w:val="en-GB"/>
        </w:rPr>
        <w:t xml:space="preserve">presents estimations results </w:t>
      </w:r>
      <w:r w:rsidR="0042118D" w:rsidRPr="00F57099">
        <w:rPr>
          <w:sz w:val="24"/>
          <w:szCs w:val="24"/>
          <w:lang w:val="en-GB"/>
        </w:rPr>
        <w:t>for</w:t>
      </w:r>
      <w:r w:rsidR="00BD7EBD" w:rsidRPr="00F57099">
        <w:rPr>
          <w:sz w:val="24"/>
          <w:szCs w:val="24"/>
          <w:lang w:val="en-GB"/>
        </w:rPr>
        <w:t xml:space="preserve"> equation</w:t>
      </w:r>
      <w:r w:rsidR="00B97D65" w:rsidRPr="00F57099">
        <w:rPr>
          <w:sz w:val="24"/>
          <w:szCs w:val="24"/>
          <w:lang w:val="en-GB"/>
        </w:rPr>
        <w:t xml:space="preserve"> (1</w:t>
      </w:r>
      <w:r w:rsidR="00A106C8" w:rsidRPr="00F57099">
        <w:rPr>
          <w:sz w:val="24"/>
          <w:szCs w:val="24"/>
          <w:lang w:val="en-GB"/>
        </w:rPr>
        <w:t>) using</w:t>
      </w:r>
      <w:r w:rsidR="00BD7EBD" w:rsidRPr="00F57099">
        <w:rPr>
          <w:sz w:val="24"/>
          <w:szCs w:val="24"/>
          <w:lang w:val="en-GB"/>
        </w:rPr>
        <w:t xml:space="preserve"> simple fixed effects estimator</w:t>
      </w:r>
      <w:r w:rsidR="00B97D65" w:rsidRPr="00F57099">
        <w:rPr>
          <w:sz w:val="24"/>
          <w:szCs w:val="24"/>
          <w:lang w:val="en-GB"/>
        </w:rPr>
        <w:t>s</w:t>
      </w:r>
      <w:r w:rsidR="00E56578" w:rsidRPr="00F57099">
        <w:rPr>
          <w:sz w:val="24"/>
          <w:szCs w:val="24"/>
          <w:lang w:val="en-GB"/>
        </w:rPr>
        <w:t xml:space="preserve"> but</w:t>
      </w:r>
      <w:r w:rsidR="00A106C8" w:rsidRPr="00F57099">
        <w:rPr>
          <w:sz w:val="24"/>
          <w:szCs w:val="24"/>
          <w:lang w:val="en-GB"/>
        </w:rPr>
        <w:t xml:space="preserve"> without the introduction of aid</w:t>
      </w:r>
      <w:r w:rsidR="00E56578" w:rsidRPr="00F57099">
        <w:rPr>
          <w:sz w:val="24"/>
          <w:szCs w:val="24"/>
          <w:lang w:val="en-GB"/>
        </w:rPr>
        <w:t xml:space="preserve"> or remittances</w:t>
      </w:r>
      <w:r w:rsidR="00A106C8" w:rsidRPr="00F57099">
        <w:rPr>
          <w:sz w:val="24"/>
          <w:szCs w:val="24"/>
          <w:lang w:val="en-GB"/>
        </w:rPr>
        <w:t xml:space="preserve"> and the</w:t>
      </w:r>
      <w:r w:rsidR="00E56578" w:rsidRPr="00F57099">
        <w:rPr>
          <w:sz w:val="24"/>
          <w:szCs w:val="24"/>
          <w:lang w:val="en-GB"/>
        </w:rPr>
        <w:t>ir</w:t>
      </w:r>
      <w:r w:rsidR="00A106C8" w:rsidRPr="00F57099">
        <w:rPr>
          <w:sz w:val="24"/>
          <w:szCs w:val="24"/>
          <w:lang w:val="en-GB"/>
        </w:rPr>
        <w:t xml:space="preserve"> interaction term with income volatility</w:t>
      </w:r>
      <w:r w:rsidRPr="00F57099">
        <w:rPr>
          <w:sz w:val="24"/>
          <w:szCs w:val="24"/>
          <w:lang w:val="en-GB"/>
        </w:rPr>
        <w:t>.</w:t>
      </w:r>
      <w:proofErr w:type="gramEnd"/>
      <w:r w:rsidR="00A106C8" w:rsidRPr="00F57099">
        <w:rPr>
          <w:sz w:val="24"/>
          <w:szCs w:val="24"/>
          <w:lang w:val="en-GB"/>
        </w:rPr>
        <w:t xml:space="preserve"> </w:t>
      </w:r>
      <w:r w:rsidR="00BD7EBD" w:rsidRPr="00F57099">
        <w:rPr>
          <w:sz w:val="24"/>
          <w:szCs w:val="24"/>
          <w:lang w:val="en-GB"/>
        </w:rPr>
        <w:t>From column (1) using the GINI index as dependan</w:t>
      </w:r>
      <w:r w:rsidR="00D83DDB" w:rsidRPr="00F57099">
        <w:rPr>
          <w:sz w:val="24"/>
          <w:szCs w:val="24"/>
          <w:lang w:val="en-GB"/>
        </w:rPr>
        <w:t>t variable and columns (2) to (5</w:t>
      </w:r>
      <w:r w:rsidR="00BD7EBD" w:rsidRPr="00F57099">
        <w:rPr>
          <w:sz w:val="24"/>
          <w:szCs w:val="24"/>
          <w:lang w:val="en-GB"/>
        </w:rPr>
        <w:t>) using quintiles of income shares</w:t>
      </w:r>
      <w:r w:rsidR="00D83DDB" w:rsidRPr="00F57099">
        <w:rPr>
          <w:sz w:val="24"/>
          <w:szCs w:val="24"/>
          <w:lang w:val="en-GB"/>
        </w:rPr>
        <w:t xml:space="preserve"> as well as ratios with respect to the highest quintile</w:t>
      </w:r>
      <w:r w:rsidR="00BD7EBD" w:rsidRPr="00F57099">
        <w:rPr>
          <w:sz w:val="24"/>
          <w:szCs w:val="24"/>
          <w:lang w:val="en-GB"/>
        </w:rPr>
        <w:t xml:space="preserve">, it </w:t>
      </w:r>
      <w:r w:rsidR="003E404B" w:rsidRPr="00F57099">
        <w:rPr>
          <w:sz w:val="24"/>
          <w:szCs w:val="24"/>
          <w:lang w:val="en-GB"/>
        </w:rPr>
        <w:t xml:space="preserve">clearly </w:t>
      </w:r>
      <w:r w:rsidR="00BD7EBD" w:rsidRPr="00F57099">
        <w:rPr>
          <w:sz w:val="24"/>
          <w:szCs w:val="24"/>
          <w:lang w:val="en-GB"/>
        </w:rPr>
        <w:t>appears that economic volatility has a strong and significant impact on inequality and that this adverse impact is stronger on the poorest.</w:t>
      </w:r>
      <w:r w:rsidR="00B97D65" w:rsidRPr="00F57099">
        <w:rPr>
          <w:sz w:val="24"/>
          <w:szCs w:val="24"/>
          <w:lang w:val="en-GB"/>
        </w:rPr>
        <w:t xml:space="preserve"> M</w:t>
      </w:r>
      <w:r w:rsidR="00D83DDB" w:rsidRPr="00F57099">
        <w:rPr>
          <w:sz w:val="24"/>
          <w:szCs w:val="24"/>
          <w:lang w:val="en-GB"/>
        </w:rPr>
        <w:t xml:space="preserve">oreover, </w:t>
      </w:r>
      <w:r w:rsidR="003657F9" w:rsidRPr="00F57099">
        <w:rPr>
          <w:sz w:val="24"/>
          <w:szCs w:val="24"/>
          <w:lang w:val="en-GB"/>
        </w:rPr>
        <w:t>comparing</w:t>
      </w:r>
      <w:r w:rsidR="00D83DDB" w:rsidRPr="00F57099">
        <w:rPr>
          <w:sz w:val="24"/>
          <w:szCs w:val="24"/>
          <w:lang w:val="en-GB"/>
        </w:rPr>
        <w:t xml:space="preserve"> the coefficient </w:t>
      </w:r>
      <w:r w:rsidR="003657F9" w:rsidRPr="00F57099">
        <w:rPr>
          <w:sz w:val="24"/>
          <w:szCs w:val="24"/>
          <w:lang w:val="en-GB"/>
        </w:rPr>
        <w:t>of volatility in regressions (2)</w:t>
      </w:r>
      <w:r w:rsidR="00B97D65" w:rsidRPr="00F57099">
        <w:rPr>
          <w:sz w:val="24"/>
          <w:szCs w:val="24"/>
          <w:lang w:val="en-GB"/>
        </w:rPr>
        <w:t xml:space="preserve"> </w:t>
      </w:r>
      <w:r w:rsidR="003657F9" w:rsidRPr="00F57099">
        <w:rPr>
          <w:sz w:val="24"/>
          <w:szCs w:val="24"/>
          <w:lang w:val="en-GB"/>
        </w:rPr>
        <w:t>and (</w:t>
      </w:r>
      <w:r w:rsidR="00D270BE" w:rsidRPr="00F57099">
        <w:rPr>
          <w:sz w:val="24"/>
          <w:szCs w:val="24"/>
          <w:lang w:val="en-GB"/>
        </w:rPr>
        <w:t>4</w:t>
      </w:r>
      <w:r w:rsidR="003657F9" w:rsidRPr="00F57099">
        <w:rPr>
          <w:sz w:val="24"/>
          <w:szCs w:val="24"/>
          <w:lang w:val="en-GB"/>
        </w:rPr>
        <w:t>)</w:t>
      </w:r>
      <w:r w:rsidR="00B97D65" w:rsidRPr="00F57099">
        <w:rPr>
          <w:sz w:val="24"/>
          <w:szCs w:val="24"/>
          <w:lang w:val="en-GB"/>
        </w:rPr>
        <w:t xml:space="preserve">, it also </w:t>
      </w:r>
      <w:r w:rsidR="00763F9D" w:rsidRPr="00F57099">
        <w:rPr>
          <w:sz w:val="24"/>
          <w:szCs w:val="24"/>
          <w:lang w:val="en-GB"/>
        </w:rPr>
        <w:t>seems that income volatility benefit</w:t>
      </w:r>
      <w:r w:rsidR="003657F9" w:rsidRPr="00F57099">
        <w:rPr>
          <w:sz w:val="24"/>
          <w:szCs w:val="24"/>
          <w:lang w:val="en-GB"/>
        </w:rPr>
        <w:t>s</w:t>
      </w:r>
      <w:r w:rsidR="00763F9D" w:rsidRPr="00F57099">
        <w:rPr>
          <w:sz w:val="24"/>
          <w:szCs w:val="24"/>
          <w:lang w:val="en-GB"/>
        </w:rPr>
        <w:t xml:space="preserve"> the richest by increasing their </w:t>
      </w:r>
      <w:r w:rsidR="003657F9" w:rsidRPr="00F57099">
        <w:rPr>
          <w:sz w:val="24"/>
          <w:szCs w:val="24"/>
          <w:lang w:val="en-GB"/>
        </w:rPr>
        <w:t>share of income</w:t>
      </w:r>
      <w:r w:rsidR="00763F9D" w:rsidRPr="00F57099">
        <w:rPr>
          <w:sz w:val="24"/>
          <w:szCs w:val="24"/>
          <w:lang w:val="en-GB"/>
        </w:rPr>
        <w:t>.</w:t>
      </w:r>
      <w:r w:rsidR="00BD7EBD" w:rsidRPr="00F57099">
        <w:rPr>
          <w:sz w:val="24"/>
          <w:szCs w:val="24"/>
          <w:lang w:val="en-GB"/>
        </w:rPr>
        <w:t xml:space="preserve"> </w:t>
      </w:r>
    </w:p>
    <w:p w14:paraId="6E2FA558" w14:textId="77777777" w:rsidR="00276865" w:rsidRPr="00F57099" w:rsidRDefault="00276865" w:rsidP="00BD7EBD">
      <w:pPr>
        <w:jc w:val="both"/>
        <w:rPr>
          <w:sz w:val="24"/>
          <w:szCs w:val="24"/>
          <w:lang w:val="en-GB"/>
        </w:rPr>
      </w:pPr>
      <w:r w:rsidRPr="00F57099">
        <w:rPr>
          <w:sz w:val="24"/>
          <w:szCs w:val="24"/>
          <w:lang w:val="en-GB"/>
        </w:rPr>
        <w:t xml:space="preserve">When introduced in </w:t>
      </w:r>
      <w:r w:rsidR="00D270BE" w:rsidRPr="00F57099">
        <w:rPr>
          <w:sz w:val="24"/>
          <w:szCs w:val="24"/>
          <w:lang w:val="en-GB"/>
        </w:rPr>
        <w:t>Table 3</w:t>
      </w:r>
      <w:r w:rsidRPr="00F57099">
        <w:rPr>
          <w:sz w:val="24"/>
          <w:szCs w:val="24"/>
          <w:lang w:val="en-GB"/>
        </w:rPr>
        <w:t>, aid does not seem to impact the level of inequality whatsoever</w:t>
      </w:r>
      <w:r w:rsidR="000735A7" w:rsidRPr="00F57099">
        <w:rPr>
          <w:sz w:val="24"/>
          <w:szCs w:val="24"/>
          <w:lang w:val="en-GB"/>
        </w:rPr>
        <w:t>.</w:t>
      </w:r>
      <w:r w:rsidRPr="00F57099">
        <w:rPr>
          <w:rStyle w:val="FootnoteReference"/>
          <w:sz w:val="24"/>
          <w:szCs w:val="24"/>
          <w:lang w:val="en-GB"/>
        </w:rPr>
        <w:footnoteReference w:id="6"/>
      </w:r>
      <w:r w:rsidRPr="00F57099">
        <w:rPr>
          <w:sz w:val="24"/>
          <w:szCs w:val="24"/>
          <w:lang w:val="en-GB"/>
        </w:rPr>
        <w:t xml:space="preserve"> However, the </w:t>
      </w:r>
      <w:r w:rsidR="00184A65" w:rsidRPr="00F57099">
        <w:rPr>
          <w:sz w:val="24"/>
          <w:szCs w:val="24"/>
          <w:lang w:val="en-GB"/>
        </w:rPr>
        <w:t>interaction</w:t>
      </w:r>
      <w:r w:rsidRPr="00F57099">
        <w:rPr>
          <w:sz w:val="24"/>
          <w:szCs w:val="24"/>
          <w:lang w:val="en-GB"/>
        </w:rPr>
        <w:t xml:space="preserve"> variable</w:t>
      </w:r>
      <w:r w:rsidR="00A106C8" w:rsidRPr="00F57099">
        <w:rPr>
          <w:sz w:val="24"/>
          <w:szCs w:val="24"/>
          <w:lang w:val="en-GB"/>
        </w:rPr>
        <w:t xml:space="preserve"> of aid with income volatility</w:t>
      </w:r>
      <w:r w:rsidRPr="00F57099">
        <w:rPr>
          <w:sz w:val="24"/>
          <w:szCs w:val="24"/>
          <w:lang w:val="en-GB"/>
        </w:rPr>
        <w:t xml:space="preserve"> turns out to be influencing inequalit</w:t>
      </w:r>
      <w:r w:rsidR="003E404B" w:rsidRPr="00F57099">
        <w:rPr>
          <w:sz w:val="24"/>
          <w:szCs w:val="24"/>
          <w:lang w:val="en-GB"/>
        </w:rPr>
        <w:t>y</w:t>
      </w:r>
      <w:r w:rsidRPr="00F57099">
        <w:rPr>
          <w:sz w:val="24"/>
          <w:szCs w:val="24"/>
          <w:lang w:val="en-GB"/>
        </w:rPr>
        <w:t xml:space="preserve"> significantly</w:t>
      </w:r>
      <w:r w:rsidR="000735A7" w:rsidRPr="00F57099">
        <w:rPr>
          <w:sz w:val="24"/>
          <w:szCs w:val="24"/>
          <w:lang w:val="en-GB"/>
        </w:rPr>
        <w:t>.</w:t>
      </w:r>
      <w:r w:rsidRPr="00F57099">
        <w:rPr>
          <w:sz w:val="24"/>
          <w:szCs w:val="24"/>
          <w:lang w:val="en-GB"/>
        </w:rPr>
        <w:t xml:space="preserve"> </w:t>
      </w:r>
      <w:r w:rsidR="000735A7" w:rsidRPr="00F57099">
        <w:rPr>
          <w:sz w:val="24"/>
          <w:szCs w:val="24"/>
          <w:lang w:val="en-GB"/>
        </w:rPr>
        <w:t>W</w:t>
      </w:r>
      <w:r w:rsidRPr="00F57099">
        <w:rPr>
          <w:sz w:val="24"/>
          <w:szCs w:val="24"/>
          <w:lang w:val="en-GB"/>
        </w:rPr>
        <w:t xml:space="preserve">hen considering the </w:t>
      </w:r>
      <w:r w:rsidR="00763F9D" w:rsidRPr="00F57099">
        <w:rPr>
          <w:sz w:val="24"/>
          <w:szCs w:val="24"/>
          <w:lang w:val="en-GB"/>
        </w:rPr>
        <w:t xml:space="preserve">absolute </w:t>
      </w:r>
      <w:r w:rsidRPr="00F57099">
        <w:rPr>
          <w:sz w:val="24"/>
          <w:szCs w:val="24"/>
          <w:lang w:val="en-GB"/>
        </w:rPr>
        <w:t xml:space="preserve">income shares </w:t>
      </w:r>
      <w:r w:rsidR="00763F9D" w:rsidRPr="00F57099">
        <w:rPr>
          <w:sz w:val="24"/>
          <w:szCs w:val="24"/>
          <w:lang w:val="en-GB"/>
        </w:rPr>
        <w:t xml:space="preserve">of the </w:t>
      </w:r>
      <w:r w:rsidR="00A106C8" w:rsidRPr="00F57099">
        <w:rPr>
          <w:sz w:val="24"/>
          <w:szCs w:val="24"/>
          <w:lang w:val="en-GB"/>
        </w:rPr>
        <w:t xml:space="preserve">two </w:t>
      </w:r>
      <w:r w:rsidR="00763F9D" w:rsidRPr="00F57099">
        <w:rPr>
          <w:sz w:val="24"/>
          <w:szCs w:val="24"/>
          <w:lang w:val="en-GB"/>
        </w:rPr>
        <w:t>poorest quintiles</w:t>
      </w:r>
      <w:r w:rsidR="00A106C8" w:rsidRPr="00F57099">
        <w:rPr>
          <w:sz w:val="24"/>
          <w:szCs w:val="24"/>
          <w:lang w:val="en-GB"/>
        </w:rPr>
        <w:t>, as well as the income share of the poorest quintile</w:t>
      </w:r>
      <w:r w:rsidR="00763F9D" w:rsidRPr="00F57099">
        <w:rPr>
          <w:sz w:val="24"/>
          <w:szCs w:val="24"/>
          <w:lang w:val="en-GB"/>
        </w:rPr>
        <w:t xml:space="preserve"> relative to the income share of the highest quintile</w:t>
      </w:r>
      <w:r w:rsidR="000735A7" w:rsidRPr="00F57099">
        <w:rPr>
          <w:sz w:val="24"/>
          <w:szCs w:val="24"/>
          <w:lang w:val="en-GB"/>
        </w:rPr>
        <w:t>, the interaction term of aid with income volatility is significantly positive</w:t>
      </w:r>
      <w:r w:rsidRPr="00F57099">
        <w:rPr>
          <w:sz w:val="24"/>
          <w:szCs w:val="24"/>
          <w:lang w:val="en-GB"/>
        </w:rPr>
        <w:t xml:space="preserve">. </w:t>
      </w:r>
      <w:r w:rsidR="003E404B" w:rsidRPr="00F57099">
        <w:rPr>
          <w:sz w:val="24"/>
          <w:szCs w:val="24"/>
          <w:lang w:val="en-GB"/>
        </w:rPr>
        <w:t xml:space="preserve">These </w:t>
      </w:r>
      <w:r w:rsidRPr="00F57099">
        <w:rPr>
          <w:sz w:val="24"/>
          <w:szCs w:val="24"/>
          <w:lang w:val="en-GB"/>
        </w:rPr>
        <w:t>result</w:t>
      </w:r>
      <w:r w:rsidR="003E404B" w:rsidRPr="00F57099">
        <w:rPr>
          <w:sz w:val="24"/>
          <w:szCs w:val="24"/>
          <w:lang w:val="en-GB"/>
        </w:rPr>
        <w:t>s</w:t>
      </w:r>
      <w:r w:rsidRPr="00F57099">
        <w:rPr>
          <w:sz w:val="24"/>
          <w:szCs w:val="24"/>
          <w:lang w:val="en-GB"/>
        </w:rPr>
        <w:t xml:space="preserve"> </w:t>
      </w:r>
      <w:r w:rsidR="003E404B" w:rsidRPr="00F57099">
        <w:rPr>
          <w:sz w:val="24"/>
          <w:szCs w:val="24"/>
          <w:lang w:val="en-GB"/>
        </w:rPr>
        <w:t xml:space="preserve">are </w:t>
      </w:r>
      <w:r w:rsidRPr="00F57099">
        <w:rPr>
          <w:sz w:val="24"/>
          <w:szCs w:val="24"/>
          <w:lang w:val="en-GB"/>
        </w:rPr>
        <w:t xml:space="preserve">consistent with the hypothesis that aid helps </w:t>
      </w:r>
      <w:r w:rsidR="001A6FFF" w:rsidRPr="00F57099">
        <w:rPr>
          <w:sz w:val="24"/>
          <w:szCs w:val="24"/>
          <w:lang w:val="en-GB"/>
        </w:rPr>
        <w:t xml:space="preserve">to </w:t>
      </w:r>
      <w:r w:rsidRPr="00F57099">
        <w:rPr>
          <w:sz w:val="24"/>
          <w:szCs w:val="24"/>
          <w:lang w:val="en-GB"/>
        </w:rPr>
        <w:t>dampen the adverse effects of volatility.</w:t>
      </w:r>
    </w:p>
    <w:p w14:paraId="34E7236B" w14:textId="77777777" w:rsidR="00AB0DBA" w:rsidRPr="00F57099" w:rsidRDefault="00AB0DBA" w:rsidP="00BD7EBD">
      <w:pPr>
        <w:jc w:val="both"/>
        <w:rPr>
          <w:sz w:val="24"/>
          <w:szCs w:val="24"/>
          <w:lang w:val="en-GB"/>
        </w:rPr>
      </w:pPr>
      <w:r w:rsidRPr="00F57099">
        <w:rPr>
          <w:sz w:val="24"/>
          <w:szCs w:val="24"/>
          <w:lang w:val="en-GB"/>
        </w:rPr>
        <w:t xml:space="preserve">Turning then to the effect of remittances on inequality, results tend to show that the level of remittances negatively affects the income </w:t>
      </w:r>
      <w:r w:rsidR="000735A7" w:rsidRPr="00F57099">
        <w:rPr>
          <w:sz w:val="24"/>
          <w:szCs w:val="24"/>
          <w:lang w:val="en-GB"/>
        </w:rPr>
        <w:t>share of the poorest</w:t>
      </w:r>
      <w:r w:rsidRPr="00F57099">
        <w:rPr>
          <w:sz w:val="24"/>
          <w:szCs w:val="24"/>
          <w:lang w:val="en-GB"/>
        </w:rPr>
        <w:t xml:space="preserve">. </w:t>
      </w:r>
      <w:r w:rsidR="00385DB8" w:rsidRPr="00F57099">
        <w:rPr>
          <w:sz w:val="24"/>
          <w:szCs w:val="24"/>
          <w:lang w:val="en-GB"/>
        </w:rPr>
        <w:t>W</w:t>
      </w:r>
      <w:r w:rsidRPr="00F57099">
        <w:rPr>
          <w:sz w:val="24"/>
          <w:szCs w:val="24"/>
          <w:lang w:val="en-GB"/>
        </w:rPr>
        <w:t xml:space="preserve">e </w:t>
      </w:r>
      <w:r w:rsidR="00385DB8" w:rsidRPr="00F57099">
        <w:rPr>
          <w:sz w:val="24"/>
          <w:szCs w:val="24"/>
          <w:lang w:val="en-GB"/>
        </w:rPr>
        <w:t>also find</w:t>
      </w:r>
      <w:r w:rsidRPr="00F57099">
        <w:rPr>
          <w:sz w:val="24"/>
          <w:szCs w:val="24"/>
          <w:lang w:val="en-GB"/>
        </w:rPr>
        <w:t xml:space="preserve"> that the interaction with income volatility is significant, positive and in all cases </w:t>
      </w:r>
      <w:r w:rsidR="00385DB8" w:rsidRPr="00F57099">
        <w:rPr>
          <w:sz w:val="24"/>
          <w:szCs w:val="24"/>
          <w:lang w:val="en-GB"/>
        </w:rPr>
        <w:t>tends to</w:t>
      </w:r>
      <w:r w:rsidRPr="00F57099">
        <w:rPr>
          <w:sz w:val="24"/>
          <w:szCs w:val="24"/>
          <w:lang w:val="en-GB"/>
        </w:rPr>
        <w:t xml:space="preserve"> offset the negative effect of remittances expressed in level. Findings for remittances thus also emphasize a kind of mitigating effect when income volatility is high.</w:t>
      </w:r>
    </w:p>
    <w:p w14:paraId="2246A2DA" w14:textId="77777777" w:rsidR="00BD7EBD" w:rsidRPr="00F57099" w:rsidRDefault="00276865" w:rsidP="00BD7EBD">
      <w:pPr>
        <w:jc w:val="both"/>
        <w:rPr>
          <w:sz w:val="24"/>
          <w:szCs w:val="24"/>
          <w:lang w:val="en-GB"/>
        </w:rPr>
      </w:pPr>
      <w:r w:rsidRPr="00F57099">
        <w:rPr>
          <w:sz w:val="24"/>
          <w:szCs w:val="24"/>
          <w:lang w:val="en-GB"/>
        </w:rPr>
        <w:t xml:space="preserve">However, the fixed effects estimator suffers from many caveats. The first one is that it </w:t>
      </w:r>
      <w:r w:rsidR="003E404B" w:rsidRPr="00F57099">
        <w:rPr>
          <w:sz w:val="24"/>
          <w:szCs w:val="24"/>
          <w:lang w:val="en-GB"/>
        </w:rPr>
        <w:t xml:space="preserve">does not </w:t>
      </w:r>
      <w:r w:rsidRPr="00F57099">
        <w:rPr>
          <w:sz w:val="24"/>
          <w:szCs w:val="24"/>
          <w:lang w:val="en-GB"/>
        </w:rPr>
        <w:t xml:space="preserve">control </w:t>
      </w:r>
      <w:r w:rsidR="00A106C8" w:rsidRPr="00F57099">
        <w:rPr>
          <w:sz w:val="24"/>
          <w:szCs w:val="24"/>
          <w:lang w:val="en-GB"/>
        </w:rPr>
        <w:t>for</w:t>
      </w:r>
      <w:r w:rsidRPr="00F57099">
        <w:rPr>
          <w:sz w:val="24"/>
          <w:szCs w:val="24"/>
          <w:lang w:val="en-GB"/>
        </w:rPr>
        <w:t xml:space="preserve"> the </w:t>
      </w:r>
      <w:r w:rsidR="003E404B" w:rsidRPr="00F57099">
        <w:rPr>
          <w:sz w:val="24"/>
          <w:szCs w:val="24"/>
          <w:lang w:val="en-GB"/>
        </w:rPr>
        <w:t xml:space="preserve">likely </w:t>
      </w:r>
      <w:r w:rsidRPr="00F57099">
        <w:rPr>
          <w:sz w:val="24"/>
          <w:szCs w:val="24"/>
          <w:lang w:val="en-GB"/>
        </w:rPr>
        <w:t xml:space="preserve">endogeneity of </w:t>
      </w:r>
      <w:r w:rsidR="00DF40D7" w:rsidRPr="00F57099">
        <w:rPr>
          <w:sz w:val="24"/>
          <w:szCs w:val="24"/>
          <w:lang w:val="en-GB"/>
        </w:rPr>
        <w:t>our variables of external financing</w:t>
      </w:r>
      <w:r w:rsidRPr="00F57099">
        <w:rPr>
          <w:sz w:val="24"/>
          <w:szCs w:val="24"/>
          <w:lang w:val="en-GB"/>
        </w:rPr>
        <w:t xml:space="preserve"> and </w:t>
      </w:r>
      <w:r w:rsidR="00DF40D7" w:rsidRPr="00F57099">
        <w:rPr>
          <w:sz w:val="24"/>
          <w:szCs w:val="24"/>
          <w:lang w:val="en-GB"/>
        </w:rPr>
        <w:t xml:space="preserve">income </w:t>
      </w:r>
      <w:r w:rsidRPr="00F57099">
        <w:rPr>
          <w:sz w:val="24"/>
          <w:szCs w:val="24"/>
          <w:lang w:val="en-GB"/>
        </w:rPr>
        <w:t>volatility</w:t>
      </w:r>
      <w:r w:rsidR="00385DB8" w:rsidRPr="00F57099">
        <w:rPr>
          <w:sz w:val="24"/>
          <w:szCs w:val="24"/>
          <w:lang w:val="en-GB"/>
        </w:rPr>
        <w:t xml:space="preserve"> with inequality</w:t>
      </w:r>
      <w:r w:rsidRPr="00F57099">
        <w:rPr>
          <w:sz w:val="24"/>
          <w:szCs w:val="24"/>
          <w:lang w:val="en-GB"/>
        </w:rPr>
        <w:t xml:space="preserve">. The second is that it </w:t>
      </w:r>
      <w:r w:rsidR="003E404B" w:rsidRPr="00F57099">
        <w:rPr>
          <w:sz w:val="24"/>
          <w:szCs w:val="24"/>
          <w:lang w:val="en-GB"/>
        </w:rPr>
        <w:t xml:space="preserve">does not </w:t>
      </w:r>
      <w:r w:rsidRPr="00F57099">
        <w:rPr>
          <w:sz w:val="24"/>
          <w:szCs w:val="24"/>
          <w:lang w:val="en-GB"/>
        </w:rPr>
        <w:t>control for the high level of persistence in the data</w:t>
      </w:r>
      <w:r w:rsidR="00A106C8" w:rsidRPr="00F57099">
        <w:rPr>
          <w:sz w:val="24"/>
          <w:szCs w:val="24"/>
          <w:lang w:val="en-GB"/>
        </w:rPr>
        <w:t xml:space="preserve"> captured by </w:t>
      </w:r>
      <w:r w:rsidR="00A106C8" w:rsidRPr="00F57099">
        <w:rPr>
          <w:i/>
          <w:sz w:val="24"/>
          <w:szCs w:val="24"/>
          <w:lang w:val="en-US"/>
        </w:rPr>
        <w:t>INEG</w:t>
      </w:r>
      <w:r w:rsidR="00A106C8" w:rsidRPr="00F57099">
        <w:rPr>
          <w:i/>
          <w:sz w:val="24"/>
          <w:szCs w:val="24"/>
          <w:vertAlign w:val="subscript"/>
          <w:lang w:val="en-US"/>
        </w:rPr>
        <w:t>i</w:t>
      </w:r>
      <w:proofErr w:type="gramStart"/>
      <w:r w:rsidR="00A106C8" w:rsidRPr="00F57099">
        <w:rPr>
          <w:i/>
          <w:sz w:val="24"/>
          <w:szCs w:val="24"/>
          <w:vertAlign w:val="subscript"/>
          <w:lang w:val="en-US"/>
        </w:rPr>
        <w:t>,t</w:t>
      </w:r>
      <w:proofErr w:type="gramEnd"/>
      <w:r w:rsidR="00A106C8" w:rsidRPr="00F57099">
        <w:rPr>
          <w:i/>
          <w:sz w:val="24"/>
          <w:szCs w:val="24"/>
          <w:vertAlign w:val="subscript"/>
          <w:lang w:val="en-US"/>
        </w:rPr>
        <w:t>-5</w:t>
      </w:r>
      <w:r w:rsidRPr="00F57099">
        <w:rPr>
          <w:sz w:val="24"/>
          <w:szCs w:val="24"/>
          <w:lang w:val="en-GB"/>
        </w:rPr>
        <w:t xml:space="preserve">. To tackle </w:t>
      </w:r>
      <w:r w:rsidR="003E404B" w:rsidRPr="00F57099">
        <w:rPr>
          <w:sz w:val="24"/>
          <w:szCs w:val="24"/>
          <w:lang w:val="en-GB"/>
        </w:rPr>
        <w:t xml:space="preserve">these </w:t>
      </w:r>
      <w:r w:rsidRPr="00F57099">
        <w:rPr>
          <w:sz w:val="24"/>
          <w:szCs w:val="24"/>
          <w:lang w:val="en-GB"/>
        </w:rPr>
        <w:t xml:space="preserve">issues we now turn to a dynamic GMM system estimator </w:t>
      </w:r>
      <w:r w:rsidR="000735A7" w:rsidRPr="00F57099">
        <w:rPr>
          <w:sz w:val="24"/>
          <w:szCs w:val="24"/>
          <w:lang w:val="en-GB"/>
        </w:rPr>
        <w:t xml:space="preserve">and </w:t>
      </w:r>
      <w:r w:rsidRPr="00F57099">
        <w:rPr>
          <w:sz w:val="24"/>
          <w:szCs w:val="24"/>
          <w:lang w:val="en-GB"/>
        </w:rPr>
        <w:t xml:space="preserve">include a lagged dependant variable on the right hand side of the </w:t>
      </w:r>
      <w:r w:rsidR="000735A7" w:rsidRPr="00F57099">
        <w:rPr>
          <w:sz w:val="24"/>
          <w:szCs w:val="24"/>
          <w:lang w:val="en-GB"/>
        </w:rPr>
        <w:t>model</w:t>
      </w:r>
      <w:r w:rsidRPr="00F57099">
        <w:rPr>
          <w:sz w:val="24"/>
          <w:szCs w:val="24"/>
          <w:lang w:val="en-GB"/>
        </w:rPr>
        <w:t>. It also allows us to control for endogeneity by using lags of the right</w:t>
      </w:r>
      <w:r w:rsidR="003E404B" w:rsidRPr="00F57099">
        <w:rPr>
          <w:sz w:val="24"/>
          <w:szCs w:val="24"/>
          <w:lang w:val="en-GB"/>
        </w:rPr>
        <w:t>-</w:t>
      </w:r>
      <w:r w:rsidRPr="00F57099">
        <w:rPr>
          <w:sz w:val="24"/>
          <w:szCs w:val="24"/>
          <w:lang w:val="en-GB"/>
        </w:rPr>
        <w:t xml:space="preserve">hand side variables as instruments. </w:t>
      </w:r>
      <w:r w:rsidR="00AE3BD3" w:rsidRPr="00F57099">
        <w:rPr>
          <w:sz w:val="24"/>
          <w:szCs w:val="24"/>
          <w:lang w:val="en-GB"/>
        </w:rPr>
        <w:t>More specifically, we assume that volatility, aid,</w:t>
      </w:r>
      <w:r w:rsidR="000735A7" w:rsidRPr="00F57099">
        <w:rPr>
          <w:sz w:val="24"/>
          <w:szCs w:val="24"/>
          <w:lang w:val="en-GB"/>
        </w:rPr>
        <w:t xml:space="preserve"> remittances</w:t>
      </w:r>
      <w:r w:rsidR="00AE3BD3" w:rsidRPr="00F57099">
        <w:rPr>
          <w:sz w:val="24"/>
          <w:szCs w:val="24"/>
          <w:lang w:val="en-GB"/>
        </w:rPr>
        <w:t xml:space="preserve"> and the interaction term</w:t>
      </w:r>
      <w:r w:rsidR="000735A7" w:rsidRPr="00F57099">
        <w:rPr>
          <w:sz w:val="24"/>
          <w:szCs w:val="24"/>
          <w:lang w:val="en-GB"/>
        </w:rPr>
        <w:t>s</w:t>
      </w:r>
      <w:r w:rsidR="00AE3BD3" w:rsidRPr="00F57099">
        <w:rPr>
          <w:sz w:val="24"/>
          <w:szCs w:val="24"/>
          <w:lang w:val="en-GB"/>
        </w:rPr>
        <w:t xml:space="preserve"> of aid </w:t>
      </w:r>
      <w:r w:rsidR="000735A7" w:rsidRPr="00F57099">
        <w:rPr>
          <w:sz w:val="24"/>
          <w:szCs w:val="24"/>
          <w:lang w:val="en-GB"/>
        </w:rPr>
        <w:t xml:space="preserve">and remittances </w:t>
      </w:r>
      <w:r w:rsidR="00AE3BD3" w:rsidRPr="00F57099">
        <w:rPr>
          <w:sz w:val="24"/>
          <w:szCs w:val="24"/>
          <w:lang w:val="en-GB"/>
        </w:rPr>
        <w:t xml:space="preserve">with volatility are </w:t>
      </w:r>
      <w:proofErr w:type="spellStart"/>
      <w:r w:rsidR="00AE3BD3" w:rsidRPr="00F57099">
        <w:rPr>
          <w:sz w:val="24"/>
          <w:szCs w:val="24"/>
          <w:lang w:val="en-GB"/>
        </w:rPr>
        <w:t>endogeneous</w:t>
      </w:r>
      <w:proofErr w:type="spellEnd"/>
      <w:r w:rsidR="00AE3BD3" w:rsidRPr="00F57099">
        <w:rPr>
          <w:sz w:val="24"/>
          <w:szCs w:val="24"/>
          <w:lang w:val="en-GB"/>
        </w:rPr>
        <w:t xml:space="preserve">. These variables are instrumented using their lags and difference in lags from </w:t>
      </w:r>
      <w:r w:rsidR="00AE3BD3" w:rsidRPr="00F57099">
        <w:rPr>
          <w:i/>
          <w:sz w:val="24"/>
          <w:szCs w:val="24"/>
          <w:lang w:val="en-GB"/>
        </w:rPr>
        <w:t>t</w:t>
      </w:r>
      <w:r w:rsidR="00AE3BD3" w:rsidRPr="00F57099">
        <w:rPr>
          <w:sz w:val="24"/>
          <w:szCs w:val="24"/>
          <w:lang w:val="en-GB"/>
        </w:rPr>
        <w:t xml:space="preserve">-2 onward, </w:t>
      </w:r>
      <w:r w:rsidR="00DF40D7" w:rsidRPr="00F57099">
        <w:rPr>
          <w:sz w:val="24"/>
          <w:szCs w:val="24"/>
          <w:lang w:val="en-GB"/>
        </w:rPr>
        <w:t xml:space="preserve">(we </w:t>
      </w:r>
      <w:r w:rsidR="000735A7" w:rsidRPr="00F57099">
        <w:rPr>
          <w:sz w:val="24"/>
          <w:szCs w:val="24"/>
          <w:lang w:val="en-GB"/>
        </w:rPr>
        <w:t xml:space="preserve">also </w:t>
      </w:r>
      <w:r w:rsidR="00AE3BD3" w:rsidRPr="00F57099">
        <w:rPr>
          <w:sz w:val="24"/>
          <w:szCs w:val="24"/>
          <w:lang w:val="en-GB"/>
        </w:rPr>
        <w:t>u</w:t>
      </w:r>
      <w:r w:rsidR="009E676B" w:rsidRPr="00F57099">
        <w:rPr>
          <w:sz w:val="24"/>
          <w:szCs w:val="24"/>
          <w:lang w:val="en-GB"/>
        </w:rPr>
        <w:t>s</w:t>
      </w:r>
      <w:r w:rsidR="00DF40D7" w:rsidRPr="00F57099">
        <w:rPr>
          <w:sz w:val="24"/>
          <w:szCs w:val="24"/>
          <w:lang w:val="en-GB"/>
        </w:rPr>
        <w:t>e</w:t>
      </w:r>
      <w:r w:rsidR="00AE3BD3" w:rsidRPr="00F57099">
        <w:rPr>
          <w:sz w:val="24"/>
          <w:szCs w:val="24"/>
          <w:lang w:val="en-GB"/>
        </w:rPr>
        <w:t xml:space="preserve"> the collapse option</w:t>
      </w:r>
      <w:r w:rsidR="000735A7" w:rsidRPr="00F57099">
        <w:rPr>
          <w:sz w:val="24"/>
          <w:szCs w:val="24"/>
          <w:lang w:val="en-US"/>
        </w:rPr>
        <w:t xml:space="preserve"> to </w:t>
      </w:r>
      <w:r w:rsidR="009F212B" w:rsidRPr="00F57099">
        <w:rPr>
          <w:sz w:val="24"/>
          <w:szCs w:val="24"/>
          <w:lang w:val="en-US"/>
        </w:rPr>
        <w:t>restrain the proliferation of</w:t>
      </w:r>
      <w:r w:rsidR="000735A7" w:rsidRPr="00F57099">
        <w:rPr>
          <w:sz w:val="24"/>
          <w:szCs w:val="24"/>
          <w:lang w:val="en-US"/>
        </w:rPr>
        <w:t xml:space="preserve"> instruments</w:t>
      </w:r>
      <w:r w:rsidR="00DF40D7" w:rsidRPr="00F57099">
        <w:rPr>
          <w:sz w:val="24"/>
          <w:szCs w:val="24"/>
          <w:lang w:val="en-GB"/>
        </w:rPr>
        <w:t>)</w:t>
      </w:r>
      <w:r w:rsidR="00AE3BD3" w:rsidRPr="00F57099">
        <w:rPr>
          <w:sz w:val="24"/>
          <w:szCs w:val="24"/>
          <w:lang w:val="en-GB"/>
        </w:rPr>
        <w:t xml:space="preserve">. </w:t>
      </w:r>
      <w:r w:rsidRPr="00F57099">
        <w:rPr>
          <w:sz w:val="24"/>
          <w:szCs w:val="24"/>
          <w:lang w:val="en-GB"/>
        </w:rPr>
        <w:t xml:space="preserve">Results using both the Gini index and the </w:t>
      </w:r>
      <w:r w:rsidR="003E404B" w:rsidRPr="00F57099">
        <w:rPr>
          <w:sz w:val="24"/>
          <w:szCs w:val="24"/>
          <w:lang w:val="en-GB"/>
        </w:rPr>
        <w:t xml:space="preserve">quintiles </w:t>
      </w:r>
      <w:r w:rsidRPr="00F57099">
        <w:rPr>
          <w:sz w:val="24"/>
          <w:szCs w:val="24"/>
          <w:lang w:val="en-GB"/>
        </w:rPr>
        <w:t>income shares are displayed</w:t>
      </w:r>
      <w:r w:rsidR="00D83DDB" w:rsidRPr="00F57099">
        <w:rPr>
          <w:sz w:val="24"/>
          <w:szCs w:val="24"/>
          <w:lang w:val="en-GB"/>
        </w:rPr>
        <w:t xml:space="preserve"> in</w:t>
      </w:r>
      <w:r w:rsidR="00DF40D7" w:rsidRPr="00F57099">
        <w:rPr>
          <w:sz w:val="24"/>
          <w:szCs w:val="24"/>
          <w:lang w:val="en-GB"/>
        </w:rPr>
        <w:t xml:space="preserve"> Table 4 from</w:t>
      </w:r>
      <w:r w:rsidR="00D83DDB" w:rsidRPr="00F57099">
        <w:rPr>
          <w:sz w:val="24"/>
          <w:szCs w:val="24"/>
          <w:lang w:val="en-GB"/>
        </w:rPr>
        <w:t xml:space="preserve"> columns (1) to (5</w:t>
      </w:r>
      <w:r w:rsidR="00E03981" w:rsidRPr="00F57099">
        <w:rPr>
          <w:sz w:val="24"/>
          <w:szCs w:val="24"/>
          <w:lang w:val="en-GB"/>
        </w:rPr>
        <w:t>)</w:t>
      </w:r>
      <w:r w:rsidR="00DF40D7" w:rsidRPr="00F57099">
        <w:rPr>
          <w:sz w:val="24"/>
          <w:szCs w:val="24"/>
          <w:lang w:val="en-GB"/>
        </w:rPr>
        <w:t xml:space="preserve"> for foreign aid and from columns (6) to (10) for remittances</w:t>
      </w:r>
      <w:r w:rsidR="00D83DDB" w:rsidRPr="00F57099">
        <w:rPr>
          <w:sz w:val="24"/>
          <w:szCs w:val="24"/>
          <w:lang w:val="en-GB"/>
        </w:rPr>
        <w:t>.</w:t>
      </w:r>
      <w:r w:rsidRPr="00F57099">
        <w:rPr>
          <w:sz w:val="24"/>
          <w:szCs w:val="24"/>
          <w:lang w:val="en-GB"/>
        </w:rPr>
        <w:t xml:space="preserve"> Results relative to aid and volatility are in line with </w:t>
      </w:r>
      <w:r w:rsidR="003E404B" w:rsidRPr="00F57099">
        <w:rPr>
          <w:sz w:val="24"/>
          <w:szCs w:val="24"/>
          <w:lang w:val="en-GB"/>
        </w:rPr>
        <w:t xml:space="preserve">the </w:t>
      </w:r>
      <w:r w:rsidRPr="00F57099">
        <w:rPr>
          <w:sz w:val="24"/>
          <w:szCs w:val="24"/>
          <w:lang w:val="en-GB"/>
        </w:rPr>
        <w:t>earlier results. When volatility is high, aid reduces inequality by dampening its adverse effects on inequality. Furth</w:t>
      </w:r>
      <w:r w:rsidR="00D83DDB" w:rsidRPr="00F57099">
        <w:rPr>
          <w:sz w:val="24"/>
          <w:szCs w:val="24"/>
          <w:lang w:val="en-GB"/>
        </w:rPr>
        <w:t xml:space="preserve">ermore, it also appears that the mitigating effect of aid on </w:t>
      </w:r>
      <w:r w:rsidR="00FC6D8D" w:rsidRPr="00F57099">
        <w:rPr>
          <w:sz w:val="24"/>
          <w:szCs w:val="24"/>
          <w:lang w:val="en-GB"/>
        </w:rPr>
        <w:t>inequality</w:t>
      </w:r>
      <w:r w:rsidR="00D83DDB" w:rsidRPr="00F57099">
        <w:rPr>
          <w:sz w:val="24"/>
          <w:szCs w:val="24"/>
          <w:lang w:val="en-GB"/>
        </w:rPr>
        <w:t xml:space="preserve"> </w:t>
      </w:r>
      <w:r w:rsidR="00FC6D8D" w:rsidRPr="00F57099">
        <w:rPr>
          <w:sz w:val="24"/>
          <w:szCs w:val="24"/>
          <w:lang w:val="en-GB"/>
        </w:rPr>
        <w:t>is focused on</w:t>
      </w:r>
      <w:r w:rsidR="00D83DDB" w:rsidRPr="00F57099">
        <w:rPr>
          <w:sz w:val="24"/>
          <w:szCs w:val="24"/>
          <w:lang w:val="en-GB"/>
        </w:rPr>
        <w:t xml:space="preserve"> the poorest quintiles</w:t>
      </w:r>
      <w:r w:rsidR="00FC6D8D" w:rsidRPr="00F57099">
        <w:rPr>
          <w:sz w:val="24"/>
          <w:szCs w:val="24"/>
          <w:lang w:val="en-GB"/>
        </w:rPr>
        <w:t xml:space="preserve"> leading thus to improve their income shares in level and</w:t>
      </w:r>
      <w:r w:rsidR="00D83DDB" w:rsidRPr="00F57099">
        <w:rPr>
          <w:sz w:val="24"/>
          <w:szCs w:val="24"/>
          <w:lang w:val="en-GB"/>
        </w:rPr>
        <w:t xml:space="preserve"> with respect to the richest</w:t>
      </w:r>
      <w:r w:rsidR="00FC6D8D" w:rsidRPr="00F57099">
        <w:rPr>
          <w:sz w:val="24"/>
          <w:szCs w:val="24"/>
          <w:lang w:val="en-GB"/>
        </w:rPr>
        <w:t xml:space="preserve"> quintile</w:t>
      </w:r>
      <w:r w:rsidR="00D83DDB" w:rsidRPr="00F57099">
        <w:rPr>
          <w:sz w:val="24"/>
          <w:szCs w:val="24"/>
          <w:lang w:val="en-GB"/>
        </w:rPr>
        <w:t>.</w:t>
      </w:r>
    </w:p>
    <w:p w14:paraId="2917116F" w14:textId="20672945" w:rsidR="004271EA" w:rsidRPr="00F57099" w:rsidRDefault="006748E1" w:rsidP="00BD7EBD">
      <w:pPr>
        <w:jc w:val="both"/>
        <w:rPr>
          <w:sz w:val="24"/>
          <w:szCs w:val="24"/>
          <w:lang w:val="en-GB"/>
        </w:rPr>
      </w:pPr>
      <w:r w:rsidRPr="00F57099">
        <w:rPr>
          <w:sz w:val="24"/>
          <w:szCs w:val="24"/>
          <w:lang w:val="en-GB"/>
        </w:rPr>
        <w:lastRenderedPageBreak/>
        <w:t xml:space="preserve">However, when tackling endogeneity with GMM estimators, results for remittances are not robust anymore, thus casting doubts about the mitigating effects of personal transfers in home country. </w:t>
      </w:r>
    </w:p>
    <w:p w14:paraId="7504A4E4" w14:textId="329D7624" w:rsidR="00E859E1" w:rsidRPr="00F57099" w:rsidRDefault="00454A30" w:rsidP="00E859E1">
      <w:pPr>
        <w:jc w:val="both"/>
        <w:rPr>
          <w:sz w:val="24"/>
          <w:szCs w:val="24"/>
          <w:lang w:val="en-GB"/>
        </w:rPr>
      </w:pPr>
      <w:r w:rsidRPr="00F57099">
        <w:rPr>
          <w:sz w:val="24"/>
          <w:szCs w:val="24"/>
          <w:lang w:val="en-GB"/>
        </w:rPr>
        <w:t>Finally i</w:t>
      </w:r>
      <w:r w:rsidR="00E859E1" w:rsidRPr="00F57099">
        <w:rPr>
          <w:sz w:val="24"/>
          <w:szCs w:val="24"/>
          <w:lang w:val="en-GB"/>
        </w:rPr>
        <w:t xml:space="preserve">n Table </w:t>
      </w:r>
      <w:r w:rsidR="00603441" w:rsidRPr="00F57099">
        <w:rPr>
          <w:sz w:val="24"/>
          <w:szCs w:val="24"/>
          <w:lang w:val="en-GB"/>
        </w:rPr>
        <w:t>5</w:t>
      </w:r>
      <w:r w:rsidR="00E859E1" w:rsidRPr="00F57099">
        <w:rPr>
          <w:sz w:val="24"/>
          <w:szCs w:val="24"/>
          <w:lang w:val="en-GB"/>
        </w:rPr>
        <w:t xml:space="preserve"> we </w:t>
      </w:r>
      <w:r w:rsidR="009F212B" w:rsidRPr="00F57099">
        <w:rPr>
          <w:sz w:val="24"/>
          <w:szCs w:val="24"/>
          <w:lang w:val="en-GB"/>
        </w:rPr>
        <w:t>add</w:t>
      </w:r>
      <w:r w:rsidR="00E859E1" w:rsidRPr="00F57099">
        <w:rPr>
          <w:sz w:val="24"/>
          <w:szCs w:val="24"/>
          <w:lang w:val="en-GB"/>
        </w:rPr>
        <w:t xml:space="preserve"> the ratio of remittances over GDP</w:t>
      </w:r>
      <w:r w:rsidRPr="00F57099">
        <w:rPr>
          <w:sz w:val="24"/>
          <w:szCs w:val="24"/>
          <w:lang w:val="en-GB"/>
        </w:rPr>
        <w:t xml:space="preserve"> and its interaction with income volatility</w:t>
      </w:r>
      <w:r w:rsidR="00E859E1" w:rsidRPr="00F57099">
        <w:rPr>
          <w:sz w:val="24"/>
          <w:szCs w:val="24"/>
          <w:lang w:val="en-GB"/>
        </w:rPr>
        <w:t xml:space="preserve"> in the equation</w:t>
      </w:r>
      <w:r w:rsidRPr="00F57099">
        <w:rPr>
          <w:sz w:val="24"/>
          <w:szCs w:val="24"/>
          <w:lang w:val="en-GB"/>
        </w:rPr>
        <w:t xml:space="preserve"> alongside </w:t>
      </w:r>
      <w:r w:rsidR="000B4D71" w:rsidRPr="00F57099">
        <w:rPr>
          <w:sz w:val="24"/>
          <w:szCs w:val="24"/>
          <w:lang w:val="en-GB"/>
        </w:rPr>
        <w:t xml:space="preserve">with </w:t>
      </w:r>
      <w:r w:rsidRPr="00F57099">
        <w:rPr>
          <w:sz w:val="24"/>
          <w:szCs w:val="24"/>
          <w:lang w:val="en-GB"/>
        </w:rPr>
        <w:t>foreign aid and its relative interaction term</w:t>
      </w:r>
      <w:r w:rsidR="00E859E1" w:rsidRPr="00F57099">
        <w:rPr>
          <w:sz w:val="24"/>
          <w:szCs w:val="24"/>
          <w:lang w:val="en-GB"/>
        </w:rPr>
        <w:t xml:space="preserve">. It appears that the results relative to remittances are </w:t>
      </w:r>
      <w:r w:rsidRPr="00F57099">
        <w:rPr>
          <w:sz w:val="24"/>
          <w:szCs w:val="24"/>
          <w:lang w:val="en-GB"/>
        </w:rPr>
        <w:t xml:space="preserve">still </w:t>
      </w:r>
      <w:r w:rsidR="00E859E1" w:rsidRPr="00F57099">
        <w:rPr>
          <w:sz w:val="24"/>
          <w:szCs w:val="24"/>
          <w:lang w:val="en-GB"/>
        </w:rPr>
        <w:t>not significant</w:t>
      </w:r>
      <w:r w:rsidR="00876435" w:rsidRPr="00F57099">
        <w:rPr>
          <w:sz w:val="24"/>
          <w:szCs w:val="24"/>
          <w:lang w:val="en-GB"/>
        </w:rPr>
        <w:t xml:space="preserve">, as expected since the literature suggests that the impact of remittances largely differs across countries. </w:t>
      </w:r>
      <w:r w:rsidRPr="00F57099">
        <w:rPr>
          <w:sz w:val="24"/>
          <w:szCs w:val="24"/>
          <w:lang w:val="en-GB"/>
        </w:rPr>
        <w:t>However, even w</w:t>
      </w:r>
      <w:r w:rsidR="00876435" w:rsidRPr="00F57099">
        <w:rPr>
          <w:sz w:val="24"/>
          <w:szCs w:val="24"/>
          <w:lang w:val="en-GB"/>
        </w:rPr>
        <w:t xml:space="preserve">ith the introduction of remittances in the </w:t>
      </w:r>
      <w:r w:rsidRPr="00F57099">
        <w:rPr>
          <w:sz w:val="24"/>
          <w:szCs w:val="24"/>
          <w:lang w:val="en-GB"/>
        </w:rPr>
        <w:t xml:space="preserve">same </w:t>
      </w:r>
      <w:r w:rsidR="00876435" w:rsidRPr="00F57099">
        <w:rPr>
          <w:sz w:val="24"/>
          <w:szCs w:val="24"/>
          <w:lang w:val="en-GB"/>
        </w:rPr>
        <w:t xml:space="preserve">regression, </w:t>
      </w:r>
      <w:r w:rsidRPr="00F57099">
        <w:rPr>
          <w:sz w:val="24"/>
          <w:szCs w:val="24"/>
          <w:lang w:val="en-GB"/>
        </w:rPr>
        <w:t xml:space="preserve">we observe that </w:t>
      </w:r>
      <w:r w:rsidR="00876435" w:rsidRPr="00F57099">
        <w:rPr>
          <w:sz w:val="24"/>
          <w:szCs w:val="24"/>
          <w:lang w:val="en-GB"/>
        </w:rPr>
        <w:t>t</w:t>
      </w:r>
      <w:r w:rsidR="00E859E1" w:rsidRPr="00F57099">
        <w:rPr>
          <w:sz w:val="24"/>
          <w:szCs w:val="24"/>
          <w:lang w:val="en-GB"/>
        </w:rPr>
        <w:t>he results</w:t>
      </w:r>
      <w:r w:rsidRPr="00F57099">
        <w:rPr>
          <w:sz w:val="24"/>
          <w:szCs w:val="24"/>
          <w:lang w:val="en-GB"/>
        </w:rPr>
        <w:t xml:space="preserve"> for aid</w:t>
      </w:r>
      <w:r w:rsidR="00E859E1" w:rsidRPr="00F57099">
        <w:rPr>
          <w:sz w:val="24"/>
          <w:szCs w:val="24"/>
          <w:lang w:val="en-GB"/>
        </w:rPr>
        <w:t xml:space="preserve"> remain consistent with our baseline estimations in Tables </w:t>
      </w:r>
      <w:r w:rsidRPr="00F57099">
        <w:rPr>
          <w:sz w:val="24"/>
          <w:szCs w:val="24"/>
          <w:lang w:val="en-GB"/>
        </w:rPr>
        <w:t>3</w:t>
      </w:r>
      <w:r w:rsidR="00E859E1" w:rsidRPr="00F57099">
        <w:rPr>
          <w:sz w:val="24"/>
          <w:szCs w:val="24"/>
          <w:lang w:val="en-GB"/>
        </w:rPr>
        <w:t xml:space="preserve"> and </w:t>
      </w:r>
      <w:r w:rsidRPr="00F57099">
        <w:rPr>
          <w:sz w:val="24"/>
          <w:szCs w:val="24"/>
          <w:lang w:val="en-GB"/>
        </w:rPr>
        <w:t>4</w:t>
      </w:r>
      <w:r w:rsidR="00876435" w:rsidRPr="00F57099">
        <w:rPr>
          <w:sz w:val="24"/>
          <w:szCs w:val="24"/>
          <w:lang w:val="en-GB"/>
        </w:rPr>
        <w:t>, although being less significant.</w:t>
      </w:r>
      <w:r w:rsidR="00E77787" w:rsidRPr="00F57099">
        <w:rPr>
          <w:sz w:val="24"/>
          <w:szCs w:val="24"/>
          <w:lang w:val="en-GB"/>
        </w:rPr>
        <w:t xml:space="preserve"> Therefore, since no effect from remittances on income distribution is to be observed, we decide for the subsequent sections to focus on the role played by foreign aid and explore in depth its mitigating effect on income volatility.</w:t>
      </w:r>
    </w:p>
    <w:p w14:paraId="4E36A94D" w14:textId="77777777" w:rsidR="00276865" w:rsidRPr="00F57099" w:rsidRDefault="00276865" w:rsidP="00BD7EBD">
      <w:pPr>
        <w:jc w:val="both"/>
        <w:rPr>
          <w:sz w:val="24"/>
          <w:szCs w:val="24"/>
          <w:lang w:val="en-GB"/>
        </w:rPr>
      </w:pPr>
    </w:p>
    <w:p w14:paraId="2209CD29" w14:textId="77777777" w:rsidR="00276865" w:rsidRPr="00F57099" w:rsidRDefault="00276865" w:rsidP="00BD7EBD">
      <w:pPr>
        <w:jc w:val="both"/>
        <w:rPr>
          <w:sz w:val="24"/>
          <w:szCs w:val="24"/>
          <w:lang w:val="en-GB"/>
        </w:rPr>
        <w:sectPr w:rsidR="00276865" w:rsidRPr="00F57099" w:rsidSect="00A22B4E">
          <w:footerReference w:type="default" r:id="rId13"/>
          <w:pgSz w:w="11906" w:h="16838"/>
          <w:pgMar w:top="1417" w:right="1417" w:bottom="1417" w:left="1417" w:header="708" w:footer="708" w:gutter="0"/>
          <w:cols w:space="708"/>
          <w:titlePg/>
          <w:docGrid w:linePitch="360"/>
        </w:sectPr>
      </w:pPr>
    </w:p>
    <w:p w14:paraId="6D105DBB" w14:textId="30A711A3" w:rsidR="00875F74" w:rsidRPr="00F57099" w:rsidRDefault="00AB0DBA" w:rsidP="00875F74">
      <w:pPr>
        <w:jc w:val="center"/>
        <w:rPr>
          <w:rFonts w:ascii="Times New Roman" w:hAnsi="Times New Roman" w:cs="Times New Roman"/>
          <w:lang w:val="en-US"/>
        </w:rPr>
      </w:pPr>
      <w:r w:rsidRPr="00F57099">
        <w:rPr>
          <w:rFonts w:ascii="Times New Roman" w:hAnsi="Times New Roman" w:cs="Times New Roman"/>
          <w:lang w:val="en-US"/>
        </w:rPr>
        <w:lastRenderedPageBreak/>
        <w:t>Table 2: Income inequality (</w:t>
      </w:r>
      <w:proofErr w:type="gramStart"/>
      <w:r w:rsidRPr="00F57099">
        <w:rPr>
          <w:rFonts w:ascii="Times New Roman" w:hAnsi="Times New Roman" w:cs="Times New Roman"/>
          <w:lang w:val="en-US"/>
        </w:rPr>
        <w:t xml:space="preserve">Gini </w:t>
      </w:r>
      <w:r w:rsidR="00F57099">
        <w:rPr>
          <w:rFonts w:ascii="Times New Roman" w:hAnsi="Times New Roman" w:cs="Times New Roman"/>
          <w:lang w:val="en-US"/>
        </w:rPr>
        <w:t xml:space="preserve"> and</w:t>
      </w:r>
      <w:proofErr w:type="gramEnd"/>
      <w:r w:rsidR="00F57099">
        <w:rPr>
          <w:rFonts w:ascii="Times New Roman" w:hAnsi="Times New Roman" w:cs="Times New Roman"/>
          <w:lang w:val="en-US"/>
        </w:rPr>
        <w:t xml:space="preserve"> </w:t>
      </w:r>
      <w:r w:rsidRPr="00F57099">
        <w:rPr>
          <w:rFonts w:ascii="Times New Roman" w:hAnsi="Times New Roman" w:cs="Times New Roman"/>
          <w:lang w:val="en-US"/>
        </w:rPr>
        <w:t xml:space="preserve"> Income share quintiles) and volatility, panel fixed effects, 1973-2012, 5-year periods</w:t>
      </w:r>
      <w:r w:rsidR="00875F74" w:rsidRPr="00F57099">
        <w:rPr>
          <w:rFonts w:ascii="Times New Roman" w:hAnsi="Times New Roman" w:cs="Times New Roman"/>
          <w:lang w:val="en-US"/>
        </w:rPr>
        <w:t>.</w:t>
      </w:r>
    </w:p>
    <w:tbl>
      <w:tblPr>
        <w:tblStyle w:val="TableGrid"/>
        <w:tblW w:w="316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1044"/>
        <w:gridCol w:w="1115"/>
        <w:gridCol w:w="1114"/>
        <w:gridCol w:w="1114"/>
        <w:gridCol w:w="1349"/>
      </w:tblGrid>
      <w:tr w:rsidR="00AB0DBA" w:rsidRPr="00F57099" w14:paraId="6563E27E" w14:textId="77777777" w:rsidTr="00AB0DBA">
        <w:trPr>
          <w:jc w:val="center"/>
        </w:trPr>
        <w:tc>
          <w:tcPr>
            <w:tcW w:w="2096" w:type="pct"/>
            <w:tcBorders>
              <w:top w:val="single" w:sz="4" w:space="0" w:color="auto"/>
              <w:bottom w:val="single" w:sz="4" w:space="0" w:color="auto"/>
            </w:tcBorders>
          </w:tcPr>
          <w:p w14:paraId="27E8C5D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Fixed effects estimator</w:t>
            </w:r>
          </w:p>
        </w:tc>
        <w:tc>
          <w:tcPr>
            <w:tcW w:w="528" w:type="pct"/>
            <w:tcBorders>
              <w:top w:val="single" w:sz="4" w:space="0" w:color="auto"/>
              <w:bottom w:val="single" w:sz="4" w:space="0" w:color="auto"/>
            </w:tcBorders>
          </w:tcPr>
          <w:p w14:paraId="27FAD380"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w:t>
            </w:r>
          </w:p>
        </w:tc>
        <w:tc>
          <w:tcPr>
            <w:tcW w:w="564" w:type="pct"/>
            <w:tcBorders>
              <w:top w:val="single" w:sz="4" w:space="0" w:color="auto"/>
              <w:bottom w:val="single" w:sz="4" w:space="0" w:color="auto"/>
            </w:tcBorders>
          </w:tcPr>
          <w:p w14:paraId="5C909BC8"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2</w:t>
            </w:r>
          </w:p>
        </w:tc>
        <w:tc>
          <w:tcPr>
            <w:tcW w:w="564" w:type="pct"/>
            <w:tcBorders>
              <w:top w:val="single" w:sz="4" w:space="0" w:color="auto"/>
              <w:bottom w:val="single" w:sz="4" w:space="0" w:color="auto"/>
            </w:tcBorders>
          </w:tcPr>
          <w:p w14:paraId="32B53008"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3</w:t>
            </w:r>
          </w:p>
        </w:tc>
        <w:tc>
          <w:tcPr>
            <w:tcW w:w="564" w:type="pct"/>
            <w:tcBorders>
              <w:top w:val="single" w:sz="4" w:space="0" w:color="auto"/>
              <w:bottom w:val="single" w:sz="4" w:space="0" w:color="auto"/>
            </w:tcBorders>
          </w:tcPr>
          <w:p w14:paraId="6C007DB8"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4</w:t>
            </w:r>
          </w:p>
        </w:tc>
        <w:tc>
          <w:tcPr>
            <w:tcW w:w="683" w:type="pct"/>
            <w:tcBorders>
              <w:top w:val="single" w:sz="4" w:space="0" w:color="auto"/>
              <w:bottom w:val="single" w:sz="4" w:space="0" w:color="auto"/>
            </w:tcBorders>
          </w:tcPr>
          <w:p w14:paraId="69E3DB60"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5</w:t>
            </w:r>
          </w:p>
        </w:tc>
      </w:tr>
      <w:tr w:rsidR="00AB0DBA" w:rsidRPr="00F57099" w14:paraId="441AB51E" w14:textId="77777777" w:rsidTr="00AB0DBA">
        <w:trPr>
          <w:jc w:val="center"/>
        </w:trPr>
        <w:tc>
          <w:tcPr>
            <w:tcW w:w="2096" w:type="pct"/>
            <w:tcBorders>
              <w:top w:val="single" w:sz="4" w:space="0" w:color="auto"/>
            </w:tcBorders>
          </w:tcPr>
          <w:p w14:paraId="43F4D5D6" w14:textId="77777777" w:rsidR="00AB0DBA" w:rsidRPr="00F57099" w:rsidRDefault="00AB0DBA" w:rsidP="00AB0DBA">
            <w:pPr>
              <w:pStyle w:val="PlainText"/>
              <w:rPr>
                <w:rFonts w:ascii="Times New Roman" w:hAnsi="Times New Roman" w:cs="Times New Roman"/>
                <w:sz w:val="18"/>
                <w:lang w:val="en-US"/>
              </w:rPr>
            </w:pPr>
          </w:p>
        </w:tc>
        <w:tc>
          <w:tcPr>
            <w:tcW w:w="528" w:type="pct"/>
            <w:tcBorders>
              <w:top w:val="single" w:sz="4" w:space="0" w:color="auto"/>
            </w:tcBorders>
          </w:tcPr>
          <w:p w14:paraId="22BC5952" w14:textId="77777777" w:rsidR="00AB0DBA" w:rsidRPr="00F57099" w:rsidRDefault="00AB0DBA" w:rsidP="00AB0DBA">
            <w:pPr>
              <w:pStyle w:val="PlainText"/>
              <w:jc w:val="center"/>
              <w:rPr>
                <w:rFonts w:ascii="Times New Roman" w:hAnsi="Times New Roman" w:cs="Times New Roman"/>
                <w:sz w:val="18"/>
                <w:lang w:val="en-US"/>
              </w:rPr>
            </w:pPr>
          </w:p>
        </w:tc>
        <w:tc>
          <w:tcPr>
            <w:tcW w:w="564" w:type="pct"/>
            <w:tcBorders>
              <w:top w:val="single" w:sz="4" w:space="0" w:color="auto"/>
            </w:tcBorders>
          </w:tcPr>
          <w:p w14:paraId="2EBB6BD1" w14:textId="77777777" w:rsidR="00AB0DBA" w:rsidRPr="00F57099" w:rsidRDefault="00AB0DBA" w:rsidP="00AB0DBA">
            <w:pPr>
              <w:pStyle w:val="PlainText"/>
              <w:jc w:val="center"/>
              <w:rPr>
                <w:rFonts w:ascii="Times New Roman" w:hAnsi="Times New Roman" w:cs="Times New Roman"/>
                <w:sz w:val="18"/>
                <w:lang w:val="en-US"/>
              </w:rPr>
            </w:pPr>
          </w:p>
        </w:tc>
        <w:tc>
          <w:tcPr>
            <w:tcW w:w="564" w:type="pct"/>
            <w:tcBorders>
              <w:top w:val="single" w:sz="4" w:space="0" w:color="auto"/>
            </w:tcBorders>
          </w:tcPr>
          <w:p w14:paraId="67240046" w14:textId="77777777" w:rsidR="00AB0DBA" w:rsidRPr="00F57099" w:rsidRDefault="00AB0DBA" w:rsidP="00AB0DBA">
            <w:pPr>
              <w:pStyle w:val="PlainText"/>
              <w:jc w:val="center"/>
              <w:rPr>
                <w:rFonts w:ascii="Times New Roman" w:hAnsi="Times New Roman" w:cs="Times New Roman"/>
                <w:sz w:val="18"/>
                <w:lang w:val="en-US"/>
              </w:rPr>
            </w:pPr>
          </w:p>
        </w:tc>
        <w:tc>
          <w:tcPr>
            <w:tcW w:w="564" w:type="pct"/>
            <w:tcBorders>
              <w:top w:val="single" w:sz="4" w:space="0" w:color="auto"/>
            </w:tcBorders>
          </w:tcPr>
          <w:p w14:paraId="6B2B64FA" w14:textId="77777777" w:rsidR="00AB0DBA" w:rsidRPr="00F57099" w:rsidRDefault="00AB0DBA" w:rsidP="00AB0DBA">
            <w:pPr>
              <w:pStyle w:val="PlainText"/>
              <w:jc w:val="center"/>
              <w:rPr>
                <w:rFonts w:ascii="Times New Roman" w:hAnsi="Times New Roman" w:cs="Times New Roman"/>
                <w:sz w:val="18"/>
                <w:lang w:val="en-US"/>
              </w:rPr>
            </w:pPr>
          </w:p>
        </w:tc>
        <w:tc>
          <w:tcPr>
            <w:tcW w:w="683" w:type="pct"/>
            <w:tcBorders>
              <w:top w:val="single" w:sz="4" w:space="0" w:color="auto"/>
            </w:tcBorders>
          </w:tcPr>
          <w:p w14:paraId="7ACDCC11" w14:textId="77777777" w:rsidR="00AB0DBA" w:rsidRPr="00F57099" w:rsidRDefault="00AB0DBA" w:rsidP="00AB0DBA">
            <w:pPr>
              <w:pStyle w:val="PlainText"/>
              <w:jc w:val="center"/>
              <w:rPr>
                <w:rFonts w:ascii="Times New Roman" w:hAnsi="Times New Roman" w:cs="Times New Roman"/>
                <w:sz w:val="18"/>
                <w:lang w:val="en-US"/>
              </w:rPr>
            </w:pPr>
          </w:p>
        </w:tc>
      </w:tr>
      <w:tr w:rsidR="00AB0DBA" w:rsidRPr="00F57099" w14:paraId="13A0553B" w14:textId="77777777" w:rsidTr="00AB0DBA">
        <w:trPr>
          <w:jc w:val="center"/>
        </w:trPr>
        <w:tc>
          <w:tcPr>
            <w:tcW w:w="2096" w:type="pct"/>
          </w:tcPr>
          <w:p w14:paraId="4FA30D0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 xml:space="preserve">Dependent variables </w:t>
            </w:r>
          </w:p>
        </w:tc>
        <w:tc>
          <w:tcPr>
            <w:tcW w:w="528" w:type="pct"/>
          </w:tcPr>
          <w:p w14:paraId="3D368F51"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Gini</w:t>
            </w:r>
          </w:p>
        </w:tc>
        <w:tc>
          <w:tcPr>
            <w:tcW w:w="564" w:type="pct"/>
          </w:tcPr>
          <w:p w14:paraId="7124F9DA"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Q1</w:t>
            </w:r>
          </w:p>
        </w:tc>
        <w:tc>
          <w:tcPr>
            <w:tcW w:w="564" w:type="pct"/>
          </w:tcPr>
          <w:p w14:paraId="329221D3"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Q2</w:t>
            </w:r>
          </w:p>
        </w:tc>
        <w:tc>
          <w:tcPr>
            <w:tcW w:w="564" w:type="pct"/>
          </w:tcPr>
          <w:p w14:paraId="2B28586C"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Q1/Q5</w:t>
            </w:r>
          </w:p>
        </w:tc>
        <w:tc>
          <w:tcPr>
            <w:tcW w:w="683" w:type="pct"/>
          </w:tcPr>
          <w:p w14:paraId="45D4E6A0"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(Q1+Q2)/Q5</w:t>
            </w:r>
          </w:p>
        </w:tc>
      </w:tr>
      <w:tr w:rsidR="00AB0DBA" w:rsidRPr="00F57099" w14:paraId="266A9ABE" w14:textId="77777777" w:rsidTr="00AB0DBA">
        <w:trPr>
          <w:jc w:val="center"/>
        </w:trPr>
        <w:tc>
          <w:tcPr>
            <w:tcW w:w="2096" w:type="pct"/>
            <w:tcBorders>
              <w:bottom w:val="single" w:sz="4" w:space="0" w:color="auto"/>
            </w:tcBorders>
          </w:tcPr>
          <w:p w14:paraId="08F26864"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(in log)</w:t>
            </w:r>
          </w:p>
        </w:tc>
        <w:tc>
          <w:tcPr>
            <w:tcW w:w="528" w:type="pct"/>
            <w:tcBorders>
              <w:bottom w:val="single" w:sz="4" w:space="0" w:color="auto"/>
            </w:tcBorders>
          </w:tcPr>
          <w:p w14:paraId="569B8165" w14:textId="77777777" w:rsidR="00AB0DBA" w:rsidRPr="00F57099" w:rsidRDefault="00AB0DBA" w:rsidP="00AB0DBA">
            <w:pPr>
              <w:pStyle w:val="PlainText"/>
              <w:jc w:val="center"/>
              <w:rPr>
                <w:rFonts w:ascii="Times New Roman" w:hAnsi="Times New Roman" w:cs="Times New Roman"/>
                <w:sz w:val="18"/>
                <w:lang w:val="en-US"/>
              </w:rPr>
            </w:pPr>
          </w:p>
        </w:tc>
        <w:tc>
          <w:tcPr>
            <w:tcW w:w="564" w:type="pct"/>
            <w:tcBorders>
              <w:bottom w:val="single" w:sz="4" w:space="0" w:color="auto"/>
            </w:tcBorders>
          </w:tcPr>
          <w:p w14:paraId="26BFDAF5" w14:textId="77777777" w:rsidR="00AB0DBA" w:rsidRPr="00F57099" w:rsidRDefault="00AB0DBA" w:rsidP="00AB0DBA">
            <w:pPr>
              <w:pStyle w:val="PlainText"/>
              <w:jc w:val="center"/>
              <w:rPr>
                <w:rFonts w:ascii="Times New Roman" w:hAnsi="Times New Roman" w:cs="Times New Roman"/>
                <w:sz w:val="18"/>
                <w:lang w:val="en-US"/>
              </w:rPr>
            </w:pPr>
          </w:p>
        </w:tc>
        <w:tc>
          <w:tcPr>
            <w:tcW w:w="564" w:type="pct"/>
            <w:tcBorders>
              <w:bottom w:val="single" w:sz="4" w:space="0" w:color="auto"/>
            </w:tcBorders>
          </w:tcPr>
          <w:p w14:paraId="293FA59F" w14:textId="77777777" w:rsidR="00AB0DBA" w:rsidRPr="00F57099" w:rsidRDefault="00AB0DBA" w:rsidP="00AB0DBA">
            <w:pPr>
              <w:pStyle w:val="PlainText"/>
              <w:jc w:val="center"/>
              <w:rPr>
                <w:rFonts w:ascii="Times New Roman" w:hAnsi="Times New Roman" w:cs="Times New Roman"/>
                <w:sz w:val="18"/>
                <w:lang w:val="en-US"/>
              </w:rPr>
            </w:pPr>
          </w:p>
        </w:tc>
        <w:tc>
          <w:tcPr>
            <w:tcW w:w="564" w:type="pct"/>
            <w:tcBorders>
              <w:bottom w:val="single" w:sz="4" w:space="0" w:color="auto"/>
            </w:tcBorders>
          </w:tcPr>
          <w:p w14:paraId="09C19C95" w14:textId="77777777" w:rsidR="00AB0DBA" w:rsidRPr="00F57099" w:rsidRDefault="00AB0DBA" w:rsidP="00AB0DBA">
            <w:pPr>
              <w:pStyle w:val="PlainText"/>
              <w:jc w:val="center"/>
              <w:rPr>
                <w:rFonts w:ascii="Times New Roman" w:hAnsi="Times New Roman" w:cs="Times New Roman"/>
                <w:sz w:val="18"/>
                <w:lang w:val="en-US"/>
              </w:rPr>
            </w:pPr>
          </w:p>
        </w:tc>
        <w:tc>
          <w:tcPr>
            <w:tcW w:w="683" w:type="pct"/>
            <w:tcBorders>
              <w:bottom w:val="single" w:sz="4" w:space="0" w:color="auto"/>
            </w:tcBorders>
          </w:tcPr>
          <w:p w14:paraId="63A0AF1B" w14:textId="77777777" w:rsidR="00AB0DBA" w:rsidRPr="00F57099" w:rsidRDefault="00AB0DBA" w:rsidP="00AB0DBA">
            <w:pPr>
              <w:pStyle w:val="PlainText"/>
              <w:jc w:val="center"/>
              <w:rPr>
                <w:rFonts w:ascii="Times New Roman" w:hAnsi="Times New Roman" w:cs="Times New Roman"/>
                <w:sz w:val="18"/>
                <w:lang w:val="en-US"/>
              </w:rPr>
            </w:pPr>
          </w:p>
        </w:tc>
      </w:tr>
      <w:tr w:rsidR="00AB0DBA" w:rsidRPr="00F57099" w14:paraId="2DC3A509" w14:textId="77777777" w:rsidTr="00AB0DBA">
        <w:trPr>
          <w:jc w:val="center"/>
        </w:trPr>
        <w:tc>
          <w:tcPr>
            <w:tcW w:w="2096" w:type="pct"/>
            <w:tcBorders>
              <w:top w:val="single" w:sz="4" w:space="0" w:color="auto"/>
            </w:tcBorders>
          </w:tcPr>
          <w:p w14:paraId="62BF2F22" w14:textId="77777777" w:rsidR="00AB0DBA" w:rsidRPr="00F57099" w:rsidRDefault="00AB0DBA" w:rsidP="00AB0DBA">
            <w:pPr>
              <w:pStyle w:val="PlainText"/>
              <w:rPr>
                <w:rFonts w:ascii="Times New Roman" w:hAnsi="Times New Roman" w:cs="Times New Roman"/>
                <w:b/>
                <w:sz w:val="18"/>
                <w:lang w:val="en-US"/>
              </w:rPr>
            </w:pPr>
            <w:r w:rsidRPr="00F57099">
              <w:rPr>
                <w:rFonts w:ascii="Times New Roman" w:hAnsi="Times New Roman" w:cs="Times New Roman"/>
                <w:b/>
                <w:sz w:val="18"/>
                <w:lang w:val="en-US"/>
              </w:rPr>
              <w:t>GDP per capita volatility</w:t>
            </w:r>
          </w:p>
        </w:tc>
        <w:tc>
          <w:tcPr>
            <w:tcW w:w="528" w:type="pct"/>
            <w:tcBorders>
              <w:top w:val="single" w:sz="4" w:space="0" w:color="auto"/>
            </w:tcBorders>
          </w:tcPr>
          <w:p w14:paraId="5B800976" w14:textId="77777777" w:rsidR="00AB0DBA" w:rsidRPr="00F57099" w:rsidRDefault="00AB0DBA" w:rsidP="00AB0DBA">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0.052***</w:t>
            </w:r>
          </w:p>
        </w:tc>
        <w:tc>
          <w:tcPr>
            <w:tcW w:w="564" w:type="pct"/>
            <w:tcBorders>
              <w:top w:val="single" w:sz="4" w:space="0" w:color="auto"/>
            </w:tcBorders>
          </w:tcPr>
          <w:p w14:paraId="59F7D31A" w14:textId="77777777" w:rsidR="00AB0DBA" w:rsidRPr="00F57099" w:rsidRDefault="00AB0DBA" w:rsidP="00AB0DBA">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-0.079***</w:t>
            </w:r>
          </w:p>
        </w:tc>
        <w:tc>
          <w:tcPr>
            <w:tcW w:w="564" w:type="pct"/>
            <w:tcBorders>
              <w:top w:val="single" w:sz="4" w:space="0" w:color="auto"/>
            </w:tcBorders>
          </w:tcPr>
          <w:p w14:paraId="136A611E" w14:textId="77777777" w:rsidR="00AB0DBA" w:rsidRPr="00F57099" w:rsidRDefault="00AB0DBA" w:rsidP="00AB0DBA">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-0.066***</w:t>
            </w:r>
          </w:p>
        </w:tc>
        <w:tc>
          <w:tcPr>
            <w:tcW w:w="564" w:type="pct"/>
            <w:tcBorders>
              <w:top w:val="single" w:sz="4" w:space="0" w:color="auto"/>
            </w:tcBorders>
          </w:tcPr>
          <w:p w14:paraId="731C791D" w14:textId="77777777" w:rsidR="00AB0DBA" w:rsidRPr="00F57099" w:rsidRDefault="00AB0DBA" w:rsidP="00AB0DBA">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-0.123***</w:t>
            </w:r>
          </w:p>
        </w:tc>
        <w:tc>
          <w:tcPr>
            <w:tcW w:w="683" w:type="pct"/>
            <w:tcBorders>
              <w:top w:val="single" w:sz="4" w:space="0" w:color="auto"/>
            </w:tcBorders>
          </w:tcPr>
          <w:p w14:paraId="265F36BD" w14:textId="77777777" w:rsidR="00AB0DBA" w:rsidRPr="00F57099" w:rsidRDefault="00AB0DBA" w:rsidP="00AB0DBA">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-0.116***</w:t>
            </w:r>
          </w:p>
        </w:tc>
      </w:tr>
      <w:tr w:rsidR="00AB0DBA" w:rsidRPr="00F57099" w14:paraId="2BDF8C5B" w14:textId="77777777" w:rsidTr="00AB0DBA">
        <w:trPr>
          <w:jc w:val="center"/>
        </w:trPr>
        <w:tc>
          <w:tcPr>
            <w:tcW w:w="2096" w:type="pct"/>
            <w:tcBorders>
              <w:bottom w:val="single" w:sz="4" w:space="0" w:color="auto"/>
            </w:tcBorders>
          </w:tcPr>
          <w:p w14:paraId="459F22D6" w14:textId="77777777" w:rsidR="00AB0DBA" w:rsidRPr="00F57099" w:rsidRDefault="00AB0DBA" w:rsidP="00AB0DBA">
            <w:pPr>
              <w:pStyle w:val="PlainText"/>
              <w:rPr>
                <w:rFonts w:ascii="Times New Roman" w:hAnsi="Times New Roman" w:cs="Times New Roman"/>
                <w:b/>
                <w:sz w:val="18"/>
                <w:lang w:val="en-US"/>
              </w:rPr>
            </w:pPr>
          </w:p>
        </w:tc>
        <w:tc>
          <w:tcPr>
            <w:tcW w:w="528" w:type="pct"/>
            <w:tcBorders>
              <w:bottom w:val="single" w:sz="4" w:space="0" w:color="auto"/>
            </w:tcBorders>
          </w:tcPr>
          <w:p w14:paraId="05083A0C" w14:textId="77777777" w:rsidR="00AB0DBA" w:rsidRPr="00F57099" w:rsidRDefault="00AB0DBA" w:rsidP="00AB0DBA">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(0.015)</w:t>
            </w:r>
          </w:p>
        </w:tc>
        <w:tc>
          <w:tcPr>
            <w:tcW w:w="564" w:type="pct"/>
            <w:tcBorders>
              <w:bottom w:val="single" w:sz="4" w:space="0" w:color="auto"/>
            </w:tcBorders>
          </w:tcPr>
          <w:p w14:paraId="27A78AB8" w14:textId="77777777" w:rsidR="00AB0DBA" w:rsidRPr="00F57099" w:rsidRDefault="00AB0DBA" w:rsidP="00AB0DBA">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(0.025)</w:t>
            </w:r>
          </w:p>
        </w:tc>
        <w:tc>
          <w:tcPr>
            <w:tcW w:w="564" w:type="pct"/>
            <w:tcBorders>
              <w:bottom w:val="single" w:sz="4" w:space="0" w:color="auto"/>
            </w:tcBorders>
          </w:tcPr>
          <w:p w14:paraId="61817CB3" w14:textId="77777777" w:rsidR="00AB0DBA" w:rsidRPr="00F57099" w:rsidRDefault="00AB0DBA" w:rsidP="00AB0DBA">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(0.013)</w:t>
            </w:r>
          </w:p>
        </w:tc>
        <w:tc>
          <w:tcPr>
            <w:tcW w:w="564" w:type="pct"/>
            <w:tcBorders>
              <w:bottom w:val="single" w:sz="4" w:space="0" w:color="auto"/>
            </w:tcBorders>
          </w:tcPr>
          <w:p w14:paraId="3F99C049" w14:textId="77777777" w:rsidR="00AB0DBA" w:rsidRPr="00F57099" w:rsidRDefault="00AB0DBA" w:rsidP="00AB0DBA">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(0.033)</w:t>
            </w:r>
          </w:p>
        </w:tc>
        <w:tc>
          <w:tcPr>
            <w:tcW w:w="683" w:type="pct"/>
            <w:tcBorders>
              <w:bottom w:val="single" w:sz="4" w:space="0" w:color="auto"/>
            </w:tcBorders>
          </w:tcPr>
          <w:p w14:paraId="08728185" w14:textId="77777777" w:rsidR="00AB0DBA" w:rsidRPr="00F57099" w:rsidRDefault="00AB0DBA" w:rsidP="00AB0DBA">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(0.024)</w:t>
            </w:r>
          </w:p>
        </w:tc>
      </w:tr>
      <w:tr w:rsidR="00AB0DBA" w:rsidRPr="00F57099" w14:paraId="65FB7C23" w14:textId="77777777" w:rsidTr="00AB0DBA">
        <w:trPr>
          <w:jc w:val="center"/>
        </w:trPr>
        <w:tc>
          <w:tcPr>
            <w:tcW w:w="2096" w:type="pct"/>
            <w:tcBorders>
              <w:top w:val="single" w:sz="4" w:space="0" w:color="auto"/>
            </w:tcBorders>
          </w:tcPr>
          <w:p w14:paraId="3A184C03"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GDP per capita (in log)</w:t>
            </w:r>
          </w:p>
        </w:tc>
        <w:tc>
          <w:tcPr>
            <w:tcW w:w="528" w:type="pct"/>
            <w:tcBorders>
              <w:top w:val="single" w:sz="4" w:space="0" w:color="auto"/>
            </w:tcBorders>
          </w:tcPr>
          <w:p w14:paraId="5128D778"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0.514*</w:t>
            </w:r>
          </w:p>
        </w:tc>
        <w:tc>
          <w:tcPr>
            <w:tcW w:w="564" w:type="pct"/>
            <w:tcBorders>
              <w:top w:val="single" w:sz="4" w:space="0" w:color="auto"/>
            </w:tcBorders>
          </w:tcPr>
          <w:p w14:paraId="26DF0244"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-1.135***</w:t>
            </w:r>
          </w:p>
        </w:tc>
        <w:tc>
          <w:tcPr>
            <w:tcW w:w="564" w:type="pct"/>
            <w:tcBorders>
              <w:top w:val="single" w:sz="4" w:space="0" w:color="auto"/>
            </w:tcBorders>
          </w:tcPr>
          <w:p w14:paraId="5466C537"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-0.573***</w:t>
            </w:r>
          </w:p>
        </w:tc>
        <w:tc>
          <w:tcPr>
            <w:tcW w:w="564" w:type="pct"/>
            <w:tcBorders>
              <w:top w:val="single" w:sz="4" w:space="0" w:color="auto"/>
            </w:tcBorders>
          </w:tcPr>
          <w:p w14:paraId="05A8B902"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-1.563***</w:t>
            </w:r>
          </w:p>
        </w:tc>
        <w:tc>
          <w:tcPr>
            <w:tcW w:w="683" w:type="pct"/>
            <w:tcBorders>
              <w:top w:val="single" w:sz="4" w:space="0" w:color="auto"/>
            </w:tcBorders>
          </w:tcPr>
          <w:p w14:paraId="34CE3607"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-1.172***</w:t>
            </w:r>
          </w:p>
        </w:tc>
      </w:tr>
      <w:tr w:rsidR="00AB0DBA" w:rsidRPr="00F57099" w14:paraId="7E50D145" w14:textId="77777777" w:rsidTr="00AB0DBA">
        <w:trPr>
          <w:jc w:val="center"/>
        </w:trPr>
        <w:tc>
          <w:tcPr>
            <w:tcW w:w="2096" w:type="pct"/>
          </w:tcPr>
          <w:p w14:paraId="7BD6437F" w14:textId="77777777" w:rsidR="00AB0DBA" w:rsidRPr="00F57099" w:rsidRDefault="00AB0DBA" w:rsidP="00AB0DBA">
            <w:pPr>
              <w:pStyle w:val="PlainText"/>
              <w:rPr>
                <w:rFonts w:ascii="Times New Roman" w:hAnsi="Times New Roman" w:cs="Times New Roman"/>
                <w:sz w:val="18"/>
                <w:lang w:val="en-US"/>
              </w:rPr>
            </w:pPr>
          </w:p>
        </w:tc>
        <w:tc>
          <w:tcPr>
            <w:tcW w:w="528" w:type="pct"/>
          </w:tcPr>
          <w:p w14:paraId="65E857D8"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(0.262)</w:t>
            </w:r>
          </w:p>
        </w:tc>
        <w:tc>
          <w:tcPr>
            <w:tcW w:w="564" w:type="pct"/>
          </w:tcPr>
          <w:p w14:paraId="1D7EEB4A"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(0.405)</w:t>
            </w:r>
          </w:p>
        </w:tc>
        <w:tc>
          <w:tcPr>
            <w:tcW w:w="564" w:type="pct"/>
          </w:tcPr>
          <w:p w14:paraId="291525FD"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(0.219)</w:t>
            </w:r>
          </w:p>
        </w:tc>
        <w:tc>
          <w:tcPr>
            <w:tcW w:w="564" w:type="pct"/>
          </w:tcPr>
          <w:p w14:paraId="2B5F25EA"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(0.522)</w:t>
            </w:r>
          </w:p>
        </w:tc>
        <w:tc>
          <w:tcPr>
            <w:tcW w:w="683" w:type="pct"/>
          </w:tcPr>
          <w:p w14:paraId="7C3E5506"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(0.398)</w:t>
            </w:r>
          </w:p>
        </w:tc>
      </w:tr>
      <w:tr w:rsidR="00AB0DBA" w:rsidRPr="00F57099" w14:paraId="61D59E81" w14:textId="77777777" w:rsidTr="00AB0DBA">
        <w:trPr>
          <w:jc w:val="center"/>
        </w:trPr>
        <w:tc>
          <w:tcPr>
            <w:tcW w:w="2096" w:type="pct"/>
          </w:tcPr>
          <w:p w14:paraId="7D793B46"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GDP per capita squared (in log)</w:t>
            </w:r>
          </w:p>
        </w:tc>
        <w:tc>
          <w:tcPr>
            <w:tcW w:w="528" w:type="pct"/>
          </w:tcPr>
          <w:p w14:paraId="2EE3EC55"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-0.032**</w:t>
            </w:r>
          </w:p>
        </w:tc>
        <w:tc>
          <w:tcPr>
            <w:tcW w:w="564" w:type="pct"/>
          </w:tcPr>
          <w:p w14:paraId="78EE551D"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0.072***</w:t>
            </w:r>
          </w:p>
        </w:tc>
        <w:tc>
          <w:tcPr>
            <w:tcW w:w="564" w:type="pct"/>
          </w:tcPr>
          <w:p w14:paraId="6A442A60"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0.035**</w:t>
            </w:r>
          </w:p>
        </w:tc>
        <w:tc>
          <w:tcPr>
            <w:tcW w:w="564" w:type="pct"/>
          </w:tcPr>
          <w:p w14:paraId="541A93FE"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0.100***</w:t>
            </w:r>
          </w:p>
        </w:tc>
        <w:tc>
          <w:tcPr>
            <w:tcW w:w="683" w:type="pct"/>
          </w:tcPr>
          <w:p w14:paraId="1AAC5F6D"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0.074***</w:t>
            </w:r>
          </w:p>
        </w:tc>
      </w:tr>
      <w:tr w:rsidR="00AB0DBA" w:rsidRPr="00F57099" w14:paraId="7C3EB30B" w14:textId="77777777" w:rsidTr="00AB0DBA">
        <w:trPr>
          <w:jc w:val="center"/>
        </w:trPr>
        <w:tc>
          <w:tcPr>
            <w:tcW w:w="2096" w:type="pct"/>
          </w:tcPr>
          <w:p w14:paraId="5B2EA6C2" w14:textId="77777777" w:rsidR="00AB0DBA" w:rsidRPr="00F57099" w:rsidRDefault="00AB0DBA" w:rsidP="00AB0DBA">
            <w:pPr>
              <w:pStyle w:val="PlainText"/>
              <w:rPr>
                <w:rFonts w:ascii="Times New Roman" w:hAnsi="Times New Roman" w:cs="Times New Roman"/>
                <w:sz w:val="18"/>
                <w:lang w:val="en-US"/>
              </w:rPr>
            </w:pPr>
          </w:p>
        </w:tc>
        <w:tc>
          <w:tcPr>
            <w:tcW w:w="528" w:type="pct"/>
          </w:tcPr>
          <w:p w14:paraId="27C04FE6"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(0.015)</w:t>
            </w:r>
          </w:p>
        </w:tc>
        <w:tc>
          <w:tcPr>
            <w:tcW w:w="564" w:type="pct"/>
          </w:tcPr>
          <w:p w14:paraId="17C5E1DB"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(0.026)</w:t>
            </w:r>
          </w:p>
        </w:tc>
        <w:tc>
          <w:tcPr>
            <w:tcW w:w="564" w:type="pct"/>
          </w:tcPr>
          <w:p w14:paraId="1D7643FC"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(0.013)</w:t>
            </w:r>
          </w:p>
        </w:tc>
        <w:tc>
          <w:tcPr>
            <w:tcW w:w="564" w:type="pct"/>
          </w:tcPr>
          <w:p w14:paraId="5D1AE194"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(0.034)</w:t>
            </w:r>
          </w:p>
        </w:tc>
        <w:tc>
          <w:tcPr>
            <w:tcW w:w="683" w:type="pct"/>
          </w:tcPr>
          <w:p w14:paraId="6B4CCC18"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(0.025)</w:t>
            </w:r>
          </w:p>
        </w:tc>
      </w:tr>
      <w:tr w:rsidR="00AB0DBA" w:rsidRPr="00F57099" w14:paraId="4F62B556" w14:textId="77777777" w:rsidTr="00AB0DBA">
        <w:trPr>
          <w:jc w:val="center"/>
        </w:trPr>
        <w:tc>
          <w:tcPr>
            <w:tcW w:w="2096" w:type="pct"/>
          </w:tcPr>
          <w:p w14:paraId="0C67B6C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Population growth</w:t>
            </w:r>
          </w:p>
        </w:tc>
        <w:tc>
          <w:tcPr>
            <w:tcW w:w="528" w:type="pct"/>
          </w:tcPr>
          <w:p w14:paraId="01DC3EB9"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-0.011</w:t>
            </w:r>
          </w:p>
        </w:tc>
        <w:tc>
          <w:tcPr>
            <w:tcW w:w="564" w:type="pct"/>
          </w:tcPr>
          <w:p w14:paraId="795F02CA"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0.018</w:t>
            </w:r>
          </w:p>
        </w:tc>
        <w:tc>
          <w:tcPr>
            <w:tcW w:w="564" w:type="pct"/>
          </w:tcPr>
          <w:p w14:paraId="4CFAF971"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0.014</w:t>
            </w:r>
          </w:p>
        </w:tc>
        <w:tc>
          <w:tcPr>
            <w:tcW w:w="564" w:type="pct"/>
          </w:tcPr>
          <w:p w14:paraId="534050C5"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0.023</w:t>
            </w:r>
          </w:p>
        </w:tc>
        <w:tc>
          <w:tcPr>
            <w:tcW w:w="683" w:type="pct"/>
          </w:tcPr>
          <w:p w14:paraId="656784E8"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0.021</w:t>
            </w:r>
          </w:p>
        </w:tc>
      </w:tr>
      <w:tr w:rsidR="00AB0DBA" w:rsidRPr="00F57099" w14:paraId="1D6534CF" w14:textId="77777777" w:rsidTr="00AB0DBA">
        <w:trPr>
          <w:jc w:val="center"/>
        </w:trPr>
        <w:tc>
          <w:tcPr>
            <w:tcW w:w="2096" w:type="pct"/>
          </w:tcPr>
          <w:p w14:paraId="18D38427" w14:textId="77777777" w:rsidR="00AB0DBA" w:rsidRPr="00F57099" w:rsidRDefault="00AB0DBA" w:rsidP="00AB0DBA">
            <w:pPr>
              <w:pStyle w:val="PlainText"/>
              <w:rPr>
                <w:rFonts w:ascii="Times New Roman" w:hAnsi="Times New Roman" w:cs="Times New Roman"/>
                <w:sz w:val="18"/>
                <w:lang w:val="en-US"/>
              </w:rPr>
            </w:pPr>
          </w:p>
        </w:tc>
        <w:tc>
          <w:tcPr>
            <w:tcW w:w="528" w:type="pct"/>
          </w:tcPr>
          <w:p w14:paraId="058192D4"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(0.018)</w:t>
            </w:r>
          </w:p>
        </w:tc>
        <w:tc>
          <w:tcPr>
            <w:tcW w:w="564" w:type="pct"/>
          </w:tcPr>
          <w:p w14:paraId="56EA8D81"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(0.039)</w:t>
            </w:r>
          </w:p>
        </w:tc>
        <w:tc>
          <w:tcPr>
            <w:tcW w:w="564" w:type="pct"/>
          </w:tcPr>
          <w:p w14:paraId="7F437A6E"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(0.021)</w:t>
            </w:r>
          </w:p>
        </w:tc>
        <w:tc>
          <w:tcPr>
            <w:tcW w:w="564" w:type="pct"/>
          </w:tcPr>
          <w:p w14:paraId="5ABCD5BB"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(0.049)</w:t>
            </w:r>
          </w:p>
        </w:tc>
        <w:tc>
          <w:tcPr>
            <w:tcW w:w="683" w:type="pct"/>
          </w:tcPr>
          <w:p w14:paraId="196045DF"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(0.037)</w:t>
            </w:r>
          </w:p>
        </w:tc>
      </w:tr>
      <w:tr w:rsidR="00AB0DBA" w:rsidRPr="00F57099" w14:paraId="11BD9B34" w14:textId="77777777" w:rsidTr="00AB0DBA">
        <w:trPr>
          <w:jc w:val="center"/>
        </w:trPr>
        <w:tc>
          <w:tcPr>
            <w:tcW w:w="2096" w:type="pct"/>
          </w:tcPr>
          <w:p w14:paraId="4EA7B6E6"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Rural population (in log)</w:t>
            </w:r>
          </w:p>
        </w:tc>
        <w:tc>
          <w:tcPr>
            <w:tcW w:w="528" w:type="pct"/>
          </w:tcPr>
          <w:p w14:paraId="13207D42"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-0.023</w:t>
            </w:r>
          </w:p>
        </w:tc>
        <w:tc>
          <w:tcPr>
            <w:tcW w:w="564" w:type="pct"/>
          </w:tcPr>
          <w:p w14:paraId="60720F70"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0.080</w:t>
            </w:r>
          </w:p>
        </w:tc>
        <w:tc>
          <w:tcPr>
            <w:tcW w:w="564" w:type="pct"/>
          </w:tcPr>
          <w:p w14:paraId="12C719F3"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0.018</w:t>
            </w:r>
          </w:p>
        </w:tc>
        <w:tc>
          <w:tcPr>
            <w:tcW w:w="564" w:type="pct"/>
          </w:tcPr>
          <w:p w14:paraId="7B3B4615"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0.091</w:t>
            </w:r>
          </w:p>
        </w:tc>
        <w:tc>
          <w:tcPr>
            <w:tcW w:w="683" w:type="pct"/>
          </w:tcPr>
          <w:p w14:paraId="2BFC866C"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0.048</w:t>
            </w:r>
          </w:p>
        </w:tc>
      </w:tr>
      <w:tr w:rsidR="00AB0DBA" w:rsidRPr="00F57099" w14:paraId="5BB7DE92" w14:textId="77777777" w:rsidTr="00AB0DBA">
        <w:trPr>
          <w:jc w:val="center"/>
        </w:trPr>
        <w:tc>
          <w:tcPr>
            <w:tcW w:w="2096" w:type="pct"/>
          </w:tcPr>
          <w:p w14:paraId="31F7D5AF" w14:textId="77777777" w:rsidR="00AB0DBA" w:rsidRPr="00F57099" w:rsidRDefault="00AB0DBA" w:rsidP="00AB0DBA">
            <w:pPr>
              <w:pStyle w:val="PlainText"/>
              <w:rPr>
                <w:rFonts w:ascii="Times New Roman" w:hAnsi="Times New Roman" w:cs="Times New Roman"/>
                <w:sz w:val="18"/>
                <w:lang w:val="en-US"/>
              </w:rPr>
            </w:pPr>
          </w:p>
        </w:tc>
        <w:tc>
          <w:tcPr>
            <w:tcW w:w="528" w:type="pct"/>
          </w:tcPr>
          <w:p w14:paraId="0BCD7278"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(0.037)</w:t>
            </w:r>
          </w:p>
        </w:tc>
        <w:tc>
          <w:tcPr>
            <w:tcW w:w="564" w:type="pct"/>
          </w:tcPr>
          <w:p w14:paraId="63AD1B8A"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(0.059)</w:t>
            </w:r>
          </w:p>
        </w:tc>
        <w:tc>
          <w:tcPr>
            <w:tcW w:w="564" w:type="pct"/>
          </w:tcPr>
          <w:p w14:paraId="030674F2"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(0.032)</w:t>
            </w:r>
          </w:p>
        </w:tc>
        <w:tc>
          <w:tcPr>
            <w:tcW w:w="564" w:type="pct"/>
          </w:tcPr>
          <w:p w14:paraId="29C12C66"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(0.075)</w:t>
            </w:r>
          </w:p>
        </w:tc>
        <w:tc>
          <w:tcPr>
            <w:tcW w:w="683" w:type="pct"/>
          </w:tcPr>
          <w:p w14:paraId="72D11FA4"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(0.056)</w:t>
            </w:r>
          </w:p>
        </w:tc>
      </w:tr>
      <w:tr w:rsidR="00AB0DBA" w:rsidRPr="00F57099" w14:paraId="00BF8420" w14:textId="77777777" w:rsidTr="00AB0DBA">
        <w:trPr>
          <w:jc w:val="center"/>
        </w:trPr>
        <w:tc>
          <w:tcPr>
            <w:tcW w:w="2096" w:type="pct"/>
          </w:tcPr>
          <w:p w14:paraId="37E27AF4"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Inflation (in log)</w:t>
            </w:r>
          </w:p>
        </w:tc>
        <w:tc>
          <w:tcPr>
            <w:tcW w:w="528" w:type="pct"/>
          </w:tcPr>
          <w:p w14:paraId="0693BC69"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0.010</w:t>
            </w:r>
          </w:p>
        </w:tc>
        <w:tc>
          <w:tcPr>
            <w:tcW w:w="564" w:type="pct"/>
          </w:tcPr>
          <w:p w14:paraId="6CAFAC7B"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-0.017</w:t>
            </w:r>
          </w:p>
        </w:tc>
        <w:tc>
          <w:tcPr>
            <w:tcW w:w="564" w:type="pct"/>
          </w:tcPr>
          <w:p w14:paraId="2A78EE8F"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0.001</w:t>
            </w:r>
          </w:p>
        </w:tc>
        <w:tc>
          <w:tcPr>
            <w:tcW w:w="564" w:type="pct"/>
          </w:tcPr>
          <w:p w14:paraId="7C64B1CC"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-0.020</w:t>
            </w:r>
          </w:p>
        </w:tc>
        <w:tc>
          <w:tcPr>
            <w:tcW w:w="683" w:type="pct"/>
          </w:tcPr>
          <w:p w14:paraId="3E05D4BF"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-0.007</w:t>
            </w:r>
          </w:p>
        </w:tc>
      </w:tr>
      <w:tr w:rsidR="00AB0DBA" w:rsidRPr="00F57099" w14:paraId="5B5985D2" w14:textId="77777777" w:rsidTr="00AB0DBA">
        <w:trPr>
          <w:jc w:val="center"/>
        </w:trPr>
        <w:tc>
          <w:tcPr>
            <w:tcW w:w="2096" w:type="pct"/>
          </w:tcPr>
          <w:p w14:paraId="4E3C5FD8" w14:textId="77777777" w:rsidR="00AB0DBA" w:rsidRPr="00F57099" w:rsidRDefault="00AB0DBA" w:rsidP="00AB0DBA">
            <w:pPr>
              <w:pStyle w:val="PlainText"/>
              <w:rPr>
                <w:rFonts w:ascii="Times New Roman" w:hAnsi="Times New Roman" w:cs="Times New Roman"/>
                <w:sz w:val="18"/>
                <w:lang w:val="en-US"/>
              </w:rPr>
            </w:pPr>
          </w:p>
        </w:tc>
        <w:tc>
          <w:tcPr>
            <w:tcW w:w="528" w:type="pct"/>
          </w:tcPr>
          <w:p w14:paraId="7D35BF5A"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(0.011)</w:t>
            </w:r>
          </w:p>
        </w:tc>
        <w:tc>
          <w:tcPr>
            <w:tcW w:w="564" w:type="pct"/>
          </w:tcPr>
          <w:p w14:paraId="11FADBDB"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(0.024)</w:t>
            </w:r>
          </w:p>
        </w:tc>
        <w:tc>
          <w:tcPr>
            <w:tcW w:w="564" w:type="pct"/>
          </w:tcPr>
          <w:p w14:paraId="5FD11349"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(0.010)</w:t>
            </w:r>
          </w:p>
        </w:tc>
        <w:tc>
          <w:tcPr>
            <w:tcW w:w="564" w:type="pct"/>
          </w:tcPr>
          <w:p w14:paraId="72DDB03B"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(0.030)</w:t>
            </w:r>
          </w:p>
        </w:tc>
        <w:tc>
          <w:tcPr>
            <w:tcW w:w="683" w:type="pct"/>
          </w:tcPr>
          <w:p w14:paraId="3DBECA09"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(0.020)</w:t>
            </w:r>
          </w:p>
        </w:tc>
      </w:tr>
      <w:tr w:rsidR="00AB0DBA" w:rsidRPr="00F57099" w14:paraId="36CF4077" w14:textId="77777777" w:rsidTr="00AB0DBA">
        <w:trPr>
          <w:jc w:val="center"/>
        </w:trPr>
        <w:tc>
          <w:tcPr>
            <w:tcW w:w="2096" w:type="pct"/>
          </w:tcPr>
          <w:p w14:paraId="146FBF3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Secondary school enrollment (gross, in log)</w:t>
            </w:r>
          </w:p>
        </w:tc>
        <w:tc>
          <w:tcPr>
            <w:tcW w:w="528" w:type="pct"/>
          </w:tcPr>
          <w:p w14:paraId="1E07EA2A"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-0.118**</w:t>
            </w:r>
          </w:p>
        </w:tc>
        <w:tc>
          <w:tcPr>
            <w:tcW w:w="564" w:type="pct"/>
          </w:tcPr>
          <w:p w14:paraId="30AF1BC9"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0.284***</w:t>
            </w:r>
          </w:p>
        </w:tc>
        <w:tc>
          <w:tcPr>
            <w:tcW w:w="564" w:type="pct"/>
          </w:tcPr>
          <w:p w14:paraId="48C9AF48"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0.182***</w:t>
            </w:r>
          </w:p>
        </w:tc>
        <w:tc>
          <w:tcPr>
            <w:tcW w:w="564" w:type="pct"/>
          </w:tcPr>
          <w:p w14:paraId="7C563F02"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0.395***</w:t>
            </w:r>
          </w:p>
        </w:tc>
        <w:tc>
          <w:tcPr>
            <w:tcW w:w="683" w:type="pct"/>
          </w:tcPr>
          <w:p w14:paraId="13BC3879"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0.322***</w:t>
            </w:r>
          </w:p>
        </w:tc>
      </w:tr>
      <w:tr w:rsidR="00AB0DBA" w:rsidRPr="00F57099" w14:paraId="4001BAFB" w14:textId="77777777" w:rsidTr="00AB0DBA">
        <w:trPr>
          <w:jc w:val="center"/>
        </w:trPr>
        <w:tc>
          <w:tcPr>
            <w:tcW w:w="2096" w:type="pct"/>
          </w:tcPr>
          <w:p w14:paraId="47E8EC26" w14:textId="77777777" w:rsidR="00AB0DBA" w:rsidRPr="00F57099" w:rsidRDefault="00AB0DBA" w:rsidP="00AB0DBA">
            <w:pPr>
              <w:pStyle w:val="PlainText"/>
              <w:rPr>
                <w:rFonts w:ascii="Times New Roman" w:hAnsi="Times New Roman" w:cs="Times New Roman"/>
                <w:sz w:val="18"/>
                <w:lang w:val="en-US"/>
              </w:rPr>
            </w:pPr>
          </w:p>
        </w:tc>
        <w:tc>
          <w:tcPr>
            <w:tcW w:w="528" w:type="pct"/>
          </w:tcPr>
          <w:p w14:paraId="4DB83C41"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(0.055)</w:t>
            </w:r>
          </w:p>
        </w:tc>
        <w:tc>
          <w:tcPr>
            <w:tcW w:w="564" w:type="pct"/>
          </w:tcPr>
          <w:p w14:paraId="2FEC6A46"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(0.102)</w:t>
            </w:r>
          </w:p>
        </w:tc>
        <w:tc>
          <w:tcPr>
            <w:tcW w:w="564" w:type="pct"/>
          </w:tcPr>
          <w:p w14:paraId="1BB5BF0C"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(0.061)</w:t>
            </w:r>
          </w:p>
        </w:tc>
        <w:tc>
          <w:tcPr>
            <w:tcW w:w="564" w:type="pct"/>
          </w:tcPr>
          <w:p w14:paraId="266EEB01"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(0.136)</w:t>
            </w:r>
          </w:p>
        </w:tc>
        <w:tc>
          <w:tcPr>
            <w:tcW w:w="683" w:type="pct"/>
          </w:tcPr>
          <w:p w14:paraId="083A4F52"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(0.109)</w:t>
            </w:r>
          </w:p>
        </w:tc>
      </w:tr>
      <w:tr w:rsidR="00AB0DBA" w:rsidRPr="00F57099" w14:paraId="133A36FE" w14:textId="77777777" w:rsidTr="00AB0DBA">
        <w:trPr>
          <w:jc w:val="center"/>
        </w:trPr>
        <w:tc>
          <w:tcPr>
            <w:tcW w:w="2096" w:type="pct"/>
          </w:tcPr>
          <w:p w14:paraId="1D6EFFE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Government expenditures (over GDP, in log)</w:t>
            </w:r>
          </w:p>
        </w:tc>
        <w:tc>
          <w:tcPr>
            <w:tcW w:w="528" w:type="pct"/>
          </w:tcPr>
          <w:p w14:paraId="465B4CA1"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0.062</w:t>
            </w:r>
          </w:p>
        </w:tc>
        <w:tc>
          <w:tcPr>
            <w:tcW w:w="564" w:type="pct"/>
          </w:tcPr>
          <w:p w14:paraId="379799ED"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-0.221**</w:t>
            </w:r>
          </w:p>
        </w:tc>
        <w:tc>
          <w:tcPr>
            <w:tcW w:w="564" w:type="pct"/>
          </w:tcPr>
          <w:p w14:paraId="4DF8DFFB"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-0.144***</w:t>
            </w:r>
          </w:p>
        </w:tc>
        <w:tc>
          <w:tcPr>
            <w:tcW w:w="564" w:type="pct"/>
          </w:tcPr>
          <w:p w14:paraId="5FB57394"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-0.274**</w:t>
            </w:r>
          </w:p>
        </w:tc>
        <w:tc>
          <w:tcPr>
            <w:tcW w:w="683" w:type="pct"/>
          </w:tcPr>
          <w:p w14:paraId="4F1FD4F9"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-0.241**</w:t>
            </w:r>
          </w:p>
        </w:tc>
      </w:tr>
      <w:tr w:rsidR="00AB0DBA" w:rsidRPr="00F57099" w14:paraId="3719C8CC" w14:textId="77777777" w:rsidTr="00AB0DBA">
        <w:trPr>
          <w:jc w:val="center"/>
        </w:trPr>
        <w:tc>
          <w:tcPr>
            <w:tcW w:w="2096" w:type="pct"/>
          </w:tcPr>
          <w:p w14:paraId="3B5C5C48" w14:textId="77777777" w:rsidR="00AB0DBA" w:rsidRPr="00F57099" w:rsidRDefault="00AB0DBA" w:rsidP="00AB0DBA">
            <w:pPr>
              <w:pStyle w:val="PlainText"/>
              <w:rPr>
                <w:rFonts w:ascii="Times New Roman" w:hAnsi="Times New Roman" w:cs="Times New Roman"/>
                <w:sz w:val="18"/>
                <w:lang w:val="en-US"/>
              </w:rPr>
            </w:pPr>
          </w:p>
        </w:tc>
        <w:tc>
          <w:tcPr>
            <w:tcW w:w="528" w:type="pct"/>
          </w:tcPr>
          <w:p w14:paraId="614CFDDC"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(0.048)</w:t>
            </w:r>
          </w:p>
        </w:tc>
        <w:tc>
          <w:tcPr>
            <w:tcW w:w="564" w:type="pct"/>
          </w:tcPr>
          <w:p w14:paraId="61B3DA9B"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(0.102)</w:t>
            </w:r>
          </w:p>
        </w:tc>
        <w:tc>
          <w:tcPr>
            <w:tcW w:w="564" w:type="pct"/>
          </w:tcPr>
          <w:p w14:paraId="4BD6458C"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(0.051)</w:t>
            </w:r>
          </w:p>
        </w:tc>
        <w:tc>
          <w:tcPr>
            <w:tcW w:w="564" w:type="pct"/>
          </w:tcPr>
          <w:p w14:paraId="7636F282"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(0.130)</w:t>
            </w:r>
          </w:p>
        </w:tc>
        <w:tc>
          <w:tcPr>
            <w:tcW w:w="683" w:type="pct"/>
          </w:tcPr>
          <w:p w14:paraId="35025F96"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(0.093)</w:t>
            </w:r>
          </w:p>
        </w:tc>
      </w:tr>
      <w:tr w:rsidR="00AB0DBA" w:rsidRPr="00F57099" w14:paraId="480E2EDE" w14:textId="77777777" w:rsidTr="00AB0DBA">
        <w:trPr>
          <w:jc w:val="center"/>
        </w:trPr>
        <w:tc>
          <w:tcPr>
            <w:tcW w:w="2096" w:type="pct"/>
          </w:tcPr>
          <w:p w14:paraId="733902A3"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Consumption dummy</w:t>
            </w:r>
          </w:p>
        </w:tc>
        <w:tc>
          <w:tcPr>
            <w:tcW w:w="528" w:type="pct"/>
          </w:tcPr>
          <w:p w14:paraId="6D2720D2"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-0.029</w:t>
            </w:r>
          </w:p>
        </w:tc>
        <w:tc>
          <w:tcPr>
            <w:tcW w:w="564" w:type="pct"/>
          </w:tcPr>
          <w:p w14:paraId="11231100"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0.064</w:t>
            </w:r>
          </w:p>
        </w:tc>
        <w:tc>
          <w:tcPr>
            <w:tcW w:w="564" w:type="pct"/>
          </w:tcPr>
          <w:p w14:paraId="094FF875"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0.031</w:t>
            </w:r>
          </w:p>
        </w:tc>
        <w:tc>
          <w:tcPr>
            <w:tcW w:w="564" w:type="pct"/>
          </w:tcPr>
          <w:p w14:paraId="5BFB509B"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0.078</w:t>
            </w:r>
          </w:p>
        </w:tc>
        <w:tc>
          <w:tcPr>
            <w:tcW w:w="683" w:type="pct"/>
          </w:tcPr>
          <w:p w14:paraId="53503BAD"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0.049</w:t>
            </w:r>
          </w:p>
        </w:tc>
      </w:tr>
      <w:tr w:rsidR="00AB0DBA" w:rsidRPr="00F57099" w14:paraId="7F196CFD" w14:textId="77777777" w:rsidTr="00AB0DBA">
        <w:trPr>
          <w:jc w:val="center"/>
        </w:trPr>
        <w:tc>
          <w:tcPr>
            <w:tcW w:w="2096" w:type="pct"/>
          </w:tcPr>
          <w:p w14:paraId="6328DE60" w14:textId="77777777" w:rsidR="00AB0DBA" w:rsidRPr="00F57099" w:rsidRDefault="00AB0DBA" w:rsidP="00AB0DBA">
            <w:pPr>
              <w:pStyle w:val="PlainText"/>
              <w:rPr>
                <w:rFonts w:ascii="Times New Roman" w:hAnsi="Times New Roman" w:cs="Times New Roman"/>
                <w:sz w:val="18"/>
                <w:lang w:val="en-US"/>
              </w:rPr>
            </w:pPr>
          </w:p>
        </w:tc>
        <w:tc>
          <w:tcPr>
            <w:tcW w:w="528" w:type="pct"/>
          </w:tcPr>
          <w:p w14:paraId="31E80003"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(0.028)</w:t>
            </w:r>
          </w:p>
        </w:tc>
        <w:tc>
          <w:tcPr>
            <w:tcW w:w="564" w:type="pct"/>
          </w:tcPr>
          <w:p w14:paraId="2C554596"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(0.057)</w:t>
            </w:r>
          </w:p>
        </w:tc>
        <w:tc>
          <w:tcPr>
            <w:tcW w:w="564" w:type="pct"/>
          </w:tcPr>
          <w:p w14:paraId="5E5B64CE"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(0.035)</w:t>
            </w:r>
          </w:p>
        </w:tc>
        <w:tc>
          <w:tcPr>
            <w:tcW w:w="564" w:type="pct"/>
          </w:tcPr>
          <w:p w14:paraId="73372074"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(0.076)</w:t>
            </w:r>
          </w:p>
        </w:tc>
        <w:tc>
          <w:tcPr>
            <w:tcW w:w="683" w:type="pct"/>
          </w:tcPr>
          <w:p w14:paraId="24E4F861"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(0.062)</w:t>
            </w:r>
          </w:p>
        </w:tc>
      </w:tr>
      <w:tr w:rsidR="00AB0DBA" w:rsidRPr="00F57099" w14:paraId="534BFA51" w14:textId="77777777" w:rsidTr="00AB0DBA">
        <w:trPr>
          <w:jc w:val="center"/>
        </w:trPr>
        <w:tc>
          <w:tcPr>
            <w:tcW w:w="2096" w:type="pct"/>
            <w:tcBorders>
              <w:top w:val="single" w:sz="4" w:space="0" w:color="auto"/>
            </w:tcBorders>
          </w:tcPr>
          <w:p w14:paraId="0D771841"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Number of observations</w:t>
            </w:r>
          </w:p>
        </w:tc>
        <w:tc>
          <w:tcPr>
            <w:tcW w:w="528" w:type="pct"/>
            <w:tcBorders>
              <w:top w:val="single" w:sz="4" w:space="0" w:color="auto"/>
            </w:tcBorders>
          </w:tcPr>
          <w:p w14:paraId="2CEA3049"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520</w:t>
            </w:r>
          </w:p>
        </w:tc>
        <w:tc>
          <w:tcPr>
            <w:tcW w:w="564" w:type="pct"/>
            <w:tcBorders>
              <w:top w:val="single" w:sz="4" w:space="0" w:color="auto"/>
            </w:tcBorders>
          </w:tcPr>
          <w:p w14:paraId="2F4B1C9D"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477</w:t>
            </w:r>
          </w:p>
        </w:tc>
        <w:tc>
          <w:tcPr>
            <w:tcW w:w="564" w:type="pct"/>
            <w:tcBorders>
              <w:top w:val="single" w:sz="4" w:space="0" w:color="auto"/>
            </w:tcBorders>
          </w:tcPr>
          <w:p w14:paraId="6F95806F"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475</w:t>
            </w:r>
          </w:p>
        </w:tc>
        <w:tc>
          <w:tcPr>
            <w:tcW w:w="564" w:type="pct"/>
            <w:tcBorders>
              <w:top w:val="single" w:sz="4" w:space="0" w:color="auto"/>
            </w:tcBorders>
          </w:tcPr>
          <w:p w14:paraId="556D1484"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477</w:t>
            </w:r>
          </w:p>
        </w:tc>
        <w:tc>
          <w:tcPr>
            <w:tcW w:w="683" w:type="pct"/>
            <w:tcBorders>
              <w:top w:val="single" w:sz="4" w:space="0" w:color="auto"/>
            </w:tcBorders>
          </w:tcPr>
          <w:p w14:paraId="54B8DEE6"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475</w:t>
            </w:r>
          </w:p>
        </w:tc>
      </w:tr>
      <w:tr w:rsidR="00AB0DBA" w:rsidRPr="00F57099" w14:paraId="4BF3CF79" w14:textId="77777777" w:rsidTr="00AB0DBA">
        <w:trPr>
          <w:jc w:val="center"/>
        </w:trPr>
        <w:tc>
          <w:tcPr>
            <w:tcW w:w="2096" w:type="pct"/>
            <w:tcBorders>
              <w:bottom w:val="single" w:sz="4" w:space="0" w:color="auto"/>
            </w:tcBorders>
          </w:tcPr>
          <w:p w14:paraId="24CECA5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Number of countries</w:t>
            </w:r>
          </w:p>
        </w:tc>
        <w:tc>
          <w:tcPr>
            <w:tcW w:w="528" w:type="pct"/>
            <w:tcBorders>
              <w:bottom w:val="single" w:sz="4" w:space="0" w:color="auto"/>
            </w:tcBorders>
          </w:tcPr>
          <w:p w14:paraId="2C347DE9"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142</w:t>
            </w:r>
          </w:p>
        </w:tc>
        <w:tc>
          <w:tcPr>
            <w:tcW w:w="564" w:type="pct"/>
            <w:tcBorders>
              <w:bottom w:val="single" w:sz="4" w:space="0" w:color="auto"/>
            </w:tcBorders>
          </w:tcPr>
          <w:p w14:paraId="74CF307A"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140</w:t>
            </w:r>
          </w:p>
        </w:tc>
        <w:tc>
          <w:tcPr>
            <w:tcW w:w="564" w:type="pct"/>
            <w:tcBorders>
              <w:bottom w:val="single" w:sz="4" w:space="0" w:color="auto"/>
            </w:tcBorders>
          </w:tcPr>
          <w:p w14:paraId="4B83BA8C"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140</w:t>
            </w:r>
          </w:p>
        </w:tc>
        <w:tc>
          <w:tcPr>
            <w:tcW w:w="564" w:type="pct"/>
            <w:tcBorders>
              <w:bottom w:val="single" w:sz="4" w:space="0" w:color="auto"/>
            </w:tcBorders>
          </w:tcPr>
          <w:p w14:paraId="17985B03"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140</w:t>
            </w:r>
          </w:p>
        </w:tc>
        <w:tc>
          <w:tcPr>
            <w:tcW w:w="683" w:type="pct"/>
            <w:tcBorders>
              <w:bottom w:val="single" w:sz="4" w:space="0" w:color="auto"/>
            </w:tcBorders>
          </w:tcPr>
          <w:p w14:paraId="4AE846E0"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140</w:t>
            </w:r>
          </w:p>
        </w:tc>
      </w:tr>
    </w:tbl>
    <w:p w14:paraId="636B3576" w14:textId="77777777" w:rsidR="001B4C9D" w:rsidRPr="00F57099" w:rsidRDefault="001B4C9D" w:rsidP="00803FE4">
      <w:pPr>
        <w:pStyle w:val="PlainText"/>
        <w:jc w:val="center"/>
        <w:rPr>
          <w:rFonts w:ascii="Times New Roman" w:hAnsi="Times New Roman" w:cs="Times New Roman"/>
          <w:sz w:val="18"/>
          <w:lang w:val="en-US"/>
        </w:rPr>
      </w:pPr>
    </w:p>
    <w:p w14:paraId="22EEEE46"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Notes: Robust standard errors in parentheses, + p&lt;0.15, * p&lt;0.10, ** p&lt;0.05, *** p&lt;0.01. Each specification includes period dummies and a constant.</w:t>
      </w:r>
    </w:p>
    <w:p w14:paraId="4337B751" w14:textId="77777777" w:rsidR="00875F74" w:rsidRPr="00F57099" w:rsidRDefault="00AB0DBA" w:rsidP="00AB0DBA">
      <w:pPr>
        <w:jc w:val="center"/>
        <w:rPr>
          <w:rFonts w:ascii="Times New Roman" w:hAnsi="Times New Roman" w:cs="Times New Roman"/>
          <w:sz w:val="18"/>
          <w:szCs w:val="21"/>
          <w:lang w:val="en-US"/>
        </w:rPr>
      </w:pPr>
      <w:r w:rsidRPr="00F57099">
        <w:rPr>
          <w:rFonts w:ascii="Times New Roman" w:hAnsi="Times New Roman" w:cs="Times New Roman"/>
          <w:sz w:val="18"/>
          <w:lang w:val="en-US"/>
        </w:rPr>
        <w:t>Sources: Authors’ calculations based on UNU-WIDER, World Bank and OECD data.</w:t>
      </w:r>
      <w:r w:rsidR="00875F74" w:rsidRPr="00F57099">
        <w:rPr>
          <w:rFonts w:ascii="Times New Roman" w:hAnsi="Times New Roman" w:cs="Times New Roman"/>
          <w:sz w:val="18"/>
          <w:lang w:val="en-US"/>
        </w:rPr>
        <w:br w:type="page"/>
      </w:r>
    </w:p>
    <w:p w14:paraId="4B8067A1" w14:textId="369B7443" w:rsidR="00875F74" w:rsidRPr="00F57099" w:rsidRDefault="00AB0DBA" w:rsidP="00875F74">
      <w:pPr>
        <w:jc w:val="center"/>
        <w:rPr>
          <w:rFonts w:ascii="Times New Roman" w:hAnsi="Times New Roman" w:cs="Times New Roman"/>
          <w:lang w:val="en-US"/>
        </w:rPr>
      </w:pPr>
      <w:r w:rsidRPr="00F57099">
        <w:rPr>
          <w:rFonts w:ascii="Times New Roman" w:hAnsi="Times New Roman" w:cs="Times New Roman"/>
          <w:lang w:val="en-US"/>
        </w:rPr>
        <w:lastRenderedPageBreak/>
        <w:t>Table 3: Income inequality (</w:t>
      </w:r>
      <w:proofErr w:type="gramStart"/>
      <w:r w:rsidRPr="00F57099">
        <w:rPr>
          <w:rFonts w:ascii="Times New Roman" w:hAnsi="Times New Roman" w:cs="Times New Roman"/>
          <w:lang w:val="en-US"/>
        </w:rPr>
        <w:t xml:space="preserve">Gini </w:t>
      </w:r>
      <w:r w:rsidR="00F57099">
        <w:rPr>
          <w:rFonts w:ascii="Times New Roman" w:hAnsi="Times New Roman" w:cs="Times New Roman"/>
          <w:lang w:val="en-US"/>
        </w:rPr>
        <w:t xml:space="preserve"> and</w:t>
      </w:r>
      <w:proofErr w:type="gramEnd"/>
      <w:r w:rsidR="00F57099">
        <w:rPr>
          <w:rFonts w:ascii="Times New Roman" w:hAnsi="Times New Roman" w:cs="Times New Roman"/>
          <w:lang w:val="en-US"/>
        </w:rPr>
        <w:t xml:space="preserve"> </w:t>
      </w:r>
      <w:r w:rsidRPr="00F57099">
        <w:rPr>
          <w:rFonts w:ascii="Times New Roman" w:hAnsi="Times New Roman" w:cs="Times New Roman"/>
          <w:lang w:val="en-US"/>
        </w:rPr>
        <w:t xml:space="preserve"> Income share quintiles), volatility, aid </w:t>
      </w:r>
      <w:r w:rsidR="00F57099">
        <w:rPr>
          <w:rFonts w:ascii="Times New Roman" w:hAnsi="Times New Roman" w:cs="Times New Roman"/>
          <w:lang w:val="en-US"/>
        </w:rPr>
        <w:t xml:space="preserve"> and </w:t>
      </w:r>
      <w:r w:rsidRPr="00F57099">
        <w:rPr>
          <w:rFonts w:ascii="Times New Roman" w:hAnsi="Times New Roman" w:cs="Times New Roman"/>
          <w:lang w:val="en-US"/>
        </w:rPr>
        <w:t xml:space="preserve"> remittances, panel fixed effects, 1973-2012, 5-year periods.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1043"/>
        <w:gridCol w:w="1115"/>
        <w:gridCol w:w="1115"/>
        <w:gridCol w:w="1115"/>
        <w:gridCol w:w="1349"/>
        <w:gridCol w:w="1043"/>
        <w:gridCol w:w="1115"/>
        <w:gridCol w:w="1115"/>
        <w:gridCol w:w="1115"/>
        <w:gridCol w:w="1349"/>
      </w:tblGrid>
      <w:tr w:rsidR="00AB0DBA" w:rsidRPr="00F57099" w14:paraId="1D24FCB0" w14:textId="77777777" w:rsidTr="00AB0DBA">
        <w:trPr>
          <w:jc w:val="center"/>
        </w:trPr>
        <w:tc>
          <w:tcPr>
            <w:tcW w:w="1326" w:type="pct"/>
            <w:tcBorders>
              <w:top w:val="single" w:sz="4" w:space="0" w:color="auto"/>
              <w:bottom w:val="single" w:sz="4" w:space="0" w:color="auto"/>
            </w:tcBorders>
          </w:tcPr>
          <w:p w14:paraId="1814771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Fixed effects estimator</w:t>
            </w:r>
          </w:p>
        </w:tc>
        <w:tc>
          <w:tcPr>
            <w:tcW w:w="334" w:type="pct"/>
            <w:tcBorders>
              <w:top w:val="single" w:sz="4" w:space="0" w:color="auto"/>
              <w:bottom w:val="single" w:sz="4" w:space="0" w:color="auto"/>
            </w:tcBorders>
          </w:tcPr>
          <w:p w14:paraId="64295A89"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w:t>
            </w:r>
          </w:p>
        </w:tc>
        <w:tc>
          <w:tcPr>
            <w:tcW w:w="357" w:type="pct"/>
            <w:tcBorders>
              <w:top w:val="single" w:sz="4" w:space="0" w:color="auto"/>
              <w:bottom w:val="single" w:sz="4" w:space="0" w:color="auto"/>
            </w:tcBorders>
          </w:tcPr>
          <w:p w14:paraId="218327EB"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2</w:t>
            </w:r>
          </w:p>
        </w:tc>
        <w:tc>
          <w:tcPr>
            <w:tcW w:w="357" w:type="pct"/>
            <w:tcBorders>
              <w:top w:val="single" w:sz="4" w:space="0" w:color="auto"/>
              <w:bottom w:val="single" w:sz="4" w:space="0" w:color="auto"/>
            </w:tcBorders>
          </w:tcPr>
          <w:p w14:paraId="3F9F164C"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3</w:t>
            </w:r>
          </w:p>
        </w:tc>
        <w:tc>
          <w:tcPr>
            <w:tcW w:w="357" w:type="pct"/>
            <w:tcBorders>
              <w:top w:val="single" w:sz="4" w:space="0" w:color="auto"/>
              <w:bottom w:val="single" w:sz="4" w:space="0" w:color="auto"/>
            </w:tcBorders>
          </w:tcPr>
          <w:p w14:paraId="552736BA"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4</w:t>
            </w:r>
          </w:p>
        </w:tc>
        <w:tc>
          <w:tcPr>
            <w:tcW w:w="432" w:type="pct"/>
            <w:tcBorders>
              <w:top w:val="single" w:sz="4" w:space="0" w:color="auto"/>
              <w:bottom w:val="single" w:sz="4" w:space="0" w:color="auto"/>
            </w:tcBorders>
          </w:tcPr>
          <w:p w14:paraId="5C6B6498"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5</w:t>
            </w:r>
          </w:p>
        </w:tc>
        <w:tc>
          <w:tcPr>
            <w:tcW w:w="334" w:type="pct"/>
            <w:tcBorders>
              <w:top w:val="single" w:sz="4" w:space="0" w:color="auto"/>
              <w:bottom w:val="single" w:sz="4" w:space="0" w:color="auto"/>
            </w:tcBorders>
          </w:tcPr>
          <w:p w14:paraId="1EFF120F"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6</w:t>
            </w:r>
          </w:p>
        </w:tc>
        <w:tc>
          <w:tcPr>
            <w:tcW w:w="357" w:type="pct"/>
            <w:tcBorders>
              <w:top w:val="single" w:sz="4" w:space="0" w:color="auto"/>
              <w:bottom w:val="single" w:sz="4" w:space="0" w:color="auto"/>
            </w:tcBorders>
          </w:tcPr>
          <w:p w14:paraId="3A648013"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7</w:t>
            </w:r>
          </w:p>
        </w:tc>
        <w:tc>
          <w:tcPr>
            <w:tcW w:w="357" w:type="pct"/>
            <w:tcBorders>
              <w:top w:val="single" w:sz="4" w:space="0" w:color="auto"/>
              <w:bottom w:val="single" w:sz="4" w:space="0" w:color="auto"/>
            </w:tcBorders>
          </w:tcPr>
          <w:p w14:paraId="3C921C57"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8</w:t>
            </w:r>
          </w:p>
        </w:tc>
        <w:tc>
          <w:tcPr>
            <w:tcW w:w="357" w:type="pct"/>
            <w:tcBorders>
              <w:top w:val="single" w:sz="4" w:space="0" w:color="auto"/>
              <w:bottom w:val="single" w:sz="4" w:space="0" w:color="auto"/>
            </w:tcBorders>
          </w:tcPr>
          <w:p w14:paraId="4C55FB5D"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9</w:t>
            </w:r>
          </w:p>
        </w:tc>
        <w:tc>
          <w:tcPr>
            <w:tcW w:w="432" w:type="pct"/>
            <w:tcBorders>
              <w:top w:val="single" w:sz="4" w:space="0" w:color="auto"/>
              <w:bottom w:val="single" w:sz="4" w:space="0" w:color="auto"/>
            </w:tcBorders>
          </w:tcPr>
          <w:p w14:paraId="1998FCBF"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10</w:t>
            </w:r>
          </w:p>
        </w:tc>
      </w:tr>
      <w:tr w:rsidR="00AB0DBA" w:rsidRPr="00F57099" w14:paraId="6A102D46" w14:textId="77777777" w:rsidTr="00AB0DBA">
        <w:trPr>
          <w:jc w:val="center"/>
        </w:trPr>
        <w:tc>
          <w:tcPr>
            <w:tcW w:w="1326" w:type="pct"/>
            <w:tcBorders>
              <w:top w:val="single" w:sz="4" w:space="0" w:color="auto"/>
            </w:tcBorders>
          </w:tcPr>
          <w:p w14:paraId="2EFEA27D" w14:textId="77777777" w:rsidR="00AB0DBA" w:rsidRPr="00F57099" w:rsidRDefault="00AB0DBA" w:rsidP="00AB0DBA">
            <w:pPr>
              <w:pStyle w:val="PlainText"/>
              <w:rPr>
                <w:rFonts w:ascii="Times New Roman" w:hAnsi="Times New Roman" w:cs="Times New Roman"/>
                <w:sz w:val="18"/>
                <w:lang w:val="en-US"/>
              </w:rPr>
            </w:pPr>
          </w:p>
        </w:tc>
        <w:tc>
          <w:tcPr>
            <w:tcW w:w="334" w:type="pct"/>
            <w:tcBorders>
              <w:top w:val="single" w:sz="4" w:space="0" w:color="auto"/>
            </w:tcBorders>
          </w:tcPr>
          <w:p w14:paraId="79AC51E0" w14:textId="77777777" w:rsidR="00AB0DBA" w:rsidRPr="00F57099" w:rsidRDefault="00AB0DBA" w:rsidP="00AB0DBA">
            <w:pPr>
              <w:pStyle w:val="PlainText"/>
              <w:jc w:val="center"/>
              <w:rPr>
                <w:rFonts w:ascii="Times New Roman" w:hAnsi="Times New Roman" w:cs="Times New Roman"/>
                <w:sz w:val="18"/>
                <w:lang w:val="en-US"/>
              </w:rPr>
            </w:pPr>
          </w:p>
        </w:tc>
        <w:tc>
          <w:tcPr>
            <w:tcW w:w="357" w:type="pct"/>
            <w:tcBorders>
              <w:top w:val="single" w:sz="4" w:space="0" w:color="auto"/>
            </w:tcBorders>
          </w:tcPr>
          <w:p w14:paraId="62CDEE9E" w14:textId="77777777" w:rsidR="00AB0DBA" w:rsidRPr="00F57099" w:rsidRDefault="00AB0DBA" w:rsidP="00AB0DBA">
            <w:pPr>
              <w:pStyle w:val="PlainText"/>
              <w:jc w:val="center"/>
              <w:rPr>
                <w:rFonts w:ascii="Times New Roman" w:hAnsi="Times New Roman" w:cs="Times New Roman"/>
                <w:sz w:val="18"/>
                <w:lang w:val="en-US"/>
              </w:rPr>
            </w:pPr>
          </w:p>
        </w:tc>
        <w:tc>
          <w:tcPr>
            <w:tcW w:w="357" w:type="pct"/>
            <w:tcBorders>
              <w:top w:val="single" w:sz="4" w:space="0" w:color="auto"/>
            </w:tcBorders>
          </w:tcPr>
          <w:p w14:paraId="11480123" w14:textId="77777777" w:rsidR="00AB0DBA" w:rsidRPr="00F57099" w:rsidRDefault="00AB0DBA" w:rsidP="00AB0DBA">
            <w:pPr>
              <w:pStyle w:val="PlainText"/>
              <w:jc w:val="center"/>
              <w:rPr>
                <w:rFonts w:ascii="Times New Roman" w:hAnsi="Times New Roman" w:cs="Times New Roman"/>
                <w:sz w:val="18"/>
                <w:lang w:val="en-US"/>
              </w:rPr>
            </w:pPr>
          </w:p>
        </w:tc>
        <w:tc>
          <w:tcPr>
            <w:tcW w:w="357" w:type="pct"/>
            <w:tcBorders>
              <w:top w:val="single" w:sz="4" w:space="0" w:color="auto"/>
            </w:tcBorders>
          </w:tcPr>
          <w:p w14:paraId="1260581C" w14:textId="77777777" w:rsidR="00AB0DBA" w:rsidRPr="00F57099" w:rsidRDefault="00AB0DBA" w:rsidP="00AB0DBA">
            <w:pPr>
              <w:pStyle w:val="PlainText"/>
              <w:jc w:val="center"/>
              <w:rPr>
                <w:rFonts w:ascii="Times New Roman" w:hAnsi="Times New Roman" w:cs="Times New Roman"/>
                <w:sz w:val="18"/>
                <w:lang w:val="en-US"/>
              </w:rPr>
            </w:pPr>
          </w:p>
        </w:tc>
        <w:tc>
          <w:tcPr>
            <w:tcW w:w="432" w:type="pct"/>
            <w:tcBorders>
              <w:top w:val="single" w:sz="4" w:space="0" w:color="auto"/>
            </w:tcBorders>
          </w:tcPr>
          <w:p w14:paraId="1520ED16" w14:textId="77777777" w:rsidR="00AB0DBA" w:rsidRPr="00F57099" w:rsidRDefault="00AB0DBA" w:rsidP="00AB0DBA">
            <w:pPr>
              <w:pStyle w:val="PlainText"/>
              <w:jc w:val="center"/>
              <w:rPr>
                <w:rFonts w:ascii="Times New Roman" w:hAnsi="Times New Roman" w:cs="Times New Roman"/>
                <w:sz w:val="18"/>
                <w:lang w:val="en-US"/>
              </w:rPr>
            </w:pPr>
          </w:p>
        </w:tc>
        <w:tc>
          <w:tcPr>
            <w:tcW w:w="334" w:type="pct"/>
            <w:tcBorders>
              <w:top w:val="single" w:sz="4" w:space="0" w:color="auto"/>
            </w:tcBorders>
          </w:tcPr>
          <w:p w14:paraId="2B342056" w14:textId="77777777" w:rsidR="00AB0DBA" w:rsidRPr="00F57099" w:rsidRDefault="00AB0DBA" w:rsidP="00AB0DBA">
            <w:pPr>
              <w:pStyle w:val="PlainText"/>
              <w:jc w:val="center"/>
              <w:rPr>
                <w:rFonts w:ascii="Times New Roman" w:hAnsi="Times New Roman" w:cs="Times New Roman"/>
                <w:sz w:val="18"/>
                <w:lang w:val="en-US"/>
              </w:rPr>
            </w:pPr>
          </w:p>
        </w:tc>
        <w:tc>
          <w:tcPr>
            <w:tcW w:w="357" w:type="pct"/>
            <w:tcBorders>
              <w:top w:val="single" w:sz="4" w:space="0" w:color="auto"/>
            </w:tcBorders>
          </w:tcPr>
          <w:p w14:paraId="09C957B1" w14:textId="77777777" w:rsidR="00AB0DBA" w:rsidRPr="00F57099" w:rsidRDefault="00AB0DBA" w:rsidP="00AB0DBA">
            <w:pPr>
              <w:pStyle w:val="PlainText"/>
              <w:jc w:val="center"/>
              <w:rPr>
                <w:rFonts w:ascii="Times New Roman" w:hAnsi="Times New Roman" w:cs="Times New Roman"/>
                <w:sz w:val="18"/>
                <w:lang w:val="en-US"/>
              </w:rPr>
            </w:pPr>
          </w:p>
        </w:tc>
        <w:tc>
          <w:tcPr>
            <w:tcW w:w="357" w:type="pct"/>
            <w:tcBorders>
              <w:top w:val="single" w:sz="4" w:space="0" w:color="auto"/>
            </w:tcBorders>
          </w:tcPr>
          <w:p w14:paraId="0C35C99E" w14:textId="77777777" w:rsidR="00AB0DBA" w:rsidRPr="00F57099" w:rsidRDefault="00AB0DBA" w:rsidP="00AB0DBA">
            <w:pPr>
              <w:pStyle w:val="PlainText"/>
              <w:jc w:val="center"/>
              <w:rPr>
                <w:rFonts w:ascii="Times New Roman" w:hAnsi="Times New Roman" w:cs="Times New Roman"/>
                <w:sz w:val="18"/>
                <w:lang w:val="en-US"/>
              </w:rPr>
            </w:pPr>
          </w:p>
        </w:tc>
        <w:tc>
          <w:tcPr>
            <w:tcW w:w="357" w:type="pct"/>
            <w:tcBorders>
              <w:top w:val="single" w:sz="4" w:space="0" w:color="auto"/>
            </w:tcBorders>
          </w:tcPr>
          <w:p w14:paraId="06845B3D" w14:textId="77777777" w:rsidR="00AB0DBA" w:rsidRPr="00F57099" w:rsidRDefault="00AB0DBA" w:rsidP="00AB0DBA">
            <w:pPr>
              <w:pStyle w:val="PlainText"/>
              <w:jc w:val="center"/>
              <w:rPr>
                <w:rFonts w:ascii="Times New Roman" w:hAnsi="Times New Roman" w:cs="Times New Roman"/>
                <w:sz w:val="18"/>
                <w:lang w:val="en-US"/>
              </w:rPr>
            </w:pPr>
          </w:p>
        </w:tc>
        <w:tc>
          <w:tcPr>
            <w:tcW w:w="432" w:type="pct"/>
            <w:tcBorders>
              <w:top w:val="single" w:sz="4" w:space="0" w:color="auto"/>
            </w:tcBorders>
          </w:tcPr>
          <w:p w14:paraId="1EACE66A" w14:textId="77777777" w:rsidR="00AB0DBA" w:rsidRPr="00F57099" w:rsidRDefault="00AB0DBA" w:rsidP="00AB0DBA">
            <w:pPr>
              <w:pStyle w:val="PlainText"/>
              <w:jc w:val="center"/>
              <w:rPr>
                <w:rFonts w:ascii="Times New Roman" w:hAnsi="Times New Roman" w:cs="Times New Roman"/>
                <w:sz w:val="18"/>
                <w:lang w:val="en-US"/>
              </w:rPr>
            </w:pPr>
          </w:p>
        </w:tc>
      </w:tr>
      <w:tr w:rsidR="00AB0DBA" w:rsidRPr="00F57099" w14:paraId="5981606A" w14:textId="77777777" w:rsidTr="00AB0DBA">
        <w:trPr>
          <w:jc w:val="center"/>
        </w:trPr>
        <w:tc>
          <w:tcPr>
            <w:tcW w:w="1326" w:type="pct"/>
          </w:tcPr>
          <w:p w14:paraId="09A5BC3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 xml:space="preserve">Dependent variables </w:t>
            </w:r>
          </w:p>
        </w:tc>
        <w:tc>
          <w:tcPr>
            <w:tcW w:w="334" w:type="pct"/>
          </w:tcPr>
          <w:p w14:paraId="3631242D"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Gini</w:t>
            </w:r>
          </w:p>
        </w:tc>
        <w:tc>
          <w:tcPr>
            <w:tcW w:w="357" w:type="pct"/>
          </w:tcPr>
          <w:p w14:paraId="1645A8AB"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Q1</w:t>
            </w:r>
          </w:p>
        </w:tc>
        <w:tc>
          <w:tcPr>
            <w:tcW w:w="357" w:type="pct"/>
          </w:tcPr>
          <w:p w14:paraId="09646531"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Q2</w:t>
            </w:r>
          </w:p>
        </w:tc>
        <w:tc>
          <w:tcPr>
            <w:tcW w:w="357" w:type="pct"/>
          </w:tcPr>
          <w:p w14:paraId="6B8ABDB3"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Q1/Q5</w:t>
            </w:r>
          </w:p>
        </w:tc>
        <w:tc>
          <w:tcPr>
            <w:tcW w:w="432" w:type="pct"/>
          </w:tcPr>
          <w:p w14:paraId="449C5F02"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(Q1+Q2)/Q5</w:t>
            </w:r>
          </w:p>
        </w:tc>
        <w:tc>
          <w:tcPr>
            <w:tcW w:w="334" w:type="pct"/>
          </w:tcPr>
          <w:p w14:paraId="3DF5A79E"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Gini</w:t>
            </w:r>
          </w:p>
        </w:tc>
        <w:tc>
          <w:tcPr>
            <w:tcW w:w="357" w:type="pct"/>
          </w:tcPr>
          <w:p w14:paraId="142C34B7"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Q1</w:t>
            </w:r>
          </w:p>
        </w:tc>
        <w:tc>
          <w:tcPr>
            <w:tcW w:w="357" w:type="pct"/>
          </w:tcPr>
          <w:p w14:paraId="7EEEFB90"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Q2</w:t>
            </w:r>
          </w:p>
        </w:tc>
        <w:tc>
          <w:tcPr>
            <w:tcW w:w="357" w:type="pct"/>
          </w:tcPr>
          <w:p w14:paraId="3135AE29"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Q1/Q5</w:t>
            </w:r>
          </w:p>
        </w:tc>
        <w:tc>
          <w:tcPr>
            <w:tcW w:w="432" w:type="pct"/>
          </w:tcPr>
          <w:p w14:paraId="736735A1"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(Q1+Q2)/Q5</w:t>
            </w:r>
          </w:p>
        </w:tc>
      </w:tr>
      <w:tr w:rsidR="00AB0DBA" w:rsidRPr="00F57099" w14:paraId="603D9195" w14:textId="77777777" w:rsidTr="00AB0DBA">
        <w:trPr>
          <w:jc w:val="center"/>
        </w:trPr>
        <w:tc>
          <w:tcPr>
            <w:tcW w:w="1326" w:type="pct"/>
            <w:tcBorders>
              <w:bottom w:val="single" w:sz="4" w:space="0" w:color="auto"/>
            </w:tcBorders>
          </w:tcPr>
          <w:p w14:paraId="535CB75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(in log)</w:t>
            </w:r>
          </w:p>
        </w:tc>
        <w:tc>
          <w:tcPr>
            <w:tcW w:w="334" w:type="pct"/>
            <w:tcBorders>
              <w:bottom w:val="single" w:sz="4" w:space="0" w:color="auto"/>
            </w:tcBorders>
          </w:tcPr>
          <w:p w14:paraId="26F1A573" w14:textId="77777777" w:rsidR="00AB0DBA" w:rsidRPr="00F57099" w:rsidRDefault="00AB0DBA" w:rsidP="00AB0DBA">
            <w:pPr>
              <w:pStyle w:val="PlainText"/>
              <w:jc w:val="center"/>
              <w:rPr>
                <w:rFonts w:ascii="Times New Roman" w:hAnsi="Times New Roman" w:cs="Times New Roman"/>
                <w:sz w:val="18"/>
                <w:lang w:val="en-US"/>
              </w:rPr>
            </w:pPr>
          </w:p>
        </w:tc>
        <w:tc>
          <w:tcPr>
            <w:tcW w:w="357" w:type="pct"/>
            <w:tcBorders>
              <w:bottom w:val="single" w:sz="4" w:space="0" w:color="auto"/>
            </w:tcBorders>
          </w:tcPr>
          <w:p w14:paraId="1F64EC65" w14:textId="77777777" w:rsidR="00AB0DBA" w:rsidRPr="00F57099" w:rsidRDefault="00AB0DBA" w:rsidP="00AB0DBA">
            <w:pPr>
              <w:pStyle w:val="PlainText"/>
              <w:jc w:val="center"/>
              <w:rPr>
                <w:rFonts w:ascii="Times New Roman" w:hAnsi="Times New Roman" w:cs="Times New Roman"/>
                <w:sz w:val="18"/>
                <w:lang w:val="en-US"/>
              </w:rPr>
            </w:pPr>
          </w:p>
        </w:tc>
        <w:tc>
          <w:tcPr>
            <w:tcW w:w="357" w:type="pct"/>
            <w:tcBorders>
              <w:bottom w:val="single" w:sz="4" w:space="0" w:color="auto"/>
            </w:tcBorders>
          </w:tcPr>
          <w:p w14:paraId="7DCD9A55" w14:textId="77777777" w:rsidR="00AB0DBA" w:rsidRPr="00F57099" w:rsidRDefault="00AB0DBA" w:rsidP="00AB0DBA">
            <w:pPr>
              <w:pStyle w:val="PlainText"/>
              <w:jc w:val="center"/>
              <w:rPr>
                <w:rFonts w:ascii="Times New Roman" w:hAnsi="Times New Roman" w:cs="Times New Roman"/>
                <w:sz w:val="18"/>
                <w:lang w:val="en-US"/>
              </w:rPr>
            </w:pPr>
          </w:p>
        </w:tc>
        <w:tc>
          <w:tcPr>
            <w:tcW w:w="357" w:type="pct"/>
            <w:tcBorders>
              <w:bottom w:val="single" w:sz="4" w:space="0" w:color="auto"/>
            </w:tcBorders>
          </w:tcPr>
          <w:p w14:paraId="53A69F32" w14:textId="77777777" w:rsidR="00AB0DBA" w:rsidRPr="00F57099" w:rsidRDefault="00AB0DBA" w:rsidP="00AB0DBA">
            <w:pPr>
              <w:pStyle w:val="PlainText"/>
              <w:jc w:val="center"/>
              <w:rPr>
                <w:rFonts w:ascii="Times New Roman" w:hAnsi="Times New Roman" w:cs="Times New Roman"/>
                <w:sz w:val="18"/>
                <w:lang w:val="en-US"/>
              </w:rPr>
            </w:pPr>
          </w:p>
        </w:tc>
        <w:tc>
          <w:tcPr>
            <w:tcW w:w="432" w:type="pct"/>
            <w:tcBorders>
              <w:bottom w:val="single" w:sz="4" w:space="0" w:color="auto"/>
            </w:tcBorders>
          </w:tcPr>
          <w:p w14:paraId="3A3625CB" w14:textId="77777777" w:rsidR="00AB0DBA" w:rsidRPr="00F57099" w:rsidRDefault="00AB0DBA" w:rsidP="00AB0DBA">
            <w:pPr>
              <w:pStyle w:val="PlainText"/>
              <w:jc w:val="center"/>
              <w:rPr>
                <w:rFonts w:ascii="Times New Roman" w:hAnsi="Times New Roman" w:cs="Times New Roman"/>
                <w:sz w:val="18"/>
                <w:lang w:val="en-US"/>
              </w:rPr>
            </w:pPr>
          </w:p>
        </w:tc>
        <w:tc>
          <w:tcPr>
            <w:tcW w:w="334" w:type="pct"/>
            <w:tcBorders>
              <w:bottom w:val="single" w:sz="4" w:space="0" w:color="auto"/>
            </w:tcBorders>
          </w:tcPr>
          <w:p w14:paraId="4A54B469" w14:textId="77777777" w:rsidR="00AB0DBA" w:rsidRPr="00F57099" w:rsidRDefault="00AB0DBA" w:rsidP="00AB0DBA">
            <w:pPr>
              <w:pStyle w:val="PlainText"/>
              <w:jc w:val="center"/>
              <w:rPr>
                <w:rFonts w:ascii="Times New Roman" w:hAnsi="Times New Roman" w:cs="Times New Roman"/>
                <w:sz w:val="18"/>
                <w:lang w:val="en-US"/>
              </w:rPr>
            </w:pPr>
          </w:p>
        </w:tc>
        <w:tc>
          <w:tcPr>
            <w:tcW w:w="357" w:type="pct"/>
            <w:tcBorders>
              <w:bottom w:val="single" w:sz="4" w:space="0" w:color="auto"/>
            </w:tcBorders>
          </w:tcPr>
          <w:p w14:paraId="2E9A0DEA" w14:textId="77777777" w:rsidR="00AB0DBA" w:rsidRPr="00F57099" w:rsidRDefault="00AB0DBA" w:rsidP="00AB0DBA">
            <w:pPr>
              <w:pStyle w:val="PlainText"/>
              <w:jc w:val="center"/>
              <w:rPr>
                <w:rFonts w:ascii="Times New Roman" w:hAnsi="Times New Roman" w:cs="Times New Roman"/>
                <w:sz w:val="18"/>
                <w:lang w:val="en-US"/>
              </w:rPr>
            </w:pPr>
          </w:p>
        </w:tc>
        <w:tc>
          <w:tcPr>
            <w:tcW w:w="357" w:type="pct"/>
            <w:tcBorders>
              <w:bottom w:val="single" w:sz="4" w:space="0" w:color="auto"/>
            </w:tcBorders>
          </w:tcPr>
          <w:p w14:paraId="6714A7D1" w14:textId="77777777" w:rsidR="00AB0DBA" w:rsidRPr="00F57099" w:rsidRDefault="00AB0DBA" w:rsidP="00AB0DBA">
            <w:pPr>
              <w:pStyle w:val="PlainText"/>
              <w:jc w:val="center"/>
              <w:rPr>
                <w:rFonts w:ascii="Times New Roman" w:hAnsi="Times New Roman" w:cs="Times New Roman"/>
                <w:sz w:val="18"/>
                <w:lang w:val="en-US"/>
              </w:rPr>
            </w:pPr>
          </w:p>
        </w:tc>
        <w:tc>
          <w:tcPr>
            <w:tcW w:w="357" w:type="pct"/>
            <w:tcBorders>
              <w:bottom w:val="single" w:sz="4" w:space="0" w:color="auto"/>
            </w:tcBorders>
          </w:tcPr>
          <w:p w14:paraId="1E76E6A7" w14:textId="77777777" w:rsidR="00AB0DBA" w:rsidRPr="00F57099" w:rsidRDefault="00AB0DBA" w:rsidP="00AB0DBA">
            <w:pPr>
              <w:pStyle w:val="PlainText"/>
              <w:jc w:val="center"/>
              <w:rPr>
                <w:rFonts w:ascii="Times New Roman" w:hAnsi="Times New Roman" w:cs="Times New Roman"/>
                <w:sz w:val="18"/>
                <w:lang w:val="en-US"/>
              </w:rPr>
            </w:pPr>
          </w:p>
        </w:tc>
        <w:tc>
          <w:tcPr>
            <w:tcW w:w="432" w:type="pct"/>
            <w:tcBorders>
              <w:bottom w:val="single" w:sz="4" w:space="0" w:color="auto"/>
            </w:tcBorders>
          </w:tcPr>
          <w:p w14:paraId="527B5375" w14:textId="77777777" w:rsidR="00AB0DBA" w:rsidRPr="00F57099" w:rsidRDefault="00AB0DBA" w:rsidP="00AB0DBA">
            <w:pPr>
              <w:pStyle w:val="PlainText"/>
              <w:jc w:val="center"/>
              <w:rPr>
                <w:rFonts w:ascii="Times New Roman" w:hAnsi="Times New Roman" w:cs="Times New Roman"/>
                <w:sz w:val="18"/>
                <w:lang w:val="en-US"/>
              </w:rPr>
            </w:pPr>
          </w:p>
        </w:tc>
      </w:tr>
      <w:tr w:rsidR="00AB0DBA" w:rsidRPr="00F57099" w14:paraId="2DA49128" w14:textId="77777777" w:rsidTr="00AB0DBA">
        <w:trPr>
          <w:jc w:val="center"/>
        </w:trPr>
        <w:tc>
          <w:tcPr>
            <w:tcW w:w="1326" w:type="pct"/>
            <w:tcBorders>
              <w:top w:val="single" w:sz="4" w:space="0" w:color="auto"/>
            </w:tcBorders>
          </w:tcPr>
          <w:p w14:paraId="3506F86A" w14:textId="77777777" w:rsidR="00AB0DBA" w:rsidRPr="00F57099" w:rsidRDefault="00AB0DBA" w:rsidP="00AB0DBA">
            <w:pPr>
              <w:pStyle w:val="PlainText"/>
              <w:rPr>
                <w:rFonts w:ascii="Times New Roman" w:hAnsi="Times New Roman" w:cs="Times New Roman"/>
                <w:b/>
                <w:sz w:val="18"/>
                <w:lang w:val="en-US"/>
              </w:rPr>
            </w:pPr>
            <w:r w:rsidRPr="00F57099">
              <w:rPr>
                <w:rFonts w:ascii="Times New Roman" w:hAnsi="Times New Roman" w:cs="Times New Roman"/>
                <w:b/>
                <w:sz w:val="18"/>
                <w:lang w:val="en-US"/>
              </w:rPr>
              <w:t>GDP per capita volatility</w:t>
            </w:r>
          </w:p>
        </w:tc>
        <w:tc>
          <w:tcPr>
            <w:tcW w:w="334" w:type="pct"/>
            <w:tcBorders>
              <w:top w:val="single" w:sz="4" w:space="0" w:color="auto"/>
            </w:tcBorders>
          </w:tcPr>
          <w:p w14:paraId="6774DAF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0.062***</w:t>
            </w:r>
          </w:p>
        </w:tc>
        <w:tc>
          <w:tcPr>
            <w:tcW w:w="357" w:type="pct"/>
            <w:tcBorders>
              <w:top w:val="single" w:sz="4" w:space="0" w:color="auto"/>
            </w:tcBorders>
          </w:tcPr>
          <w:p w14:paraId="090020A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-0.106***</w:t>
            </w:r>
          </w:p>
        </w:tc>
        <w:tc>
          <w:tcPr>
            <w:tcW w:w="357" w:type="pct"/>
            <w:tcBorders>
              <w:top w:val="single" w:sz="4" w:space="0" w:color="auto"/>
            </w:tcBorders>
          </w:tcPr>
          <w:p w14:paraId="64F06221"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-0.077***</w:t>
            </w:r>
          </w:p>
        </w:tc>
        <w:tc>
          <w:tcPr>
            <w:tcW w:w="357" w:type="pct"/>
            <w:tcBorders>
              <w:top w:val="single" w:sz="4" w:space="0" w:color="auto"/>
            </w:tcBorders>
          </w:tcPr>
          <w:p w14:paraId="74F17B2E"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-0.160***</w:t>
            </w:r>
          </w:p>
        </w:tc>
        <w:tc>
          <w:tcPr>
            <w:tcW w:w="432" w:type="pct"/>
            <w:tcBorders>
              <w:top w:val="single" w:sz="4" w:space="0" w:color="auto"/>
            </w:tcBorders>
          </w:tcPr>
          <w:p w14:paraId="6F0F82D4"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-0.144***</w:t>
            </w:r>
          </w:p>
        </w:tc>
        <w:tc>
          <w:tcPr>
            <w:tcW w:w="334" w:type="pct"/>
            <w:tcBorders>
              <w:top w:val="single" w:sz="4" w:space="0" w:color="auto"/>
            </w:tcBorders>
          </w:tcPr>
          <w:p w14:paraId="411AE73E"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0.084***</w:t>
            </w:r>
          </w:p>
        </w:tc>
        <w:tc>
          <w:tcPr>
            <w:tcW w:w="357" w:type="pct"/>
            <w:tcBorders>
              <w:top w:val="single" w:sz="4" w:space="0" w:color="auto"/>
            </w:tcBorders>
          </w:tcPr>
          <w:p w14:paraId="4026027A"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-0.183***</w:t>
            </w:r>
          </w:p>
        </w:tc>
        <w:tc>
          <w:tcPr>
            <w:tcW w:w="357" w:type="pct"/>
            <w:tcBorders>
              <w:top w:val="single" w:sz="4" w:space="0" w:color="auto"/>
            </w:tcBorders>
          </w:tcPr>
          <w:p w14:paraId="0D39CAB4"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-0.125***</w:t>
            </w:r>
          </w:p>
        </w:tc>
        <w:tc>
          <w:tcPr>
            <w:tcW w:w="357" w:type="pct"/>
            <w:tcBorders>
              <w:top w:val="single" w:sz="4" w:space="0" w:color="auto"/>
            </w:tcBorders>
          </w:tcPr>
          <w:p w14:paraId="7D2220B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-0.275***</w:t>
            </w:r>
          </w:p>
        </w:tc>
        <w:tc>
          <w:tcPr>
            <w:tcW w:w="432" w:type="pct"/>
            <w:tcBorders>
              <w:top w:val="single" w:sz="4" w:space="0" w:color="auto"/>
            </w:tcBorders>
          </w:tcPr>
          <w:p w14:paraId="214D4D8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-0.241***</w:t>
            </w:r>
          </w:p>
        </w:tc>
      </w:tr>
      <w:tr w:rsidR="00AB0DBA" w:rsidRPr="00F57099" w14:paraId="67DACEBB" w14:textId="77777777" w:rsidTr="00AB0DBA">
        <w:trPr>
          <w:jc w:val="center"/>
        </w:trPr>
        <w:tc>
          <w:tcPr>
            <w:tcW w:w="1326" w:type="pct"/>
            <w:tcBorders>
              <w:bottom w:val="single" w:sz="4" w:space="0" w:color="auto"/>
            </w:tcBorders>
          </w:tcPr>
          <w:p w14:paraId="1D618632" w14:textId="77777777" w:rsidR="00AB0DBA" w:rsidRPr="00F57099" w:rsidRDefault="00AB0DBA" w:rsidP="00AB0DBA">
            <w:pPr>
              <w:pStyle w:val="PlainText"/>
              <w:rPr>
                <w:rFonts w:ascii="Times New Roman" w:hAnsi="Times New Roman" w:cs="Times New Roman"/>
                <w:b/>
                <w:sz w:val="18"/>
                <w:lang w:val="en-US"/>
              </w:rPr>
            </w:pPr>
          </w:p>
        </w:tc>
        <w:tc>
          <w:tcPr>
            <w:tcW w:w="334" w:type="pct"/>
            <w:tcBorders>
              <w:bottom w:val="single" w:sz="4" w:space="0" w:color="auto"/>
            </w:tcBorders>
          </w:tcPr>
          <w:p w14:paraId="4165FDC3"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(0.017)</w:t>
            </w:r>
          </w:p>
        </w:tc>
        <w:tc>
          <w:tcPr>
            <w:tcW w:w="357" w:type="pct"/>
            <w:tcBorders>
              <w:bottom w:val="single" w:sz="4" w:space="0" w:color="auto"/>
            </w:tcBorders>
          </w:tcPr>
          <w:p w14:paraId="00C4F444"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(0.033)</w:t>
            </w:r>
          </w:p>
        </w:tc>
        <w:tc>
          <w:tcPr>
            <w:tcW w:w="357" w:type="pct"/>
            <w:tcBorders>
              <w:bottom w:val="single" w:sz="4" w:space="0" w:color="auto"/>
            </w:tcBorders>
          </w:tcPr>
          <w:p w14:paraId="1EDB80B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(0.016)</w:t>
            </w:r>
          </w:p>
        </w:tc>
        <w:tc>
          <w:tcPr>
            <w:tcW w:w="357" w:type="pct"/>
            <w:tcBorders>
              <w:bottom w:val="single" w:sz="4" w:space="0" w:color="auto"/>
            </w:tcBorders>
          </w:tcPr>
          <w:p w14:paraId="65E4AB51"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(0.043)</w:t>
            </w:r>
          </w:p>
        </w:tc>
        <w:tc>
          <w:tcPr>
            <w:tcW w:w="432" w:type="pct"/>
            <w:tcBorders>
              <w:bottom w:val="single" w:sz="4" w:space="0" w:color="auto"/>
            </w:tcBorders>
          </w:tcPr>
          <w:p w14:paraId="108D1D6E"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(0.032)</w:t>
            </w:r>
          </w:p>
        </w:tc>
        <w:tc>
          <w:tcPr>
            <w:tcW w:w="334" w:type="pct"/>
            <w:tcBorders>
              <w:bottom w:val="single" w:sz="4" w:space="0" w:color="auto"/>
            </w:tcBorders>
          </w:tcPr>
          <w:p w14:paraId="10AEBC6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(0.030)</w:t>
            </w:r>
          </w:p>
        </w:tc>
        <w:tc>
          <w:tcPr>
            <w:tcW w:w="357" w:type="pct"/>
            <w:tcBorders>
              <w:bottom w:val="single" w:sz="4" w:space="0" w:color="auto"/>
            </w:tcBorders>
          </w:tcPr>
          <w:p w14:paraId="1A7ECB8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(0.060)</w:t>
            </w:r>
          </w:p>
        </w:tc>
        <w:tc>
          <w:tcPr>
            <w:tcW w:w="357" w:type="pct"/>
            <w:tcBorders>
              <w:bottom w:val="single" w:sz="4" w:space="0" w:color="auto"/>
            </w:tcBorders>
          </w:tcPr>
          <w:p w14:paraId="0D51F90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(0.034)</w:t>
            </w:r>
          </w:p>
        </w:tc>
        <w:tc>
          <w:tcPr>
            <w:tcW w:w="357" w:type="pct"/>
            <w:tcBorders>
              <w:bottom w:val="single" w:sz="4" w:space="0" w:color="auto"/>
            </w:tcBorders>
          </w:tcPr>
          <w:p w14:paraId="1CCAF08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(0.080)</w:t>
            </w:r>
          </w:p>
        </w:tc>
        <w:tc>
          <w:tcPr>
            <w:tcW w:w="432" w:type="pct"/>
            <w:tcBorders>
              <w:bottom w:val="single" w:sz="4" w:space="0" w:color="auto"/>
            </w:tcBorders>
          </w:tcPr>
          <w:p w14:paraId="307A88B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(0.063)</w:t>
            </w:r>
          </w:p>
        </w:tc>
      </w:tr>
      <w:tr w:rsidR="00AB0DBA" w:rsidRPr="00F57099" w14:paraId="567EA34A" w14:textId="77777777" w:rsidTr="00AB0DBA">
        <w:trPr>
          <w:jc w:val="center"/>
        </w:trPr>
        <w:tc>
          <w:tcPr>
            <w:tcW w:w="1326" w:type="pct"/>
            <w:tcBorders>
              <w:top w:val="single" w:sz="4" w:space="0" w:color="auto"/>
            </w:tcBorders>
          </w:tcPr>
          <w:p w14:paraId="5039D35E"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Net ODA (over GDP, in log)</w:t>
            </w:r>
          </w:p>
        </w:tc>
        <w:tc>
          <w:tcPr>
            <w:tcW w:w="334" w:type="pct"/>
            <w:tcBorders>
              <w:top w:val="single" w:sz="4" w:space="0" w:color="auto"/>
            </w:tcBorders>
          </w:tcPr>
          <w:p w14:paraId="556EAB84"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-0.008</w:t>
            </w:r>
          </w:p>
        </w:tc>
        <w:tc>
          <w:tcPr>
            <w:tcW w:w="357" w:type="pct"/>
            <w:tcBorders>
              <w:top w:val="single" w:sz="4" w:space="0" w:color="auto"/>
            </w:tcBorders>
          </w:tcPr>
          <w:p w14:paraId="11B6D626"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-0.035*</w:t>
            </w:r>
          </w:p>
        </w:tc>
        <w:tc>
          <w:tcPr>
            <w:tcW w:w="357" w:type="pct"/>
            <w:tcBorders>
              <w:top w:val="single" w:sz="4" w:space="0" w:color="auto"/>
            </w:tcBorders>
          </w:tcPr>
          <w:p w14:paraId="2E42389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357" w:type="pct"/>
            <w:tcBorders>
              <w:top w:val="single" w:sz="4" w:space="0" w:color="auto"/>
            </w:tcBorders>
          </w:tcPr>
          <w:p w14:paraId="3D80AE1A"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-0.040+</w:t>
            </w:r>
          </w:p>
        </w:tc>
        <w:tc>
          <w:tcPr>
            <w:tcW w:w="432" w:type="pct"/>
            <w:tcBorders>
              <w:top w:val="single" w:sz="4" w:space="0" w:color="auto"/>
            </w:tcBorders>
          </w:tcPr>
          <w:p w14:paraId="0CA3E15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-0.020</w:t>
            </w:r>
          </w:p>
        </w:tc>
        <w:tc>
          <w:tcPr>
            <w:tcW w:w="334" w:type="pct"/>
            <w:tcBorders>
              <w:top w:val="single" w:sz="4" w:space="0" w:color="auto"/>
            </w:tcBorders>
          </w:tcPr>
          <w:p w14:paraId="06092599" w14:textId="77777777" w:rsidR="00AB0DBA" w:rsidRPr="00F57099" w:rsidRDefault="00AB0DBA" w:rsidP="00AB0DBA">
            <w:pPr>
              <w:pStyle w:val="PlainText"/>
              <w:rPr>
                <w:rFonts w:ascii="Times New Roman" w:hAnsi="Times New Roman" w:cs="Times New Roman"/>
                <w:sz w:val="18"/>
                <w:lang w:val="en-US"/>
              </w:rPr>
            </w:pPr>
          </w:p>
        </w:tc>
        <w:tc>
          <w:tcPr>
            <w:tcW w:w="357" w:type="pct"/>
            <w:tcBorders>
              <w:top w:val="single" w:sz="4" w:space="0" w:color="auto"/>
            </w:tcBorders>
          </w:tcPr>
          <w:p w14:paraId="27F40147" w14:textId="77777777" w:rsidR="00AB0DBA" w:rsidRPr="00F57099" w:rsidRDefault="00AB0DBA" w:rsidP="00AB0DBA">
            <w:pPr>
              <w:pStyle w:val="PlainText"/>
              <w:rPr>
                <w:rFonts w:ascii="Times New Roman" w:hAnsi="Times New Roman" w:cs="Times New Roman"/>
                <w:sz w:val="18"/>
                <w:lang w:val="en-US"/>
              </w:rPr>
            </w:pPr>
          </w:p>
        </w:tc>
        <w:tc>
          <w:tcPr>
            <w:tcW w:w="357" w:type="pct"/>
            <w:tcBorders>
              <w:top w:val="single" w:sz="4" w:space="0" w:color="auto"/>
            </w:tcBorders>
          </w:tcPr>
          <w:p w14:paraId="56E1B817" w14:textId="77777777" w:rsidR="00AB0DBA" w:rsidRPr="00F57099" w:rsidRDefault="00AB0DBA" w:rsidP="00AB0DBA">
            <w:pPr>
              <w:pStyle w:val="PlainText"/>
              <w:rPr>
                <w:rFonts w:ascii="Times New Roman" w:hAnsi="Times New Roman" w:cs="Times New Roman"/>
                <w:sz w:val="18"/>
                <w:lang w:val="en-US"/>
              </w:rPr>
            </w:pPr>
          </w:p>
        </w:tc>
        <w:tc>
          <w:tcPr>
            <w:tcW w:w="357" w:type="pct"/>
            <w:tcBorders>
              <w:top w:val="single" w:sz="4" w:space="0" w:color="auto"/>
            </w:tcBorders>
          </w:tcPr>
          <w:p w14:paraId="2C602625" w14:textId="77777777" w:rsidR="00AB0DBA" w:rsidRPr="00F57099" w:rsidRDefault="00AB0DBA" w:rsidP="00AB0DBA">
            <w:pPr>
              <w:pStyle w:val="PlainText"/>
              <w:rPr>
                <w:rFonts w:ascii="Times New Roman" w:hAnsi="Times New Roman" w:cs="Times New Roman"/>
                <w:sz w:val="18"/>
                <w:lang w:val="en-US"/>
              </w:rPr>
            </w:pPr>
          </w:p>
        </w:tc>
        <w:tc>
          <w:tcPr>
            <w:tcW w:w="432" w:type="pct"/>
            <w:tcBorders>
              <w:top w:val="single" w:sz="4" w:space="0" w:color="auto"/>
            </w:tcBorders>
          </w:tcPr>
          <w:p w14:paraId="7FA42078" w14:textId="77777777" w:rsidR="00AB0DBA" w:rsidRPr="00F57099" w:rsidRDefault="00AB0DBA" w:rsidP="00AB0DBA">
            <w:pPr>
              <w:pStyle w:val="PlainText"/>
              <w:rPr>
                <w:rFonts w:ascii="Times New Roman" w:hAnsi="Times New Roman" w:cs="Times New Roman"/>
                <w:sz w:val="18"/>
                <w:lang w:val="en-US"/>
              </w:rPr>
            </w:pPr>
          </w:p>
        </w:tc>
      </w:tr>
      <w:tr w:rsidR="00AB0DBA" w:rsidRPr="00F57099" w14:paraId="0AAB1C7A" w14:textId="77777777" w:rsidTr="00AB0DBA">
        <w:trPr>
          <w:jc w:val="center"/>
        </w:trPr>
        <w:tc>
          <w:tcPr>
            <w:tcW w:w="1326" w:type="pct"/>
          </w:tcPr>
          <w:p w14:paraId="534B25EC" w14:textId="77777777" w:rsidR="00AB0DBA" w:rsidRPr="00F57099" w:rsidRDefault="00AB0DBA" w:rsidP="00AB0DBA">
            <w:pPr>
              <w:pStyle w:val="PlainText"/>
              <w:rPr>
                <w:rFonts w:ascii="Times New Roman" w:hAnsi="Times New Roman" w:cs="Times New Roman"/>
                <w:sz w:val="18"/>
                <w:lang w:val="en-US"/>
              </w:rPr>
            </w:pPr>
          </w:p>
        </w:tc>
        <w:tc>
          <w:tcPr>
            <w:tcW w:w="334" w:type="pct"/>
          </w:tcPr>
          <w:p w14:paraId="04FAB8FD"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(0.010)</w:t>
            </w:r>
          </w:p>
        </w:tc>
        <w:tc>
          <w:tcPr>
            <w:tcW w:w="357" w:type="pct"/>
          </w:tcPr>
          <w:p w14:paraId="219764C1"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(0.021)</w:t>
            </w:r>
          </w:p>
        </w:tc>
        <w:tc>
          <w:tcPr>
            <w:tcW w:w="357" w:type="pct"/>
          </w:tcPr>
          <w:p w14:paraId="4801055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(0.011)</w:t>
            </w:r>
          </w:p>
        </w:tc>
        <w:tc>
          <w:tcPr>
            <w:tcW w:w="357" w:type="pct"/>
          </w:tcPr>
          <w:p w14:paraId="6A36FAE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(0.026)</w:t>
            </w:r>
          </w:p>
        </w:tc>
        <w:tc>
          <w:tcPr>
            <w:tcW w:w="432" w:type="pct"/>
          </w:tcPr>
          <w:p w14:paraId="5A43518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(0.020)</w:t>
            </w:r>
          </w:p>
        </w:tc>
        <w:tc>
          <w:tcPr>
            <w:tcW w:w="334" w:type="pct"/>
          </w:tcPr>
          <w:p w14:paraId="639B359A"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5464506D"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276E4CA0"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4D7E6699" w14:textId="77777777" w:rsidR="00AB0DBA" w:rsidRPr="00F57099" w:rsidRDefault="00AB0DBA" w:rsidP="00AB0DBA">
            <w:pPr>
              <w:pStyle w:val="PlainText"/>
              <w:rPr>
                <w:rFonts w:ascii="Times New Roman" w:hAnsi="Times New Roman" w:cs="Times New Roman"/>
                <w:sz w:val="18"/>
                <w:lang w:val="en-US"/>
              </w:rPr>
            </w:pPr>
          </w:p>
        </w:tc>
        <w:tc>
          <w:tcPr>
            <w:tcW w:w="432" w:type="pct"/>
          </w:tcPr>
          <w:p w14:paraId="0532D892" w14:textId="77777777" w:rsidR="00AB0DBA" w:rsidRPr="00F57099" w:rsidRDefault="00AB0DBA" w:rsidP="00AB0DBA">
            <w:pPr>
              <w:pStyle w:val="PlainText"/>
              <w:rPr>
                <w:rFonts w:ascii="Times New Roman" w:hAnsi="Times New Roman" w:cs="Times New Roman"/>
                <w:sz w:val="18"/>
                <w:lang w:val="en-US"/>
              </w:rPr>
            </w:pPr>
          </w:p>
        </w:tc>
      </w:tr>
      <w:tr w:rsidR="00AB0DBA" w:rsidRPr="00F57099" w14:paraId="5C2E7940" w14:textId="77777777" w:rsidTr="00AB0DBA">
        <w:trPr>
          <w:jc w:val="center"/>
        </w:trPr>
        <w:tc>
          <w:tcPr>
            <w:tcW w:w="1326" w:type="pct"/>
          </w:tcPr>
          <w:p w14:paraId="61703A14"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No ODA dummy</w:t>
            </w:r>
          </w:p>
        </w:tc>
        <w:tc>
          <w:tcPr>
            <w:tcW w:w="334" w:type="pct"/>
          </w:tcPr>
          <w:p w14:paraId="2970EF3A"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-0.048</w:t>
            </w:r>
          </w:p>
        </w:tc>
        <w:tc>
          <w:tcPr>
            <w:tcW w:w="357" w:type="pct"/>
          </w:tcPr>
          <w:p w14:paraId="6C96555D"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-0.381</w:t>
            </w:r>
          </w:p>
        </w:tc>
        <w:tc>
          <w:tcPr>
            <w:tcW w:w="357" w:type="pct"/>
          </w:tcPr>
          <w:p w14:paraId="5E55D40F"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0.012</w:t>
            </w:r>
          </w:p>
        </w:tc>
        <w:tc>
          <w:tcPr>
            <w:tcW w:w="357" w:type="pct"/>
          </w:tcPr>
          <w:p w14:paraId="1DB52648"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-0.419</w:t>
            </w:r>
          </w:p>
        </w:tc>
        <w:tc>
          <w:tcPr>
            <w:tcW w:w="432" w:type="pct"/>
          </w:tcPr>
          <w:p w14:paraId="498A620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-0.148</w:t>
            </w:r>
          </w:p>
        </w:tc>
        <w:tc>
          <w:tcPr>
            <w:tcW w:w="334" w:type="pct"/>
          </w:tcPr>
          <w:p w14:paraId="5CDFD0DB"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115C3661"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199EF265"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01C5C74A" w14:textId="77777777" w:rsidR="00AB0DBA" w:rsidRPr="00F57099" w:rsidRDefault="00AB0DBA" w:rsidP="00AB0DBA">
            <w:pPr>
              <w:pStyle w:val="PlainText"/>
              <w:rPr>
                <w:rFonts w:ascii="Times New Roman" w:hAnsi="Times New Roman" w:cs="Times New Roman"/>
                <w:sz w:val="18"/>
                <w:lang w:val="en-US"/>
              </w:rPr>
            </w:pPr>
          </w:p>
        </w:tc>
        <w:tc>
          <w:tcPr>
            <w:tcW w:w="432" w:type="pct"/>
          </w:tcPr>
          <w:p w14:paraId="1B7B1702" w14:textId="77777777" w:rsidR="00AB0DBA" w:rsidRPr="00F57099" w:rsidRDefault="00AB0DBA" w:rsidP="00AB0DBA">
            <w:pPr>
              <w:pStyle w:val="PlainText"/>
              <w:rPr>
                <w:rFonts w:ascii="Times New Roman" w:hAnsi="Times New Roman" w:cs="Times New Roman"/>
                <w:sz w:val="18"/>
                <w:lang w:val="en-US"/>
              </w:rPr>
            </w:pPr>
          </w:p>
        </w:tc>
      </w:tr>
      <w:tr w:rsidR="00AB0DBA" w:rsidRPr="00F57099" w14:paraId="6DCD3765" w14:textId="77777777" w:rsidTr="00AB0DBA">
        <w:trPr>
          <w:jc w:val="center"/>
        </w:trPr>
        <w:tc>
          <w:tcPr>
            <w:tcW w:w="1326" w:type="pct"/>
          </w:tcPr>
          <w:p w14:paraId="7DEE6EB4" w14:textId="77777777" w:rsidR="00AB0DBA" w:rsidRPr="00F57099" w:rsidRDefault="00AB0DBA" w:rsidP="00AB0DBA">
            <w:pPr>
              <w:pStyle w:val="PlainText"/>
              <w:rPr>
                <w:rFonts w:ascii="Times New Roman" w:hAnsi="Times New Roman" w:cs="Times New Roman"/>
                <w:sz w:val="18"/>
                <w:lang w:val="en-US"/>
              </w:rPr>
            </w:pPr>
          </w:p>
        </w:tc>
        <w:tc>
          <w:tcPr>
            <w:tcW w:w="334" w:type="pct"/>
          </w:tcPr>
          <w:p w14:paraId="3F19E328"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(0.135)</w:t>
            </w:r>
          </w:p>
        </w:tc>
        <w:tc>
          <w:tcPr>
            <w:tcW w:w="357" w:type="pct"/>
          </w:tcPr>
          <w:p w14:paraId="5F2C416F"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(0.291)</w:t>
            </w:r>
          </w:p>
        </w:tc>
        <w:tc>
          <w:tcPr>
            <w:tcW w:w="357" w:type="pct"/>
          </w:tcPr>
          <w:p w14:paraId="3FD7193D"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(0.195)</w:t>
            </w:r>
          </w:p>
        </w:tc>
        <w:tc>
          <w:tcPr>
            <w:tcW w:w="357" w:type="pct"/>
          </w:tcPr>
          <w:p w14:paraId="39F011CD"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(0.371)</w:t>
            </w:r>
          </w:p>
        </w:tc>
        <w:tc>
          <w:tcPr>
            <w:tcW w:w="432" w:type="pct"/>
          </w:tcPr>
          <w:p w14:paraId="49E7BABE"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(0.305)</w:t>
            </w:r>
          </w:p>
        </w:tc>
        <w:tc>
          <w:tcPr>
            <w:tcW w:w="334" w:type="pct"/>
          </w:tcPr>
          <w:p w14:paraId="59F3D99F"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7AF0975A"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7AEB5BCA"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322D5D94" w14:textId="77777777" w:rsidR="00AB0DBA" w:rsidRPr="00F57099" w:rsidRDefault="00AB0DBA" w:rsidP="00AB0DBA">
            <w:pPr>
              <w:pStyle w:val="PlainText"/>
              <w:rPr>
                <w:rFonts w:ascii="Times New Roman" w:hAnsi="Times New Roman" w:cs="Times New Roman"/>
                <w:sz w:val="18"/>
                <w:lang w:val="en-US"/>
              </w:rPr>
            </w:pPr>
          </w:p>
        </w:tc>
        <w:tc>
          <w:tcPr>
            <w:tcW w:w="432" w:type="pct"/>
          </w:tcPr>
          <w:p w14:paraId="116BC0B9" w14:textId="77777777" w:rsidR="00AB0DBA" w:rsidRPr="00F57099" w:rsidRDefault="00AB0DBA" w:rsidP="00AB0DBA">
            <w:pPr>
              <w:pStyle w:val="PlainText"/>
              <w:rPr>
                <w:rFonts w:ascii="Times New Roman" w:hAnsi="Times New Roman" w:cs="Times New Roman"/>
                <w:sz w:val="18"/>
                <w:lang w:val="en-US"/>
              </w:rPr>
            </w:pPr>
          </w:p>
        </w:tc>
      </w:tr>
      <w:tr w:rsidR="00AB0DBA" w:rsidRPr="00F57099" w14:paraId="6C09B939" w14:textId="77777777" w:rsidTr="00AB0DBA">
        <w:trPr>
          <w:jc w:val="center"/>
        </w:trPr>
        <w:tc>
          <w:tcPr>
            <w:tcW w:w="1326" w:type="pct"/>
          </w:tcPr>
          <w:p w14:paraId="74D314C0" w14:textId="77777777" w:rsidR="00AB0DBA" w:rsidRPr="00F57099" w:rsidRDefault="00AB0DBA" w:rsidP="00AB0DBA">
            <w:pPr>
              <w:pStyle w:val="PlainText"/>
              <w:rPr>
                <w:rFonts w:ascii="Times New Roman" w:hAnsi="Times New Roman" w:cs="Times New Roman"/>
                <w:b/>
                <w:sz w:val="18"/>
                <w:lang w:val="en-US"/>
              </w:rPr>
            </w:pPr>
            <w:r w:rsidRPr="00F57099">
              <w:rPr>
                <w:rFonts w:ascii="Times New Roman" w:hAnsi="Times New Roman" w:cs="Times New Roman"/>
                <w:b/>
                <w:sz w:val="18"/>
                <w:lang w:val="en-US"/>
              </w:rPr>
              <w:t>Volatility x ODA</w:t>
            </w:r>
          </w:p>
        </w:tc>
        <w:tc>
          <w:tcPr>
            <w:tcW w:w="334" w:type="pct"/>
          </w:tcPr>
          <w:p w14:paraId="60CFFBB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-0.004</w:t>
            </w:r>
          </w:p>
        </w:tc>
        <w:tc>
          <w:tcPr>
            <w:tcW w:w="357" w:type="pct"/>
          </w:tcPr>
          <w:p w14:paraId="25F87FF6"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0.013**</w:t>
            </w:r>
          </w:p>
        </w:tc>
        <w:tc>
          <w:tcPr>
            <w:tcW w:w="357" w:type="pct"/>
          </w:tcPr>
          <w:p w14:paraId="4951CA1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0.005+</w:t>
            </w:r>
          </w:p>
        </w:tc>
        <w:tc>
          <w:tcPr>
            <w:tcW w:w="357" w:type="pct"/>
          </w:tcPr>
          <w:p w14:paraId="61C2F0B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0.017**</w:t>
            </w:r>
          </w:p>
        </w:tc>
        <w:tc>
          <w:tcPr>
            <w:tcW w:w="432" w:type="pct"/>
          </w:tcPr>
          <w:p w14:paraId="0E9A12FF"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0.013*</w:t>
            </w:r>
          </w:p>
        </w:tc>
        <w:tc>
          <w:tcPr>
            <w:tcW w:w="334" w:type="pct"/>
          </w:tcPr>
          <w:p w14:paraId="47D78B0A"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32FDE6A2"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5185B32F"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11380637" w14:textId="77777777" w:rsidR="00AB0DBA" w:rsidRPr="00F57099" w:rsidRDefault="00AB0DBA" w:rsidP="00AB0DBA">
            <w:pPr>
              <w:pStyle w:val="PlainText"/>
              <w:rPr>
                <w:rFonts w:ascii="Times New Roman" w:hAnsi="Times New Roman" w:cs="Times New Roman"/>
                <w:sz w:val="18"/>
                <w:lang w:val="en-US"/>
              </w:rPr>
            </w:pPr>
          </w:p>
        </w:tc>
        <w:tc>
          <w:tcPr>
            <w:tcW w:w="432" w:type="pct"/>
          </w:tcPr>
          <w:p w14:paraId="2D53344A" w14:textId="77777777" w:rsidR="00AB0DBA" w:rsidRPr="00F57099" w:rsidRDefault="00AB0DBA" w:rsidP="00AB0DBA">
            <w:pPr>
              <w:pStyle w:val="PlainText"/>
              <w:rPr>
                <w:rFonts w:ascii="Times New Roman" w:hAnsi="Times New Roman" w:cs="Times New Roman"/>
                <w:sz w:val="18"/>
                <w:lang w:val="en-US"/>
              </w:rPr>
            </w:pPr>
          </w:p>
        </w:tc>
      </w:tr>
      <w:tr w:rsidR="00AB0DBA" w:rsidRPr="00F57099" w14:paraId="75AE922C" w14:textId="77777777" w:rsidTr="00AB0DBA">
        <w:trPr>
          <w:jc w:val="center"/>
        </w:trPr>
        <w:tc>
          <w:tcPr>
            <w:tcW w:w="1326" w:type="pct"/>
            <w:tcBorders>
              <w:bottom w:val="single" w:sz="4" w:space="0" w:color="auto"/>
            </w:tcBorders>
          </w:tcPr>
          <w:p w14:paraId="4C139E57" w14:textId="77777777" w:rsidR="00AB0DBA" w:rsidRPr="00F57099" w:rsidRDefault="00AB0DBA" w:rsidP="00AB0DBA">
            <w:pPr>
              <w:pStyle w:val="PlainText"/>
              <w:rPr>
                <w:rFonts w:ascii="Times New Roman" w:hAnsi="Times New Roman" w:cs="Times New Roman"/>
                <w:b/>
                <w:sz w:val="18"/>
                <w:lang w:val="en-US"/>
              </w:rPr>
            </w:pPr>
          </w:p>
        </w:tc>
        <w:tc>
          <w:tcPr>
            <w:tcW w:w="334" w:type="pct"/>
            <w:tcBorders>
              <w:bottom w:val="single" w:sz="4" w:space="0" w:color="auto"/>
            </w:tcBorders>
          </w:tcPr>
          <w:p w14:paraId="27AE595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(0.004)</w:t>
            </w:r>
          </w:p>
        </w:tc>
        <w:tc>
          <w:tcPr>
            <w:tcW w:w="357" w:type="pct"/>
            <w:tcBorders>
              <w:bottom w:val="single" w:sz="4" w:space="0" w:color="auto"/>
            </w:tcBorders>
          </w:tcPr>
          <w:p w14:paraId="66A5D0A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357" w:type="pct"/>
            <w:tcBorders>
              <w:bottom w:val="single" w:sz="4" w:space="0" w:color="auto"/>
            </w:tcBorders>
          </w:tcPr>
          <w:p w14:paraId="0243123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(0.003)</w:t>
            </w:r>
          </w:p>
        </w:tc>
        <w:tc>
          <w:tcPr>
            <w:tcW w:w="357" w:type="pct"/>
            <w:tcBorders>
              <w:bottom w:val="single" w:sz="4" w:space="0" w:color="auto"/>
            </w:tcBorders>
          </w:tcPr>
          <w:p w14:paraId="621E25D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(0.008)</w:t>
            </w:r>
          </w:p>
        </w:tc>
        <w:tc>
          <w:tcPr>
            <w:tcW w:w="432" w:type="pct"/>
            <w:tcBorders>
              <w:bottom w:val="single" w:sz="4" w:space="0" w:color="auto"/>
            </w:tcBorders>
          </w:tcPr>
          <w:p w14:paraId="399D7D0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(0.007)</w:t>
            </w:r>
          </w:p>
        </w:tc>
        <w:tc>
          <w:tcPr>
            <w:tcW w:w="334" w:type="pct"/>
            <w:tcBorders>
              <w:bottom w:val="single" w:sz="4" w:space="0" w:color="auto"/>
            </w:tcBorders>
          </w:tcPr>
          <w:p w14:paraId="69D12AB6" w14:textId="77777777" w:rsidR="00AB0DBA" w:rsidRPr="00F57099" w:rsidRDefault="00AB0DBA" w:rsidP="00AB0DBA">
            <w:pPr>
              <w:pStyle w:val="PlainText"/>
              <w:rPr>
                <w:rFonts w:ascii="Times New Roman" w:hAnsi="Times New Roman" w:cs="Times New Roman"/>
                <w:sz w:val="18"/>
                <w:lang w:val="en-US"/>
              </w:rPr>
            </w:pPr>
          </w:p>
        </w:tc>
        <w:tc>
          <w:tcPr>
            <w:tcW w:w="357" w:type="pct"/>
            <w:tcBorders>
              <w:bottom w:val="single" w:sz="4" w:space="0" w:color="auto"/>
            </w:tcBorders>
          </w:tcPr>
          <w:p w14:paraId="18606D6C" w14:textId="77777777" w:rsidR="00AB0DBA" w:rsidRPr="00F57099" w:rsidRDefault="00AB0DBA" w:rsidP="00AB0DBA">
            <w:pPr>
              <w:pStyle w:val="PlainText"/>
              <w:rPr>
                <w:rFonts w:ascii="Times New Roman" w:hAnsi="Times New Roman" w:cs="Times New Roman"/>
                <w:sz w:val="18"/>
                <w:lang w:val="en-US"/>
              </w:rPr>
            </w:pPr>
          </w:p>
        </w:tc>
        <w:tc>
          <w:tcPr>
            <w:tcW w:w="357" w:type="pct"/>
            <w:tcBorders>
              <w:bottom w:val="single" w:sz="4" w:space="0" w:color="auto"/>
            </w:tcBorders>
          </w:tcPr>
          <w:p w14:paraId="465291E4" w14:textId="77777777" w:rsidR="00AB0DBA" w:rsidRPr="00F57099" w:rsidRDefault="00AB0DBA" w:rsidP="00AB0DBA">
            <w:pPr>
              <w:pStyle w:val="PlainText"/>
              <w:rPr>
                <w:rFonts w:ascii="Times New Roman" w:hAnsi="Times New Roman" w:cs="Times New Roman"/>
                <w:sz w:val="18"/>
                <w:lang w:val="en-US"/>
              </w:rPr>
            </w:pPr>
          </w:p>
        </w:tc>
        <w:tc>
          <w:tcPr>
            <w:tcW w:w="357" w:type="pct"/>
            <w:tcBorders>
              <w:bottom w:val="single" w:sz="4" w:space="0" w:color="auto"/>
            </w:tcBorders>
          </w:tcPr>
          <w:p w14:paraId="68B3A082" w14:textId="77777777" w:rsidR="00AB0DBA" w:rsidRPr="00F57099" w:rsidRDefault="00AB0DBA" w:rsidP="00AB0DBA">
            <w:pPr>
              <w:pStyle w:val="PlainText"/>
              <w:rPr>
                <w:rFonts w:ascii="Times New Roman" w:hAnsi="Times New Roman" w:cs="Times New Roman"/>
                <w:sz w:val="18"/>
                <w:lang w:val="en-US"/>
              </w:rPr>
            </w:pPr>
          </w:p>
        </w:tc>
        <w:tc>
          <w:tcPr>
            <w:tcW w:w="432" w:type="pct"/>
            <w:tcBorders>
              <w:bottom w:val="single" w:sz="4" w:space="0" w:color="auto"/>
            </w:tcBorders>
          </w:tcPr>
          <w:p w14:paraId="4E217C68" w14:textId="77777777" w:rsidR="00AB0DBA" w:rsidRPr="00F57099" w:rsidRDefault="00AB0DBA" w:rsidP="00AB0DBA">
            <w:pPr>
              <w:pStyle w:val="PlainText"/>
              <w:rPr>
                <w:rFonts w:ascii="Times New Roman" w:hAnsi="Times New Roman" w:cs="Times New Roman"/>
                <w:sz w:val="18"/>
                <w:lang w:val="en-US"/>
              </w:rPr>
            </w:pPr>
          </w:p>
        </w:tc>
      </w:tr>
      <w:tr w:rsidR="00AB0DBA" w:rsidRPr="00F57099" w14:paraId="34A3C4A3" w14:textId="77777777" w:rsidTr="00AB0DBA">
        <w:trPr>
          <w:jc w:val="center"/>
        </w:trPr>
        <w:tc>
          <w:tcPr>
            <w:tcW w:w="1326" w:type="pct"/>
            <w:tcBorders>
              <w:top w:val="single" w:sz="4" w:space="0" w:color="auto"/>
            </w:tcBorders>
          </w:tcPr>
          <w:p w14:paraId="452A8D82" w14:textId="77777777" w:rsidR="00AB0DBA" w:rsidRPr="00F57099" w:rsidRDefault="00AB0DBA" w:rsidP="00AB0DBA">
            <w:pPr>
              <w:pStyle w:val="PlainText"/>
              <w:rPr>
                <w:rFonts w:ascii="Times New Roman" w:hAnsi="Times New Roman" w:cs="Times New Roman"/>
                <w:b/>
                <w:sz w:val="18"/>
                <w:lang w:val="en-US"/>
              </w:rPr>
            </w:pPr>
            <w:r w:rsidRPr="00F57099">
              <w:rPr>
                <w:rFonts w:ascii="Times New Roman" w:hAnsi="Times New Roman" w:cs="Times New Roman"/>
                <w:b/>
                <w:sz w:val="18"/>
                <w:lang w:val="en-US"/>
              </w:rPr>
              <w:t>Remittances (over GDP, in log)</w:t>
            </w:r>
          </w:p>
        </w:tc>
        <w:tc>
          <w:tcPr>
            <w:tcW w:w="334" w:type="pct"/>
            <w:tcBorders>
              <w:top w:val="single" w:sz="4" w:space="0" w:color="auto"/>
            </w:tcBorders>
          </w:tcPr>
          <w:p w14:paraId="0C8380E2" w14:textId="77777777" w:rsidR="00AB0DBA" w:rsidRPr="00F57099" w:rsidRDefault="00AB0DBA" w:rsidP="00AB0DBA">
            <w:pPr>
              <w:pStyle w:val="PlainText"/>
              <w:rPr>
                <w:rFonts w:ascii="Times New Roman" w:hAnsi="Times New Roman" w:cs="Times New Roman"/>
                <w:sz w:val="18"/>
                <w:lang w:val="en-US"/>
              </w:rPr>
            </w:pPr>
          </w:p>
        </w:tc>
        <w:tc>
          <w:tcPr>
            <w:tcW w:w="357" w:type="pct"/>
            <w:tcBorders>
              <w:top w:val="single" w:sz="4" w:space="0" w:color="auto"/>
            </w:tcBorders>
          </w:tcPr>
          <w:p w14:paraId="2BF40A9C" w14:textId="77777777" w:rsidR="00AB0DBA" w:rsidRPr="00F57099" w:rsidRDefault="00AB0DBA" w:rsidP="00AB0DBA">
            <w:pPr>
              <w:pStyle w:val="PlainText"/>
              <w:rPr>
                <w:rFonts w:ascii="Times New Roman" w:hAnsi="Times New Roman" w:cs="Times New Roman"/>
                <w:sz w:val="18"/>
                <w:lang w:val="en-US"/>
              </w:rPr>
            </w:pPr>
          </w:p>
        </w:tc>
        <w:tc>
          <w:tcPr>
            <w:tcW w:w="357" w:type="pct"/>
            <w:tcBorders>
              <w:top w:val="single" w:sz="4" w:space="0" w:color="auto"/>
            </w:tcBorders>
          </w:tcPr>
          <w:p w14:paraId="4C47D877" w14:textId="77777777" w:rsidR="00AB0DBA" w:rsidRPr="00F57099" w:rsidRDefault="00AB0DBA" w:rsidP="00AB0DBA">
            <w:pPr>
              <w:pStyle w:val="PlainText"/>
              <w:rPr>
                <w:rFonts w:ascii="Times New Roman" w:hAnsi="Times New Roman" w:cs="Times New Roman"/>
                <w:sz w:val="18"/>
                <w:lang w:val="en-US"/>
              </w:rPr>
            </w:pPr>
          </w:p>
        </w:tc>
        <w:tc>
          <w:tcPr>
            <w:tcW w:w="357" w:type="pct"/>
            <w:tcBorders>
              <w:top w:val="single" w:sz="4" w:space="0" w:color="auto"/>
            </w:tcBorders>
          </w:tcPr>
          <w:p w14:paraId="7B48263E" w14:textId="77777777" w:rsidR="00AB0DBA" w:rsidRPr="00F57099" w:rsidRDefault="00AB0DBA" w:rsidP="00AB0DBA">
            <w:pPr>
              <w:pStyle w:val="PlainText"/>
              <w:rPr>
                <w:rFonts w:ascii="Times New Roman" w:hAnsi="Times New Roman" w:cs="Times New Roman"/>
                <w:sz w:val="18"/>
                <w:lang w:val="en-US"/>
              </w:rPr>
            </w:pPr>
          </w:p>
        </w:tc>
        <w:tc>
          <w:tcPr>
            <w:tcW w:w="432" w:type="pct"/>
            <w:tcBorders>
              <w:top w:val="single" w:sz="4" w:space="0" w:color="auto"/>
            </w:tcBorders>
          </w:tcPr>
          <w:p w14:paraId="19F010A3" w14:textId="77777777" w:rsidR="00AB0DBA" w:rsidRPr="00F57099" w:rsidRDefault="00AB0DBA" w:rsidP="00AB0DBA">
            <w:pPr>
              <w:pStyle w:val="PlainText"/>
              <w:rPr>
                <w:rFonts w:ascii="Times New Roman" w:hAnsi="Times New Roman" w:cs="Times New Roman"/>
                <w:sz w:val="18"/>
                <w:lang w:val="en-US"/>
              </w:rPr>
            </w:pPr>
          </w:p>
        </w:tc>
        <w:tc>
          <w:tcPr>
            <w:tcW w:w="334" w:type="pct"/>
            <w:tcBorders>
              <w:top w:val="single" w:sz="4" w:space="0" w:color="auto"/>
            </w:tcBorders>
          </w:tcPr>
          <w:p w14:paraId="29BAF74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0.015+</w:t>
            </w:r>
          </w:p>
        </w:tc>
        <w:tc>
          <w:tcPr>
            <w:tcW w:w="357" w:type="pct"/>
            <w:tcBorders>
              <w:top w:val="single" w:sz="4" w:space="0" w:color="auto"/>
            </w:tcBorders>
          </w:tcPr>
          <w:p w14:paraId="04AD7C9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-0.061***</w:t>
            </w:r>
          </w:p>
        </w:tc>
        <w:tc>
          <w:tcPr>
            <w:tcW w:w="357" w:type="pct"/>
            <w:tcBorders>
              <w:top w:val="single" w:sz="4" w:space="0" w:color="auto"/>
            </w:tcBorders>
          </w:tcPr>
          <w:p w14:paraId="0E919B3A"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-0.033***</w:t>
            </w:r>
          </w:p>
        </w:tc>
        <w:tc>
          <w:tcPr>
            <w:tcW w:w="357" w:type="pct"/>
            <w:tcBorders>
              <w:top w:val="single" w:sz="4" w:space="0" w:color="auto"/>
            </w:tcBorders>
          </w:tcPr>
          <w:p w14:paraId="02FCC8E8"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-0.081***</w:t>
            </w:r>
          </w:p>
        </w:tc>
        <w:tc>
          <w:tcPr>
            <w:tcW w:w="432" w:type="pct"/>
            <w:tcBorders>
              <w:top w:val="single" w:sz="4" w:space="0" w:color="auto"/>
            </w:tcBorders>
          </w:tcPr>
          <w:p w14:paraId="36B40EAD"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-0.062***</w:t>
            </w:r>
          </w:p>
        </w:tc>
      </w:tr>
      <w:tr w:rsidR="00AB0DBA" w:rsidRPr="00F57099" w14:paraId="4DF6D7FA" w14:textId="77777777" w:rsidTr="00AB0DBA">
        <w:trPr>
          <w:jc w:val="center"/>
        </w:trPr>
        <w:tc>
          <w:tcPr>
            <w:tcW w:w="1326" w:type="pct"/>
          </w:tcPr>
          <w:p w14:paraId="09BB7E21" w14:textId="77777777" w:rsidR="00AB0DBA" w:rsidRPr="00F57099" w:rsidRDefault="00AB0DBA" w:rsidP="00AB0DBA">
            <w:pPr>
              <w:pStyle w:val="PlainText"/>
              <w:rPr>
                <w:rFonts w:ascii="Times New Roman" w:hAnsi="Times New Roman" w:cs="Times New Roman"/>
                <w:b/>
                <w:sz w:val="18"/>
                <w:lang w:val="en-US"/>
              </w:rPr>
            </w:pPr>
          </w:p>
        </w:tc>
        <w:tc>
          <w:tcPr>
            <w:tcW w:w="334" w:type="pct"/>
          </w:tcPr>
          <w:p w14:paraId="78E27474"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229A7663"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1ABC6B57"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496EA4FF" w14:textId="77777777" w:rsidR="00AB0DBA" w:rsidRPr="00F57099" w:rsidRDefault="00AB0DBA" w:rsidP="00AB0DBA">
            <w:pPr>
              <w:pStyle w:val="PlainText"/>
              <w:rPr>
                <w:rFonts w:ascii="Times New Roman" w:hAnsi="Times New Roman" w:cs="Times New Roman"/>
                <w:sz w:val="18"/>
                <w:lang w:val="en-US"/>
              </w:rPr>
            </w:pPr>
          </w:p>
        </w:tc>
        <w:tc>
          <w:tcPr>
            <w:tcW w:w="432" w:type="pct"/>
          </w:tcPr>
          <w:p w14:paraId="34BCB3E9" w14:textId="77777777" w:rsidR="00AB0DBA" w:rsidRPr="00F57099" w:rsidRDefault="00AB0DBA" w:rsidP="00AB0DBA">
            <w:pPr>
              <w:pStyle w:val="PlainText"/>
              <w:rPr>
                <w:rFonts w:ascii="Times New Roman" w:hAnsi="Times New Roman" w:cs="Times New Roman"/>
                <w:sz w:val="18"/>
                <w:lang w:val="en-US"/>
              </w:rPr>
            </w:pPr>
          </w:p>
        </w:tc>
        <w:tc>
          <w:tcPr>
            <w:tcW w:w="334" w:type="pct"/>
          </w:tcPr>
          <w:p w14:paraId="464ED35A"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(0.010)</w:t>
            </w:r>
          </w:p>
        </w:tc>
        <w:tc>
          <w:tcPr>
            <w:tcW w:w="357" w:type="pct"/>
          </w:tcPr>
          <w:p w14:paraId="590EF823"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(0.017)</w:t>
            </w:r>
          </w:p>
        </w:tc>
        <w:tc>
          <w:tcPr>
            <w:tcW w:w="357" w:type="pct"/>
          </w:tcPr>
          <w:p w14:paraId="2E524BC1"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(0.010)</w:t>
            </w:r>
          </w:p>
        </w:tc>
        <w:tc>
          <w:tcPr>
            <w:tcW w:w="357" w:type="pct"/>
          </w:tcPr>
          <w:p w14:paraId="2630FA5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(0.022)</w:t>
            </w:r>
          </w:p>
        </w:tc>
        <w:tc>
          <w:tcPr>
            <w:tcW w:w="432" w:type="pct"/>
          </w:tcPr>
          <w:p w14:paraId="3FFFA8AD"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(0.018)</w:t>
            </w:r>
          </w:p>
        </w:tc>
      </w:tr>
      <w:tr w:rsidR="00AB0DBA" w:rsidRPr="00F57099" w14:paraId="3FFE1F88" w14:textId="77777777" w:rsidTr="00AB0DBA">
        <w:trPr>
          <w:jc w:val="center"/>
        </w:trPr>
        <w:tc>
          <w:tcPr>
            <w:tcW w:w="1326" w:type="pct"/>
          </w:tcPr>
          <w:p w14:paraId="11C87793" w14:textId="77777777" w:rsidR="00AB0DBA" w:rsidRPr="00F57099" w:rsidRDefault="00AB0DBA" w:rsidP="00AB0DBA">
            <w:pPr>
              <w:pStyle w:val="PlainText"/>
              <w:rPr>
                <w:rFonts w:ascii="Times New Roman" w:hAnsi="Times New Roman" w:cs="Times New Roman"/>
                <w:b/>
                <w:sz w:val="18"/>
                <w:lang w:val="en-US"/>
              </w:rPr>
            </w:pPr>
            <w:r w:rsidRPr="00F57099">
              <w:rPr>
                <w:rFonts w:ascii="Times New Roman" w:hAnsi="Times New Roman" w:cs="Times New Roman"/>
                <w:b/>
                <w:sz w:val="18"/>
                <w:lang w:val="en-US"/>
              </w:rPr>
              <w:t>Volatility x Remittances</w:t>
            </w:r>
          </w:p>
        </w:tc>
        <w:tc>
          <w:tcPr>
            <w:tcW w:w="334" w:type="pct"/>
          </w:tcPr>
          <w:p w14:paraId="52A00F81"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617F9E2E"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77E42E23"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07CAF658" w14:textId="77777777" w:rsidR="00AB0DBA" w:rsidRPr="00F57099" w:rsidRDefault="00AB0DBA" w:rsidP="00AB0DBA">
            <w:pPr>
              <w:pStyle w:val="PlainText"/>
              <w:rPr>
                <w:rFonts w:ascii="Times New Roman" w:hAnsi="Times New Roman" w:cs="Times New Roman"/>
                <w:sz w:val="18"/>
                <w:lang w:val="en-US"/>
              </w:rPr>
            </w:pPr>
          </w:p>
        </w:tc>
        <w:tc>
          <w:tcPr>
            <w:tcW w:w="432" w:type="pct"/>
          </w:tcPr>
          <w:p w14:paraId="10594ABD" w14:textId="77777777" w:rsidR="00AB0DBA" w:rsidRPr="00F57099" w:rsidRDefault="00AB0DBA" w:rsidP="00AB0DBA">
            <w:pPr>
              <w:pStyle w:val="PlainText"/>
              <w:rPr>
                <w:rFonts w:ascii="Times New Roman" w:hAnsi="Times New Roman" w:cs="Times New Roman"/>
                <w:sz w:val="18"/>
                <w:lang w:val="en-US"/>
              </w:rPr>
            </w:pPr>
          </w:p>
        </w:tc>
        <w:tc>
          <w:tcPr>
            <w:tcW w:w="334" w:type="pct"/>
          </w:tcPr>
          <w:p w14:paraId="4C94F40D"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-0.024+</w:t>
            </w:r>
          </w:p>
        </w:tc>
        <w:tc>
          <w:tcPr>
            <w:tcW w:w="357" w:type="pct"/>
          </w:tcPr>
          <w:p w14:paraId="096363D4"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0.057*</w:t>
            </w:r>
          </w:p>
        </w:tc>
        <w:tc>
          <w:tcPr>
            <w:tcW w:w="357" w:type="pct"/>
          </w:tcPr>
          <w:p w14:paraId="44F96BF8"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0.035**</w:t>
            </w:r>
          </w:p>
        </w:tc>
        <w:tc>
          <w:tcPr>
            <w:tcW w:w="357" w:type="pct"/>
          </w:tcPr>
          <w:p w14:paraId="2FAFEC86"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0.084**</w:t>
            </w:r>
          </w:p>
        </w:tc>
        <w:tc>
          <w:tcPr>
            <w:tcW w:w="432" w:type="pct"/>
          </w:tcPr>
          <w:p w14:paraId="0B11ABF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0.072**</w:t>
            </w:r>
          </w:p>
        </w:tc>
      </w:tr>
      <w:tr w:rsidR="00AB0DBA" w:rsidRPr="00F57099" w14:paraId="7F7FCC17" w14:textId="77777777" w:rsidTr="00AB0DBA">
        <w:trPr>
          <w:jc w:val="center"/>
        </w:trPr>
        <w:tc>
          <w:tcPr>
            <w:tcW w:w="1326" w:type="pct"/>
            <w:tcBorders>
              <w:bottom w:val="single" w:sz="4" w:space="0" w:color="auto"/>
            </w:tcBorders>
          </w:tcPr>
          <w:p w14:paraId="130C7C3A" w14:textId="77777777" w:rsidR="00AB0DBA" w:rsidRPr="00F57099" w:rsidRDefault="00AB0DBA" w:rsidP="00AB0DBA">
            <w:pPr>
              <w:pStyle w:val="PlainText"/>
              <w:rPr>
                <w:rFonts w:ascii="Times New Roman" w:hAnsi="Times New Roman" w:cs="Times New Roman"/>
                <w:b/>
                <w:sz w:val="18"/>
                <w:lang w:val="en-US"/>
              </w:rPr>
            </w:pPr>
          </w:p>
        </w:tc>
        <w:tc>
          <w:tcPr>
            <w:tcW w:w="334" w:type="pct"/>
            <w:tcBorders>
              <w:bottom w:val="single" w:sz="4" w:space="0" w:color="auto"/>
            </w:tcBorders>
          </w:tcPr>
          <w:p w14:paraId="61066C0C" w14:textId="77777777" w:rsidR="00AB0DBA" w:rsidRPr="00F57099" w:rsidRDefault="00AB0DBA" w:rsidP="00AB0DBA">
            <w:pPr>
              <w:pStyle w:val="PlainText"/>
              <w:rPr>
                <w:rFonts w:ascii="Times New Roman" w:hAnsi="Times New Roman" w:cs="Times New Roman"/>
                <w:sz w:val="18"/>
                <w:lang w:val="en-US"/>
              </w:rPr>
            </w:pPr>
          </w:p>
        </w:tc>
        <w:tc>
          <w:tcPr>
            <w:tcW w:w="357" w:type="pct"/>
            <w:tcBorders>
              <w:bottom w:val="single" w:sz="4" w:space="0" w:color="auto"/>
            </w:tcBorders>
          </w:tcPr>
          <w:p w14:paraId="4E6C044A" w14:textId="77777777" w:rsidR="00AB0DBA" w:rsidRPr="00F57099" w:rsidRDefault="00AB0DBA" w:rsidP="00AB0DBA">
            <w:pPr>
              <w:pStyle w:val="PlainText"/>
              <w:rPr>
                <w:rFonts w:ascii="Times New Roman" w:hAnsi="Times New Roman" w:cs="Times New Roman"/>
                <w:sz w:val="18"/>
                <w:lang w:val="en-US"/>
              </w:rPr>
            </w:pPr>
          </w:p>
        </w:tc>
        <w:tc>
          <w:tcPr>
            <w:tcW w:w="357" w:type="pct"/>
            <w:tcBorders>
              <w:bottom w:val="single" w:sz="4" w:space="0" w:color="auto"/>
            </w:tcBorders>
          </w:tcPr>
          <w:p w14:paraId="20ED755C" w14:textId="77777777" w:rsidR="00AB0DBA" w:rsidRPr="00F57099" w:rsidRDefault="00AB0DBA" w:rsidP="00AB0DBA">
            <w:pPr>
              <w:pStyle w:val="PlainText"/>
              <w:rPr>
                <w:rFonts w:ascii="Times New Roman" w:hAnsi="Times New Roman" w:cs="Times New Roman"/>
                <w:sz w:val="18"/>
                <w:lang w:val="en-US"/>
              </w:rPr>
            </w:pPr>
          </w:p>
        </w:tc>
        <w:tc>
          <w:tcPr>
            <w:tcW w:w="357" w:type="pct"/>
            <w:tcBorders>
              <w:bottom w:val="single" w:sz="4" w:space="0" w:color="auto"/>
            </w:tcBorders>
          </w:tcPr>
          <w:p w14:paraId="50BC022B" w14:textId="77777777" w:rsidR="00AB0DBA" w:rsidRPr="00F57099" w:rsidRDefault="00AB0DBA" w:rsidP="00AB0DBA">
            <w:pPr>
              <w:pStyle w:val="PlainText"/>
              <w:rPr>
                <w:rFonts w:ascii="Times New Roman" w:hAnsi="Times New Roman" w:cs="Times New Roman"/>
                <w:sz w:val="18"/>
                <w:lang w:val="en-US"/>
              </w:rPr>
            </w:pPr>
          </w:p>
        </w:tc>
        <w:tc>
          <w:tcPr>
            <w:tcW w:w="432" w:type="pct"/>
            <w:tcBorders>
              <w:bottom w:val="single" w:sz="4" w:space="0" w:color="auto"/>
            </w:tcBorders>
          </w:tcPr>
          <w:p w14:paraId="57AC0ADB" w14:textId="77777777" w:rsidR="00AB0DBA" w:rsidRPr="00F57099" w:rsidRDefault="00AB0DBA" w:rsidP="00AB0DBA">
            <w:pPr>
              <w:pStyle w:val="PlainText"/>
              <w:rPr>
                <w:rFonts w:ascii="Times New Roman" w:hAnsi="Times New Roman" w:cs="Times New Roman"/>
                <w:sz w:val="18"/>
                <w:lang w:val="en-US"/>
              </w:rPr>
            </w:pPr>
          </w:p>
        </w:tc>
        <w:tc>
          <w:tcPr>
            <w:tcW w:w="334" w:type="pct"/>
            <w:tcBorders>
              <w:bottom w:val="single" w:sz="4" w:space="0" w:color="auto"/>
            </w:tcBorders>
          </w:tcPr>
          <w:p w14:paraId="7E29483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(0.016)</w:t>
            </w:r>
          </w:p>
        </w:tc>
        <w:tc>
          <w:tcPr>
            <w:tcW w:w="357" w:type="pct"/>
            <w:tcBorders>
              <w:bottom w:val="single" w:sz="4" w:space="0" w:color="auto"/>
            </w:tcBorders>
          </w:tcPr>
          <w:p w14:paraId="10C4BCA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(0.029)</w:t>
            </w:r>
          </w:p>
        </w:tc>
        <w:tc>
          <w:tcPr>
            <w:tcW w:w="357" w:type="pct"/>
            <w:tcBorders>
              <w:bottom w:val="single" w:sz="4" w:space="0" w:color="auto"/>
            </w:tcBorders>
          </w:tcPr>
          <w:p w14:paraId="66861594"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(0.018)</w:t>
            </w:r>
          </w:p>
        </w:tc>
        <w:tc>
          <w:tcPr>
            <w:tcW w:w="357" w:type="pct"/>
            <w:tcBorders>
              <w:bottom w:val="single" w:sz="4" w:space="0" w:color="auto"/>
            </w:tcBorders>
          </w:tcPr>
          <w:p w14:paraId="40F6B07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(0.041)</w:t>
            </w:r>
          </w:p>
        </w:tc>
        <w:tc>
          <w:tcPr>
            <w:tcW w:w="432" w:type="pct"/>
            <w:tcBorders>
              <w:bottom w:val="single" w:sz="4" w:space="0" w:color="auto"/>
            </w:tcBorders>
          </w:tcPr>
          <w:p w14:paraId="52DCE66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(0.033)</w:t>
            </w:r>
          </w:p>
        </w:tc>
      </w:tr>
      <w:tr w:rsidR="00AB0DBA" w:rsidRPr="00F57099" w14:paraId="14985949" w14:textId="77777777" w:rsidTr="00AB0DBA">
        <w:trPr>
          <w:jc w:val="center"/>
        </w:trPr>
        <w:tc>
          <w:tcPr>
            <w:tcW w:w="1326" w:type="pct"/>
          </w:tcPr>
          <w:p w14:paraId="64C583E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GDP per capita (in log)</w:t>
            </w:r>
          </w:p>
        </w:tc>
        <w:tc>
          <w:tcPr>
            <w:tcW w:w="334" w:type="pct"/>
          </w:tcPr>
          <w:p w14:paraId="0862A81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0.512*</w:t>
            </w:r>
          </w:p>
        </w:tc>
        <w:tc>
          <w:tcPr>
            <w:tcW w:w="357" w:type="pct"/>
          </w:tcPr>
          <w:p w14:paraId="4BD6318C"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-1.294***</w:t>
            </w:r>
          </w:p>
        </w:tc>
        <w:tc>
          <w:tcPr>
            <w:tcW w:w="357" w:type="pct"/>
          </w:tcPr>
          <w:p w14:paraId="7337A97D"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-0.581**</w:t>
            </w:r>
          </w:p>
        </w:tc>
        <w:tc>
          <w:tcPr>
            <w:tcW w:w="357" w:type="pct"/>
          </w:tcPr>
          <w:p w14:paraId="396E144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-1.738***</w:t>
            </w:r>
          </w:p>
        </w:tc>
        <w:tc>
          <w:tcPr>
            <w:tcW w:w="432" w:type="pct"/>
          </w:tcPr>
          <w:p w14:paraId="4F0BAE3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-1.242***</w:t>
            </w:r>
          </w:p>
        </w:tc>
        <w:tc>
          <w:tcPr>
            <w:tcW w:w="334" w:type="pct"/>
          </w:tcPr>
          <w:p w14:paraId="0E2690EE"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0.544*</w:t>
            </w:r>
          </w:p>
        </w:tc>
        <w:tc>
          <w:tcPr>
            <w:tcW w:w="357" w:type="pct"/>
          </w:tcPr>
          <w:p w14:paraId="7892A8FD"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-1.217**</w:t>
            </w:r>
          </w:p>
        </w:tc>
        <w:tc>
          <w:tcPr>
            <w:tcW w:w="357" w:type="pct"/>
          </w:tcPr>
          <w:p w14:paraId="2D69EA6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-0.656***</w:t>
            </w:r>
          </w:p>
        </w:tc>
        <w:tc>
          <w:tcPr>
            <w:tcW w:w="357" w:type="pct"/>
          </w:tcPr>
          <w:p w14:paraId="5352018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-1.707***</w:t>
            </w:r>
          </w:p>
        </w:tc>
        <w:tc>
          <w:tcPr>
            <w:tcW w:w="432" w:type="pct"/>
          </w:tcPr>
          <w:p w14:paraId="0C1173E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-1.314***</w:t>
            </w:r>
          </w:p>
        </w:tc>
      </w:tr>
      <w:tr w:rsidR="00AB0DBA" w:rsidRPr="00F57099" w14:paraId="38E0B44F" w14:textId="77777777" w:rsidTr="00AB0DBA">
        <w:trPr>
          <w:jc w:val="center"/>
        </w:trPr>
        <w:tc>
          <w:tcPr>
            <w:tcW w:w="1326" w:type="pct"/>
          </w:tcPr>
          <w:p w14:paraId="33A5FC5E" w14:textId="77777777" w:rsidR="00AB0DBA" w:rsidRPr="00F57099" w:rsidRDefault="00AB0DBA" w:rsidP="00AB0DBA">
            <w:pPr>
              <w:pStyle w:val="PlainText"/>
              <w:rPr>
                <w:rFonts w:ascii="Times New Roman" w:hAnsi="Times New Roman" w:cs="Times New Roman"/>
                <w:sz w:val="18"/>
                <w:lang w:val="en-US"/>
              </w:rPr>
            </w:pPr>
          </w:p>
        </w:tc>
        <w:tc>
          <w:tcPr>
            <w:tcW w:w="334" w:type="pct"/>
          </w:tcPr>
          <w:p w14:paraId="01CF7A7E"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(0.263)</w:t>
            </w:r>
          </w:p>
        </w:tc>
        <w:tc>
          <w:tcPr>
            <w:tcW w:w="357" w:type="pct"/>
          </w:tcPr>
          <w:p w14:paraId="0F9AED2C"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(0.414)</w:t>
            </w:r>
          </w:p>
        </w:tc>
        <w:tc>
          <w:tcPr>
            <w:tcW w:w="357" w:type="pct"/>
          </w:tcPr>
          <w:p w14:paraId="458969B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(0.226)</w:t>
            </w:r>
          </w:p>
        </w:tc>
        <w:tc>
          <w:tcPr>
            <w:tcW w:w="357" w:type="pct"/>
          </w:tcPr>
          <w:p w14:paraId="43A9227D"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(0.537)</w:t>
            </w:r>
          </w:p>
        </w:tc>
        <w:tc>
          <w:tcPr>
            <w:tcW w:w="432" w:type="pct"/>
          </w:tcPr>
          <w:p w14:paraId="4A9CF82A"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(0.410)</w:t>
            </w:r>
          </w:p>
        </w:tc>
        <w:tc>
          <w:tcPr>
            <w:tcW w:w="334" w:type="pct"/>
          </w:tcPr>
          <w:p w14:paraId="02E94C8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(0.307)</w:t>
            </w:r>
          </w:p>
        </w:tc>
        <w:tc>
          <w:tcPr>
            <w:tcW w:w="357" w:type="pct"/>
          </w:tcPr>
          <w:p w14:paraId="4B29DF1D"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(0.525)</w:t>
            </w:r>
          </w:p>
        </w:tc>
        <w:tc>
          <w:tcPr>
            <w:tcW w:w="357" w:type="pct"/>
          </w:tcPr>
          <w:p w14:paraId="20612FFC"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(0.250)</w:t>
            </w:r>
          </w:p>
        </w:tc>
        <w:tc>
          <w:tcPr>
            <w:tcW w:w="357" w:type="pct"/>
          </w:tcPr>
          <w:p w14:paraId="4B7A95DC"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(0.652)</w:t>
            </w:r>
          </w:p>
        </w:tc>
        <w:tc>
          <w:tcPr>
            <w:tcW w:w="432" w:type="pct"/>
          </w:tcPr>
          <w:p w14:paraId="38D4056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(0.472)</w:t>
            </w:r>
          </w:p>
        </w:tc>
      </w:tr>
      <w:tr w:rsidR="00AB0DBA" w:rsidRPr="00F57099" w14:paraId="439E3B53" w14:textId="77777777" w:rsidTr="00AB0DBA">
        <w:trPr>
          <w:jc w:val="center"/>
        </w:trPr>
        <w:tc>
          <w:tcPr>
            <w:tcW w:w="1326" w:type="pct"/>
          </w:tcPr>
          <w:p w14:paraId="1F721DC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GDP per capita squared (in log)</w:t>
            </w:r>
          </w:p>
        </w:tc>
        <w:tc>
          <w:tcPr>
            <w:tcW w:w="334" w:type="pct"/>
          </w:tcPr>
          <w:p w14:paraId="77EC53E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-0.032**</w:t>
            </w:r>
          </w:p>
        </w:tc>
        <w:tc>
          <w:tcPr>
            <w:tcW w:w="357" w:type="pct"/>
          </w:tcPr>
          <w:p w14:paraId="405B6FC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0.081***</w:t>
            </w:r>
          </w:p>
        </w:tc>
        <w:tc>
          <w:tcPr>
            <w:tcW w:w="357" w:type="pct"/>
          </w:tcPr>
          <w:p w14:paraId="0EDBFB3D"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0.034**</w:t>
            </w:r>
          </w:p>
        </w:tc>
        <w:tc>
          <w:tcPr>
            <w:tcW w:w="357" w:type="pct"/>
          </w:tcPr>
          <w:p w14:paraId="284213C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0.108***</w:t>
            </w:r>
          </w:p>
        </w:tc>
        <w:tc>
          <w:tcPr>
            <w:tcW w:w="432" w:type="pct"/>
          </w:tcPr>
          <w:p w14:paraId="09FC764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0.076***</w:t>
            </w:r>
          </w:p>
        </w:tc>
        <w:tc>
          <w:tcPr>
            <w:tcW w:w="334" w:type="pct"/>
          </w:tcPr>
          <w:p w14:paraId="35517CB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-0.034*</w:t>
            </w:r>
          </w:p>
        </w:tc>
        <w:tc>
          <w:tcPr>
            <w:tcW w:w="357" w:type="pct"/>
          </w:tcPr>
          <w:p w14:paraId="122A884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0.075**</w:t>
            </w:r>
          </w:p>
        </w:tc>
        <w:tc>
          <w:tcPr>
            <w:tcW w:w="357" w:type="pct"/>
          </w:tcPr>
          <w:p w14:paraId="04BA885A"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0.040**</w:t>
            </w:r>
          </w:p>
        </w:tc>
        <w:tc>
          <w:tcPr>
            <w:tcW w:w="357" w:type="pct"/>
          </w:tcPr>
          <w:p w14:paraId="030D8A8A"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0.107**</w:t>
            </w:r>
          </w:p>
        </w:tc>
        <w:tc>
          <w:tcPr>
            <w:tcW w:w="432" w:type="pct"/>
          </w:tcPr>
          <w:p w14:paraId="3988793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0.082***</w:t>
            </w:r>
          </w:p>
        </w:tc>
      </w:tr>
      <w:tr w:rsidR="00AB0DBA" w:rsidRPr="00F57099" w14:paraId="5E274FE7" w14:textId="77777777" w:rsidTr="00AB0DBA">
        <w:trPr>
          <w:jc w:val="center"/>
        </w:trPr>
        <w:tc>
          <w:tcPr>
            <w:tcW w:w="1326" w:type="pct"/>
          </w:tcPr>
          <w:p w14:paraId="2856A690" w14:textId="77777777" w:rsidR="00AB0DBA" w:rsidRPr="00F57099" w:rsidRDefault="00AB0DBA" w:rsidP="00AB0DBA">
            <w:pPr>
              <w:pStyle w:val="PlainText"/>
              <w:rPr>
                <w:rFonts w:ascii="Times New Roman" w:hAnsi="Times New Roman" w:cs="Times New Roman"/>
                <w:sz w:val="18"/>
                <w:lang w:val="en-US"/>
              </w:rPr>
            </w:pPr>
          </w:p>
        </w:tc>
        <w:tc>
          <w:tcPr>
            <w:tcW w:w="334" w:type="pct"/>
          </w:tcPr>
          <w:p w14:paraId="1F4099C3"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(0.015)</w:t>
            </w:r>
          </w:p>
        </w:tc>
        <w:tc>
          <w:tcPr>
            <w:tcW w:w="357" w:type="pct"/>
          </w:tcPr>
          <w:p w14:paraId="0C579134"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(0.027)</w:t>
            </w:r>
          </w:p>
        </w:tc>
        <w:tc>
          <w:tcPr>
            <w:tcW w:w="357" w:type="pct"/>
          </w:tcPr>
          <w:p w14:paraId="166A36AF"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(0.014)</w:t>
            </w:r>
          </w:p>
        </w:tc>
        <w:tc>
          <w:tcPr>
            <w:tcW w:w="357" w:type="pct"/>
          </w:tcPr>
          <w:p w14:paraId="03C0934C"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(0.035)</w:t>
            </w:r>
          </w:p>
        </w:tc>
        <w:tc>
          <w:tcPr>
            <w:tcW w:w="432" w:type="pct"/>
          </w:tcPr>
          <w:p w14:paraId="0DDF752C"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(0.026)</w:t>
            </w:r>
          </w:p>
        </w:tc>
        <w:tc>
          <w:tcPr>
            <w:tcW w:w="334" w:type="pct"/>
          </w:tcPr>
          <w:p w14:paraId="509ED30E"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(0.018)</w:t>
            </w:r>
          </w:p>
        </w:tc>
        <w:tc>
          <w:tcPr>
            <w:tcW w:w="357" w:type="pct"/>
          </w:tcPr>
          <w:p w14:paraId="78139128"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(0.036)</w:t>
            </w:r>
          </w:p>
        </w:tc>
        <w:tc>
          <w:tcPr>
            <w:tcW w:w="357" w:type="pct"/>
          </w:tcPr>
          <w:p w14:paraId="21B499E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(0.016)</w:t>
            </w:r>
          </w:p>
        </w:tc>
        <w:tc>
          <w:tcPr>
            <w:tcW w:w="357" w:type="pct"/>
          </w:tcPr>
          <w:p w14:paraId="2880FBD3"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(0.044)</w:t>
            </w:r>
          </w:p>
        </w:tc>
        <w:tc>
          <w:tcPr>
            <w:tcW w:w="432" w:type="pct"/>
          </w:tcPr>
          <w:p w14:paraId="77499D5F"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(0.031)</w:t>
            </w:r>
          </w:p>
        </w:tc>
      </w:tr>
      <w:tr w:rsidR="00AB0DBA" w:rsidRPr="00F57099" w14:paraId="66439B87" w14:textId="77777777" w:rsidTr="00AB0DBA">
        <w:trPr>
          <w:jc w:val="center"/>
        </w:trPr>
        <w:tc>
          <w:tcPr>
            <w:tcW w:w="1326" w:type="pct"/>
          </w:tcPr>
          <w:p w14:paraId="25313DA4"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Population growth</w:t>
            </w:r>
          </w:p>
        </w:tc>
        <w:tc>
          <w:tcPr>
            <w:tcW w:w="334" w:type="pct"/>
          </w:tcPr>
          <w:p w14:paraId="6D16858E"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-0.008</w:t>
            </w:r>
          </w:p>
        </w:tc>
        <w:tc>
          <w:tcPr>
            <w:tcW w:w="357" w:type="pct"/>
          </w:tcPr>
          <w:p w14:paraId="140E95A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0.020</w:t>
            </w:r>
          </w:p>
        </w:tc>
        <w:tc>
          <w:tcPr>
            <w:tcW w:w="357" w:type="pct"/>
          </w:tcPr>
          <w:p w14:paraId="0E8F9491"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0.015</w:t>
            </w:r>
          </w:p>
        </w:tc>
        <w:tc>
          <w:tcPr>
            <w:tcW w:w="357" w:type="pct"/>
          </w:tcPr>
          <w:p w14:paraId="354325F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0.025</w:t>
            </w:r>
          </w:p>
        </w:tc>
        <w:tc>
          <w:tcPr>
            <w:tcW w:w="432" w:type="pct"/>
          </w:tcPr>
          <w:p w14:paraId="6C1348E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0.022</w:t>
            </w:r>
          </w:p>
        </w:tc>
        <w:tc>
          <w:tcPr>
            <w:tcW w:w="334" w:type="pct"/>
          </w:tcPr>
          <w:p w14:paraId="3AE14C51"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-0.020</w:t>
            </w:r>
          </w:p>
        </w:tc>
        <w:tc>
          <w:tcPr>
            <w:tcW w:w="357" w:type="pct"/>
          </w:tcPr>
          <w:p w14:paraId="70399D7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0.017</w:t>
            </w:r>
          </w:p>
        </w:tc>
        <w:tc>
          <w:tcPr>
            <w:tcW w:w="357" w:type="pct"/>
          </w:tcPr>
          <w:p w14:paraId="6D5A9021"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0.012</w:t>
            </w:r>
          </w:p>
        </w:tc>
        <w:tc>
          <w:tcPr>
            <w:tcW w:w="357" w:type="pct"/>
          </w:tcPr>
          <w:p w14:paraId="4658414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0.020</w:t>
            </w:r>
          </w:p>
        </w:tc>
        <w:tc>
          <w:tcPr>
            <w:tcW w:w="432" w:type="pct"/>
          </w:tcPr>
          <w:p w14:paraId="42CDA51A"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0.017</w:t>
            </w:r>
          </w:p>
        </w:tc>
      </w:tr>
      <w:tr w:rsidR="00AB0DBA" w:rsidRPr="00F57099" w14:paraId="2B0647DF" w14:textId="77777777" w:rsidTr="00AB0DBA">
        <w:trPr>
          <w:jc w:val="center"/>
        </w:trPr>
        <w:tc>
          <w:tcPr>
            <w:tcW w:w="1326" w:type="pct"/>
          </w:tcPr>
          <w:p w14:paraId="4AB27604" w14:textId="77777777" w:rsidR="00AB0DBA" w:rsidRPr="00F57099" w:rsidRDefault="00AB0DBA" w:rsidP="00AB0DBA">
            <w:pPr>
              <w:pStyle w:val="PlainText"/>
              <w:rPr>
                <w:rFonts w:ascii="Times New Roman" w:hAnsi="Times New Roman" w:cs="Times New Roman"/>
                <w:sz w:val="18"/>
                <w:lang w:val="en-US"/>
              </w:rPr>
            </w:pPr>
          </w:p>
        </w:tc>
        <w:tc>
          <w:tcPr>
            <w:tcW w:w="334" w:type="pct"/>
          </w:tcPr>
          <w:p w14:paraId="3B66477A"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(0.018)</w:t>
            </w:r>
          </w:p>
        </w:tc>
        <w:tc>
          <w:tcPr>
            <w:tcW w:w="357" w:type="pct"/>
          </w:tcPr>
          <w:p w14:paraId="5DD0ECDC"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(0.040)</w:t>
            </w:r>
          </w:p>
        </w:tc>
        <w:tc>
          <w:tcPr>
            <w:tcW w:w="357" w:type="pct"/>
          </w:tcPr>
          <w:p w14:paraId="331B9016"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(0.022)</w:t>
            </w:r>
          </w:p>
        </w:tc>
        <w:tc>
          <w:tcPr>
            <w:tcW w:w="357" w:type="pct"/>
          </w:tcPr>
          <w:p w14:paraId="43735F81"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(0.051)</w:t>
            </w:r>
          </w:p>
        </w:tc>
        <w:tc>
          <w:tcPr>
            <w:tcW w:w="432" w:type="pct"/>
          </w:tcPr>
          <w:p w14:paraId="3C23A49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(0.039)</w:t>
            </w:r>
          </w:p>
        </w:tc>
        <w:tc>
          <w:tcPr>
            <w:tcW w:w="334" w:type="pct"/>
          </w:tcPr>
          <w:p w14:paraId="3E6E0EB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(0.019)</w:t>
            </w:r>
          </w:p>
        </w:tc>
        <w:tc>
          <w:tcPr>
            <w:tcW w:w="357" w:type="pct"/>
          </w:tcPr>
          <w:p w14:paraId="1F36945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(0.042)</w:t>
            </w:r>
          </w:p>
        </w:tc>
        <w:tc>
          <w:tcPr>
            <w:tcW w:w="357" w:type="pct"/>
          </w:tcPr>
          <w:p w14:paraId="0BE580A3"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(0.021)</w:t>
            </w:r>
          </w:p>
        </w:tc>
        <w:tc>
          <w:tcPr>
            <w:tcW w:w="357" w:type="pct"/>
          </w:tcPr>
          <w:p w14:paraId="7E849513"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(0.052)</w:t>
            </w:r>
          </w:p>
        </w:tc>
        <w:tc>
          <w:tcPr>
            <w:tcW w:w="432" w:type="pct"/>
          </w:tcPr>
          <w:p w14:paraId="3F57EC0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(0.038)</w:t>
            </w:r>
          </w:p>
        </w:tc>
      </w:tr>
      <w:tr w:rsidR="00AB0DBA" w:rsidRPr="00F57099" w14:paraId="0F840EFF" w14:textId="77777777" w:rsidTr="00AB0DBA">
        <w:trPr>
          <w:jc w:val="center"/>
        </w:trPr>
        <w:tc>
          <w:tcPr>
            <w:tcW w:w="1326" w:type="pct"/>
          </w:tcPr>
          <w:p w14:paraId="2AFFF78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Rural population (in log)</w:t>
            </w:r>
          </w:p>
        </w:tc>
        <w:tc>
          <w:tcPr>
            <w:tcW w:w="334" w:type="pct"/>
          </w:tcPr>
          <w:p w14:paraId="38C6B9E6"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-0.022</w:t>
            </w:r>
          </w:p>
        </w:tc>
        <w:tc>
          <w:tcPr>
            <w:tcW w:w="357" w:type="pct"/>
          </w:tcPr>
          <w:p w14:paraId="3AD68293"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0.090*</w:t>
            </w:r>
          </w:p>
        </w:tc>
        <w:tc>
          <w:tcPr>
            <w:tcW w:w="357" w:type="pct"/>
          </w:tcPr>
          <w:p w14:paraId="525C08F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0.022</w:t>
            </w:r>
          </w:p>
        </w:tc>
        <w:tc>
          <w:tcPr>
            <w:tcW w:w="357" w:type="pct"/>
          </w:tcPr>
          <w:p w14:paraId="2FD08AC1"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0.106+</w:t>
            </w:r>
          </w:p>
        </w:tc>
        <w:tc>
          <w:tcPr>
            <w:tcW w:w="432" w:type="pct"/>
          </w:tcPr>
          <w:p w14:paraId="6E67C93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0.059</w:t>
            </w:r>
          </w:p>
        </w:tc>
        <w:tc>
          <w:tcPr>
            <w:tcW w:w="334" w:type="pct"/>
          </w:tcPr>
          <w:p w14:paraId="1E9FC25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-0.016</w:t>
            </w:r>
          </w:p>
        </w:tc>
        <w:tc>
          <w:tcPr>
            <w:tcW w:w="357" w:type="pct"/>
          </w:tcPr>
          <w:p w14:paraId="71EF384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0.092</w:t>
            </w:r>
          </w:p>
        </w:tc>
        <w:tc>
          <w:tcPr>
            <w:tcW w:w="357" w:type="pct"/>
          </w:tcPr>
          <w:p w14:paraId="014EF03C"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0.043</w:t>
            </w:r>
          </w:p>
        </w:tc>
        <w:tc>
          <w:tcPr>
            <w:tcW w:w="357" w:type="pct"/>
          </w:tcPr>
          <w:p w14:paraId="4C62EBC3"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0.128</w:t>
            </w:r>
          </w:p>
        </w:tc>
        <w:tc>
          <w:tcPr>
            <w:tcW w:w="432" w:type="pct"/>
          </w:tcPr>
          <w:p w14:paraId="09FB7A0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0.086</w:t>
            </w:r>
          </w:p>
        </w:tc>
      </w:tr>
      <w:tr w:rsidR="00AB0DBA" w:rsidRPr="00F57099" w14:paraId="4AD92D24" w14:textId="77777777" w:rsidTr="00AB0DBA">
        <w:trPr>
          <w:jc w:val="center"/>
        </w:trPr>
        <w:tc>
          <w:tcPr>
            <w:tcW w:w="1326" w:type="pct"/>
          </w:tcPr>
          <w:p w14:paraId="583FFA91" w14:textId="77777777" w:rsidR="00AB0DBA" w:rsidRPr="00F57099" w:rsidRDefault="00AB0DBA" w:rsidP="00AB0DBA">
            <w:pPr>
              <w:pStyle w:val="PlainText"/>
              <w:rPr>
                <w:rFonts w:ascii="Times New Roman" w:hAnsi="Times New Roman" w:cs="Times New Roman"/>
                <w:sz w:val="18"/>
                <w:lang w:val="en-US"/>
              </w:rPr>
            </w:pPr>
          </w:p>
        </w:tc>
        <w:tc>
          <w:tcPr>
            <w:tcW w:w="334" w:type="pct"/>
          </w:tcPr>
          <w:p w14:paraId="297C73C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(0.038)</w:t>
            </w:r>
          </w:p>
        </w:tc>
        <w:tc>
          <w:tcPr>
            <w:tcW w:w="357" w:type="pct"/>
          </w:tcPr>
          <w:p w14:paraId="267270BC"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(0.054)</w:t>
            </w:r>
          </w:p>
        </w:tc>
        <w:tc>
          <w:tcPr>
            <w:tcW w:w="357" w:type="pct"/>
          </w:tcPr>
          <w:p w14:paraId="0F5BB52A"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(0.032)</w:t>
            </w:r>
          </w:p>
        </w:tc>
        <w:tc>
          <w:tcPr>
            <w:tcW w:w="357" w:type="pct"/>
          </w:tcPr>
          <w:p w14:paraId="4C41D011"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(0.069)</w:t>
            </w:r>
          </w:p>
        </w:tc>
        <w:tc>
          <w:tcPr>
            <w:tcW w:w="432" w:type="pct"/>
          </w:tcPr>
          <w:p w14:paraId="13D804C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(0.055)</w:t>
            </w:r>
          </w:p>
        </w:tc>
        <w:tc>
          <w:tcPr>
            <w:tcW w:w="334" w:type="pct"/>
          </w:tcPr>
          <w:p w14:paraId="613C0FA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(0.076)</w:t>
            </w:r>
          </w:p>
        </w:tc>
        <w:tc>
          <w:tcPr>
            <w:tcW w:w="357" w:type="pct"/>
          </w:tcPr>
          <w:p w14:paraId="5831267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(0.126)</w:t>
            </w:r>
          </w:p>
        </w:tc>
        <w:tc>
          <w:tcPr>
            <w:tcW w:w="357" w:type="pct"/>
          </w:tcPr>
          <w:p w14:paraId="709DE19F"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(0.052)</w:t>
            </w:r>
          </w:p>
        </w:tc>
        <w:tc>
          <w:tcPr>
            <w:tcW w:w="357" w:type="pct"/>
          </w:tcPr>
          <w:p w14:paraId="73E57FA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(0.145)</w:t>
            </w:r>
          </w:p>
        </w:tc>
        <w:tc>
          <w:tcPr>
            <w:tcW w:w="432" w:type="pct"/>
          </w:tcPr>
          <w:p w14:paraId="465F234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(0.098)</w:t>
            </w:r>
          </w:p>
        </w:tc>
      </w:tr>
      <w:tr w:rsidR="00AB0DBA" w:rsidRPr="00F57099" w14:paraId="73DF0B19" w14:textId="77777777" w:rsidTr="00AB0DBA">
        <w:trPr>
          <w:jc w:val="center"/>
        </w:trPr>
        <w:tc>
          <w:tcPr>
            <w:tcW w:w="1326" w:type="pct"/>
          </w:tcPr>
          <w:p w14:paraId="08A58976"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Inflation (in log)</w:t>
            </w:r>
          </w:p>
        </w:tc>
        <w:tc>
          <w:tcPr>
            <w:tcW w:w="334" w:type="pct"/>
          </w:tcPr>
          <w:p w14:paraId="51971D01"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0.012</w:t>
            </w:r>
          </w:p>
        </w:tc>
        <w:tc>
          <w:tcPr>
            <w:tcW w:w="357" w:type="pct"/>
          </w:tcPr>
          <w:p w14:paraId="2D407E7D"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-0.013</w:t>
            </w:r>
          </w:p>
        </w:tc>
        <w:tc>
          <w:tcPr>
            <w:tcW w:w="357" w:type="pct"/>
          </w:tcPr>
          <w:p w14:paraId="1E41540F"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0.002</w:t>
            </w:r>
          </w:p>
        </w:tc>
        <w:tc>
          <w:tcPr>
            <w:tcW w:w="357" w:type="pct"/>
          </w:tcPr>
          <w:p w14:paraId="4B428456"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-0.016</w:t>
            </w:r>
          </w:p>
        </w:tc>
        <w:tc>
          <w:tcPr>
            <w:tcW w:w="432" w:type="pct"/>
          </w:tcPr>
          <w:p w14:paraId="51DBBC9F"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334" w:type="pct"/>
          </w:tcPr>
          <w:p w14:paraId="75DFF06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0.008</w:t>
            </w:r>
          </w:p>
        </w:tc>
        <w:tc>
          <w:tcPr>
            <w:tcW w:w="357" w:type="pct"/>
          </w:tcPr>
          <w:p w14:paraId="2B15CA8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-0.014</w:t>
            </w:r>
          </w:p>
        </w:tc>
        <w:tc>
          <w:tcPr>
            <w:tcW w:w="357" w:type="pct"/>
          </w:tcPr>
          <w:p w14:paraId="7E07584F"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0.001</w:t>
            </w:r>
          </w:p>
        </w:tc>
        <w:tc>
          <w:tcPr>
            <w:tcW w:w="357" w:type="pct"/>
          </w:tcPr>
          <w:p w14:paraId="7AD3C28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-0.013</w:t>
            </w:r>
          </w:p>
        </w:tc>
        <w:tc>
          <w:tcPr>
            <w:tcW w:w="432" w:type="pct"/>
          </w:tcPr>
          <w:p w14:paraId="28DAFB1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-0.002</w:t>
            </w:r>
          </w:p>
        </w:tc>
      </w:tr>
      <w:tr w:rsidR="00AB0DBA" w:rsidRPr="00F57099" w14:paraId="0C15347C" w14:textId="77777777" w:rsidTr="00AB0DBA">
        <w:trPr>
          <w:jc w:val="center"/>
        </w:trPr>
        <w:tc>
          <w:tcPr>
            <w:tcW w:w="1326" w:type="pct"/>
          </w:tcPr>
          <w:p w14:paraId="4EB9C04F" w14:textId="77777777" w:rsidR="00AB0DBA" w:rsidRPr="00F57099" w:rsidRDefault="00AB0DBA" w:rsidP="00AB0DBA">
            <w:pPr>
              <w:pStyle w:val="PlainText"/>
              <w:rPr>
                <w:rFonts w:ascii="Times New Roman" w:hAnsi="Times New Roman" w:cs="Times New Roman"/>
                <w:sz w:val="18"/>
                <w:lang w:val="en-US"/>
              </w:rPr>
            </w:pPr>
          </w:p>
        </w:tc>
        <w:tc>
          <w:tcPr>
            <w:tcW w:w="334" w:type="pct"/>
          </w:tcPr>
          <w:p w14:paraId="471364D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(0.012)</w:t>
            </w:r>
          </w:p>
        </w:tc>
        <w:tc>
          <w:tcPr>
            <w:tcW w:w="357" w:type="pct"/>
          </w:tcPr>
          <w:p w14:paraId="4E10C3F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(0.023)</w:t>
            </w:r>
          </w:p>
        </w:tc>
        <w:tc>
          <w:tcPr>
            <w:tcW w:w="357" w:type="pct"/>
          </w:tcPr>
          <w:p w14:paraId="743B444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(0.010)</w:t>
            </w:r>
          </w:p>
        </w:tc>
        <w:tc>
          <w:tcPr>
            <w:tcW w:w="357" w:type="pct"/>
          </w:tcPr>
          <w:p w14:paraId="20B75EA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(0.029)</w:t>
            </w:r>
          </w:p>
        </w:tc>
        <w:tc>
          <w:tcPr>
            <w:tcW w:w="432" w:type="pct"/>
          </w:tcPr>
          <w:p w14:paraId="35B777CD"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(0.021)</w:t>
            </w:r>
          </w:p>
        </w:tc>
        <w:tc>
          <w:tcPr>
            <w:tcW w:w="334" w:type="pct"/>
          </w:tcPr>
          <w:p w14:paraId="5A7BB75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(0.009)</w:t>
            </w:r>
          </w:p>
        </w:tc>
        <w:tc>
          <w:tcPr>
            <w:tcW w:w="357" w:type="pct"/>
          </w:tcPr>
          <w:p w14:paraId="57360DA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(0.022)</w:t>
            </w:r>
          </w:p>
        </w:tc>
        <w:tc>
          <w:tcPr>
            <w:tcW w:w="357" w:type="pct"/>
          </w:tcPr>
          <w:p w14:paraId="4FB59EB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(0.009)</w:t>
            </w:r>
          </w:p>
        </w:tc>
        <w:tc>
          <w:tcPr>
            <w:tcW w:w="357" w:type="pct"/>
          </w:tcPr>
          <w:p w14:paraId="0596F2C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(0.027)</w:t>
            </w:r>
          </w:p>
        </w:tc>
        <w:tc>
          <w:tcPr>
            <w:tcW w:w="432" w:type="pct"/>
          </w:tcPr>
          <w:p w14:paraId="0AEB9DE6"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(0.018)</w:t>
            </w:r>
          </w:p>
        </w:tc>
      </w:tr>
      <w:tr w:rsidR="00AB0DBA" w:rsidRPr="00F57099" w14:paraId="0A745298" w14:textId="77777777" w:rsidTr="00AB0DBA">
        <w:trPr>
          <w:jc w:val="center"/>
        </w:trPr>
        <w:tc>
          <w:tcPr>
            <w:tcW w:w="1326" w:type="pct"/>
          </w:tcPr>
          <w:p w14:paraId="248B27CE"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Secondary school enrollment (gross, in log)</w:t>
            </w:r>
          </w:p>
        </w:tc>
        <w:tc>
          <w:tcPr>
            <w:tcW w:w="334" w:type="pct"/>
          </w:tcPr>
          <w:p w14:paraId="0982CA81"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-0.112**</w:t>
            </w:r>
          </w:p>
        </w:tc>
        <w:tc>
          <w:tcPr>
            <w:tcW w:w="357" w:type="pct"/>
          </w:tcPr>
          <w:p w14:paraId="799F60F8"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0.265**</w:t>
            </w:r>
          </w:p>
        </w:tc>
        <w:tc>
          <w:tcPr>
            <w:tcW w:w="357" w:type="pct"/>
          </w:tcPr>
          <w:p w14:paraId="72580D71"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0.175***</w:t>
            </w:r>
          </w:p>
        </w:tc>
        <w:tc>
          <w:tcPr>
            <w:tcW w:w="357" w:type="pct"/>
          </w:tcPr>
          <w:p w14:paraId="370891ED"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0.372***</w:t>
            </w:r>
          </w:p>
        </w:tc>
        <w:tc>
          <w:tcPr>
            <w:tcW w:w="432" w:type="pct"/>
          </w:tcPr>
          <w:p w14:paraId="5ED2FDE6"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0.307***</w:t>
            </w:r>
          </w:p>
        </w:tc>
        <w:tc>
          <w:tcPr>
            <w:tcW w:w="334" w:type="pct"/>
          </w:tcPr>
          <w:p w14:paraId="5F63415C"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-0.098+</w:t>
            </w:r>
          </w:p>
        </w:tc>
        <w:tc>
          <w:tcPr>
            <w:tcW w:w="357" w:type="pct"/>
          </w:tcPr>
          <w:p w14:paraId="7DCF5A5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0.275**</w:t>
            </w:r>
          </w:p>
        </w:tc>
        <w:tc>
          <w:tcPr>
            <w:tcW w:w="357" w:type="pct"/>
          </w:tcPr>
          <w:p w14:paraId="16C96F0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0.199***</w:t>
            </w:r>
          </w:p>
        </w:tc>
        <w:tc>
          <w:tcPr>
            <w:tcW w:w="357" w:type="pct"/>
          </w:tcPr>
          <w:p w14:paraId="48B46A94"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0.393***</w:t>
            </w:r>
          </w:p>
        </w:tc>
        <w:tc>
          <w:tcPr>
            <w:tcW w:w="432" w:type="pct"/>
          </w:tcPr>
          <w:p w14:paraId="4C699B36"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0.338***</w:t>
            </w:r>
          </w:p>
        </w:tc>
      </w:tr>
      <w:tr w:rsidR="00AB0DBA" w:rsidRPr="00F57099" w14:paraId="5090A65D" w14:textId="77777777" w:rsidTr="00AB0DBA">
        <w:trPr>
          <w:jc w:val="center"/>
        </w:trPr>
        <w:tc>
          <w:tcPr>
            <w:tcW w:w="1326" w:type="pct"/>
          </w:tcPr>
          <w:p w14:paraId="2B913AE1" w14:textId="77777777" w:rsidR="00AB0DBA" w:rsidRPr="00F57099" w:rsidRDefault="00AB0DBA" w:rsidP="00AB0DBA">
            <w:pPr>
              <w:pStyle w:val="PlainText"/>
              <w:rPr>
                <w:rFonts w:ascii="Times New Roman" w:hAnsi="Times New Roman" w:cs="Times New Roman"/>
                <w:sz w:val="18"/>
                <w:lang w:val="en-US"/>
              </w:rPr>
            </w:pPr>
          </w:p>
        </w:tc>
        <w:tc>
          <w:tcPr>
            <w:tcW w:w="334" w:type="pct"/>
          </w:tcPr>
          <w:p w14:paraId="7D8CA346"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(0.056)</w:t>
            </w:r>
          </w:p>
        </w:tc>
        <w:tc>
          <w:tcPr>
            <w:tcW w:w="357" w:type="pct"/>
          </w:tcPr>
          <w:p w14:paraId="1760B6F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(0.102)</w:t>
            </w:r>
          </w:p>
        </w:tc>
        <w:tc>
          <w:tcPr>
            <w:tcW w:w="357" w:type="pct"/>
          </w:tcPr>
          <w:p w14:paraId="745798A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(0.062)</w:t>
            </w:r>
          </w:p>
        </w:tc>
        <w:tc>
          <w:tcPr>
            <w:tcW w:w="357" w:type="pct"/>
          </w:tcPr>
          <w:p w14:paraId="5F888C6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(0.136)</w:t>
            </w:r>
          </w:p>
        </w:tc>
        <w:tc>
          <w:tcPr>
            <w:tcW w:w="432" w:type="pct"/>
          </w:tcPr>
          <w:p w14:paraId="147FDCFC"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(0.109)</w:t>
            </w:r>
          </w:p>
        </w:tc>
        <w:tc>
          <w:tcPr>
            <w:tcW w:w="334" w:type="pct"/>
          </w:tcPr>
          <w:p w14:paraId="084D698C"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(0.061)</w:t>
            </w:r>
          </w:p>
        </w:tc>
        <w:tc>
          <w:tcPr>
            <w:tcW w:w="357" w:type="pct"/>
          </w:tcPr>
          <w:p w14:paraId="1CD6C39A"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(0.110)</w:t>
            </w:r>
          </w:p>
        </w:tc>
        <w:tc>
          <w:tcPr>
            <w:tcW w:w="357" w:type="pct"/>
          </w:tcPr>
          <w:p w14:paraId="761AB71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(0.069)</w:t>
            </w:r>
          </w:p>
        </w:tc>
        <w:tc>
          <w:tcPr>
            <w:tcW w:w="357" w:type="pct"/>
          </w:tcPr>
          <w:p w14:paraId="79EE1C5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(0.145)</w:t>
            </w:r>
          </w:p>
        </w:tc>
        <w:tc>
          <w:tcPr>
            <w:tcW w:w="432" w:type="pct"/>
          </w:tcPr>
          <w:p w14:paraId="3EC2C1C6"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(0.119)</w:t>
            </w:r>
          </w:p>
        </w:tc>
      </w:tr>
      <w:tr w:rsidR="00AB0DBA" w:rsidRPr="00F57099" w14:paraId="1015CF93" w14:textId="77777777" w:rsidTr="00AB0DBA">
        <w:trPr>
          <w:jc w:val="center"/>
        </w:trPr>
        <w:tc>
          <w:tcPr>
            <w:tcW w:w="1326" w:type="pct"/>
          </w:tcPr>
          <w:p w14:paraId="584B2B08"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Government expenditures (over GDP, in log)</w:t>
            </w:r>
          </w:p>
        </w:tc>
        <w:tc>
          <w:tcPr>
            <w:tcW w:w="334" w:type="pct"/>
          </w:tcPr>
          <w:p w14:paraId="56BEA54D"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0.069</w:t>
            </w:r>
          </w:p>
        </w:tc>
        <w:tc>
          <w:tcPr>
            <w:tcW w:w="357" w:type="pct"/>
          </w:tcPr>
          <w:p w14:paraId="6AD85B2E"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-0.198*</w:t>
            </w:r>
          </w:p>
        </w:tc>
        <w:tc>
          <w:tcPr>
            <w:tcW w:w="357" w:type="pct"/>
          </w:tcPr>
          <w:p w14:paraId="092ED63F"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-0.139***</w:t>
            </w:r>
          </w:p>
        </w:tc>
        <w:tc>
          <w:tcPr>
            <w:tcW w:w="357" w:type="pct"/>
          </w:tcPr>
          <w:p w14:paraId="64DDDCF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-0.250*</w:t>
            </w:r>
          </w:p>
        </w:tc>
        <w:tc>
          <w:tcPr>
            <w:tcW w:w="432" w:type="pct"/>
          </w:tcPr>
          <w:p w14:paraId="2E72E4C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-0.232**</w:t>
            </w:r>
          </w:p>
        </w:tc>
        <w:tc>
          <w:tcPr>
            <w:tcW w:w="334" w:type="pct"/>
          </w:tcPr>
          <w:p w14:paraId="08BF28C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0.075+</w:t>
            </w:r>
          </w:p>
        </w:tc>
        <w:tc>
          <w:tcPr>
            <w:tcW w:w="357" w:type="pct"/>
          </w:tcPr>
          <w:p w14:paraId="288BC0D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-0.305***</w:t>
            </w:r>
          </w:p>
        </w:tc>
        <w:tc>
          <w:tcPr>
            <w:tcW w:w="357" w:type="pct"/>
          </w:tcPr>
          <w:p w14:paraId="1470F50F"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-0.175***</w:t>
            </w:r>
          </w:p>
        </w:tc>
        <w:tc>
          <w:tcPr>
            <w:tcW w:w="357" w:type="pct"/>
          </w:tcPr>
          <w:p w14:paraId="4C75FFD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-0.379***</w:t>
            </w:r>
          </w:p>
        </w:tc>
        <w:tc>
          <w:tcPr>
            <w:tcW w:w="432" w:type="pct"/>
          </w:tcPr>
          <w:p w14:paraId="65E4A834"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-0.310***</w:t>
            </w:r>
          </w:p>
        </w:tc>
      </w:tr>
      <w:tr w:rsidR="00AB0DBA" w:rsidRPr="00F57099" w14:paraId="5DFDD390" w14:textId="77777777" w:rsidTr="00AB0DBA">
        <w:trPr>
          <w:jc w:val="center"/>
        </w:trPr>
        <w:tc>
          <w:tcPr>
            <w:tcW w:w="1326" w:type="pct"/>
          </w:tcPr>
          <w:p w14:paraId="2FC8F778" w14:textId="77777777" w:rsidR="00AB0DBA" w:rsidRPr="00F57099" w:rsidRDefault="00AB0DBA" w:rsidP="00AB0DBA">
            <w:pPr>
              <w:pStyle w:val="PlainText"/>
              <w:rPr>
                <w:rFonts w:ascii="Times New Roman" w:hAnsi="Times New Roman" w:cs="Times New Roman"/>
                <w:sz w:val="18"/>
                <w:lang w:val="en-US"/>
              </w:rPr>
            </w:pPr>
          </w:p>
        </w:tc>
        <w:tc>
          <w:tcPr>
            <w:tcW w:w="334" w:type="pct"/>
          </w:tcPr>
          <w:p w14:paraId="4BCA91D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(0.050)</w:t>
            </w:r>
          </w:p>
        </w:tc>
        <w:tc>
          <w:tcPr>
            <w:tcW w:w="357" w:type="pct"/>
          </w:tcPr>
          <w:p w14:paraId="354A618A"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(0.100)</w:t>
            </w:r>
          </w:p>
        </w:tc>
        <w:tc>
          <w:tcPr>
            <w:tcW w:w="357" w:type="pct"/>
          </w:tcPr>
          <w:p w14:paraId="018CC2F4"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(0.051)</w:t>
            </w:r>
          </w:p>
        </w:tc>
        <w:tc>
          <w:tcPr>
            <w:tcW w:w="357" w:type="pct"/>
          </w:tcPr>
          <w:p w14:paraId="101FB9A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(0.128)</w:t>
            </w:r>
          </w:p>
        </w:tc>
        <w:tc>
          <w:tcPr>
            <w:tcW w:w="432" w:type="pct"/>
          </w:tcPr>
          <w:p w14:paraId="2C20DE5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(0.093)</w:t>
            </w:r>
          </w:p>
        </w:tc>
        <w:tc>
          <w:tcPr>
            <w:tcW w:w="334" w:type="pct"/>
          </w:tcPr>
          <w:p w14:paraId="03FE327F"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(0.050)</w:t>
            </w:r>
          </w:p>
        </w:tc>
        <w:tc>
          <w:tcPr>
            <w:tcW w:w="357" w:type="pct"/>
          </w:tcPr>
          <w:p w14:paraId="49E3D22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(0.091)</w:t>
            </w:r>
          </w:p>
        </w:tc>
        <w:tc>
          <w:tcPr>
            <w:tcW w:w="357" w:type="pct"/>
          </w:tcPr>
          <w:p w14:paraId="44029B44"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(0.046)</w:t>
            </w:r>
          </w:p>
        </w:tc>
        <w:tc>
          <w:tcPr>
            <w:tcW w:w="357" w:type="pct"/>
          </w:tcPr>
          <w:p w14:paraId="330B678E"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(0.116)</w:t>
            </w:r>
          </w:p>
        </w:tc>
        <w:tc>
          <w:tcPr>
            <w:tcW w:w="432" w:type="pct"/>
          </w:tcPr>
          <w:p w14:paraId="579082FC"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(0.084)</w:t>
            </w:r>
          </w:p>
        </w:tc>
      </w:tr>
      <w:tr w:rsidR="00AB0DBA" w:rsidRPr="00F57099" w14:paraId="2C387873" w14:textId="77777777" w:rsidTr="00AB0DBA">
        <w:trPr>
          <w:jc w:val="center"/>
        </w:trPr>
        <w:tc>
          <w:tcPr>
            <w:tcW w:w="1326" w:type="pct"/>
          </w:tcPr>
          <w:p w14:paraId="6DAA293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Consumption dummy</w:t>
            </w:r>
          </w:p>
        </w:tc>
        <w:tc>
          <w:tcPr>
            <w:tcW w:w="334" w:type="pct"/>
          </w:tcPr>
          <w:p w14:paraId="33FCA82E"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-0.032</w:t>
            </w:r>
          </w:p>
        </w:tc>
        <w:tc>
          <w:tcPr>
            <w:tcW w:w="357" w:type="pct"/>
          </w:tcPr>
          <w:p w14:paraId="7ECCCE5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0.069</w:t>
            </w:r>
          </w:p>
        </w:tc>
        <w:tc>
          <w:tcPr>
            <w:tcW w:w="357" w:type="pct"/>
          </w:tcPr>
          <w:p w14:paraId="1214D373"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0.033</w:t>
            </w:r>
          </w:p>
        </w:tc>
        <w:tc>
          <w:tcPr>
            <w:tcW w:w="357" w:type="pct"/>
          </w:tcPr>
          <w:p w14:paraId="44008F5C"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0.085</w:t>
            </w:r>
          </w:p>
        </w:tc>
        <w:tc>
          <w:tcPr>
            <w:tcW w:w="432" w:type="pct"/>
          </w:tcPr>
          <w:p w14:paraId="6488992E"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0.054</w:t>
            </w:r>
          </w:p>
        </w:tc>
        <w:tc>
          <w:tcPr>
            <w:tcW w:w="334" w:type="pct"/>
          </w:tcPr>
          <w:p w14:paraId="676974F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-0.024</w:t>
            </w:r>
          </w:p>
        </w:tc>
        <w:tc>
          <w:tcPr>
            <w:tcW w:w="357" w:type="pct"/>
          </w:tcPr>
          <w:p w14:paraId="53B9203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0.072</w:t>
            </w:r>
          </w:p>
        </w:tc>
        <w:tc>
          <w:tcPr>
            <w:tcW w:w="357" w:type="pct"/>
          </w:tcPr>
          <w:p w14:paraId="0015BAD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0.031</w:t>
            </w:r>
          </w:p>
        </w:tc>
        <w:tc>
          <w:tcPr>
            <w:tcW w:w="357" w:type="pct"/>
          </w:tcPr>
          <w:p w14:paraId="5CACBFC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0.092</w:t>
            </w:r>
          </w:p>
        </w:tc>
        <w:tc>
          <w:tcPr>
            <w:tcW w:w="432" w:type="pct"/>
          </w:tcPr>
          <w:p w14:paraId="6A46766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0.058</w:t>
            </w:r>
          </w:p>
        </w:tc>
      </w:tr>
      <w:tr w:rsidR="00AB0DBA" w:rsidRPr="00F57099" w14:paraId="12757270" w14:textId="77777777" w:rsidTr="00AB0DBA">
        <w:trPr>
          <w:jc w:val="center"/>
        </w:trPr>
        <w:tc>
          <w:tcPr>
            <w:tcW w:w="1326" w:type="pct"/>
          </w:tcPr>
          <w:p w14:paraId="0D71AE5E" w14:textId="77777777" w:rsidR="00AB0DBA" w:rsidRPr="00F57099" w:rsidRDefault="00AB0DBA" w:rsidP="00AB0DBA">
            <w:pPr>
              <w:pStyle w:val="PlainText"/>
              <w:rPr>
                <w:rFonts w:ascii="Times New Roman" w:hAnsi="Times New Roman" w:cs="Times New Roman"/>
                <w:sz w:val="18"/>
                <w:lang w:val="en-US"/>
              </w:rPr>
            </w:pPr>
          </w:p>
        </w:tc>
        <w:tc>
          <w:tcPr>
            <w:tcW w:w="334" w:type="pct"/>
          </w:tcPr>
          <w:p w14:paraId="5D3B16C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(0.028)</w:t>
            </w:r>
          </w:p>
        </w:tc>
        <w:tc>
          <w:tcPr>
            <w:tcW w:w="357" w:type="pct"/>
          </w:tcPr>
          <w:p w14:paraId="3EE5A6D6"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(0.058)</w:t>
            </w:r>
          </w:p>
        </w:tc>
        <w:tc>
          <w:tcPr>
            <w:tcW w:w="357" w:type="pct"/>
          </w:tcPr>
          <w:p w14:paraId="0B3E31B8"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(0.036)</w:t>
            </w:r>
          </w:p>
        </w:tc>
        <w:tc>
          <w:tcPr>
            <w:tcW w:w="357" w:type="pct"/>
          </w:tcPr>
          <w:p w14:paraId="6C060861"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(0.078)</w:t>
            </w:r>
          </w:p>
        </w:tc>
        <w:tc>
          <w:tcPr>
            <w:tcW w:w="432" w:type="pct"/>
          </w:tcPr>
          <w:p w14:paraId="3E7C5558"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(0.063)</w:t>
            </w:r>
          </w:p>
        </w:tc>
        <w:tc>
          <w:tcPr>
            <w:tcW w:w="334" w:type="pct"/>
          </w:tcPr>
          <w:p w14:paraId="42E2DE38"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(0.028)</w:t>
            </w:r>
          </w:p>
        </w:tc>
        <w:tc>
          <w:tcPr>
            <w:tcW w:w="357" w:type="pct"/>
          </w:tcPr>
          <w:p w14:paraId="1473EE9A"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(0.055)</w:t>
            </w:r>
          </w:p>
        </w:tc>
        <w:tc>
          <w:tcPr>
            <w:tcW w:w="357" w:type="pct"/>
          </w:tcPr>
          <w:p w14:paraId="3E953EC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(0.033)</w:t>
            </w:r>
          </w:p>
        </w:tc>
        <w:tc>
          <w:tcPr>
            <w:tcW w:w="357" w:type="pct"/>
          </w:tcPr>
          <w:p w14:paraId="7E95E793"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(0.072)</w:t>
            </w:r>
          </w:p>
        </w:tc>
        <w:tc>
          <w:tcPr>
            <w:tcW w:w="432" w:type="pct"/>
          </w:tcPr>
          <w:p w14:paraId="57E1F4B4"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(0.057)</w:t>
            </w:r>
          </w:p>
        </w:tc>
      </w:tr>
      <w:tr w:rsidR="00AB0DBA" w:rsidRPr="00F57099" w14:paraId="0C37B2C2" w14:textId="77777777" w:rsidTr="00AB0DBA">
        <w:trPr>
          <w:jc w:val="center"/>
        </w:trPr>
        <w:tc>
          <w:tcPr>
            <w:tcW w:w="1326" w:type="pct"/>
            <w:tcBorders>
              <w:top w:val="single" w:sz="4" w:space="0" w:color="auto"/>
            </w:tcBorders>
          </w:tcPr>
          <w:p w14:paraId="3EB3EC6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Number of observations</w:t>
            </w:r>
          </w:p>
        </w:tc>
        <w:tc>
          <w:tcPr>
            <w:tcW w:w="334" w:type="pct"/>
            <w:tcBorders>
              <w:top w:val="single" w:sz="4" w:space="0" w:color="auto"/>
            </w:tcBorders>
          </w:tcPr>
          <w:p w14:paraId="17804033"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514</w:t>
            </w:r>
          </w:p>
        </w:tc>
        <w:tc>
          <w:tcPr>
            <w:tcW w:w="357" w:type="pct"/>
            <w:tcBorders>
              <w:top w:val="single" w:sz="4" w:space="0" w:color="auto"/>
            </w:tcBorders>
          </w:tcPr>
          <w:p w14:paraId="2E2B9AC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471</w:t>
            </w:r>
          </w:p>
        </w:tc>
        <w:tc>
          <w:tcPr>
            <w:tcW w:w="357" w:type="pct"/>
            <w:tcBorders>
              <w:top w:val="single" w:sz="4" w:space="0" w:color="auto"/>
            </w:tcBorders>
          </w:tcPr>
          <w:p w14:paraId="59DD8B4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469</w:t>
            </w:r>
          </w:p>
        </w:tc>
        <w:tc>
          <w:tcPr>
            <w:tcW w:w="357" w:type="pct"/>
            <w:tcBorders>
              <w:top w:val="single" w:sz="4" w:space="0" w:color="auto"/>
            </w:tcBorders>
          </w:tcPr>
          <w:p w14:paraId="2333F09E"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471</w:t>
            </w:r>
          </w:p>
        </w:tc>
        <w:tc>
          <w:tcPr>
            <w:tcW w:w="432" w:type="pct"/>
            <w:tcBorders>
              <w:top w:val="single" w:sz="4" w:space="0" w:color="auto"/>
            </w:tcBorders>
          </w:tcPr>
          <w:p w14:paraId="1AA2932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469</w:t>
            </w:r>
          </w:p>
        </w:tc>
        <w:tc>
          <w:tcPr>
            <w:tcW w:w="334" w:type="pct"/>
            <w:tcBorders>
              <w:top w:val="single" w:sz="4" w:space="0" w:color="auto"/>
            </w:tcBorders>
          </w:tcPr>
          <w:p w14:paraId="69F2EF2A"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470</w:t>
            </w:r>
          </w:p>
        </w:tc>
        <w:tc>
          <w:tcPr>
            <w:tcW w:w="357" w:type="pct"/>
            <w:tcBorders>
              <w:top w:val="single" w:sz="4" w:space="0" w:color="auto"/>
            </w:tcBorders>
          </w:tcPr>
          <w:p w14:paraId="27CE1578"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435</w:t>
            </w:r>
          </w:p>
        </w:tc>
        <w:tc>
          <w:tcPr>
            <w:tcW w:w="357" w:type="pct"/>
            <w:tcBorders>
              <w:top w:val="single" w:sz="4" w:space="0" w:color="auto"/>
            </w:tcBorders>
          </w:tcPr>
          <w:p w14:paraId="281A760F"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433</w:t>
            </w:r>
          </w:p>
        </w:tc>
        <w:tc>
          <w:tcPr>
            <w:tcW w:w="357" w:type="pct"/>
            <w:tcBorders>
              <w:top w:val="single" w:sz="4" w:space="0" w:color="auto"/>
            </w:tcBorders>
          </w:tcPr>
          <w:p w14:paraId="1A2FF2A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435</w:t>
            </w:r>
          </w:p>
        </w:tc>
        <w:tc>
          <w:tcPr>
            <w:tcW w:w="432" w:type="pct"/>
            <w:tcBorders>
              <w:top w:val="single" w:sz="4" w:space="0" w:color="auto"/>
            </w:tcBorders>
          </w:tcPr>
          <w:p w14:paraId="3C7C6B93"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433</w:t>
            </w:r>
          </w:p>
        </w:tc>
      </w:tr>
      <w:tr w:rsidR="00AB0DBA" w:rsidRPr="00F57099" w14:paraId="19658B88" w14:textId="77777777" w:rsidTr="00AB0DBA">
        <w:trPr>
          <w:jc w:val="center"/>
        </w:trPr>
        <w:tc>
          <w:tcPr>
            <w:tcW w:w="1326" w:type="pct"/>
            <w:tcBorders>
              <w:bottom w:val="single" w:sz="4" w:space="0" w:color="auto"/>
            </w:tcBorders>
          </w:tcPr>
          <w:p w14:paraId="4FD1737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Number of countries</w:t>
            </w:r>
          </w:p>
        </w:tc>
        <w:tc>
          <w:tcPr>
            <w:tcW w:w="334" w:type="pct"/>
            <w:tcBorders>
              <w:bottom w:val="single" w:sz="4" w:space="0" w:color="auto"/>
            </w:tcBorders>
          </w:tcPr>
          <w:p w14:paraId="3147CF3C"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142</w:t>
            </w:r>
          </w:p>
        </w:tc>
        <w:tc>
          <w:tcPr>
            <w:tcW w:w="357" w:type="pct"/>
            <w:tcBorders>
              <w:bottom w:val="single" w:sz="4" w:space="0" w:color="auto"/>
            </w:tcBorders>
          </w:tcPr>
          <w:p w14:paraId="2AE60851"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140</w:t>
            </w:r>
          </w:p>
        </w:tc>
        <w:tc>
          <w:tcPr>
            <w:tcW w:w="357" w:type="pct"/>
            <w:tcBorders>
              <w:bottom w:val="single" w:sz="4" w:space="0" w:color="auto"/>
            </w:tcBorders>
          </w:tcPr>
          <w:p w14:paraId="55D9C4E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140</w:t>
            </w:r>
          </w:p>
        </w:tc>
        <w:tc>
          <w:tcPr>
            <w:tcW w:w="357" w:type="pct"/>
            <w:tcBorders>
              <w:bottom w:val="single" w:sz="4" w:space="0" w:color="auto"/>
            </w:tcBorders>
          </w:tcPr>
          <w:p w14:paraId="1E636B3F"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140</w:t>
            </w:r>
          </w:p>
        </w:tc>
        <w:tc>
          <w:tcPr>
            <w:tcW w:w="432" w:type="pct"/>
            <w:tcBorders>
              <w:bottom w:val="single" w:sz="4" w:space="0" w:color="auto"/>
            </w:tcBorders>
          </w:tcPr>
          <w:p w14:paraId="6716127F"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140</w:t>
            </w:r>
          </w:p>
        </w:tc>
        <w:tc>
          <w:tcPr>
            <w:tcW w:w="334" w:type="pct"/>
            <w:tcBorders>
              <w:bottom w:val="single" w:sz="4" w:space="0" w:color="auto"/>
            </w:tcBorders>
          </w:tcPr>
          <w:p w14:paraId="54D07E5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136</w:t>
            </w:r>
          </w:p>
        </w:tc>
        <w:tc>
          <w:tcPr>
            <w:tcW w:w="357" w:type="pct"/>
            <w:tcBorders>
              <w:bottom w:val="single" w:sz="4" w:space="0" w:color="auto"/>
            </w:tcBorders>
          </w:tcPr>
          <w:p w14:paraId="5D8B67CE"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135</w:t>
            </w:r>
          </w:p>
        </w:tc>
        <w:tc>
          <w:tcPr>
            <w:tcW w:w="357" w:type="pct"/>
            <w:tcBorders>
              <w:bottom w:val="single" w:sz="4" w:space="0" w:color="auto"/>
            </w:tcBorders>
          </w:tcPr>
          <w:p w14:paraId="481A3D6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135</w:t>
            </w:r>
          </w:p>
        </w:tc>
        <w:tc>
          <w:tcPr>
            <w:tcW w:w="357" w:type="pct"/>
            <w:tcBorders>
              <w:bottom w:val="single" w:sz="4" w:space="0" w:color="auto"/>
            </w:tcBorders>
          </w:tcPr>
          <w:p w14:paraId="31B1692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135</w:t>
            </w:r>
          </w:p>
        </w:tc>
        <w:tc>
          <w:tcPr>
            <w:tcW w:w="432" w:type="pct"/>
            <w:tcBorders>
              <w:bottom w:val="single" w:sz="4" w:space="0" w:color="auto"/>
            </w:tcBorders>
          </w:tcPr>
          <w:p w14:paraId="7E1C2933"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135</w:t>
            </w:r>
          </w:p>
        </w:tc>
      </w:tr>
    </w:tbl>
    <w:p w14:paraId="67A69993" w14:textId="77777777" w:rsidR="00803FE4" w:rsidRPr="00F57099" w:rsidRDefault="00803FE4" w:rsidP="00803FE4">
      <w:pPr>
        <w:pStyle w:val="PlainText"/>
        <w:jc w:val="center"/>
        <w:rPr>
          <w:rFonts w:ascii="Times New Roman" w:hAnsi="Times New Roman" w:cs="Times New Roman"/>
          <w:sz w:val="18"/>
        </w:rPr>
      </w:pPr>
    </w:p>
    <w:p w14:paraId="7D5E8CF1" w14:textId="77777777" w:rsidR="00DF40D7" w:rsidRPr="00F57099" w:rsidRDefault="00DF40D7" w:rsidP="00DF40D7">
      <w:pPr>
        <w:pStyle w:val="PlainText"/>
        <w:jc w:val="center"/>
        <w:rPr>
          <w:rFonts w:ascii="Times New Roman" w:hAnsi="Times New Roman" w:cs="Times New Roman"/>
          <w:sz w:val="18"/>
          <w:lang w:val="en-US"/>
        </w:rPr>
      </w:pPr>
    </w:p>
    <w:p w14:paraId="2F51F303" w14:textId="77777777" w:rsidR="00DF40D7" w:rsidRPr="00F57099" w:rsidRDefault="00DF40D7" w:rsidP="00DF40D7">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Notes: Robust standard errors in parentheses, + p&lt;0.15, * p&lt;0.10, ** p&lt;0.05, *** p&lt;0.01. Each specification includes period dummies and a constant.</w:t>
      </w:r>
    </w:p>
    <w:p w14:paraId="75E47E7F" w14:textId="77777777" w:rsidR="006748E1" w:rsidRPr="00F57099" w:rsidRDefault="00DF40D7" w:rsidP="00DF40D7">
      <w:pPr>
        <w:jc w:val="center"/>
        <w:rPr>
          <w:rFonts w:ascii="Times New Roman" w:hAnsi="Times New Roman" w:cs="Times New Roman"/>
          <w:sz w:val="18"/>
          <w:lang w:val="en-US"/>
        </w:rPr>
      </w:pPr>
      <w:r w:rsidRPr="00F57099">
        <w:rPr>
          <w:rFonts w:ascii="Times New Roman" w:hAnsi="Times New Roman" w:cs="Times New Roman"/>
          <w:sz w:val="18"/>
          <w:lang w:val="en-US"/>
        </w:rPr>
        <w:t>Sources: Authors’ calculations based on UNU-WIDER, World Bank and OECD data</w:t>
      </w:r>
    </w:p>
    <w:p w14:paraId="59D5C81E" w14:textId="77777777" w:rsidR="006748E1" w:rsidRPr="00F57099" w:rsidRDefault="006748E1">
      <w:pPr>
        <w:rPr>
          <w:rFonts w:ascii="Times New Roman" w:hAnsi="Times New Roman" w:cs="Times New Roman"/>
          <w:sz w:val="18"/>
          <w:lang w:val="en-US"/>
        </w:rPr>
      </w:pPr>
      <w:r w:rsidRPr="00F57099">
        <w:rPr>
          <w:rFonts w:ascii="Times New Roman" w:hAnsi="Times New Roman" w:cs="Times New Roman"/>
          <w:sz w:val="18"/>
          <w:lang w:val="en-US"/>
        </w:rPr>
        <w:br w:type="page"/>
      </w:r>
    </w:p>
    <w:p w14:paraId="796B1C02" w14:textId="09BD9513" w:rsidR="006748E1" w:rsidRPr="00F57099" w:rsidRDefault="006748E1" w:rsidP="00DF40D7">
      <w:pPr>
        <w:jc w:val="center"/>
        <w:rPr>
          <w:rFonts w:ascii="Times New Roman" w:hAnsi="Times New Roman" w:cs="Times New Roman"/>
          <w:lang w:val="en-US"/>
        </w:rPr>
      </w:pPr>
      <w:r w:rsidRPr="00F57099">
        <w:rPr>
          <w:rFonts w:ascii="Times New Roman" w:hAnsi="Times New Roman" w:cs="Times New Roman"/>
          <w:lang w:val="en-US"/>
        </w:rPr>
        <w:lastRenderedPageBreak/>
        <w:t>Table 4: Income inequality (</w:t>
      </w:r>
      <w:proofErr w:type="gramStart"/>
      <w:r w:rsidRPr="00F57099">
        <w:rPr>
          <w:rFonts w:ascii="Times New Roman" w:hAnsi="Times New Roman" w:cs="Times New Roman"/>
          <w:lang w:val="en-US"/>
        </w:rPr>
        <w:t xml:space="preserve">Gini </w:t>
      </w:r>
      <w:r w:rsidR="00F57099">
        <w:rPr>
          <w:rFonts w:ascii="Times New Roman" w:hAnsi="Times New Roman" w:cs="Times New Roman"/>
          <w:lang w:val="en-US"/>
        </w:rPr>
        <w:t xml:space="preserve"> and</w:t>
      </w:r>
      <w:proofErr w:type="gramEnd"/>
      <w:r w:rsidR="00F57099">
        <w:rPr>
          <w:rFonts w:ascii="Times New Roman" w:hAnsi="Times New Roman" w:cs="Times New Roman"/>
          <w:lang w:val="en-US"/>
        </w:rPr>
        <w:t xml:space="preserve"> </w:t>
      </w:r>
      <w:r w:rsidRPr="00F57099">
        <w:rPr>
          <w:rFonts w:ascii="Times New Roman" w:hAnsi="Times New Roman" w:cs="Times New Roman"/>
          <w:lang w:val="en-US"/>
        </w:rPr>
        <w:t xml:space="preserve"> Income share quintiles), volatility, aid </w:t>
      </w:r>
      <w:r w:rsidR="00F57099">
        <w:rPr>
          <w:rFonts w:ascii="Times New Roman" w:hAnsi="Times New Roman" w:cs="Times New Roman"/>
          <w:lang w:val="en-US"/>
        </w:rPr>
        <w:t xml:space="preserve"> and </w:t>
      </w:r>
      <w:r w:rsidRPr="00F57099">
        <w:rPr>
          <w:rFonts w:ascii="Times New Roman" w:hAnsi="Times New Roman" w:cs="Times New Roman"/>
          <w:lang w:val="en-US"/>
        </w:rPr>
        <w:t xml:space="preserve"> remittances, Sys-GMM, 1973-2012, 5-year periods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1043"/>
        <w:gridCol w:w="1115"/>
        <w:gridCol w:w="1115"/>
        <w:gridCol w:w="1115"/>
        <w:gridCol w:w="1349"/>
        <w:gridCol w:w="1043"/>
        <w:gridCol w:w="1115"/>
        <w:gridCol w:w="1115"/>
        <w:gridCol w:w="1115"/>
        <w:gridCol w:w="1349"/>
      </w:tblGrid>
      <w:tr w:rsidR="006748E1" w:rsidRPr="00F57099" w14:paraId="4CD6A636" w14:textId="77777777" w:rsidTr="00454A30">
        <w:trPr>
          <w:jc w:val="center"/>
        </w:trPr>
        <w:tc>
          <w:tcPr>
            <w:tcW w:w="1326" w:type="pct"/>
            <w:tcBorders>
              <w:top w:val="single" w:sz="4" w:space="0" w:color="auto"/>
              <w:bottom w:val="single" w:sz="4" w:space="0" w:color="auto"/>
            </w:tcBorders>
          </w:tcPr>
          <w:p w14:paraId="1D1E7543" w14:textId="77777777" w:rsidR="006748E1" w:rsidRPr="00F57099" w:rsidRDefault="006748E1" w:rsidP="00454A30">
            <w:pPr>
              <w:pStyle w:val="PlainText"/>
              <w:rPr>
                <w:rFonts w:ascii="Times New Roman" w:hAnsi="Times New Roman" w:cs="Times New Roman"/>
                <w:sz w:val="16"/>
                <w:lang w:val="en-US"/>
              </w:rPr>
            </w:pPr>
          </w:p>
        </w:tc>
        <w:tc>
          <w:tcPr>
            <w:tcW w:w="334" w:type="pct"/>
            <w:tcBorders>
              <w:top w:val="single" w:sz="4" w:space="0" w:color="auto"/>
              <w:bottom w:val="single" w:sz="4" w:space="0" w:color="auto"/>
            </w:tcBorders>
          </w:tcPr>
          <w:p w14:paraId="34853A9F"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1</w:t>
            </w:r>
          </w:p>
        </w:tc>
        <w:tc>
          <w:tcPr>
            <w:tcW w:w="357" w:type="pct"/>
            <w:tcBorders>
              <w:top w:val="single" w:sz="4" w:space="0" w:color="auto"/>
              <w:bottom w:val="single" w:sz="4" w:space="0" w:color="auto"/>
            </w:tcBorders>
          </w:tcPr>
          <w:p w14:paraId="7626B0D6"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2</w:t>
            </w:r>
          </w:p>
        </w:tc>
        <w:tc>
          <w:tcPr>
            <w:tcW w:w="357" w:type="pct"/>
            <w:tcBorders>
              <w:top w:val="single" w:sz="4" w:space="0" w:color="auto"/>
              <w:bottom w:val="single" w:sz="4" w:space="0" w:color="auto"/>
            </w:tcBorders>
          </w:tcPr>
          <w:p w14:paraId="455B0218"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3</w:t>
            </w:r>
          </w:p>
        </w:tc>
        <w:tc>
          <w:tcPr>
            <w:tcW w:w="357" w:type="pct"/>
            <w:tcBorders>
              <w:top w:val="single" w:sz="4" w:space="0" w:color="auto"/>
              <w:bottom w:val="single" w:sz="4" w:space="0" w:color="auto"/>
            </w:tcBorders>
          </w:tcPr>
          <w:p w14:paraId="4F6C3267"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4</w:t>
            </w:r>
          </w:p>
        </w:tc>
        <w:tc>
          <w:tcPr>
            <w:tcW w:w="432" w:type="pct"/>
            <w:tcBorders>
              <w:top w:val="single" w:sz="4" w:space="0" w:color="auto"/>
              <w:bottom w:val="single" w:sz="4" w:space="0" w:color="auto"/>
            </w:tcBorders>
          </w:tcPr>
          <w:p w14:paraId="04D6718A"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5</w:t>
            </w:r>
          </w:p>
        </w:tc>
        <w:tc>
          <w:tcPr>
            <w:tcW w:w="334" w:type="pct"/>
            <w:tcBorders>
              <w:top w:val="single" w:sz="4" w:space="0" w:color="auto"/>
              <w:bottom w:val="single" w:sz="4" w:space="0" w:color="auto"/>
            </w:tcBorders>
          </w:tcPr>
          <w:p w14:paraId="31CE5FA0"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6</w:t>
            </w:r>
          </w:p>
        </w:tc>
        <w:tc>
          <w:tcPr>
            <w:tcW w:w="357" w:type="pct"/>
            <w:tcBorders>
              <w:top w:val="single" w:sz="4" w:space="0" w:color="auto"/>
              <w:bottom w:val="single" w:sz="4" w:space="0" w:color="auto"/>
            </w:tcBorders>
          </w:tcPr>
          <w:p w14:paraId="55374235"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7</w:t>
            </w:r>
          </w:p>
        </w:tc>
        <w:tc>
          <w:tcPr>
            <w:tcW w:w="357" w:type="pct"/>
            <w:tcBorders>
              <w:top w:val="single" w:sz="4" w:space="0" w:color="auto"/>
              <w:bottom w:val="single" w:sz="4" w:space="0" w:color="auto"/>
            </w:tcBorders>
          </w:tcPr>
          <w:p w14:paraId="43F3D73A"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8</w:t>
            </w:r>
          </w:p>
        </w:tc>
        <w:tc>
          <w:tcPr>
            <w:tcW w:w="357" w:type="pct"/>
            <w:tcBorders>
              <w:top w:val="single" w:sz="4" w:space="0" w:color="auto"/>
              <w:bottom w:val="single" w:sz="4" w:space="0" w:color="auto"/>
            </w:tcBorders>
          </w:tcPr>
          <w:p w14:paraId="7C949C17"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9</w:t>
            </w:r>
          </w:p>
        </w:tc>
        <w:tc>
          <w:tcPr>
            <w:tcW w:w="432" w:type="pct"/>
            <w:tcBorders>
              <w:top w:val="single" w:sz="4" w:space="0" w:color="auto"/>
              <w:bottom w:val="single" w:sz="4" w:space="0" w:color="auto"/>
            </w:tcBorders>
          </w:tcPr>
          <w:p w14:paraId="6C351E41"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10</w:t>
            </w:r>
          </w:p>
        </w:tc>
      </w:tr>
      <w:tr w:rsidR="006748E1" w:rsidRPr="00F57099" w14:paraId="1E549DDF" w14:textId="77777777" w:rsidTr="00454A30">
        <w:trPr>
          <w:jc w:val="center"/>
        </w:trPr>
        <w:tc>
          <w:tcPr>
            <w:tcW w:w="1326" w:type="pct"/>
            <w:tcBorders>
              <w:top w:val="single" w:sz="4" w:space="0" w:color="auto"/>
            </w:tcBorders>
          </w:tcPr>
          <w:p w14:paraId="61B35688" w14:textId="77777777" w:rsidR="006748E1" w:rsidRPr="00F57099" w:rsidRDefault="006748E1" w:rsidP="00454A30">
            <w:pPr>
              <w:pStyle w:val="PlainText"/>
              <w:rPr>
                <w:rFonts w:ascii="Times New Roman" w:hAnsi="Times New Roman" w:cs="Times New Roman"/>
                <w:sz w:val="16"/>
                <w:lang w:val="en-US"/>
              </w:rPr>
            </w:pPr>
          </w:p>
        </w:tc>
        <w:tc>
          <w:tcPr>
            <w:tcW w:w="334" w:type="pct"/>
            <w:tcBorders>
              <w:top w:val="single" w:sz="4" w:space="0" w:color="auto"/>
            </w:tcBorders>
          </w:tcPr>
          <w:p w14:paraId="380B9558" w14:textId="77777777" w:rsidR="006748E1" w:rsidRPr="00F57099" w:rsidRDefault="006748E1" w:rsidP="00454A30">
            <w:pPr>
              <w:pStyle w:val="PlainText"/>
              <w:jc w:val="center"/>
              <w:rPr>
                <w:rFonts w:ascii="Times New Roman" w:hAnsi="Times New Roman" w:cs="Times New Roman"/>
                <w:sz w:val="16"/>
                <w:lang w:val="en-US"/>
              </w:rPr>
            </w:pPr>
          </w:p>
        </w:tc>
        <w:tc>
          <w:tcPr>
            <w:tcW w:w="357" w:type="pct"/>
            <w:tcBorders>
              <w:top w:val="single" w:sz="4" w:space="0" w:color="auto"/>
            </w:tcBorders>
          </w:tcPr>
          <w:p w14:paraId="2F6D2710" w14:textId="77777777" w:rsidR="006748E1" w:rsidRPr="00F57099" w:rsidRDefault="006748E1" w:rsidP="00454A30">
            <w:pPr>
              <w:pStyle w:val="PlainText"/>
              <w:jc w:val="center"/>
              <w:rPr>
                <w:rFonts w:ascii="Times New Roman" w:hAnsi="Times New Roman" w:cs="Times New Roman"/>
                <w:sz w:val="16"/>
                <w:lang w:val="en-US"/>
              </w:rPr>
            </w:pPr>
          </w:p>
        </w:tc>
        <w:tc>
          <w:tcPr>
            <w:tcW w:w="357" w:type="pct"/>
            <w:tcBorders>
              <w:top w:val="single" w:sz="4" w:space="0" w:color="auto"/>
            </w:tcBorders>
          </w:tcPr>
          <w:p w14:paraId="09805F57" w14:textId="77777777" w:rsidR="006748E1" w:rsidRPr="00F57099" w:rsidRDefault="006748E1" w:rsidP="00454A30">
            <w:pPr>
              <w:pStyle w:val="PlainText"/>
              <w:jc w:val="center"/>
              <w:rPr>
                <w:rFonts w:ascii="Times New Roman" w:hAnsi="Times New Roman" w:cs="Times New Roman"/>
                <w:sz w:val="16"/>
                <w:lang w:val="en-US"/>
              </w:rPr>
            </w:pPr>
          </w:p>
        </w:tc>
        <w:tc>
          <w:tcPr>
            <w:tcW w:w="357" w:type="pct"/>
            <w:tcBorders>
              <w:top w:val="single" w:sz="4" w:space="0" w:color="auto"/>
            </w:tcBorders>
          </w:tcPr>
          <w:p w14:paraId="1CD64DDF" w14:textId="77777777" w:rsidR="006748E1" w:rsidRPr="00F57099" w:rsidRDefault="006748E1" w:rsidP="00454A30">
            <w:pPr>
              <w:pStyle w:val="PlainText"/>
              <w:jc w:val="center"/>
              <w:rPr>
                <w:rFonts w:ascii="Times New Roman" w:hAnsi="Times New Roman" w:cs="Times New Roman"/>
                <w:sz w:val="16"/>
                <w:lang w:val="en-US"/>
              </w:rPr>
            </w:pPr>
          </w:p>
        </w:tc>
        <w:tc>
          <w:tcPr>
            <w:tcW w:w="432" w:type="pct"/>
            <w:tcBorders>
              <w:top w:val="single" w:sz="4" w:space="0" w:color="auto"/>
            </w:tcBorders>
          </w:tcPr>
          <w:p w14:paraId="64761F81" w14:textId="77777777" w:rsidR="006748E1" w:rsidRPr="00F57099" w:rsidRDefault="006748E1" w:rsidP="00454A30">
            <w:pPr>
              <w:pStyle w:val="PlainText"/>
              <w:jc w:val="center"/>
              <w:rPr>
                <w:rFonts w:ascii="Times New Roman" w:hAnsi="Times New Roman" w:cs="Times New Roman"/>
                <w:sz w:val="16"/>
                <w:lang w:val="en-US"/>
              </w:rPr>
            </w:pPr>
          </w:p>
        </w:tc>
        <w:tc>
          <w:tcPr>
            <w:tcW w:w="334" w:type="pct"/>
            <w:tcBorders>
              <w:top w:val="single" w:sz="4" w:space="0" w:color="auto"/>
            </w:tcBorders>
          </w:tcPr>
          <w:p w14:paraId="22A37A3F" w14:textId="77777777" w:rsidR="006748E1" w:rsidRPr="00F57099" w:rsidRDefault="006748E1" w:rsidP="00454A30">
            <w:pPr>
              <w:pStyle w:val="PlainText"/>
              <w:jc w:val="center"/>
              <w:rPr>
                <w:rFonts w:ascii="Times New Roman" w:hAnsi="Times New Roman" w:cs="Times New Roman"/>
                <w:sz w:val="16"/>
                <w:lang w:val="en-US"/>
              </w:rPr>
            </w:pPr>
          </w:p>
        </w:tc>
        <w:tc>
          <w:tcPr>
            <w:tcW w:w="357" w:type="pct"/>
            <w:tcBorders>
              <w:top w:val="single" w:sz="4" w:space="0" w:color="auto"/>
            </w:tcBorders>
          </w:tcPr>
          <w:p w14:paraId="74958951" w14:textId="77777777" w:rsidR="006748E1" w:rsidRPr="00F57099" w:rsidRDefault="006748E1" w:rsidP="00454A30">
            <w:pPr>
              <w:pStyle w:val="PlainText"/>
              <w:jc w:val="center"/>
              <w:rPr>
                <w:rFonts w:ascii="Times New Roman" w:hAnsi="Times New Roman" w:cs="Times New Roman"/>
                <w:sz w:val="16"/>
                <w:lang w:val="en-US"/>
              </w:rPr>
            </w:pPr>
          </w:p>
        </w:tc>
        <w:tc>
          <w:tcPr>
            <w:tcW w:w="357" w:type="pct"/>
            <w:tcBorders>
              <w:top w:val="single" w:sz="4" w:space="0" w:color="auto"/>
            </w:tcBorders>
          </w:tcPr>
          <w:p w14:paraId="27C1DEBD" w14:textId="77777777" w:rsidR="006748E1" w:rsidRPr="00F57099" w:rsidRDefault="006748E1" w:rsidP="00454A30">
            <w:pPr>
              <w:pStyle w:val="PlainText"/>
              <w:jc w:val="center"/>
              <w:rPr>
                <w:rFonts w:ascii="Times New Roman" w:hAnsi="Times New Roman" w:cs="Times New Roman"/>
                <w:sz w:val="16"/>
                <w:lang w:val="en-US"/>
              </w:rPr>
            </w:pPr>
          </w:p>
        </w:tc>
        <w:tc>
          <w:tcPr>
            <w:tcW w:w="357" w:type="pct"/>
            <w:tcBorders>
              <w:top w:val="single" w:sz="4" w:space="0" w:color="auto"/>
            </w:tcBorders>
          </w:tcPr>
          <w:p w14:paraId="538ACB4E" w14:textId="77777777" w:rsidR="006748E1" w:rsidRPr="00F57099" w:rsidRDefault="006748E1" w:rsidP="00454A30">
            <w:pPr>
              <w:pStyle w:val="PlainText"/>
              <w:jc w:val="center"/>
              <w:rPr>
                <w:rFonts w:ascii="Times New Roman" w:hAnsi="Times New Roman" w:cs="Times New Roman"/>
                <w:sz w:val="16"/>
                <w:lang w:val="en-US"/>
              </w:rPr>
            </w:pPr>
          </w:p>
        </w:tc>
        <w:tc>
          <w:tcPr>
            <w:tcW w:w="432" w:type="pct"/>
            <w:tcBorders>
              <w:top w:val="single" w:sz="4" w:space="0" w:color="auto"/>
            </w:tcBorders>
          </w:tcPr>
          <w:p w14:paraId="0EA65697" w14:textId="77777777" w:rsidR="006748E1" w:rsidRPr="00F57099" w:rsidRDefault="006748E1" w:rsidP="00454A30">
            <w:pPr>
              <w:pStyle w:val="PlainText"/>
              <w:jc w:val="center"/>
              <w:rPr>
                <w:rFonts w:ascii="Times New Roman" w:hAnsi="Times New Roman" w:cs="Times New Roman"/>
                <w:sz w:val="16"/>
                <w:lang w:val="en-US"/>
              </w:rPr>
            </w:pPr>
          </w:p>
        </w:tc>
      </w:tr>
      <w:tr w:rsidR="006748E1" w:rsidRPr="00F57099" w14:paraId="5DCBCFD5" w14:textId="77777777" w:rsidTr="00454A30">
        <w:trPr>
          <w:jc w:val="center"/>
        </w:trPr>
        <w:tc>
          <w:tcPr>
            <w:tcW w:w="1326" w:type="pct"/>
          </w:tcPr>
          <w:p w14:paraId="2F3944A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 xml:space="preserve">Dependent variables </w:t>
            </w:r>
          </w:p>
        </w:tc>
        <w:tc>
          <w:tcPr>
            <w:tcW w:w="334" w:type="pct"/>
          </w:tcPr>
          <w:p w14:paraId="430AE5C6"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Gini</w:t>
            </w:r>
          </w:p>
        </w:tc>
        <w:tc>
          <w:tcPr>
            <w:tcW w:w="357" w:type="pct"/>
          </w:tcPr>
          <w:p w14:paraId="141DBE7D"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Q1</w:t>
            </w:r>
          </w:p>
        </w:tc>
        <w:tc>
          <w:tcPr>
            <w:tcW w:w="357" w:type="pct"/>
          </w:tcPr>
          <w:p w14:paraId="542187EB"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Q2</w:t>
            </w:r>
          </w:p>
        </w:tc>
        <w:tc>
          <w:tcPr>
            <w:tcW w:w="357" w:type="pct"/>
          </w:tcPr>
          <w:p w14:paraId="2568194A"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Q1/Q5</w:t>
            </w:r>
          </w:p>
        </w:tc>
        <w:tc>
          <w:tcPr>
            <w:tcW w:w="432" w:type="pct"/>
          </w:tcPr>
          <w:p w14:paraId="259EFA56"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(Q1+Q2)/Q5</w:t>
            </w:r>
          </w:p>
        </w:tc>
        <w:tc>
          <w:tcPr>
            <w:tcW w:w="334" w:type="pct"/>
          </w:tcPr>
          <w:p w14:paraId="5EF66F89"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Gini</w:t>
            </w:r>
          </w:p>
        </w:tc>
        <w:tc>
          <w:tcPr>
            <w:tcW w:w="357" w:type="pct"/>
          </w:tcPr>
          <w:p w14:paraId="2F21C0C0"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Q1</w:t>
            </w:r>
          </w:p>
        </w:tc>
        <w:tc>
          <w:tcPr>
            <w:tcW w:w="357" w:type="pct"/>
          </w:tcPr>
          <w:p w14:paraId="3CEC4165"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Q2</w:t>
            </w:r>
          </w:p>
        </w:tc>
        <w:tc>
          <w:tcPr>
            <w:tcW w:w="357" w:type="pct"/>
          </w:tcPr>
          <w:p w14:paraId="4E9589A5"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Q1/Q5</w:t>
            </w:r>
          </w:p>
        </w:tc>
        <w:tc>
          <w:tcPr>
            <w:tcW w:w="432" w:type="pct"/>
          </w:tcPr>
          <w:p w14:paraId="59CE637E"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(Q1+Q2)/Q5</w:t>
            </w:r>
          </w:p>
        </w:tc>
      </w:tr>
      <w:tr w:rsidR="006748E1" w:rsidRPr="00F57099" w14:paraId="57D65ED6" w14:textId="77777777" w:rsidTr="00454A30">
        <w:trPr>
          <w:jc w:val="center"/>
        </w:trPr>
        <w:tc>
          <w:tcPr>
            <w:tcW w:w="1326" w:type="pct"/>
            <w:tcBorders>
              <w:bottom w:val="single" w:sz="4" w:space="0" w:color="auto"/>
            </w:tcBorders>
          </w:tcPr>
          <w:p w14:paraId="6EF1104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(in log)</w:t>
            </w:r>
          </w:p>
        </w:tc>
        <w:tc>
          <w:tcPr>
            <w:tcW w:w="334" w:type="pct"/>
            <w:tcBorders>
              <w:bottom w:val="single" w:sz="4" w:space="0" w:color="auto"/>
            </w:tcBorders>
          </w:tcPr>
          <w:p w14:paraId="310A0481" w14:textId="77777777" w:rsidR="006748E1" w:rsidRPr="00F57099" w:rsidRDefault="006748E1" w:rsidP="00454A30">
            <w:pPr>
              <w:pStyle w:val="PlainText"/>
              <w:jc w:val="center"/>
              <w:rPr>
                <w:rFonts w:ascii="Times New Roman" w:hAnsi="Times New Roman" w:cs="Times New Roman"/>
                <w:sz w:val="16"/>
                <w:lang w:val="en-US"/>
              </w:rPr>
            </w:pPr>
          </w:p>
        </w:tc>
        <w:tc>
          <w:tcPr>
            <w:tcW w:w="357" w:type="pct"/>
            <w:tcBorders>
              <w:bottom w:val="single" w:sz="4" w:space="0" w:color="auto"/>
            </w:tcBorders>
          </w:tcPr>
          <w:p w14:paraId="685B8FD1" w14:textId="77777777" w:rsidR="006748E1" w:rsidRPr="00F57099" w:rsidRDefault="006748E1" w:rsidP="00454A30">
            <w:pPr>
              <w:pStyle w:val="PlainText"/>
              <w:jc w:val="center"/>
              <w:rPr>
                <w:rFonts w:ascii="Times New Roman" w:hAnsi="Times New Roman" w:cs="Times New Roman"/>
                <w:sz w:val="16"/>
                <w:lang w:val="en-US"/>
              </w:rPr>
            </w:pPr>
          </w:p>
        </w:tc>
        <w:tc>
          <w:tcPr>
            <w:tcW w:w="357" w:type="pct"/>
            <w:tcBorders>
              <w:bottom w:val="single" w:sz="4" w:space="0" w:color="auto"/>
            </w:tcBorders>
          </w:tcPr>
          <w:p w14:paraId="1BA945A8" w14:textId="77777777" w:rsidR="006748E1" w:rsidRPr="00F57099" w:rsidRDefault="006748E1" w:rsidP="00454A30">
            <w:pPr>
              <w:pStyle w:val="PlainText"/>
              <w:jc w:val="center"/>
              <w:rPr>
                <w:rFonts w:ascii="Times New Roman" w:hAnsi="Times New Roman" w:cs="Times New Roman"/>
                <w:sz w:val="16"/>
                <w:lang w:val="en-US"/>
              </w:rPr>
            </w:pPr>
          </w:p>
        </w:tc>
        <w:tc>
          <w:tcPr>
            <w:tcW w:w="357" w:type="pct"/>
            <w:tcBorders>
              <w:bottom w:val="single" w:sz="4" w:space="0" w:color="auto"/>
            </w:tcBorders>
          </w:tcPr>
          <w:p w14:paraId="47E1F3C1" w14:textId="77777777" w:rsidR="006748E1" w:rsidRPr="00F57099" w:rsidRDefault="006748E1" w:rsidP="00454A30">
            <w:pPr>
              <w:pStyle w:val="PlainText"/>
              <w:jc w:val="center"/>
              <w:rPr>
                <w:rFonts w:ascii="Times New Roman" w:hAnsi="Times New Roman" w:cs="Times New Roman"/>
                <w:sz w:val="16"/>
                <w:lang w:val="en-US"/>
              </w:rPr>
            </w:pPr>
          </w:p>
        </w:tc>
        <w:tc>
          <w:tcPr>
            <w:tcW w:w="432" w:type="pct"/>
            <w:tcBorders>
              <w:bottom w:val="single" w:sz="4" w:space="0" w:color="auto"/>
            </w:tcBorders>
          </w:tcPr>
          <w:p w14:paraId="42511605" w14:textId="77777777" w:rsidR="006748E1" w:rsidRPr="00F57099" w:rsidRDefault="006748E1" w:rsidP="00454A30">
            <w:pPr>
              <w:pStyle w:val="PlainText"/>
              <w:jc w:val="center"/>
              <w:rPr>
                <w:rFonts w:ascii="Times New Roman" w:hAnsi="Times New Roman" w:cs="Times New Roman"/>
                <w:sz w:val="16"/>
                <w:lang w:val="en-US"/>
              </w:rPr>
            </w:pPr>
          </w:p>
        </w:tc>
        <w:tc>
          <w:tcPr>
            <w:tcW w:w="334" w:type="pct"/>
            <w:tcBorders>
              <w:bottom w:val="single" w:sz="4" w:space="0" w:color="auto"/>
            </w:tcBorders>
          </w:tcPr>
          <w:p w14:paraId="3BC68EAA" w14:textId="77777777" w:rsidR="006748E1" w:rsidRPr="00F57099" w:rsidRDefault="006748E1" w:rsidP="00454A30">
            <w:pPr>
              <w:pStyle w:val="PlainText"/>
              <w:jc w:val="center"/>
              <w:rPr>
                <w:rFonts w:ascii="Times New Roman" w:hAnsi="Times New Roman" w:cs="Times New Roman"/>
                <w:sz w:val="16"/>
                <w:lang w:val="en-US"/>
              </w:rPr>
            </w:pPr>
          </w:p>
        </w:tc>
        <w:tc>
          <w:tcPr>
            <w:tcW w:w="357" w:type="pct"/>
            <w:tcBorders>
              <w:bottom w:val="single" w:sz="4" w:space="0" w:color="auto"/>
            </w:tcBorders>
          </w:tcPr>
          <w:p w14:paraId="4B5BE939" w14:textId="77777777" w:rsidR="006748E1" w:rsidRPr="00F57099" w:rsidRDefault="006748E1" w:rsidP="00454A30">
            <w:pPr>
              <w:pStyle w:val="PlainText"/>
              <w:jc w:val="center"/>
              <w:rPr>
                <w:rFonts w:ascii="Times New Roman" w:hAnsi="Times New Roman" w:cs="Times New Roman"/>
                <w:sz w:val="16"/>
                <w:lang w:val="en-US"/>
              </w:rPr>
            </w:pPr>
          </w:p>
        </w:tc>
        <w:tc>
          <w:tcPr>
            <w:tcW w:w="357" w:type="pct"/>
            <w:tcBorders>
              <w:bottom w:val="single" w:sz="4" w:space="0" w:color="auto"/>
            </w:tcBorders>
          </w:tcPr>
          <w:p w14:paraId="200F04E7" w14:textId="77777777" w:rsidR="006748E1" w:rsidRPr="00F57099" w:rsidRDefault="006748E1" w:rsidP="00454A30">
            <w:pPr>
              <w:pStyle w:val="PlainText"/>
              <w:jc w:val="center"/>
              <w:rPr>
                <w:rFonts w:ascii="Times New Roman" w:hAnsi="Times New Roman" w:cs="Times New Roman"/>
                <w:sz w:val="16"/>
                <w:lang w:val="en-US"/>
              </w:rPr>
            </w:pPr>
          </w:p>
        </w:tc>
        <w:tc>
          <w:tcPr>
            <w:tcW w:w="357" w:type="pct"/>
            <w:tcBorders>
              <w:bottom w:val="single" w:sz="4" w:space="0" w:color="auto"/>
            </w:tcBorders>
          </w:tcPr>
          <w:p w14:paraId="7B3BD98C" w14:textId="77777777" w:rsidR="006748E1" w:rsidRPr="00F57099" w:rsidRDefault="006748E1" w:rsidP="00454A30">
            <w:pPr>
              <w:pStyle w:val="PlainText"/>
              <w:jc w:val="center"/>
              <w:rPr>
                <w:rFonts w:ascii="Times New Roman" w:hAnsi="Times New Roman" w:cs="Times New Roman"/>
                <w:sz w:val="16"/>
                <w:lang w:val="en-US"/>
              </w:rPr>
            </w:pPr>
          </w:p>
        </w:tc>
        <w:tc>
          <w:tcPr>
            <w:tcW w:w="432" w:type="pct"/>
            <w:tcBorders>
              <w:bottom w:val="single" w:sz="4" w:space="0" w:color="auto"/>
            </w:tcBorders>
          </w:tcPr>
          <w:p w14:paraId="4215C293" w14:textId="77777777" w:rsidR="006748E1" w:rsidRPr="00F57099" w:rsidRDefault="006748E1" w:rsidP="00454A30">
            <w:pPr>
              <w:pStyle w:val="PlainText"/>
              <w:jc w:val="center"/>
              <w:rPr>
                <w:rFonts w:ascii="Times New Roman" w:hAnsi="Times New Roman" w:cs="Times New Roman"/>
                <w:sz w:val="16"/>
                <w:lang w:val="en-US"/>
              </w:rPr>
            </w:pPr>
          </w:p>
        </w:tc>
      </w:tr>
      <w:tr w:rsidR="006748E1" w:rsidRPr="00F57099" w14:paraId="450164F7" w14:textId="77777777" w:rsidTr="00454A30">
        <w:trPr>
          <w:jc w:val="center"/>
        </w:trPr>
        <w:tc>
          <w:tcPr>
            <w:tcW w:w="1326" w:type="pct"/>
            <w:tcBorders>
              <w:top w:val="single" w:sz="4" w:space="0" w:color="auto"/>
            </w:tcBorders>
          </w:tcPr>
          <w:p w14:paraId="560124FD" w14:textId="77777777" w:rsidR="006748E1" w:rsidRPr="00F57099" w:rsidRDefault="006748E1" w:rsidP="00454A30">
            <w:pPr>
              <w:pStyle w:val="PlainText"/>
              <w:rPr>
                <w:rFonts w:ascii="Times New Roman" w:hAnsi="Times New Roman" w:cs="Times New Roman"/>
                <w:b/>
                <w:sz w:val="16"/>
                <w:lang w:val="en-US"/>
              </w:rPr>
            </w:pPr>
            <w:r w:rsidRPr="00F57099">
              <w:rPr>
                <w:rFonts w:ascii="Times New Roman" w:hAnsi="Times New Roman" w:cs="Times New Roman"/>
                <w:sz w:val="16"/>
                <w:lang w:val="en-US"/>
              </w:rPr>
              <w:t>Lagged dependent</w:t>
            </w:r>
          </w:p>
        </w:tc>
        <w:tc>
          <w:tcPr>
            <w:tcW w:w="334" w:type="pct"/>
            <w:tcBorders>
              <w:top w:val="single" w:sz="4" w:space="0" w:color="auto"/>
            </w:tcBorders>
          </w:tcPr>
          <w:p w14:paraId="04F4D14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0.509***</w:t>
            </w:r>
          </w:p>
        </w:tc>
        <w:tc>
          <w:tcPr>
            <w:tcW w:w="357" w:type="pct"/>
            <w:tcBorders>
              <w:top w:val="single" w:sz="4" w:space="0" w:color="auto"/>
            </w:tcBorders>
          </w:tcPr>
          <w:p w14:paraId="3F0E7D8B"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0.311**</w:t>
            </w:r>
          </w:p>
        </w:tc>
        <w:tc>
          <w:tcPr>
            <w:tcW w:w="357" w:type="pct"/>
            <w:tcBorders>
              <w:top w:val="single" w:sz="4" w:space="0" w:color="auto"/>
            </w:tcBorders>
          </w:tcPr>
          <w:p w14:paraId="29F3200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0.380***</w:t>
            </w:r>
          </w:p>
        </w:tc>
        <w:tc>
          <w:tcPr>
            <w:tcW w:w="357" w:type="pct"/>
            <w:tcBorders>
              <w:top w:val="single" w:sz="4" w:space="0" w:color="auto"/>
            </w:tcBorders>
          </w:tcPr>
          <w:p w14:paraId="6F2080E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0.293**</w:t>
            </w:r>
          </w:p>
        </w:tc>
        <w:tc>
          <w:tcPr>
            <w:tcW w:w="432" w:type="pct"/>
            <w:tcBorders>
              <w:top w:val="single" w:sz="4" w:space="0" w:color="auto"/>
            </w:tcBorders>
          </w:tcPr>
          <w:p w14:paraId="4CFE58B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0.369***</w:t>
            </w:r>
          </w:p>
        </w:tc>
        <w:tc>
          <w:tcPr>
            <w:tcW w:w="334" w:type="pct"/>
            <w:tcBorders>
              <w:top w:val="single" w:sz="4" w:space="0" w:color="auto"/>
            </w:tcBorders>
          </w:tcPr>
          <w:p w14:paraId="549E37E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0.475***</w:t>
            </w:r>
          </w:p>
        </w:tc>
        <w:tc>
          <w:tcPr>
            <w:tcW w:w="357" w:type="pct"/>
            <w:tcBorders>
              <w:top w:val="single" w:sz="4" w:space="0" w:color="auto"/>
            </w:tcBorders>
          </w:tcPr>
          <w:p w14:paraId="54D26C9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0.492***</w:t>
            </w:r>
          </w:p>
        </w:tc>
        <w:tc>
          <w:tcPr>
            <w:tcW w:w="357" w:type="pct"/>
            <w:tcBorders>
              <w:top w:val="single" w:sz="4" w:space="0" w:color="auto"/>
            </w:tcBorders>
          </w:tcPr>
          <w:p w14:paraId="279C72A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0.468***</w:t>
            </w:r>
          </w:p>
        </w:tc>
        <w:tc>
          <w:tcPr>
            <w:tcW w:w="357" w:type="pct"/>
            <w:tcBorders>
              <w:top w:val="single" w:sz="4" w:space="0" w:color="auto"/>
            </w:tcBorders>
          </w:tcPr>
          <w:p w14:paraId="37E791C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0.517***</w:t>
            </w:r>
          </w:p>
        </w:tc>
        <w:tc>
          <w:tcPr>
            <w:tcW w:w="432" w:type="pct"/>
            <w:tcBorders>
              <w:top w:val="single" w:sz="4" w:space="0" w:color="auto"/>
            </w:tcBorders>
          </w:tcPr>
          <w:p w14:paraId="49CFD3E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0.558***</w:t>
            </w:r>
          </w:p>
        </w:tc>
      </w:tr>
      <w:tr w:rsidR="006748E1" w:rsidRPr="00F57099" w14:paraId="76C528E9" w14:textId="77777777" w:rsidTr="00454A30">
        <w:trPr>
          <w:jc w:val="center"/>
        </w:trPr>
        <w:tc>
          <w:tcPr>
            <w:tcW w:w="1326" w:type="pct"/>
            <w:tcBorders>
              <w:bottom w:val="single" w:sz="4" w:space="0" w:color="auto"/>
            </w:tcBorders>
          </w:tcPr>
          <w:p w14:paraId="618B30F8" w14:textId="77777777" w:rsidR="006748E1" w:rsidRPr="00F57099" w:rsidRDefault="006748E1" w:rsidP="00454A30">
            <w:pPr>
              <w:pStyle w:val="PlainText"/>
              <w:rPr>
                <w:rFonts w:ascii="Times New Roman" w:hAnsi="Times New Roman" w:cs="Times New Roman"/>
                <w:b/>
                <w:sz w:val="16"/>
                <w:lang w:val="en-US"/>
              </w:rPr>
            </w:pPr>
          </w:p>
        </w:tc>
        <w:tc>
          <w:tcPr>
            <w:tcW w:w="334" w:type="pct"/>
            <w:tcBorders>
              <w:bottom w:val="single" w:sz="4" w:space="0" w:color="auto"/>
            </w:tcBorders>
          </w:tcPr>
          <w:p w14:paraId="33E280B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(0.105)</w:t>
            </w:r>
          </w:p>
        </w:tc>
        <w:tc>
          <w:tcPr>
            <w:tcW w:w="357" w:type="pct"/>
            <w:tcBorders>
              <w:bottom w:val="single" w:sz="4" w:space="0" w:color="auto"/>
            </w:tcBorders>
          </w:tcPr>
          <w:p w14:paraId="1371F36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(0.127)</w:t>
            </w:r>
          </w:p>
        </w:tc>
        <w:tc>
          <w:tcPr>
            <w:tcW w:w="357" w:type="pct"/>
            <w:tcBorders>
              <w:bottom w:val="single" w:sz="4" w:space="0" w:color="auto"/>
            </w:tcBorders>
          </w:tcPr>
          <w:p w14:paraId="1592C1D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(0.125)</w:t>
            </w:r>
          </w:p>
        </w:tc>
        <w:tc>
          <w:tcPr>
            <w:tcW w:w="357" w:type="pct"/>
            <w:tcBorders>
              <w:bottom w:val="single" w:sz="4" w:space="0" w:color="auto"/>
            </w:tcBorders>
          </w:tcPr>
          <w:p w14:paraId="3A22C9F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(0.126)</w:t>
            </w:r>
          </w:p>
        </w:tc>
        <w:tc>
          <w:tcPr>
            <w:tcW w:w="432" w:type="pct"/>
            <w:tcBorders>
              <w:bottom w:val="single" w:sz="4" w:space="0" w:color="auto"/>
            </w:tcBorders>
          </w:tcPr>
          <w:p w14:paraId="63A9F9E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(0.107)</w:t>
            </w:r>
          </w:p>
        </w:tc>
        <w:tc>
          <w:tcPr>
            <w:tcW w:w="334" w:type="pct"/>
            <w:tcBorders>
              <w:bottom w:val="single" w:sz="4" w:space="0" w:color="auto"/>
            </w:tcBorders>
          </w:tcPr>
          <w:p w14:paraId="0AE57E4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(0.116)</w:t>
            </w:r>
          </w:p>
        </w:tc>
        <w:tc>
          <w:tcPr>
            <w:tcW w:w="357" w:type="pct"/>
            <w:tcBorders>
              <w:bottom w:val="single" w:sz="4" w:space="0" w:color="auto"/>
            </w:tcBorders>
          </w:tcPr>
          <w:p w14:paraId="2129E50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(0.106)</w:t>
            </w:r>
          </w:p>
        </w:tc>
        <w:tc>
          <w:tcPr>
            <w:tcW w:w="357" w:type="pct"/>
            <w:tcBorders>
              <w:bottom w:val="single" w:sz="4" w:space="0" w:color="auto"/>
            </w:tcBorders>
          </w:tcPr>
          <w:p w14:paraId="5F42F2D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(0.155)</w:t>
            </w:r>
          </w:p>
        </w:tc>
        <w:tc>
          <w:tcPr>
            <w:tcW w:w="357" w:type="pct"/>
            <w:tcBorders>
              <w:bottom w:val="single" w:sz="4" w:space="0" w:color="auto"/>
            </w:tcBorders>
          </w:tcPr>
          <w:p w14:paraId="266BD52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(0.111)</w:t>
            </w:r>
          </w:p>
        </w:tc>
        <w:tc>
          <w:tcPr>
            <w:tcW w:w="432" w:type="pct"/>
            <w:tcBorders>
              <w:bottom w:val="single" w:sz="4" w:space="0" w:color="auto"/>
            </w:tcBorders>
          </w:tcPr>
          <w:p w14:paraId="11DD6DA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(0.126)</w:t>
            </w:r>
          </w:p>
        </w:tc>
      </w:tr>
      <w:tr w:rsidR="006748E1" w:rsidRPr="00F57099" w14:paraId="5C56E631" w14:textId="77777777" w:rsidTr="00454A30">
        <w:trPr>
          <w:jc w:val="center"/>
        </w:trPr>
        <w:tc>
          <w:tcPr>
            <w:tcW w:w="1326" w:type="pct"/>
            <w:tcBorders>
              <w:top w:val="single" w:sz="4" w:space="0" w:color="auto"/>
            </w:tcBorders>
          </w:tcPr>
          <w:p w14:paraId="04BF7327" w14:textId="77777777" w:rsidR="006748E1" w:rsidRPr="00F57099" w:rsidRDefault="006748E1" w:rsidP="00454A30">
            <w:pPr>
              <w:pStyle w:val="PlainText"/>
              <w:rPr>
                <w:rFonts w:ascii="Times New Roman" w:hAnsi="Times New Roman" w:cs="Times New Roman"/>
                <w:b/>
                <w:sz w:val="16"/>
                <w:lang w:val="en-US"/>
              </w:rPr>
            </w:pPr>
            <w:r w:rsidRPr="00F57099">
              <w:rPr>
                <w:rFonts w:ascii="Times New Roman" w:hAnsi="Times New Roman" w:cs="Times New Roman"/>
                <w:b/>
                <w:sz w:val="16"/>
                <w:lang w:val="en-US"/>
              </w:rPr>
              <w:t>GDP per capita volatility</w:t>
            </w:r>
          </w:p>
        </w:tc>
        <w:tc>
          <w:tcPr>
            <w:tcW w:w="334" w:type="pct"/>
            <w:tcBorders>
              <w:top w:val="single" w:sz="4" w:space="0" w:color="auto"/>
            </w:tcBorders>
          </w:tcPr>
          <w:p w14:paraId="3FB1401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0.059**</w:t>
            </w:r>
          </w:p>
        </w:tc>
        <w:tc>
          <w:tcPr>
            <w:tcW w:w="357" w:type="pct"/>
            <w:tcBorders>
              <w:top w:val="single" w:sz="4" w:space="0" w:color="auto"/>
            </w:tcBorders>
          </w:tcPr>
          <w:p w14:paraId="0DF375B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-0.086</w:t>
            </w:r>
          </w:p>
        </w:tc>
        <w:tc>
          <w:tcPr>
            <w:tcW w:w="357" w:type="pct"/>
            <w:tcBorders>
              <w:top w:val="single" w:sz="4" w:space="0" w:color="auto"/>
            </w:tcBorders>
          </w:tcPr>
          <w:p w14:paraId="4FF6AC8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-0.057+</w:t>
            </w:r>
          </w:p>
        </w:tc>
        <w:tc>
          <w:tcPr>
            <w:tcW w:w="357" w:type="pct"/>
            <w:tcBorders>
              <w:top w:val="single" w:sz="4" w:space="0" w:color="auto"/>
            </w:tcBorders>
          </w:tcPr>
          <w:p w14:paraId="45460E8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-0.114+</w:t>
            </w:r>
          </w:p>
        </w:tc>
        <w:tc>
          <w:tcPr>
            <w:tcW w:w="432" w:type="pct"/>
            <w:tcBorders>
              <w:top w:val="single" w:sz="4" w:space="0" w:color="auto"/>
            </w:tcBorders>
          </w:tcPr>
          <w:p w14:paraId="2BA886E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-0.095*</w:t>
            </w:r>
          </w:p>
        </w:tc>
        <w:tc>
          <w:tcPr>
            <w:tcW w:w="334" w:type="pct"/>
            <w:tcBorders>
              <w:top w:val="single" w:sz="4" w:space="0" w:color="auto"/>
            </w:tcBorders>
          </w:tcPr>
          <w:p w14:paraId="7B4BD2F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0.094</w:t>
            </w:r>
          </w:p>
        </w:tc>
        <w:tc>
          <w:tcPr>
            <w:tcW w:w="357" w:type="pct"/>
            <w:tcBorders>
              <w:top w:val="single" w:sz="4" w:space="0" w:color="auto"/>
            </w:tcBorders>
          </w:tcPr>
          <w:p w14:paraId="26E9040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-0.084</w:t>
            </w:r>
          </w:p>
        </w:tc>
        <w:tc>
          <w:tcPr>
            <w:tcW w:w="357" w:type="pct"/>
            <w:tcBorders>
              <w:top w:val="single" w:sz="4" w:space="0" w:color="auto"/>
            </w:tcBorders>
          </w:tcPr>
          <w:p w14:paraId="544D5B16"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-0.137+</w:t>
            </w:r>
          </w:p>
        </w:tc>
        <w:tc>
          <w:tcPr>
            <w:tcW w:w="357" w:type="pct"/>
            <w:tcBorders>
              <w:top w:val="single" w:sz="4" w:space="0" w:color="auto"/>
            </w:tcBorders>
          </w:tcPr>
          <w:p w14:paraId="36AC383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-0.073</w:t>
            </w:r>
          </w:p>
        </w:tc>
        <w:tc>
          <w:tcPr>
            <w:tcW w:w="432" w:type="pct"/>
            <w:tcBorders>
              <w:top w:val="single" w:sz="4" w:space="0" w:color="auto"/>
            </w:tcBorders>
          </w:tcPr>
          <w:p w14:paraId="07F4FB3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-0.148</w:t>
            </w:r>
          </w:p>
        </w:tc>
      </w:tr>
      <w:tr w:rsidR="006748E1" w:rsidRPr="00F57099" w14:paraId="32802E57" w14:textId="77777777" w:rsidTr="00454A30">
        <w:trPr>
          <w:jc w:val="center"/>
        </w:trPr>
        <w:tc>
          <w:tcPr>
            <w:tcW w:w="1326" w:type="pct"/>
            <w:tcBorders>
              <w:bottom w:val="single" w:sz="4" w:space="0" w:color="auto"/>
            </w:tcBorders>
          </w:tcPr>
          <w:p w14:paraId="0CC9C4E3" w14:textId="77777777" w:rsidR="006748E1" w:rsidRPr="00F57099" w:rsidRDefault="006748E1" w:rsidP="00454A30">
            <w:pPr>
              <w:pStyle w:val="PlainText"/>
              <w:rPr>
                <w:rFonts w:ascii="Times New Roman" w:hAnsi="Times New Roman" w:cs="Times New Roman"/>
                <w:b/>
                <w:sz w:val="16"/>
                <w:lang w:val="en-US"/>
              </w:rPr>
            </w:pPr>
          </w:p>
        </w:tc>
        <w:tc>
          <w:tcPr>
            <w:tcW w:w="334" w:type="pct"/>
            <w:tcBorders>
              <w:bottom w:val="single" w:sz="4" w:space="0" w:color="auto"/>
            </w:tcBorders>
          </w:tcPr>
          <w:p w14:paraId="3392FF3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(0.027)</w:t>
            </w:r>
          </w:p>
        </w:tc>
        <w:tc>
          <w:tcPr>
            <w:tcW w:w="357" w:type="pct"/>
            <w:tcBorders>
              <w:bottom w:val="single" w:sz="4" w:space="0" w:color="auto"/>
            </w:tcBorders>
          </w:tcPr>
          <w:p w14:paraId="29550CFD"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(0.068)</w:t>
            </w:r>
          </w:p>
        </w:tc>
        <w:tc>
          <w:tcPr>
            <w:tcW w:w="357" w:type="pct"/>
            <w:tcBorders>
              <w:bottom w:val="single" w:sz="4" w:space="0" w:color="auto"/>
            </w:tcBorders>
          </w:tcPr>
          <w:p w14:paraId="3EE007F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(0.039)</w:t>
            </w:r>
          </w:p>
        </w:tc>
        <w:tc>
          <w:tcPr>
            <w:tcW w:w="357" w:type="pct"/>
            <w:tcBorders>
              <w:bottom w:val="single" w:sz="4" w:space="0" w:color="auto"/>
            </w:tcBorders>
          </w:tcPr>
          <w:p w14:paraId="339FA36B"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(0.069)</w:t>
            </w:r>
          </w:p>
        </w:tc>
        <w:tc>
          <w:tcPr>
            <w:tcW w:w="432" w:type="pct"/>
            <w:tcBorders>
              <w:bottom w:val="single" w:sz="4" w:space="0" w:color="auto"/>
            </w:tcBorders>
          </w:tcPr>
          <w:p w14:paraId="0E4D1B4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(0.055)</w:t>
            </w:r>
          </w:p>
        </w:tc>
        <w:tc>
          <w:tcPr>
            <w:tcW w:w="334" w:type="pct"/>
            <w:tcBorders>
              <w:bottom w:val="single" w:sz="4" w:space="0" w:color="auto"/>
            </w:tcBorders>
          </w:tcPr>
          <w:p w14:paraId="3F1C8A1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(0.079)</w:t>
            </w:r>
          </w:p>
        </w:tc>
        <w:tc>
          <w:tcPr>
            <w:tcW w:w="357" w:type="pct"/>
            <w:tcBorders>
              <w:bottom w:val="single" w:sz="4" w:space="0" w:color="auto"/>
            </w:tcBorders>
          </w:tcPr>
          <w:p w14:paraId="44E9CA7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(0.226)</w:t>
            </w:r>
          </w:p>
        </w:tc>
        <w:tc>
          <w:tcPr>
            <w:tcW w:w="357" w:type="pct"/>
            <w:tcBorders>
              <w:bottom w:val="single" w:sz="4" w:space="0" w:color="auto"/>
            </w:tcBorders>
          </w:tcPr>
          <w:p w14:paraId="5809806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(0.090)</w:t>
            </w:r>
          </w:p>
        </w:tc>
        <w:tc>
          <w:tcPr>
            <w:tcW w:w="357" w:type="pct"/>
            <w:tcBorders>
              <w:bottom w:val="single" w:sz="4" w:space="0" w:color="auto"/>
            </w:tcBorders>
          </w:tcPr>
          <w:p w14:paraId="7F90310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(0.272)</w:t>
            </w:r>
          </w:p>
        </w:tc>
        <w:tc>
          <w:tcPr>
            <w:tcW w:w="432" w:type="pct"/>
            <w:tcBorders>
              <w:bottom w:val="single" w:sz="4" w:space="0" w:color="auto"/>
            </w:tcBorders>
          </w:tcPr>
          <w:p w14:paraId="59B5E78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(0.184)</w:t>
            </w:r>
          </w:p>
        </w:tc>
      </w:tr>
      <w:tr w:rsidR="006748E1" w:rsidRPr="00F57099" w14:paraId="4CB90189" w14:textId="77777777" w:rsidTr="00454A30">
        <w:trPr>
          <w:jc w:val="center"/>
        </w:trPr>
        <w:tc>
          <w:tcPr>
            <w:tcW w:w="1326" w:type="pct"/>
            <w:tcBorders>
              <w:top w:val="single" w:sz="4" w:space="0" w:color="auto"/>
            </w:tcBorders>
          </w:tcPr>
          <w:p w14:paraId="7A7E829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Net ODA (over GDP, in log)</w:t>
            </w:r>
          </w:p>
        </w:tc>
        <w:tc>
          <w:tcPr>
            <w:tcW w:w="334" w:type="pct"/>
            <w:tcBorders>
              <w:top w:val="single" w:sz="4" w:space="0" w:color="auto"/>
            </w:tcBorders>
          </w:tcPr>
          <w:p w14:paraId="6264C38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0.019*</w:t>
            </w:r>
          </w:p>
        </w:tc>
        <w:tc>
          <w:tcPr>
            <w:tcW w:w="357" w:type="pct"/>
            <w:tcBorders>
              <w:top w:val="single" w:sz="4" w:space="0" w:color="auto"/>
            </w:tcBorders>
          </w:tcPr>
          <w:p w14:paraId="4EAE08C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0.001</w:t>
            </w:r>
          </w:p>
        </w:tc>
        <w:tc>
          <w:tcPr>
            <w:tcW w:w="357" w:type="pct"/>
            <w:tcBorders>
              <w:top w:val="single" w:sz="4" w:space="0" w:color="auto"/>
            </w:tcBorders>
          </w:tcPr>
          <w:p w14:paraId="05949CD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0.002</w:t>
            </w:r>
          </w:p>
        </w:tc>
        <w:tc>
          <w:tcPr>
            <w:tcW w:w="357" w:type="pct"/>
            <w:tcBorders>
              <w:top w:val="single" w:sz="4" w:space="0" w:color="auto"/>
            </w:tcBorders>
          </w:tcPr>
          <w:p w14:paraId="3152451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-0.007</w:t>
            </w:r>
          </w:p>
        </w:tc>
        <w:tc>
          <w:tcPr>
            <w:tcW w:w="432" w:type="pct"/>
            <w:tcBorders>
              <w:top w:val="single" w:sz="4" w:space="0" w:color="auto"/>
            </w:tcBorders>
          </w:tcPr>
          <w:p w14:paraId="3C32554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0.006</w:t>
            </w:r>
          </w:p>
        </w:tc>
        <w:tc>
          <w:tcPr>
            <w:tcW w:w="334" w:type="pct"/>
            <w:tcBorders>
              <w:top w:val="single" w:sz="4" w:space="0" w:color="auto"/>
            </w:tcBorders>
          </w:tcPr>
          <w:p w14:paraId="71FE8CA3" w14:textId="77777777" w:rsidR="006748E1" w:rsidRPr="00F57099" w:rsidRDefault="006748E1" w:rsidP="00454A30">
            <w:pPr>
              <w:pStyle w:val="PlainText"/>
              <w:rPr>
                <w:rFonts w:ascii="Times New Roman" w:hAnsi="Times New Roman" w:cs="Times New Roman"/>
                <w:sz w:val="16"/>
                <w:lang w:val="en-US"/>
              </w:rPr>
            </w:pPr>
          </w:p>
        </w:tc>
        <w:tc>
          <w:tcPr>
            <w:tcW w:w="357" w:type="pct"/>
            <w:tcBorders>
              <w:top w:val="single" w:sz="4" w:space="0" w:color="auto"/>
            </w:tcBorders>
          </w:tcPr>
          <w:p w14:paraId="4D662F1E" w14:textId="77777777" w:rsidR="006748E1" w:rsidRPr="00F57099" w:rsidRDefault="006748E1" w:rsidP="00454A30">
            <w:pPr>
              <w:pStyle w:val="PlainText"/>
              <w:rPr>
                <w:rFonts w:ascii="Times New Roman" w:hAnsi="Times New Roman" w:cs="Times New Roman"/>
                <w:sz w:val="16"/>
                <w:lang w:val="en-US"/>
              </w:rPr>
            </w:pPr>
          </w:p>
        </w:tc>
        <w:tc>
          <w:tcPr>
            <w:tcW w:w="357" w:type="pct"/>
            <w:tcBorders>
              <w:top w:val="single" w:sz="4" w:space="0" w:color="auto"/>
            </w:tcBorders>
          </w:tcPr>
          <w:p w14:paraId="642A6CEF" w14:textId="77777777" w:rsidR="006748E1" w:rsidRPr="00F57099" w:rsidRDefault="006748E1" w:rsidP="00454A30">
            <w:pPr>
              <w:pStyle w:val="PlainText"/>
              <w:rPr>
                <w:rFonts w:ascii="Times New Roman" w:hAnsi="Times New Roman" w:cs="Times New Roman"/>
                <w:sz w:val="16"/>
                <w:lang w:val="en-US"/>
              </w:rPr>
            </w:pPr>
          </w:p>
        </w:tc>
        <w:tc>
          <w:tcPr>
            <w:tcW w:w="357" w:type="pct"/>
            <w:tcBorders>
              <w:top w:val="single" w:sz="4" w:space="0" w:color="auto"/>
            </w:tcBorders>
          </w:tcPr>
          <w:p w14:paraId="4AA20143" w14:textId="77777777" w:rsidR="006748E1" w:rsidRPr="00F57099" w:rsidRDefault="006748E1" w:rsidP="00454A30">
            <w:pPr>
              <w:pStyle w:val="PlainText"/>
              <w:rPr>
                <w:rFonts w:ascii="Times New Roman" w:hAnsi="Times New Roman" w:cs="Times New Roman"/>
                <w:sz w:val="16"/>
                <w:lang w:val="en-US"/>
              </w:rPr>
            </w:pPr>
          </w:p>
        </w:tc>
        <w:tc>
          <w:tcPr>
            <w:tcW w:w="432" w:type="pct"/>
            <w:tcBorders>
              <w:top w:val="single" w:sz="4" w:space="0" w:color="auto"/>
            </w:tcBorders>
          </w:tcPr>
          <w:p w14:paraId="44174B85" w14:textId="77777777" w:rsidR="006748E1" w:rsidRPr="00F57099" w:rsidRDefault="006748E1" w:rsidP="00454A30">
            <w:pPr>
              <w:pStyle w:val="PlainText"/>
              <w:rPr>
                <w:rFonts w:ascii="Times New Roman" w:hAnsi="Times New Roman" w:cs="Times New Roman"/>
                <w:sz w:val="16"/>
                <w:lang w:val="en-US"/>
              </w:rPr>
            </w:pPr>
          </w:p>
        </w:tc>
      </w:tr>
      <w:tr w:rsidR="006748E1" w:rsidRPr="00F57099" w14:paraId="62BBCFA9" w14:textId="77777777" w:rsidTr="00454A30">
        <w:trPr>
          <w:jc w:val="center"/>
        </w:trPr>
        <w:tc>
          <w:tcPr>
            <w:tcW w:w="1326" w:type="pct"/>
          </w:tcPr>
          <w:p w14:paraId="707CC4E6" w14:textId="77777777" w:rsidR="006748E1" w:rsidRPr="00F57099" w:rsidRDefault="006748E1" w:rsidP="00454A30">
            <w:pPr>
              <w:pStyle w:val="PlainText"/>
              <w:rPr>
                <w:rFonts w:ascii="Times New Roman" w:hAnsi="Times New Roman" w:cs="Times New Roman"/>
                <w:sz w:val="16"/>
                <w:lang w:val="en-US"/>
              </w:rPr>
            </w:pPr>
          </w:p>
        </w:tc>
        <w:tc>
          <w:tcPr>
            <w:tcW w:w="334" w:type="pct"/>
          </w:tcPr>
          <w:p w14:paraId="7D9AAD7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(0.010)</w:t>
            </w:r>
          </w:p>
        </w:tc>
        <w:tc>
          <w:tcPr>
            <w:tcW w:w="357" w:type="pct"/>
          </w:tcPr>
          <w:p w14:paraId="31FE205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(0.025)</w:t>
            </w:r>
          </w:p>
        </w:tc>
        <w:tc>
          <w:tcPr>
            <w:tcW w:w="357" w:type="pct"/>
          </w:tcPr>
          <w:p w14:paraId="7D2AE57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(0.016)</w:t>
            </w:r>
          </w:p>
        </w:tc>
        <w:tc>
          <w:tcPr>
            <w:tcW w:w="357" w:type="pct"/>
          </w:tcPr>
          <w:p w14:paraId="71B30EB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(0.030)</w:t>
            </w:r>
          </w:p>
        </w:tc>
        <w:tc>
          <w:tcPr>
            <w:tcW w:w="432" w:type="pct"/>
          </w:tcPr>
          <w:p w14:paraId="7D47FA0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(0.025)</w:t>
            </w:r>
          </w:p>
        </w:tc>
        <w:tc>
          <w:tcPr>
            <w:tcW w:w="334" w:type="pct"/>
          </w:tcPr>
          <w:p w14:paraId="4D4F3136"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721FC2A6"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477B58EF"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620FA1C3" w14:textId="77777777" w:rsidR="006748E1" w:rsidRPr="00F57099" w:rsidRDefault="006748E1" w:rsidP="00454A30">
            <w:pPr>
              <w:pStyle w:val="PlainText"/>
              <w:rPr>
                <w:rFonts w:ascii="Times New Roman" w:hAnsi="Times New Roman" w:cs="Times New Roman"/>
                <w:sz w:val="16"/>
                <w:lang w:val="en-US"/>
              </w:rPr>
            </w:pPr>
          </w:p>
        </w:tc>
        <w:tc>
          <w:tcPr>
            <w:tcW w:w="432" w:type="pct"/>
          </w:tcPr>
          <w:p w14:paraId="0CBDA6FC" w14:textId="77777777" w:rsidR="006748E1" w:rsidRPr="00F57099" w:rsidRDefault="006748E1" w:rsidP="00454A30">
            <w:pPr>
              <w:pStyle w:val="PlainText"/>
              <w:rPr>
                <w:rFonts w:ascii="Times New Roman" w:hAnsi="Times New Roman" w:cs="Times New Roman"/>
                <w:sz w:val="16"/>
                <w:lang w:val="en-US"/>
              </w:rPr>
            </w:pPr>
          </w:p>
        </w:tc>
      </w:tr>
      <w:tr w:rsidR="006748E1" w:rsidRPr="00F57099" w14:paraId="34D95495" w14:textId="77777777" w:rsidTr="00454A30">
        <w:trPr>
          <w:jc w:val="center"/>
        </w:trPr>
        <w:tc>
          <w:tcPr>
            <w:tcW w:w="1326" w:type="pct"/>
          </w:tcPr>
          <w:p w14:paraId="5A1A767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No ODA dummy</w:t>
            </w:r>
          </w:p>
        </w:tc>
        <w:tc>
          <w:tcPr>
            <w:tcW w:w="334" w:type="pct"/>
          </w:tcPr>
          <w:p w14:paraId="4440690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0.208*</w:t>
            </w:r>
          </w:p>
        </w:tc>
        <w:tc>
          <w:tcPr>
            <w:tcW w:w="357" w:type="pct"/>
          </w:tcPr>
          <w:p w14:paraId="760B418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0.262</w:t>
            </w:r>
          </w:p>
        </w:tc>
        <w:tc>
          <w:tcPr>
            <w:tcW w:w="357" w:type="pct"/>
          </w:tcPr>
          <w:p w14:paraId="28DD08F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0.119</w:t>
            </w:r>
          </w:p>
        </w:tc>
        <w:tc>
          <w:tcPr>
            <w:tcW w:w="357" w:type="pct"/>
          </w:tcPr>
          <w:p w14:paraId="42AEE05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0.208</w:t>
            </w:r>
          </w:p>
        </w:tc>
        <w:tc>
          <w:tcPr>
            <w:tcW w:w="432" w:type="pct"/>
          </w:tcPr>
          <w:p w14:paraId="49E19BA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0.241</w:t>
            </w:r>
          </w:p>
        </w:tc>
        <w:tc>
          <w:tcPr>
            <w:tcW w:w="334" w:type="pct"/>
          </w:tcPr>
          <w:p w14:paraId="6F1C85DE"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344884B1"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5D175BA2"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64232DD1" w14:textId="77777777" w:rsidR="006748E1" w:rsidRPr="00F57099" w:rsidRDefault="006748E1" w:rsidP="00454A30">
            <w:pPr>
              <w:pStyle w:val="PlainText"/>
              <w:rPr>
                <w:rFonts w:ascii="Times New Roman" w:hAnsi="Times New Roman" w:cs="Times New Roman"/>
                <w:sz w:val="16"/>
                <w:lang w:val="en-US"/>
              </w:rPr>
            </w:pPr>
          </w:p>
        </w:tc>
        <w:tc>
          <w:tcPr>
            <w:tcW w:w="432" w:type="pct"/>
          </w:tcPr>
          <w:p w14:paraId="34A18E35" w14:textId="77777777" w:rsidR="006748E1" w:rsidRPr="00F57099" w:rsidRDefault="006748E1" w:rsidP="00454A30">
            <w:pPr>
              <w:pStyle w:val="PlainText"/>
              <w:rPr>
                <w:rFonts w:ascii="Times New Roman" w:hAnsi="Times New Roman" w:cs="Times New Roman"/>
                <w:sz w:val="16"/>
                <w:lang w:val="en-US"/>
              </w:rPr>
            </w:pPr>
          </w:p>
        </w:tc>
      </w:tr>
      <w:tr w:rsidR="006748E1" w:rsidRPr="00F57099" w14:paraId="0C4F431B" w14:textId="77777777" w:rsidTr="00454A30">
        <w:trPr>
          <w:jc w:val="center"/>
        </w:trPr>
        <w:tc>
          <w:tcPr>
            <w:tcW w:w="1326" w:type="pct"/>
          </w:tcPr>
          <w:p w14:paraId="108E9CFE" w14:textId="77777777" w:rsidR="006748E1" w:rsidRPr="00F57099" w:rsidRDefault="006748E1" w:rsidP="00454A30">
            <w:pPr>
              <w:pStyle w:val="PlainText"/>
              <w:rPr>
                <w:rFonts w:ascii="Times New Roman" w:hAnsi="Times New Roman" w:cs="Times New Roman"/>
                <w:sz w:val="16"/>
                <w:lang w:val="en-US"/>
              </w:rPr>
            </w:pPr>
          </w:p>
        </w:tc>
        <w:tc>
          <w:tcPr>
            <w:tcW w:w="334" w:type="pct"/>
          </w:tcPr>
          <w:p w14:paraId="4A296CF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(0.121)</w:t>
            </w:r>
          </w:p>
        </w:tc>
        <w:tc>
          <w:tcPr>
            <w:tcW w:w="357" w:type="pct"/>
          </w:tcPr>
          <w:p w14:paraId="32468F3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(0.292)</w:t>
            </w:r>
          </w:p>
        </w:tc>
        <w:tc>
          <w:tcPr>
            <w:tcW w:w="357" w:type="pct"/>
          </w:tcPr>
          <w:p w14:paraId="57F0BCAB"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(0.200)</w:t>
            </w:r>
          </w:p>
        </w:tc>
        <w:tc>
          <w:tcPr>
            <w:tcW w:w="357" w:type="pct"/>
          </w:tcPr>
          <w:p w14:paraId="4982D2D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(0.360)</w:t>
            </w:r>
          </w:p>
        </w:tc>
        <w:tc>
          <w:tcPr>
            <w:tcW w:w="432" w:type="pct"/>
          </w:tcPr>
          <w:p w14:paraId="3ADFA9C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(0.321)</w:t>
            </w:r>
          </w:p>
        </w:tc>
        <w:tc>
          <w:tcPr>
            <w:tcW w:w="334" w:type="pct"/>
          </w:tcPr>
          <w:p w14:paraId="3181BE38"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596B2C48"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7F8E99FF"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1CB6D5A8" w14:textId="77777777" w:rsidR="006748E1" w:rsidRPr="00F57099" w:rsidRDefault="006748E1" w:rsidP="00454A30">
            <w:pPr>
              <w:pStyle w:val="PlainText"/>
              <w:rPr>
                <w:rFonts w:ascii="Times New Roman" w:hAnsi="Times New Roman" w:cs="Times New Roman"/>
                <w:sz w:val="16"/>
                <w:lang w:val="en-US"/>
              </w:rPr>
            </w:pPr>
          </w:p>
        </w:tc>
        <w:tc>
          <w:tcPr>
            <w:tcW w:w="432" w:type="pct"/>
          </w:tcPr>
          <w:p w14:paraId="2D2F57FD" w14:textId="77777777" w:rsidR="006748E1" w:rsidRPr="00F57099" w:rsidRDefault="006748E1" w:rsidP="00454A30">
            <w:pPr>
              <w:pStyle w:val="PlainText"/>
              <w:rPr>
                <w:rFonts w:ascii="Times New Roman" w:hAnsi="Times New Roman" w:cs="Times New Roman"/>
                <w:sz w:val="16"/>
                <w:lang w:val="en-US"/>
              </w:rPr>
            </w:pPr>
          </w:p>
        </w:tc>
      </w:tr>
      <w:tr w:rsidR="006748E1" w:rsidRPr="00F57099" w14:paraId="03D1000C" w14:textId="77777777" w:rsidTr="00454A30">
        <w:trPr>
          <w:jc w:val="center"/>
        </w:trPr>
        <w:tc>
          <w:tcPr>
            <w:tcW w:w="1326" w:type="pct"/>
          </w:tcPr>
          <w:p w14:paraId="57CE0D24" w14:textId="77777777" w:rsidR="006748E1" w:rsidRPr="00F57099" w:rsidRDefault="006748E1" w:rsidP="00454A30">
            <w:pPr>
              <w:pStyle w:val="PlainText"/>
              <w:rPr>
                <w:rFonts w:ascii="Times New Roman" w:hAnsi="Times New Roman" w:cs="Times New Roman"/>
                <w:b/>
                <w:sz w:val="16"/>
                <w:lang w:val="en-US"/>
              </w:rPr>
            </w:pPr>
            <w:r w:rsidRPr="00F57099">
              <w:rPr>
                <w:rFonts w:ascii="Times New Roman" w:hAnsi="Times New Roman" w:cs="Times New Roman"/>
                <w:b/>
                <w:sz w:val="16"/>
                <w:lang w:val="en-US"/>
              </w:rPr>
              <w:t>Volatility x ODA</w:t>
            </w:r>
          </w:p>
        </w:tc>
        <w:tc>
          <w:tcPr>
            <w:tcW w:w="334" w:type="pct"/>
          </w:tcPr>
          <w:p w14:paraId="16DB0FF9" w14:textId="77777777" w:rsidR="006748E1" w:rsidRPr="00F57099" w:rsidRDefault="006748E1" w:rsidP="00454A30">
            <w:pPr>
              <w:pStyle w:val="PlainText"/>
              <w:rPr>
                <w:rFonts w:ascii="Times New Roman" w:hAnsi="Times New Roman" w:cs="Times New Roman"/>
                <w:b/>
                <w:sz w:val="16"/>
                <w:lang w:val="en-US"/>
              </w:rPr>
            </w:pPr>
            <w:r w:rsidRPr="00F57099">
              <w:rPr>
                <w:rFonts w:ascii="Times New Roman" w:hAnsi="Times New Roman" w:cs="Times New Roman"/>
                <w:b/>
                <w:sz w:val="16"/>
                <w:lang w:val="en-US"/>
              </w:rPr>
              <w:t>-0.015*</w:t>
            </w:r>
          </w:p>
        </w:tc>
        <w:tc>
          <w:tcPr>
            <w:tcW w:w="357" w:type="pct"/>
          </w:tcPr>
          <w:p w14:paraId="6D007A8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0.030</w:t>
            </w:r>
          </w:p>
        </w:tc>
        <w:tc>
          <w:tcPr>
            <w:tcW w:w="357" w:type="pct"/>
          </w:tcPr>
          <w:p w14:paraId="46697A4A" w14:textId="77777777" w:rsidR="006748E1" w:rsidRPr="00F57099" w:rsidRDefault="006748E1" w:rsidP="00454A30">
            <w:pPr>
              <w:pStyle w:val="PlainText"/>
              <w:rPr>
                <w:rFonts w:ascii="Times New Roman" w:hAnsi="Times New Roman" w:cs="Times New Roman"/>
                <w:b/>
                <w:sz w:val="16"/>
                <w:lang w:val="en-US"/>
              </w:rPr>
            </w:pPr>
            <w:r w:rsidRPr="00F57099">
              <w:rPr>
                <w:rFonts w:ascii="Times New Roman" w:hAnsi="Times New Roman" w:cs="Times New Roman"/>
                <w:b/>
                <w:sz w:val="16"/>
                <w:lang w:val="en-US"/>
              </w:rPr>
              <w:t>0.019+</w:t>
            </w:r>
          </w:p>
        </w:tc>
        <w:tc>
          <w:tcPr>
            <w:tcW w:w="357" w:type="pct"/>
          </w:tcPr>
          <w:p w14:paraId="57853C6D" w14:textId="77777777" w:rsidR="006748E1" w:rsidRPr="00F57099" w:rsidRDefault="006748E1" w:rsidP="00454A30">
            <w:pPr>
              <w:pStyle w:val="PlainText"/>
              <w:rPr>
                <w:rFonts w:ascii="Times New Roman" w:hAnsi="Times New Roman" w:cs="Times New Roman"/>
                <w:b/>
                <w:sz w:val="16"/>
                <w:lang w:val="en-US"/>
              </w:rPr>
            </w:pPr>
            <w:r w:rsidRPr="00F57099">
              <w:rPr>
                <w:rFonts w:ascii="Times New Roman" w:hAnsi="Times New Roman" w:cs="Times New Roman"/>
                <w:b/>
                <w:sz w:val="16"/>
                <w:lang w:val="en-US"/>
              </w:rPr>
              <w:t>0.041*</w:t>
            </w:r>
          </w:p>
        </w:tc>
        <w:tc>
          <w:tcPr>
            <w:tcW w:w="432" w:type="pct"/>
          </w:tcPr>
          <w:p w14:paraId="2D6C0FBE" w14:textId="77777777" w:rsidR="006748E1" w:rsidRPr="00F57099" w:rsidRDefault="006748E1" w:rsidP="00454A30">
            <w:pPr>
              <w:pStyle w:val="PlainText"/>
              <w:rPr>
                <w:rFonts w:ascii="Times New Roman" w:hAnsi="Times New Roman" w:cs="Times New Roman"/>
                <w:b/>
                <w:sz w:val="16"/>
                <w:lang w:val="en-US"/>
              </w:rPr>
            </w:pPr>
            <w:r w:rsidRPr="00F57099">
              <w:rPr>
                <w:rFonts w:ascii="Times New Roman" w:hAnsi="Times New Roman" w:cs="Times New Roman"/>
                <w:b/>
                <w:sz w:val="16"/>
                <w:lang w:val="en-US"/>
              </w:rPr>
              <w:t>0.033*</w:t>
            </w:r>
          </w:p>
        </w:tc>
        <w:tc>
          <w:tcPr>
            <w:tcW w:w="334" w:type="pct"/>
          </w:tcPr>
          <w:p w14:paraId="25A4C650"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3D58C02E"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10D18BBE"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51EAA222" w14:textId="77777777" w:rsidR="006748E1" w:rsidRPr="00F57099" w:rsidRDefault="006748E1" w:rsidP="00454A30">
            <w:pPr>
              <w:pStyle w:val="PlainText"/>
              <w:rPr>
                <w:rFonts w:ascii="Times New Roman" w:hAnsi="Times New Roman" w:cs="Times New Roman"/>
                <w:sz w:val="16"/>
                <w:lang w:val="en-US"/>
              </w:rPr>
            </w:pPr>
          </w:p>
        </w:tc>
        <w:tc>
          <w:tcPr>
            <w:tcW w:w="432" w:type="pct"/>
          </w:tcPr>
          <w:p w14:paraId="315ACF57" w14:textId="77777777" w:rsidR="006748E1" w:rsidRPr="00F57099" w:rsidRDefault="006748E1" w:rsidP="00454A30">
            <w:pPr>
              <w:pStyle w:val="PlainText"/>
              <w:rPr>
                <w:rFonts w:ascii="Times New Roman" w:hAnsi="Times New Roman" w:cs="Times New Roman"/>
                <w:sz w:val="16"/>
                <w:lang w:val="en-US"/>
              </w:rPr>
            </w:pPr>
          </w:p>
        </w:tc>
      </w:tr>
      <w:tr w:rsidR="006748E1" w:rsidRPr="00F57099" w14:paraId="74316E11" w14:textId="77777777" w:rsidTr="00454A30">
        <w:trPr>
          <w:jc w:val="center"/>
        </w:trPr>
        <w:tc>
          <w:tcPr>
            <w:tcW w:w="1326" w:type="pct"/>
            <w:tcBorders>
              <w:bottom w:val="single" w:sz="4" w:space="0" w:color="auto"/>
            </w:tcBorders>
          </w:tcPr>
          <w:p w14:paraId="03FB6BC2" w14:textId="77777777" w:rsidR="006748E1" w:rsidRPr="00F57099" w:rsidRDefault="006748E1" w:rsidP="00454A30">
            <w:pPr>
              <w:pStyle w:val="PlainText"/>
              <w:rPr>
                <w:rFonts w:ascii="Times New Roman" w:hAnsi="Times New Roman" w:cs="Times New Roman"/>
                <w:b/>
                <w:sz w:val="16"/>
                <w:lang w:val="en-US"/>
              </w:rPr>
            </w:pPr>
          </w:p>
        </w:tc>
        <w:tc>
          <w:tcPr>
            <w:tcW w:w="334" w:type="pct"/>
            <w:tcBorders>
              <w:bottom w:val="single" w:sz="4" w:space="0" w:color="auto"/>
            </w:tcBorders>
          </w:tcPr>
          <w:p w14:paraId="5F61A912" w14:textId="77777777" w:rsidR="006748E1" w:rsidRPr="00F57099" w:rsidRDefault="006748E1" w:rsidP="00454A30">
            <w:pPr>
              <w:pStyle w:val="PlainText"/>
              <w:rPr>
                <w:rFonts w:ascii="Times New Roman" w:hAnsi="Times New Roman" w:cs="Times New Roman"/>
                <w:b/>
                <w:sz w:val="16"/>
                <w:lang w:val="en-US"/>
              </w:rPr>
            </w:pPr>
            <w:r w:rsidRPr="00F57099">
              <w:rPr>
                <w:rFonts w:ascii="Times New Roman" w:hAnsi="Times New Roman" w:cs="Times New Roman"/>
                <w:b/>
                <w:sz w:val="16"/>
                <w:lang w:val="en-US"/>
              </w:rPr>
              <w:t>(0.009)</w:t>
            </w:r>
          </w:p>
        </w:tc>
        <w:tc>
          <w:tcPr>
            <w:tcW w:w="357" w:type="pct"/>
            <w:tcBorders>
              <w:bottom w:val="single" w:sz="4" w:space="0" w:color="auto"/>
            </w:tcBorders>
          </w:tcPr>
          <w:p w14:paraId="40A00F3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(0.021)</w:t>
            </w:r>
          </w:p>
        </w:tc>
        <w:tc>
          <w:tcPr>
            <w:tcW w:w="357" w:type="pct"/>
            <w:tcBorders>
              <w:bottom w:val="single" w:sz="4" w:space="0" w:color="auto"/>
            </w:tcBorders>
          </w:tcPr>
          <w:p w14:paraId="5773F470" w14:textId="77777777" w:rsidR="006748E1" w:rsidRPr="00F57099" w:rsidRDefault="006748E1" w:rsidP="00454A30">
            <w:pPr>
              <w:pStyle w:val="PlainText"/>
              <w:rPr>
                <w:rFonts w:ascii="Times New Roman" w:hAnsi="Times New Roman" w:cs="Times New Roman"/>
                <w:b/>
                <w:sz w:val="16"/>
                <w:lang w:val="en-US"/>
              </w:rPr>
            </w:pPr>
            <w:r w:rsidRPr="00F57099">
              <w:rPr>
                <w:rFonts w:ascii="Times New Roman" w:hAnsi="Times New Roman" w:cs="Times New Roman"/>
                <w:b/>
                <w:sz w:val="16"/>
                <w:lang w:val="en-US"/>
              </w:rPr>
              <w:t>(0.012)</w:t>
            </w:r>
          </w:p>
        </w:tc>
        <w:tc>
          <w:tcPr>
            <w:tcW w:w="357" w:type="pct"/>
            <w:tcBorders>
              <w:bottom w:val="single" w:sz="4" w:space="0" w:color="auto"/>
            </w:tcBorders>
          </w:tcPr>
          <w:p w14:paraId="16754F85" w14:textId="77777777" w:rsidR="006748E1" w:rsidRPr="00F57099" w:rsidRDefault="006748E1" w:rsidP="00454A30">
            <w:pPr>
              <w:pStyle w:val="PlainText"/>
              <w:rPr>
                <w:rFonts w:ascii="Times New Roman" w:hAnsi="Times New Roman" w:cs="Times New Roman"/>
                <w:b/>
                <w:sz w:val="16"/>
                <w:lang w:val="en-US"/>
              </w:rPr>
            </w:pPr>
            <w:r w:rsidRPr="00F57099">
              <w:rPr>
                <w:rFonts w:ascii="Times New Roman" w:hAnsi="Times New Roman" w:cs="Times New Roman"/>
                <w:b/>
                <w:sz w:val="16"/>
                <w:lang w:val="en-US"/>
              </w:rPr>
              <w:t>(0.022)</w:t>
            </w:r>
          </w:p>
        </w:tc>
        <w:tc>
          <w:tcPr>
            <w:tcW w:w="432" w:type="pct"/>
            <w:tcBorders>
              <w:bottom w:val="single" w:sz="4" w:space="0" w:color="auto"/>
            </w:tcBorders>
          </w:tcPr>
          <w:p w14:paraId="2D786B32" w14:textId="77777777" w:rsidR="006748E1" w:rsidRPr="00F57099" w:rsidRDefault="006748E1" w:rsidP="00454A30">
            <w:pPr>
              <w:pStyle w:val="PlainText"/>
              <w:rPr>
                <w:rFonts w:ascii="Times New Roman" w:hAnsi="Times New Roman" w:cs="Times New Roman"/>
                <w:b/>
                <w:sz w:val="16"/>
                <w:lang w:val="en-US"/>
              </w:rPr>
            </w:pPr>
            <w:r w:rsidRPr="00F57099">
              <w:rPr>
                <w:rFonts w:ascii="Times New Roman" w:hAnsi="Times New Roman" w:cs="Times New Roman"/>
                <w:b/>
                <w:sz w:val="16"/>
                <w:lang w:val="en-US"/>
              </w:rPr>
              <w:t>(0.018)</w:t>
            </w:r>
          </w:p>
        </w:tc>
        <w:tc>
          <w:tcPr>
            <w:tcW w:w="334" w:type="pct"/>
            <w:tcBorders>
              <w:bottom w:val="single" w:sz="4" w:space="0" w:color="auto"/>
            </w:tcBorders>
          </w:tcPr>
          <w:p w14:paraId="7FB53ABF" w14:textId="77777777" w:rsidR="006748E1" w:rsidRPr="00F57099" w:rsidRDefault="006748E1" w:rsidP="00454A30">
            <w:pPr>
              <w:pStyle w:val="PlainText"/>
              <w:rPr>
                <w:rFonts w:ascii="Times New Roman" w:hAnsi="Times New Roman" w:cs="Times New Roman"/>
                <w:sz w:val="16"/>
                <w:lang w:val="en-US"/>
              </w:rPr>
            </w:pPr>
          </w:p>
        </w:tc>
        <w:tc>
          <w:tcPr>
            <w:tcW w:w="357" w:type="pct"/>
            <w:tcBorders>
              <w:bottom w:val="single" w:sz="4" w:space="0" w:color="auto"/>
            </w:tcBorders>
          </w:tcPr>
          <w:p w14:paraId="669BAC91" w14:textId="77777777" w:rsidR="006748E1" w:rsidRPr="00F57099" w:rsidRDefault="006748E1" w:rsidP="00454A30">
            <w:pPr>
              <w:pStyle w:val="PlainText"/>
              <w:rPr>
                <w:rFonts w:ascii="Times New Roman" w:hAnsi="Times New Roman" w:cs="Times New Roman"/>
                <w:sz w:val="16"/>
                <w:lang w:val="en-US"/>
              </w:rPr>
            </w:pPr>
          </w:p>
        </w:tc>
        <w:tc>
          <w:tcPr>
            <w:tcW w:w="357" w:type="pct"/>
            <w:tcBorders>
              <w:bottom w:val="single" w:sz="4" w:space="0" w:color="auto"/>
            </w:tcBorders>
          </w:tcPr>
          <w:p w14:paraId="7D382830" w14:textId="77777777" w:rsidR="006748E1" w:rsidRPr="00F57099" w:rsidRDefault="006748E1" w:rsidP="00454A30">
            <w:pPr>
              <w:pStyle w:val="PlainText"/>
              <w:rPr>
                <w:rFonts w:ascii="Times New Roman" w:hAnsi="Times New Roman" w:cs="Times New Roman"/>
                <w:sz w:val="16"/>
                <w:lang w:val="en-US"/>
              </w:rPr>
            </w:pPr>
          </w:p>
        </w:tc>
        <w:tc>
          <w:tcPr>
            <w:tcW w:w="357" w:type="pct"/>
            <w:tcBorders>
              <w:bottom w:val="single" w:sz="4" w:space="0" w:color="auto"/>
            </w:tcBorders>
          </w:tcPr>
          <w:p w14:paraId="6E6AC0C1" w14:textId="77777777" w:rsidR="006748E1" w:rsidRPr="00F57099" w:rsidRDefault="006748E1" w:rsidP="00454A30">
            <w:pPr>
              <w:pStyle w:val="PlainText"/>
              <w:rPr>
                <w:rFonts w:ascii="Times New Roman" w:hAnsi="Times New Roman" w:cs="Times New Roman"/>
                <w:sz w:val="16"/>
                <w:lang w:val="en-US"/>
              </w:rPr>
            </w:pPr>
          </w:p>
        </w:tc>
        <w:tc>
          <w:tcPr>
            <w:tcW w:w="432" w:type="pct"/>
            <w:tcBorders>
              <w:bottom w:val="single" w:sz="4" w:space="0" w:color="auto"/>
            </w:tcBorders>
          </w:tcPr>
          <w:p w14:paraId="1071AE1E" w14:textId="77777777" w:rsidR="006748E1" w:rsidRPr="00F57099" w:rsidRDefault="006748E1" w:rsidP="00454A30">
            <w:pPr>
              <w:pStyle w:val="PlainText"/>
              <w:rPr>
                <w:rFonts w:ascii="Times New Roman" w:hAnsi="Times New Roman" w:cs="Times New Roman"/>
                <w:sz w:val="16"/>
                <w:lang w:val="en-US"/>
              </w:rPr>
            </w:pPr>
          </w:p>
        </w:tc>
      </w:tr>
      <w:tr w:rsidR="006748E1" w:rsidRPr="00F57099" w14:paraId="11038BD1" w14:textId="77777777" w:rsidTr="00454A30">
        <w:trPr>
          <w:jc w:val="center"/>
        </w:trPr>
        <w:tc>
          <w:tcPr>
            <w:tcW w:w="1326" w:type="pct"/>
            <w:tcBorders>
              <w:top w:val="single" w:sz="4" w:space="0" w:color="auto"/>
            </w:tcBorders>
          </w:tcPr>
          <w:p w14:paraId="275872B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Remittances (over GDP, in log)</w:t>
            </w:r>
          </w:p>
        </w:tc>
        <w:tc>
          <w:tcPr>
            <w:tcW w:w="334" w:type="pct"/>
            <w:tcBorders>
              <w:top w:val="single" w:sz="4" w:space="0" w:color="auto"/>
            </w:tcBorders>
          </w:tcPr>
          <w:p w14:paraId="0735D018" w14:textId="77777777" w:rsidR="006748E1" w:rsidRPr="00F57099" w:rsidRDefault="006748E1" w:rsidP="00454A30">
            <w:pPr>
              <w:pStyle w:val="PlainText"/>
              <w:rPr>
                <w:rFonts w:ascii="Times New Roman" w:hAnsi="Times New Roman" w:cs="Times New Roman"/>
                <w:sz w:val="16"/>
                <w:lang w:val="en-US"/>
              </w:rPr>
            </w:pPr>
          </w:p>
        </w:tc>
        <w:tc>
          <w:tcPr>
            <w:tcW w:w="357" w:type="pct"/>
            <w:tcBorders>
              <w:top w:val="single" w:sz="4" w:space="0" w:color="auto"/>
            </w:tcBorders>
          </w:tcPr>
          <w:p w14:paraId="367CD4A1" w14:textId="77777777" w:rsidR="006748E1" w:rsidRPr="00F57099" w:rsidRDefault="006748E1" w:rsidP="00454A30">
            <w:pPr>
              <w:pStyle w:val="PlainText"/>
              <w:rPr>
                <w:rFonts w:ascii="Times New Roman" w:hAnsi="Times New Roman" w:cs="Times New Roman"/>
                <w:sz w:val="16"/>
                <w:lang w:val="en-US"/>
              </w:rPr>
            </w:pPr>
          </w:p>
        </w:tc>
        <w:tc>
          <w:tcPr>
            <w:tcW w:w="357" w:type="pct"/>
            <w:tcBorders>
              <w:top w:val="single" w:sz="4" w:space="0" w:color="auto"/>
            </w:tcBorders>
          </w:tcPr>
          <w:p w14:paraId="6DF5E8E5" w14:textId="77777777" w:rsidR="006748E1" w:rsidRPr="00F57099" w:rsidRDefault="006748E1" w:rsidP="00454A30">
            <w:pPr>
              <w:pStyle w:val="PlainText"/>
              <w:rPr>
                <w:rFonts w:ascii="Times New Roman" w:hAnsi="Times New Roman" w:cs="Times New Roman"/>
                <w:sz w:val="16"/>
                <w:lang w:val="en-US"/>
              </w:rPr>
            </w:pPr>
          </w:p>
        </w:tc>
        <w:tc>
          <w:tcPr>
            <w:tcW w:w="357" w:type="pct"/>
            <w:tcBorders>
              <w:top w:val="single" w:sz="4" w:space="0" w:color="auto"/>
            </w:tcBorders>
          </w:tcPr>
          <w:p w14:paraId="0DF4932E" w14:textId="77777777" w:rsidR="006748E1" w:rsidRPr="00F57099" w:rsidRDefault="006748E1" w:rsidP="00454A30">
            <w:pPr>
              <w:pStyle w:val="PlainText"/>
              <w:rPr>
                <w:rFonts w:ascii="Times New Roman" w:hAnsi="Times New Roman" w:cs="Times New Roman"/>
                <w:sz w:val="16"/>
                <w:lang w:val="en-US"/>
              </w:rPr>
            </w:pPr>
          </w:p>
        </w:tc>
        <w:tc>
          <w:tcPr>
            <w:tcW w:w="432" w:type="pct"/>
            <w:tcBorders>
              <w:top w:val="single" w:sz="4" w:space="0" w:color="auto"/>
            </w:tcBorders>
          </w:tcPr>
          <w:p w14:paraId="7ABEF418" w14:textId="77777777" w:rsidR="006748E1" w:rsidRPr="00F57099" w:rsidRDefault="006748E1" w:rsidP="00454A30">
            <w:pPr>
              <w:pStyle w:val="PlainText"/>
              <w:rPr>
                <w:rFonts w:ascii="Times New Roman" w:hAnsi="Times New Roman" w:cs="Times New Roman"/>
                <w:sz w:val="16"/>
                <w:lang w:val="en-US"/>
              </w:rPr>
            </w:pPr>
          </w:p>
        </w:tc>
        <w:tc>
          <w:tcPr>
            <w:tcW w:w="334" w:type="pct"/>
            <w:tcBorders>
              <w:top w:val="single" w:sz="4" w:space="0" w:color="auto"/>
            </w:tcBorders>
          </w:tcPr>
          <w:p w14:paraId="0AA7394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0.008</w:t>
            </w:r>
          </w:p>
        </w:tc>
        <w:tc>
          <w:tcPr>
            <w:tcW w:w="357" w:type="pct"/>
            <w:tcBorders>
              <w:top w:val="single" w:sz="4" w:space="0" w:color="auto"/>
            </w:tcBorders>
          </w:tcPr>
          <w:p w14:paraId="4C4C21E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0.020</w:t>
            </w:r>
          </w:p>
        </w:tc>
        <w:tc>
          <w:tcPr>
            <w:tcW w:w="357" w:type="pct"/>
            <w:tcBorders>
              <w:top w:val="single" w:sz="4" w:space="0" w:color="auto"/>
            </w:tcBorders>
          </w:tcPr>
          <w:p w14:paraId="1FBD1946"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-0.016</w:t>
            </w:r>
          </w:p>
        </w:tc>
        <w:tc>
          <w:tcPr>
            <w:tcW w:w="357" w:type="pct"/>
            <w:tcBorders>
              <w:top w:val="single" w:sz="4" w:space="0" w:color="auto"/>
            </w:tcBorders>
          </w:tcPr>
          <w:p w14:paraId="347F460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0.030</w:t>
            </w:r>
          </w:p>
        </w:tc>
        <w:tc>
          <w:tcPr>
            <w:tcW w:w="432" w:type="pct"/>
            <w:tcBorders>
              <w:top w:val="single" w:sz="4" w:space="0" w:color="auto"/>
            </w:tcBorders>
          </w:tcPr>
          <w:p w14:paraId="11AF66B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-0.006</w:t>
            </w:r>
          </w:p>
        </w:tc>
      </w:tr>
      <w:tr w:rsidR="006748E1" w:rsidRPr="00F57099" w14:paraId="2B3D6087" w14:textId="77777777" w:rsidTr="00454A30">
        <w:trPr>
          <w:jc w:val="center"/>
        </w:trPr>
        <w:tc>
          <w:tcPr>
            <w:tcW w:w="1326" w:type="pct"/>
          </w:tcPr>
          <w:p w14:paraId="50177989" w14:textId="77777777" w:rsidR="006748E1" w:rsidRPr="00F57099" w:rsidRDefault="006748E1" w:rsidP="00454A30">
            <w:pPr>
              <w:pStyle w:val="PlainText"/>
              <w:rPr>
                <w:rFonts w:ascii="Times New Roman" w:hAnsi="Times New Roman" w:cs="Times New Roman"/>
                <w:sz w:val="16"/>
                <w:lang w:val="en-US"/>
              </w:rPr>
            </w:pPr>
          </w:p>
        </w:tc>
        <w:tc>
          <w:tcPr>
            <w:tcW w:w="334" w:type="pct"/>
          </w:tcPr>
          <w:p w14:paraId="2F9E67D8"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6B029299"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5CBEDC36"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2112DB5C" w14:textId="77777777" w:rsidR="006748E1" w:rsidRPr="00F57099" w:rsidRDefault="006748E1" w:rsidP="00454A30">
            <w:pPr>
              <w:pStyle w:val="PlainText"/>
              <w:rPr>
                <w:rFonts w:ascii="Times New Roman" w:hAnsi="Times New Roman" w:cs="Times New Roman"/>
                <w:sz w:val="16"/>
                <w:lang w:val="en-US"/>
              </w:rPr>
            </w:pPr>
          </w:p>
        </w:tc>
        <w:tc>
          <w:tcPr>
            <w:tcW w:w="432" w:type="pct"/>
          </w:tcPr>
          <w:p w14:paraId="6B7626CB" w14:textId="77777777" w:rsidR="006748E1" w:rsidRPr="00F57099" w:rsidRDefault="006748E1" w:rsidP="00454A30">
            <w:pPr>
              <w:pStyle w:val="PlainText"/>
              <w:rPr>
                <w:rFonts w:ascii="Times New Roman" w:hAnsi="Times New Roman" w:cs="Times New Roman"/>
                <w:sz w:val="16"/>
                <w:lang w:val="en-US"/>
              </w:rPr>
            </w:pPr>
          </w:p>
        </w:tc>
        <w:tc>
          <w:tcPr>
            <w:tcW w:w="334" w:type="pct"/>
          </w:tcPr>
          <w:p w14:paraId="2EBB39CD"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(0.016)</w:t>
            </w:r>
          </w:p>
        </w:tc>
        <w:tc>
          <w:tcPr>
            <w:tcW w:w="357" w:type="pct"/>
          </w:tcPr>
          <w:p w14:paraId="5FA5314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(0.035)</w:t>
            </w:r>
          </w:p>
        </w:tc>
        <w:tc>
          <w:tcPr>
            <w:tcW w:w="357" w:type="pct"/>
          </w:tcPr>
          <w:p w14:paraId="5F607FC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(0.016)</w:t>
            </w:r>
          </w:p>
        </w:tc>
        <w:tc>
          <w:tcPr>
            <w:tcW w:w="357" w:type="pct"/>
          </w:tcPr>
          <w:p w14:paraId="1411FED6"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(0.043)</w:t>
            </w:r>
          </w:p>
        </w:tc>
        <w:tc>
          <w:tcPr>
            <w:tcW w:w="432" w:type="pct"/>
          </w:tcPr>
          <w:p w14:paraId="116A048D"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(0.033)</w:t>
            </w:r>
          </w:p>
        </w:tc>
      </w:tr>
      <w:tr w:rsidR="006748E1" w:rsidRPr="00F57099" w14:paraId="04770BA0" w14:textId="77777777" w:rsidTr="00454A30">
        <w:trPr>
          <w:jc w:val="center"/>
        </w:trPr>
        <w:tc>
          <w:tcPr>
            <w:tcW w:w="1326" w:type="pct"/>
          </w:tcPr>
          <w:p w14:paraId="6CACE39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Volatility x Remittances</w:t>
            </w:r>
          </w:p>
        </w:tc>
        <w:tc>
          <w:tcPr>
            <w:tcW w:w="334" w:type="pct"/>
          </w:tcPr>
          <w:p w14:paraId="3FA351A6"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77801FA6"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094B150D"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20733D03" w14:textId="77777777" w:rsidR="006748E1" w:rsidRPr="00F57099" w:rsidRDefault="006748E1" w:rsidP="00454A30">
            <w:pPr>
              <w:pStyle w:val="PlainText"/>
              <w:rPr>
                <w:rFonts w:ascii="Times New Roman" w:hAnsi="Times New Roman" w:cs="Times New Roman"/>
                <w:sz w:val="16"/>
                <w:lang w:val="en-US"/>
              </w:rPr>
            </w:pPr>
          </w:p>
        </w:tc>
        <w:tc>
          <w:tcPr>
            <w:tcW w:w="432" w:type="pct"/>
          </w:tcPr>
          <w:p w14:paraId="7FF852C9" w14:textId="77777777" w:rsidR="006748E1" w:rsidRPr="00F57099" w:rsidRDefault="006748E1" w:rsidP="00454A30">
            <w:pPr>
              <w:pStyle w:val="PlainText"/>
              <w:rPr>
                <w:rFonts w:ascii="Times New Roman" w:hAnsi="Times New Roman" w:cs="Times New Roman"/>
                <w:sz w:val="16"/>
                <w:lang w:val="en-US"/>
              </w:rPr>
            </w:pPr>
          </w:p>
        </w:tc>
        <w:tc>
          <w:tcPr>
            <w:tcW w:w="334" w:type="pct"/>
          </w:tcPr>
          <w:p w14:paraId="748CD9C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-0.008</w:t>
            </w:r>
          </w:p>
        </w:tc>
        <w:tc>
          <w:tcPr>
            <w:tcW w:w="357" w:type="pct"/>
          </w:tcPr>
          <w:p w14:paraId="5A8BDC1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-0.100</w:t>
            </w:r>
          </w:p>
        </w:tc>
        <w:tc>
          <w:tcPr>
            <w:tcW w:w="357" w:type="pct"/>
          </w:tcPr>
          <w:p w14:paraId="42876A1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0.032</w:t>
            </w:r>
          </w:p>
        </w:tc>
        <w:tc>
          <w:tcPr>
            <w:tcW w:w="357" w:type="pct"/>
          </w:tcPr>
          <w:p w14:paraId="5FFE11B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-0.126</w:t>
            </w:r>
          </w:p>
        </w:tc>
        <w:tc>
          <w:tcPr>
            <w:tcW w:w="432" w:type="pct"/>
          </w:tcPr>
          <w:p w14:paraId="30FA115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-0.010</w:t>
            </w:r>
          </w:p>
        </w:tc>
      </w:tr>
      <w:tr w:rsidR="006748E1" w:rsidRPr="00F57099" w14:paraId="25A085DD" w14:textId="77777777" w:rsidTr="00454A30">
        <w:trPr>
          <w:jc w:val="center"/>
        </w:trPr>
        <w:tc>
          <w:tcPr>
            <w:tcW w:w="1326" w:type="pct"/>
            <w:tcBorders>
              <w:bottom w:val="single" w:sz="4" w:space="0" w:color="auto"/>
            </w:tcBorders>
          </w:tcPr>
          <w:p w14:paraId="66059944" w14:textId="77777777" w:rsidR="006748E1" w:rsidRPr="00F57099" w:rsidRDefault="006748E1" w:rsidP="00454A30">
            <w:pPr>
              <w:pStyle w:val="PlainText"/>
              <w:rPr>
                <w:rFonts w:ascii="Times New Roman" w:hAnsi="Times New Roman" w:cs="Times New Roman"/>
                <w:sz w:val="16"/>
                <w:lang w:val="en-US"/>
              </w:rPr>
            </w:pPr>
          </w:p>
        </w:tc>
        <w:tc>
          <w:tcPr>
            <w:tcW w:w="334" w:type="pct"/>
            <w:tcBorders>
              <w:bottom w:val="single" w:sz="4" w:space="0" w:color="auto"/>
            </w:tcBorders>
          </w:tcPr>
          <w:p w14:paraId="7FD5C2FB" w14:textId="77777777" w:rsidR="006748E1" w:rsidRPr="00F57099" w:rsidRDefault="006748E1" w:rsidP="00454A30">
            <w:pPr>
              <w:pStyle w:val="PlainText"/>
              <w:rPr>
                <w:rFonts w:ascii="Times New Roman" w:hAnsi="Times New Roman" w:cs="Times New Roman"/>
                <w:sz w:val="16"/>
                <w:lang w:val="en-US"/>
              </w:rPr>
            </w:pPr>
          </w:p>
        </w:tc>
        <w:tc>
          <w:tcPr>
            <w:tcW w:w="357" w:type="pct"/>
            <w:tcBorders>
              <w:bottom w:val="single" w:sz="4" w:space="0" w:color="auto"/>
            </w:tcBorders>
          </w:tcPr>
          <w:p w14:paraId="46A60BFF" w14:textId="77777777" w:rsidR="006748E1" w:rsidRPr="00F57099" w:rsidRDefault="006748E1" w:rsidP="00454A30">
            <w:pPr>
              <w:pStyle w:val="PlainText"/>
              <w:rPr>
                <w:rFonts w:ascii="Times New Roman" w:hAnsi="Times New Roman" w:cs="Times New Roman"/>
                <w:sz w:val="16"/>
                <w:lang w:val="en-US"/>
              </w:rPr>
            </w:pPr>
          </w:p>
        </w:tc>
        <w:tc>
          <w:tcPr>
            <w:tcW w:w="357" w:type="pct"/>
            <w:tcBorders>
              <w:bottom w:val="single" w:sz="4" w:space="0" w:color="auto"/>
            </w:tcBorders>
          </w:tcPr>
          <w:p w14:paraId="6B27165E" w14:textId="77777777" w:rsidR="006748E1" w:rsidRPr="00F57099" w:rsidRDefault="006748E1" w:rsidP="00454A30">
            <w:pPr>
              <w:pStyle w:val="PlainText"/>
              <w:rPr>
                <w:rFonts w:ascii="Times New Roman" w:hAnsi="Times New Roman" w:cs="Times New Roman"/>
                <w:sz w:val="16"/>
                <w:lang w:val="en-US"/>
              </w:rPr>
            </w:pPr>
          </w:p>
        </w:tc>
        <w:tc>
          <w:tcPr>
            <w:tcW w:w="357" w:type="pct"/>
            <w:tcBorders>
              <w:bottom w:val="single" w:sz="4" w:space="0" w:color="auto"/>
            </w:tcBorders>
          </w:tcPr>
          <w:p w14:paraId="55920118" w14:textId="77777777" w:rsidR="006748E1" w:rsidRPr="00F57099" w:rsidRDefault="006748E1" w:rsidP="00454A30">
            <w:pPr>
              <w:pStyle w:val="PlainText"/>
              <w:rPr>
                <w:rFonts w:ascii="Times New Roman" w:hAnsi="Times New Roman" w:cs="Times New Roman"/>
                <w:sz w:val="16"/>
                <w:lang w:val="en-US"/>
              </w:rPr>
            </w:pPr>
          </w:p>
        </w:tc>
        <w:tc>
          <w:tcPr>
            <w:tcW w:w="432" w:type="pct"/>
            <w:tcBorders>
              <w:bottom w:val="single" w:sz="4" w:space="0" w:color="auto"/>
            </w:tcBorders>
          </w:tcPr>
          <w:p w14:paraId="5D40D3C1" w14:textId="77777777" w:rsidR="006748E1" w:rsidRPr="00F57099" w:rsidRDefault="006748E1" w:rsidP="00454A30">
            <w:pPr>
              <w:pStyle w:val="PlainText"/>
              <w:rPr>
                <w:rFonts w:ascii="Times New Roman" w:hAnsi="Times New Roman" w:cs="Times New Roman"/>
                <w:sz w:val="16"/>
                <w:lang w:val="en-US"/>
              </w:rPr>
            </w:pPr>
          </w:p>
        </w:tc>
        <w:tc>
          <w:tcPr>
            <w:tcW w:w="334" w:type="pct"/>
            <w:tcBorders>
              <w:bottom w:val="single" w:sz="4" w:space="0" w:color="auto"/>
            </w:tcBorders>
          </w:tcPr>
          <w:p w14:paraId="1B086B6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(0.028)</w:t>
            </w:r>
          </w:p>
        </w:tc>
        <w:tc>
          <w:tcPr>
            <w:tcW w:w="357" w:type="pct"/>
            <w:tcBorders>
              <w:bottom w:val="single" w:sz="4" w:space="0" w:color="auto"/>
            </w:tcBorders>
          </w:tcPr>
          <w:p w14:paraId="2D0C410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(0.108)</w:t>
            </w:r>
          </w:p>
        </w:tc>
        <w:tc>
          <w:tcPr>
            <w:tcW w:w="357" w:type="pct"/>
            <w:tcBorders>
              <w:bottom w:val="single" w:sz="4" w:space="0" w:color="auto"/>
            </w:tcBorders>
          </w:tcPr>
          <w:p w14:paraId="4A278CB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(0.046)</w:t>
            </w:r>
          </w:p>
        </w:tc>
        <w:tc>
          <w:tcPr>
            <w:tcW w:w="357" w:type="pct"/>
            <w:tcBorders>
              <w:bottom w:val="single" w:sz="4" w:space="0" w:color="auto"/>
            </w:tcBorders>
          </w:tcPr>
          <w:p w14:paraId="6A4F681B"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(0.150)</w:t>
            </w:r>
          </w:p>
        </w:tc>
        <w:tc>
          <w:tcPr>
            <w:tcW w:w="432" w:type="pct"/>
            <w:tcBorders>
              <w:bottom w:val="single" w:sz="4" w:space="0" w:color="auto"/>
            </w:tcBorders>
          </w:tcPr>
          <w:p w14:paraId="0359C32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(0.097)</w:t>
            </w:r>
          </w:p>
        </w:tc>
      </w:tr>
      <w:tr w:rsidR="006748E1" w:rsidRPr="00F57099" w14:paraId="7E33D473" w14:textId="77777777" w:rsidTr="00454A30">
        <w:trPr>
          <w:jc w:val="center"/>
        </w:trPr>
        <w:tc>
          <w:tcPr>
            <w:tcW w:w="1326" w:type="pct"/>
          </w:tcPr>
          <w:p w14:paraId="1A3C28D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GDP per capita (in log)</w:t>
            </w:r>
          </w:p>
        </w:tc>
        <w:tc>
          <w:tcPr>
            <w:tcW w:w="334" w:type="pct"/>
          </w:tcPr>
          <w:p w14:paraId="10F73A0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0.390***</w:t>
            </w:r>
          </w:p>
        </w:tc>
        <w:tc>
          <w:tcPr>
            <w:tcW w:w="357" w:type="pct"/>
          </w:tcPr>
          <w:p w14:paraId="777A501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-0.423**</w:t>
            </w:r>
          </w:p>
        </w:tc>
        <w:tc>
          <w:tcPr>
            <w:tcW w:w="357" w:type="pct"/>
          </w:tcPr>
          <w:p w14:paraId="2A60A1D6"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-0.296***</w:t>
            </w:r>
          </w:p>
        </w:tc>
        <w:tc>
          <w:tcPr>
            <w:tcW w:w="357" w:type="pct"/>
          </w:tcPr>
          <w:p w14:paraId="582D49D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-0.799**</w:t>
            </w:r>
          </w:p>
        </w:tc>
        <w:tc>
          <w:tcPr>
            <w:tcW w:w="432" w:type="pct"/>
          </w:tcPr>
          <w:p w14:paraId="5C7762D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-0.579***</w:t>
            </w:r>
          </w:p>
        </w:tc>
        <w:tc>
          <w:tcPr>
            <w:tcW w:w="334" w:type="pct"/>
          </w:tcPr>
          <w:p w14:paraId="6B1713B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0.370***</w:t>
            </w:r>
          </w:p>
        </w:tc>
        <w:tc>
          <w:tcPr>
            <w:tcW w:w="357" w:type="pct"/>
          </w:tcPr>
          <w:p w14:paraId="6F5B3B6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-0.475**</w:t>
            </w:r>
          </w:p>
        </w:tc>
        <w:tc>
          <w:tcPr>
            <w:tcW w:w="357" w:type="pct"/>
          </w:tcPr>
          <w:p w14:paraId="1A01B63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-0.303**</w:t>
            </w:r>
          </w:p>
        </w:tc>
        <w:tc>
          <w:tcPr>
            <w:tcW w:w="357" w:type="pct"/>
          </w:tcPr>
          <w:p w14:paraId="4EB7CB1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-0.594**</w:t>
            </w:r>
          </w:p>
        </w:tc>
        <w:tc>
          <w:tcPr>
            <w:tcW w:w="432" w:type="pct"/>
          </w:tcPr>
          <w:p w14:paraId="7BF8431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-0.429*</w:t>
            </w:r>
          </w:p>
        </w:tc>
      </w:tr>
      <w:tr w:rsidR="006748E1" w:rsidRPr="00F57099" w14:paraId="589410E0" w14:textId="77777777" w:rsidTr="00454A30">
        <w:trPr>
          <w:jc w:val="center"/>
        </w:trPr>
        <w:tc>
          <w:tcPr>
            <w:tcW w:w="1326" w:type="pct"/>
          </w:tcPr>
          <w:p w14:paraId="256A380A" w14:textId="77777777" w:rsidR="006748E1" w:rsidRPr="00F57099" w:rsidRDefault="006748E1" w:rsidP="00454A30">
            <w:pPr>
              <w:pStyle w:val="PlainText"/>
              <w:rPr>
                <w:rFonts w:ascii="Times New Roman" w:hAnsi="Times New Roman" w:cs="Times New Roman"/>
                <w:sz w:val="16"/>
                <w:lang w:val="en-US"/>
              </w:rPr>
            </w:pPr>
          </w:p>
        </w:tc>
        <w:tc>
          <w:tcPr>
            <w:tcW w:w="334" w:type="pct"/>
          </w:tcPr>
          <w:p w14:paraId="76F49FA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(0.085)</w:t>
            </w:r>
          </w:p>
        </w:tc>
        <w:tc>
          <w:tcPr>
            <w:tcW w:w="357" w:type="pct"/>
          </w:tcPr>
          <w:p w14:paraId="219D1F6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(0.211)</w:t>
            </w:r>
          </w:p>
        </w:tc>
        <w:tc>
          <w:tcPr>
            <w:tcW w:w="357" w:type="pct"/>
          </w:tcPr>
          <w:p w14:paraId="23CAC7E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(0.104)</w:t>
            </w:r>
          </w:p>
        </w:tc>
        <w:tc>
          <w:tcPr>
            <w:tcW w:w="357" w:type="pct"/>
          </w:tcPr>
          <w:p w14:paraId="3563AAB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(0.320)</w:t>
            </w:r>
          </w:p>
        </w:tc>
        <w:tc>
          <w:tcPr>
            <w:tcW w:w="432" w:type="pct"/>
          </w:tcPr>
          <w:p w14:paraId="4B98A7A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(0.204)</w:t>
            </w:r>
          </w:p>
        </w:tc>
        <w:tc>
          <w:tcPr>
            <w:tcW w:w="334" w:type="pct"/>
          </w:tcPr>
          <w:p w14:paraId="3A64EA4B"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(0.111)</w:t>
            </w:r>
          </w:p>
        </w:tc>
        <w:tc>
          <w:tcPr>
            <w:tcW w:w="357" w:type="pct"/>
          </w:tcPr>
          <w:p w14:paraId="4C7D084D"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(0.222)</w:t>
            </w:r>
          </w:p>
        </w:tc>
        <w:tc>
          <w:tcPr>
            <w:tcW w:w="357" w:type="pct"/>
          </w:tcPr>
          <w:p w14:paraId="73B44FA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(0.134)</w:t>
            </w:r>
          </w:p>
        </w:tc>
        <w:tc>
          <w:tcPr>
            <w:tcW w:w="357" w:type="pct"/>
          </w:tcPr>
          <w:p w14:paraId="675FD5A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(0.286)</w:t>
            </w:r>
          </w:p>
        </w:tc>
        <w:tc>
          <w:tcPr>
            <w:tcW w:w="432" w:type="pct"/>
          </w:tcPr>
          <w:p w14:paraId="6293BBA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(0.228)</w:t>
            </w:r>
          </w:p>
        </w:tc>
      </w:tr>
      <w:tr w:rsidR="006748E1" w:rsidRPr="00F57099" w14:paraId="50025E39" w14:textId="77777777" w:rsidTr="00454A30">
        <w:trPr>
          <w:jc w:val="center"/>
        </w:trPr>
        <w:tc>
          <w:tcPr>
            <w:tcW w:w="1326" w:type="pct"/>
          </w:tcPr>
          <w:p w14:paraId="4358353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GDP per capita squared (in log)</w:t>
            </w:r>
          </w:p>
        </w:tc>
        <w:tc>
          <w:tcPr>
            <w:tcW w:w="334" w:type="pct"/>
          </w:tcPr>
          <w:p w14:paraId="29FE890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-0.023***</w:t>
            </w:r>
          </w:p>
        </w:tc>
        <w:tc>
          <w:tcPr>
            <w:tcW w:w="357" w:type="pct"/>
          </w:tcPr>
          <w:p w14:paraId="24DA8EC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0.023*</w:t>
            </w:r>
          </w:p>
        </w:tc>
        <w:tc>
          <w:tcPr>
            <w:tcW w:w="357" w:type="pct"/>
          </w:tcPr>
          <w:p w14:paraId="6FA54B7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0.018***</w:t>
            </w:r>
          </w:p>
        </w:tc>
        <w:tc>
          <w:tcPr>
            <w:tcW w:w="357" w:type="pct"/>
          </w:tcPr>
          <w:p w14:paraId="334C7A1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0.045**</w:t>
            </w:r>
          </w:p>
        </w:tc>
        <w:tc>
          <w:tcPr>
            <w:tcW w:w="432" w:type="pct"/>
          </w:tcPr>
          <w:p w14:paraId="17F4427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0.034***</w:t>
            </w:r>
          </w:p>
        </w:tc>
        <w:tc>
          <w:tcPr>
            <w:tcW w:w="334" w:type="pct"/>
          </w:tcPr>
          <w:p w14:paraId="10A7542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-0.021***</w:t>
            </w:r>
          </w:p>
        </w:tc>
        <w:tc>
          <w:tcPr>
            <w:tcW w:w="357" w:type="pct"/>
          </w:tcPr>
          <w:p w14:paraId="7E5361F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0.027**</w:t>
            </w:r>
          </w:p>
        </w:tc>
        <w:tc>
          <w:tcPr>
            <w:tcW w:w="357" w:type="pct"/>
          </w:tcPr>
          <w:p w14:paraId="5FE1EA6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0.018**</w:t>
            </w:r>
          </w:p>
        </w:tc>
        <w:tc>
          <w:tcPr>
            <w:tcW w:w="357" w:type="pct"/>
          </w:tcPr>
          <w:p w14:paraId="78E9D7DD"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0.035**</w:t>
            </w:r>
          </w:p>
        </w:tc>
        <w:tc>
          <w:tcPr>
            <w:tcW w:w="432" w:type="pct"/>
          </w:tcPr>
          <w:p w14:paraId="3E0B3BD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0.025*</w:t>
            </w:r>
          </w:p>
        </w:tc>
      </w:tr>
      <w:tr w:rsidR="006748E1" w:rsidRPr="00F57099" w14:paraId="25279C06" w14:textId="77777777" w:rsidTr="00454A30">
        <w:trPr>
          <w:jc w:val="center"/>
        </w:trPr>
        <w:tc>
          <w:tcPr>
            <w:tcW w:w="1326" w:type="pct"/>
          </w:tcPr>
          <w:p w14:paraId="05E58B60" w14:textId="77777777" w:rsidR="006748E1" w:rsidRPr="00F57099" w:rsidRDefault="006748E1" w:rsidP="00454A30">
            <w:pPr>
              <w:pStyle w:val="PlainText"/>
              <w:rPr>
                <w:rFonts w:ascii="Times New Roman" w:hAnsi="Times New Roman" w:cs="Times New Roman"/>
                <w:sz w:val="16"/>
                <w:lang w:val="en-US"/>
              </w:rPr>
            </w:pPr>
          </w:p>
        </w:tc>
        <w:tc>
          <w:tcPr>
            <w:tcW w:w="334" w:type="pct"/>
          </w:tcPr>
          <w:p w14:paraId="52208D1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(0.005)</w:t>
            </w:r>
          </w:p>
        </w:tc>
        <w:tc>
          <w:tcPr>
            <w:tcW w:w="357" w:type="pct"/>
          </w:tcPr>
          <w:p w14:paraId="45D23D9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(0.012)</w:t>
            </w:r>
          </w:p>
        </w:tc>
        <w:tc>
          <w:tcPr>
            <w:tcW w:w="357" w:type="pct"/>
          </w:tcPr>
          <w:p w14:paraId="2D91C29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(0.006)</w:t>
            </w:r>
          </w:p>
        </w:tc>
        <w:tc>
          <w:tcPr>
            <w:tcW w:w="357" w:type="pct"/>
          </w:tcPr>
          <w:p w14:paraId="4BE2000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(0.019)</w:t>
            </w:r>
          </w:p>
        </w:tc>
        <w:tc>
          <w:tcPr>
            <w:tcW w:w="432" w:type="pct"/>
          </w:tcPr>
          <w:p w14:paraId="3828E896"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(0.012)</w:t>
            </w:r>
          </w:p>
        </w:tc>
        <w:tc>
          <w:tcPr>
            <w:tcW w:w="334" w:type="pct"/>
          </w:tcPr>
          <w:p w14:paraId="146F919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(0.007)</w:t>
            </w:r>
          </w:p>
        </w:tc>
        <w:tc>
          <w:tcPr>
            <w:tcW w:w="357" w:type="pct"/>
          </w:tcPr>
          <w:p w14:paraId="17322D0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(0.012)</w:t>
            </w:r>
          </w:p>
        </w:tc>
        <w:tc>
          <w:tcPr>
            <w:tcW w:w="357" w:type="pct"/>
          </w:tcPr>
          <w:p w14:paraId="7AF6E63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(0.008)</w:t>
            </w:r>
          </w:p>
        </w:tc>
        <w:tc>
          <w:tcPr>
            <w:tcW w:w="357" w:type="pct"/>
          </w:tcPr>
          <w:p w14:paraId="6CEBE44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(0.016)</w:t>
            </w:r>
          </w:p>
        </w:tc>
        <w:tc>
          <w:tcPr>
            <w:tcW w:w="432" w:type="pct"/>
          </w:tcPr>
          <w:p w14:paraId="30A0D56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(0.013)</w:t>
            </w:r>
          </w:p>
        </w:tc>
      </w:tr>
      <w:tr w:rsidR="006748E1" w:rsidRPr="00F57099" w14:paraId="5127B2D7" w14:textId="77777777" w:rsidTr="00454A30">
        <w:trPr>
          <w:jc w:val="center"/>
        </w:trPr>
        <w:tc>
          <w:tcPr>
            <w:tcW w:w="1326" w:type="pct"/>
          </w:tcPr>
          <w:p w14:paraId="7B99503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Population growth</w:t>
            </w:r>
          </w:p>
        </w:tc>
        <w:tc>
          <w:tcPr>
            <w:tcW w:w="334" w:type="pct"/>
          </w:tcPr>
          <w:p w14:paraId="43A75D7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0.051***</w:t>
            </w:r>
          </w:p>
        </w:tc>
        <w:tc>
          <w:tcPr>
            <w:tcW w:w="357" w:type="pct"/>
          </w:tcPr>
          <w:p w14:paraId="06B9987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-0.056*</w:t>
            </w:r>
          </w:p>
        </w:tc>
        <w:tc>
          <w:tcPr>
            <w:tcW w:w="357" w:type="pct"/>
          </w:tcPr>
          <w:p w14:paraId="1919E45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-0.058***</w:t>
            </w:r>
          </w:p>
        </w:tc>
        <w:tc>
          <w:tcPr>
            <w:tcW w:w="357" w:type="pct"/>
          </w:tcPr>
          <w:p w14:paraId="1159CDC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-0.097**</w:t>
            </w:r>
          </w:p>
        </w:tc>
        <w:tc>
          <w:tcPr>
            <w:tcW w:w="432" w:type="pct"/>
          </w:tcPr>
          <w:p w14:paraId="3D37FB8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-0.089**</w:t>
            </w:r>
          </w:p>
        </w:tc>
        <w:tc>
          <w:tcPr>
            <w:tcW w:w="334" w:type="pct"/>
          </w:tcPr>
          <w:p w14:paraId="27BA02CD"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0.049***</w:t>
            </w:r>
          </w:p>
        </w:tc>
        <w:tc>
          <w:tcPr>
            <w:tcW w:w="357" w:type="pct"/>
          </w:tcPr>
          <w:p w14:paraId="260A3D4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-0.046**</w:t>
            </w:r>
          </w:p>
        </w:tc>
        <w:tc>
          <w:tcPr>
            <w:tcW w:w="357" w:type="pct"/>
          </w:tcPr>
          <w:p w14:paraId="71DCA4B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-0.045***</w:t>
            </w:r>
          </w:p>
        </w:tc>
        <w:tc>
          <w:tcPr>
            <w:tcW w:w="357" w:type="pct"/>
          </w:tcPr>
          <w:p w14:paraId="38A863A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-0.063*</w:t>
            </w:r>
          </w:p>
        </w:tc>
        <w:tc>
          <w:tcPr>
            <w:tcW w:w="432" w:type="pct"/>
          </w:tcPr>
          <w:p w14:paraId="2F04406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-0.062**</w:t>
            </w:r>
          </w:p>
        </w:tc>
      </w:tr>
      <w:tr w:rsidR="006748E1" w:rsidRPr="00F57099" w14:paraId="0187AB8A" w14:textId="77777777" w:rsidTr="00454A30">
        <w:trPr>
          <w:jc w:val="center"/>
        </w:trPr>
        <w:tc>
          <w:tcPr>
            <w:tcW w:w="1326" w:type="pct"/>
          </w:tcPr>
          <w:p w14:paraId="7B04D2DF" w14:textId="77777777" w:rsidR="006748E1" w:rsidRPr="00F57099" w:rsidRDefault="006748E1" w:rsidP="00454A30">
            <w:pPr>
              <w:pStyle w:val="PlainText"/>
              <w:rPr>
                <w:rFonts w:ascii="Times New Roman" w:hAnsi="Times New Roman" w:cs="Times New Roman"/>
                <w:sz w:val="16"/>
                <w:lang w:val="en-US"/>
              </w:rPr>
            </w:pPr>
          </w:p>
        </w:tc>
        <w:tc>
          <w:tcPr>
            <w:tcW w:w="334" w:type="pct"/>
          </w:tcPr>
          <w:p w14:paraId="031A9D0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(0.011)</w:t>
            </w:r>
          </w:p>
        </w:tc>
        <w:tc>
          <w:tcPr>
            <w:tcW w:w="357" w:type="pct"/>
          </w:tcPr>
          <w:p w14:paraId="2F065A6D"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(0.029)</w:t>
            </w:r>
          </w:p>
        </w:tc>
        <w:tc>
          <w:tcPr>
            <w:tcW w:w="357" w:type="pct"/>
          </w:tcPr>
          <w:p w14:paraId="21C7D56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(0.020)</w:t>
            </w:r>
          </w:p>
        </w:tc>
        <w:tc>
          <w:tcPr>
            <w:tcW w:w="357" w:type="pct"/>
          </w:tcPr>
          <w:p w14:paraId="0A51A33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(0.046)</w:t>
            </w:r>
          </w:p>
        </w:tc>
        <w:tc>
          <w:tcPr>
            <w:tcW w:w="432" w:type="pct"/>
          </w:tcPr>
          <w:p w14:paraId="78EE1DB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(0.035)</w:t>
            </w:r>
          </w:p>
        </w:tc>
        <w:tc>
          <w:tcPr>
            <w:tcW w:w="334" w:type="pct"/>
          </w:tcPr>
          <w:p w14:paraId="61F6AE9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(0.017)</w:t>
            </w:r>
          </w:p>
        </w:tc>
        <w:tc>
          <w:tcPr>
            <w:tcW w:w="357" w:type="pct"/>
          </w:tcPr>
          <w:p w14:paraId="4F94272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(0.020)</w:t>
            </w:r>
          </w:p>
        </w:tc>
        <w:tc>
          <w:tcPr>
            <w:tcW w:w="357" w:type="pct"/>
          </w:tcPr>
          <w:p w14:paraId="01ADDBC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(0.017)</w:t>
            </w:r>
          </w:p>
        </w:tc>
        <w:tc>
          <w:tcPr>
            <w:tcW w:w="357" w:type="pct"/>
          </w:tcPr>
          <w:p w14:paraId="05D5436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(0.033)</w:t>
            </w:r>
          </w:p>
        </w:tc>
        <w:tc>
          <w:tcPr>
            <w:tcW w:w="432" w:type="pct"/>
          </w:tcPr>
          <w:p w14:paraId="61868AC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(0.029)</w:t>
            </w:r>
          </w:p>
        </w:tc>
      </w:tr>
      <w:tr w:rsidR="006748E1" w:rsidRPr="00F57099" w14:paraId="65F62ED8" w14:textId="77777777" w:rsidTr="00454A30">
        <w:trPr>
          <w:jc w:val="center"/>
        </w:trPr>
        <w:tc>
          <w:tcPr>
            <w:tcW w:w="1326" w:type="pct"/>
          </w:tcPr>
          <w:p w14:paraId="4CCC85D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Rural population (in log)</w:t>
            </w:r>
          </w:p>
        </w:tc>
        <w:tc>
          <w:tcPr>
            <w:tcW w:w="334" w:type="pct"/>
          </w:tcPr>
          <w:p w14:paraId="5D37E94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0.009</w:t>
            </w:r>
          </w:p>
        </w:tc>
        <w:tc>
          <w:tcPr>
            <w:tcW w:w="357" w:type="pct"/>
          </w:tcPr>
          <w:p w14:paraId="44FDB32B"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-0.021</w:t>
            </w:r>
          </w:p>
        </w:tc>
        <w:tc>
          <w:tcPr>
            <w:tcW w:w="357" w:type="pct"/>
          </w:tcPr>
          <w:p w14:paraId="53CF590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0.004</w:t>
            </w:r>
          </w:p>
        </w:tc>
        <w:tc>
          <w:tcPr>
            <w:tcW w:w="357" w:type="pct"/>
          </w:tcPr>
          <w:p w14:paraId="54983F2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-0.029</w:t>
            </w:r>
          </w:p>
        </w:tc>
        <w:tc>
          <w:tcPr>
            <w:tcW w:w="432" w:type="pct"/>
          </w:tcPr>
          <w:p w14:paraId="6FBBCFE6"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-0.008</w:t>
            </w:r>
          </w:p>
        </w:tc>
        <w:tc>
          <w:tcPr>
            <w:tcW w:w="334" w:type="pct"/>
          </w:tcPr>
          <w:p w14:paraId="132399C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0.010</w:t>
            </w:r>
          </w:p>
        </w:tc>
        <w:tc>
          <w:tcPr>
            <w:tcW w:w="357" w:type="pct"/>
          </w:tcPr>
          <w:p w14:paraId="57CE238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0.011</w:t>
            </w:r>
          </w:p>
        </w:tc>
        <w:tc>
          <w:tcPr>
            <w:tcW w:w="357" w:type="pct"/>
          </w:tcPr>
          <w:p w14:paraId="1A34F40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0.008</w:t>
            </w:r>
          </w:p>
        </w:tc>
        <w:tc>
          <w:tcPr>
            <w:tcW w:w="357" w:type="pct"/>
          </w:tcPr>
          <w:p w14:paraId="7C82035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0.017</w:t>
            </w:r>
          </w:p>
        </w:tc>
        <w:tc>
          <w:tcPr>
            <w:tcW w:w="432" w:type="pct"/>
          </w:tcPr>
          <w:p w14:paraId="22C7CC5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0.014</w:t>
            </w:r>
          </w:p>
        </w:tc>
      </w:tr>
      <w:tr w:rsidR="006748E1" w:rsidRPr="00F57099" w14:paraId="4F27614D" w14:textId="77777777" w:rsidTr="00454A30">
        <w:trPr>
          <w:jc w:val="center"/>
        </w:trPr>
        <w:tc>
          <w:tcPr>
            <w:tcW w:w="1326" w:type="pct"/>
          </w:tcPr>
          <w:p w14:paraId="306FF221" w14:textId="77777777" w:rsidR="006748E1" w:rsidRPr="00F57099" w:rsidRDefault="006748E1" w:rsidP="00454A30">
            <w:pPr>
              <w:pStyle w:val="PlainText"/>
              <w:rPr>
                <w:rFonts w:ascii="Times New Roman" w:hAnsi="Times New Roman" w:cs="Times New Roman"/>
                <w:sz w:val="16"/>
                <w:lang w:val="en-US"/>
              </w:rPr>
            </w:pPr>
          </w:p>
        </w:tc>
        <w:tc>
          <w:tcPr>
            <w:tcW w:w="334" w:type="pct"/>
          </w:tcPr>
          <w:p w14:paraId="51A8B7C6"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(0.018)</w:t>
            </w:r>
          </w:p>
        </w:tc>
        <w:tc>
          <w:tcPr>
            <w:tcW w:w="357" w:type="pct"/>
          </w:tcPr>
          <w:p w14:paraId="509F145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(0.031)</w:t>
            </w:r>
          </w:p>
        </w:tc>
        <w:tc>
          <w:tcPr>
            <w:tcW w:w="357" w:type="pct"/>
          </w:tcPr>
          <w:p w14:paraId="01DB957D"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(0.021)</w:t>
            </w:r>
          </w:p>
        </w:tc>
        <w:tc>
          <w:tcPr>
            <w:tcW w:w="357" w:type="pct"/>
          </w:tcPr>
          <w:p w14:paraId="60028E0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(0.045)</w:t>
            </w:r>
          </w:p>
        </w:tc>
        <w:tc>
          <w:tcPr>
            <w:tcW w:w="432" w:type="pct"/>
          </w:tcPr>
          <w:p w14:paraId="5D0EEC5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(0.034)</w:t>
            </w:r>
          </w:p>
        </w:tc>
        <w:tc>
          <w:tcPr>
            <w:tcW w:w="334" w:type="pct"/>
          </w:tcPr>
          <w:p w14:paraId="208EDCD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(0.021)</w:t>
            </w:r>
          </w:p>
        </w:tc>
        <w:tc>
          <w:tcPr>
            <w:tcW w:w="357" w:type="pct"/>
          </w:tcPr>
          <w:p w14:paraId="23BB064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(0.034)</w:t>
            </w:r>
          </w:p>
        </w:tc>
        <w:tc>
          <w:tcPr>
            <w:tcW w:w="357" w:type="pct"/>
          </w:tcPr>
          <w:p w14:paraId="58EC103B"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(0.018)</w:t>
            </w:r>
          </w:p>
        </w:tc>
        <w:tc>
          <w:tcPr>
            <w:tcW w:w="357" w:type="pct"/>
          </w:tcPr>
          <w:p w14:paraId="733783B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(0.045)</w:t>
            </w:r>
          </w:p>
        </w:tc>
        <w:tc>
          <w:tcPr>
            <w:tcW w:w="432" w:type="pct"/>
          </w:tcPr>
          <w:p w14:paraId="33C607D6"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(0.032)</w:t>
            </w:r>
          </w:p>
        </w:tc>
      </w:tr>
      <w:tr w:rsidR="006748E1" w:rsidRPr="00F57099" w14:paraId="14B5F918" w14:textId="77777777" w:rsidTr="00454A30">
        <w:trPr>
          <w:jc w:val="center"/>
        </w:trPr>
        <w:tc>
          <w:tcPr>
            <w:tcW w:w="1326" w:type="pct"/>
          </w:tcPr>
          <w:p w14:paraId="34CCA88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Inflation (in log)</w:t>
            </w:r>
          </w:p>
        </w:tc>
        <w:tc>
          <w:tcPr>
            <w:tcW w:w="334" w:type="pct"/>
          </w:tcPr>
          <w:p w14:paraId="2A6A2FE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0.010</w:t>
            </w:r>
          </w:p>
        </w:tc>
        <w:tc>
          <w:tcPr>
            <w:tcW w:w="357" w:type="pct"/>
          </w:tcPr>
          <w:p w14:paraId="46BCFAED"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-0.028</w:t>
            </w:r>
          </w:p>
        </w:tc>
        <w:tc>
          <w:tcPr>
            <w:tcW w:w="357" w:type="pct"/>
          </w:tcPr>
          <w:p w14:paraId="5AF3248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-0.012</w:t>
            </w:r>
          </w:p>
        </w:tc>
        <w:tc>
          <w:tcPr>
            <w:tcW w:w="357" w:type="pct"/>
          </w:tcPr>
          <w:p w14:paraId="3CCDEF8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-0.039</w:t>
            </w:r>
          </w:p>
        </w:tc>
        <w:tc>
          <w:tcPr>
            <w:tcW w:w="432" w:type="pct"/>
          </w:tcPr>
          <w:p w14:paraId="436A80E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-0.032</w:t>
            </w:r>
          </w:p>
        </w:tc>
        <w:tc>
          <w:tcPr>
            <w:tcW w:w="334" w:type="pct"/>
          </w:tcPr>
          <w:p w14:paraId="67E10C7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0.010</w:t>
            </w:r>
          </w:p>
        </w:tc>
        <w:tc>
          <w:tcPr>
            <w:tcW w:w="357" w:type="pct"/>
          </w:tcPr>
          <w:p w14:paraId="3FA8218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-0.042+</w:t>
            </w:r>
          </w:p>
        </w:tc>
        <w:tc>
          <w:tcPr>
            <w:tcW w:w="357" w:type="pct"/>
          </w:tcPr>
          <w:p w14:paraId="301BDC6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-0.006</w:t>
            </w:r>
          </w:p>
        </w:tc>
        <w:tc>
          <w:tcPr>
            <w:tcW w:w="357" w:type="pct"/>
          </w:tcPr>
          <w:p w14:paraId="37E39F3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-0.057*</w:t>
            </w:r>
          </w:p>
        </w:tc>
        <w:tc>
          <w:tcPr>
            <w:tcW w:w="432" w:type="pct"/>
          </w:tcPr>
          <w:p w14:paraId="325F7FC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-0.030</w:t>
            </w:r>
          </w:p>
        </w:tc>
      </w:tr>
      <w:tr w:rsidR="006748E1" w:rsidRPr="00F57099" w14:paraId="528D664A" w14:textId="77777777" w:rsidTr="00454A30">
        <w:trPr>
          <w:jc w:val="center"/>
        </w:trPr>
        <w:tc>
          <w:tcPr>
            <w:tcW w:w="1326" w:type="pct"/>
          </w:tcPr>
          <w:p w14:paraId="2421D49A" w14:textId="77777777" w:rsidR="006748E1" w:rsidRPr="00F57099" w:rsidRDefault="006748E1" w:rsidP="00454A30">
            <w:pPr>
              <w:pStyle w:val="PlainText"/>
              <w:rPr>
                <w:rFonts w:ascii="Times New Roman" w:hAnsi="Times New Roman" w:cs="Times New Roman"/>
                <w:sz w:val="16"/>
                <w:lang w:val="en-US"/>
              </w:rPr>
            </w:pPr>
          </w:p>
        </w:tc>
        <w:tc>
          <w:tcPr>
            <w:tcW w:w="334" w:type="pct"/>
          </w:tcPr>
          <w:p w14:paraId="40E5EB5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(0.011)</w:t>
            </w:r>
          </w:p>
        </w:tc>
        <w:tc>
          <w:tcPr>
            <w:tcW w:w="357" w:type="pct"/>
          </w:tcPr>
          <w:p w14:paraId="4F8248D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(0.026)</w:t>
            </w:r>
          </w:p>
        </w:tc>
        <w:tc>
          <w:tcPr>
            <w:tcW w:w="357" w:type="pct"/>
          </w:tcPr>
          <w:p w14:paraId="5430361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(0.012)</w:t>
            </w:r>
          </w:p>
        </w:tc>
        <w:tc>
          <w:tcPr>
            <w:tcW w:w="357" w:type="pct"/>
          </w:tcPr>
          <w:p w14:paraId="58980B16"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(0.034)</w:t>
            </w:r>
          </w:p>
        </w:tc>
        <w:tc>
          <w:tcPr>
            <w:tcW w:w="432" w:type="pct"/>
          </w:tcPr>
          <w:p w14:paraId="5BEE390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(0.026)</w:t>
            </w:r>
          </w:p>
        </w:tc>
        <w:tc>
          <w:tcPr>
            <w:tcW w:w="334" w:type="pct"/>
          </w:tcPr>
          <w:p w14:paraId="5D0FEE2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(0.011)</w:t>
            </w:r>
          </w:p>
        </w:tc>
        <w:tc>
          <w:tcPr>
            <w:tcW w:w="357" w:type="pct"/>
          </w:tcPr>
          <w:p w14:paraId="472F679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(0.026)</w:t>
            </w:r>
          </w:p>
        </w:tc>
        <w:tc>
          <w:tcPr>
            <w:tcW w:w="357" w:type="pct"/>
          </w:tcPr>
          <w:p w14:paraId="00A5F28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(0.013)</w:t>
            </w:r>
          </w:p>
        </w:tc>
        <w:tc>
          <w:tcPr>
            <w:tcW w:w="357" w:type="pct"/>
          </w:tcPr>
          <w:p w14:paraId="7955393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(0.031)</w:t>
            </w:r>
          </w:p>
        </w:tc>
        <w:tc>
          <w:tcPr>
            <w:tcW w:w="432" w:type="pct"/>
          </w:tcPr>
          <w:p w14:paraId="55810AE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(0.028)</w:t>
            </w:r>
          </w:p>
        </w:tc>
      </w:tr>
      <w:tr w:rsidR="006748E1" w:rsidRPr="00F57099" w14:paraId="32B0010D" w14:textId="77777777" w:rsidTr="00454A30">
        <w:trPr>
          <w:jc w:val="center"/>
        </w:trPr>
        <w:tc>
          <w:tcPr>
            <w:tcW w:w="1326" w:type="pct"/>
          </w:tcPr>
          <w:p w14:paraId="1599FB3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Secondary school enrollment (gross, in log)</w:t>
            </w:r>
          </w:p>
        </w:tc>
        <w:tc>
          <w:tcPr>
            <w:tcW w:w="334" w:type="pct"/>
          </w:tcPr>
          <w:p w14:paraId="4F46B6F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0.014</w:t>
            </w:r>
          </w:p>
        </w:tc>
        <w:tc>
          <w:tcPr>
            <w:tcW w:w="357" w:type="pct"/>
          </w:tcPr>
          <w:p w14:paraId="66E5B04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0.004</w:t>
            </w:r>
          </w:p>
        </w:tc>
        <w:tc>
          <w:tcPr>
            <w:tcW w:w="357" w:type="pct"/>
          </w:tcPr>
          <w:p w14:paraId="14A803B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0.003</w:t>
            </w:r>
          </w:p>
        </w:tc>
        <w:tc>
          <w:tcPr>
            <w:tcW w:w="357" w:type="pct"/>
          </w:tcPr>
          <w:p w14:paraId="0CA2286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0.038</w:t>
            </w:r>
          </w:p>
        </w:tc>
        <w:tc>
          <w:tcPr>
            <w:tcW w:w="432" w:type="pct"/>
          </w:tcPr>
          <w:p w14:paraId="43F459A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0.025</w:t>
            </w:r>
          </w:p>
        </w:tc>
        <w:tc>
          <w:tcPr>
            <w:tcW w:w="334" w:type="pct"/>
          </w:tcPr>
          <w:p w14:paraId="1020F10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-0.016</w:t>
            </w:r>
          </w:p>
        </w:tc>
        <w:tc>
          <w:tcPr>
            <w:tcW w:w="357" w:type="pct"/>
          </w:tcPr>
          <w:p w14:paraId="5ACC6A3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0.020</w:t>
            </w:r>
          </w:p>
        </w:tc>
        <w:tc>
          <w:tcPr>
            <w:tcW w:w="357" w:type="pct"/>
          </w:tcPr>
          <w:p w14:paraId="6F12DE4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0.005</w:t>
            </w:r>
          </w:p>
        </w:tc>
        <w:tc>
          <w:tcPr>
            <w:tcW w:w="357" w:type="pct"/>
          </w:tcPr>
          <w:p w14:paraId="41E602A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0.020</w:t>
            </w:r>
          </w:p>
        </w:tc>
        <w:tc>
          <w:tcPr>
            <w:tcW w:w="432" w:type="pct"/>
          </w:tcPr>
          <w:p w14:paraId="3001088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0.006</w:t>
            </w:r>
          </w:p>
        </w:tc>
      </w:tr>
      <w:tr w:rsidR="006748E1" w:rsidRPr="00F57099" w14:paraId="134BB9E7" w14:textId="77777777" w:rsidTr="00454A30">
        <w:trPr>
          <w:jc w:val="center"/>
        </w:trPr>
        <w:tc>
          <w:tcPr>
            <w:tcW w:w="1326" w:type="pct"/>
          </w:tcPr>
          <w:p w14:paraId="25250E71" w14:textId="77777777" w:rsidR="006748E1" w:rsidRPr="00F57099" w:rsidRDefault="006748E1" w:rsidP="00454A30">
            <w:pPr>
              <w:pStyle w:val="PlainText"/>
              <w:rPr>
                <w:rFonts w:ascii="Times New Roman" w:hAnsi="Times New Roman" w:cs="Times New Roman"/>
                <w:sz w:val="16"/>
                <w:lang w:val="en-US"/>
              </w:rPr>
            </w:pPr>
          </w:p>
        </w:tc>
        <w:tc>
          <w:tcPr>
            <w:tcW w:w="334" w:type="pct"/>
          </w:tcPr>
          <w:p w14:paraId="19A7B9C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(0.035)</w:t>
            </w:r>
          </w:p>
        </w:tc>
        <w:tc>
          <w:tcPr>
            <w:tcW w:w="357" w:type="pct"/>
          </w:tcPr>
          <w:p w14:paraId="528FC28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(0.079)</w:t>
            </w:r>
          </w:p>
        </w:tc>
        <w:tc>
          <w:tcPr>
            <w:tcW w:w="357" w:type="pct"/>
          </w:tcPr>
          <w:p w14:paraId="7026220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(0.038)</w:t>
            </w:r>
          </w:p>
        </w:tc>
        <w:tc>
          <w:tcPr>
            <w:tcW w:w="357" w:type="pct"/>
          </w:tcPr>
          <w:p w14:paraId="01F3A1B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(0.105)</w:t>
            </w:r>
          </w:p>
        </w:tc>
        <w:tc>
          <w:tcPr>
            <w:tcW w:w="432" w:type="pct"/>
          </w:tcPr>
          <w:p w14:paraId="7A8E934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(0.077)</w:t>
            </w:r>
          </w:p>
        </w:tc>
        <w:tc>
          <w:tcPr>
            <w:tcW w:w="334" w:type="pct"/>
          </w:tcPr>
          <w:p w14:paraId="4AB43F4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(0.046)</w:t>
            </w:r>
          </w:p>
        </w:tc>
        <w:tc>
          <w:tcPr>
            <w:tcW w:w="357" w:type="pct"/>
          </w:tcPr>
          <w:p w14:paraId="7FEC010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(0.064)</w:t>
            </w:r>
          </w:p>
        </w:tc>
        <w:tc>
          <w:tcPr>
            <w:tcW w:w="357" w:type="pct"/>
          </w:tcPr>
          <w:p w14:paraId="1BF01D8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(0.040)</w:t>
            </w:r>
          </w:p>
        </w:tc>
        <w:tc>
          <w:tcPr>
            <w:tcW w:w="357" w:type="pct"/>
          </w:tcPr>
          <w:p w14:paraId="65AA39BB"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(0.079)</w:t>
            </w:r>
          </w:p>
        </w:tc>
        <w:tc>
          <w:tcPr>
            <w:tcW w:w="432" w:type="pct"/>
          </w:tcPr>
          <w:p w14:paraId="4E75ABC6"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(0.072)</w:t>
            </w:r>
          </w:p>
        </w:tc>
      </w:tr>
      <w:tr w:rsidR="006748E1" w:rsidRPr="00F57099" w14:paraId="6E61F275" w14:textId="77777777" w:rsidTr="00454A30">
        <w:trPr>
          <w:jc w:val="center"/>
        </w:trPr>
        <w:tc>
          <w:tcPr>
            <w:tcW w:w="1326" w:type="pct"/>
          </w:tcPr>
          <w:p w14:paraId="5B2786C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Government expenditures (over GDP, in log)</w:t>
            </w:r>
          </w:p>
        </w:tc>
        <w:tc>
          <w:tcPr>
            <w:tcW w:w="334" w:type="pct"/>
          </w:tcPr>
          <w:p w14:paraId="166A01B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-0.109***</w:t>
            </w:r>
          </w:p>
        </w:tc>
        <w:tc>
          <w:tcPr>
            <w:tcW w:w="357" w:type="pct"/>
          </w:tcPr>
          <w:p w14:paraId="7BD0B4A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0.094*</w:t>
            </w:r>
          </w:p>
        </w:tc>
        <w:tc>
          <w:tcPr>
            <w:tcW w:w="357" w:type="pct"/>
          </w:tcPr>
          <w:p w14:paraId="10AE549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0.059+</w:t>
            </w:r>
          </w:p>
        </w:tc>
        <w:tc>
          <w:tcPr>
            <w:tcW w:w="357" w:type="pct"/>
          </w:tcPr>
          <w:p w14:paraId="0AEFDF1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0.162**</w:t>
            </w:r>
          </w:p>
        </w:tc>
        <w:tc>
          <w:tcPr>
            <w:tcW w:w="432" w:type="pct"/>
          </w:tcPr>
          <w:p w14:paraId="2F4DBAE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0.127*</w:t>
            </w:r>
          </w:p>
        </w:tc>
        <w:tc>
          <w:tcPr>
            <w:tcW w:w="334" w:type="pct"/>
          </w:tcPr>
          <w:p w14:paraId="540862C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-0.080***</w:t>
            </w:r>
          </w:p>
        </w:tc>
        <w:tc>
          <w:tcPr>
            <w:tcW w:w="357" w:type="pct"/>
          </w:tcPr>
          <w:p w14:paraId="60C20F8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0.137**</w:t>
            </w:r>
          </w:p>
        </w:tc>
        <w:tc>
          <w:tcPr>
            <w:tcW w:w="357" w:type="pct"/>
          </w:tcPr>
          <w:p w14:paraId="0FD9D64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0.073*</w:t>
            </w:r>
          </w:p>
        </w:tc>
        <w:tc>
          <w:tcPr>
            <w:tcW w:w="357" w:type="pct"/>
          </w:tcPr>
          <w:p w14:paraId="32FF2D4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0.188***</w:t>
            </w:r>
          </w:p>
        </w:tc>
        <w:tc>
          <w:tcPr>
            <w:tcW w:w="432" w:type="pct"/>
          </w:tcPr>
          <w:p w14:paraId="0278C67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0.145**</w:t>
            </w:r>
          </w:p>
        </w:tc>
      </w:tr>
      <w:tr w:rsidR="006748E1" w:rsidRPr="00F57099" w14:paraId="1DFB53AD" w14:textId="77777777" w:rsidTr="00454A30">
        <w:trPr>
          <w:jc w:val="center"/>
        </w:trPr>
        <w:tc>
          <w:tcPr>
            <w:tcW w:w="1326" w:type="pct"/>
          </w:tcPr>
          <w:p w14:paraId="3E9F53B0" w14:textId="77777777" w:rsidR="006748E1" w:rsidRPr="00F57099" w:rsidRDefault="006748E1" w:rsidP="00454A30">
            <w:pPr>
              <w:pStyle w:val="PlainText"/>
              <w:rPr>
                <w:rFonts w:ascii="Times New Roman" w:hAnsi="Times New Roman" w:cs="Times New Roman"/>
                <w:sz w:val="16"/>
                <w:lang w:val="en-US"/>
              </w:rPr>
            </w:pPr>
          </w:p>
        </w:tc>
        <w:tc>
          <w:tcPr>
            <w:tcW w:w="334" w:type="pct"/>
          </w:tcPr>
          <w:p w14:paraId="015A67F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(0.031)</w:t>
            </w:r>
          </w:p>
        </w:tc>
        <w:tc>
          <w:tcPr>
            <w:tcW w:w="357" w:type="pct"/>
          </w:tcPr>
          <w:p w14:paraId="0453778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(0.056)</w:t>
            </w:r>
          </w:p>
        </w:tc>
        <w:tc>
          <w:tcPr>
            <w:tcW w:w="357" w:type="pct"/>
          </w:tcPr>
          <w:p w14:paraId="111E29A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(0.039)</w:t>
            </w:r>
          </w:p>
        </w:tc>
        <w:tc>
          <w:tcPr>
            <w:tcW w:w="357" w:type="pct"/>
          </w:tcPr>
          <w:p w14:paraId="4D2FB67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(0.077)</w:t>
            </w:r>
          </w:p>
        </w:tc>
        <w:tc>
          <w:tcPr>
            <w:tcW w:w="432" w:type="pct"/>
          </w:tcPr>
          <w:p w14:paraId="3A7733C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(0.066)</w:t>
            </w:r>
          </w:p>
        </w:tc>
        <w:tc>
          <w:tcPr>
            <w:tcW w:w="334" w:type="pct"/>
          </w:tcPr>
          <w:p w14:paraId="0A090DD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(0.028)</w:t>
            </w:r>
          </w:p>
        </w:tc>
        <w:tc>
          <w:tcPr>
            <w:tcW w:w="357" w:type="pct"/>
          </w:tcPr>
          <w:p w14:paraId="1865AB3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(0.054)</w:t>
            </w:r>
          </w:p>
        </w:tc>
        <w:tc>
          <w:tcPr>
            <w:tcW w:w="357" w:type="pct"/>
          </w:tcPr>
          <w:p w14:paraId="0F65D48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(0.040)</w:t>
            </w:r>
          </w:p>
        </w:tc>
        <w:tc>
          <w:tcPr>
            <w:tcW w:w="357" w:type="pct"/>
          </w:tcPr>
          <w:p w14:paraId="509691A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(0.069)</w:t>
            </w:r>
          </w:p>
        </w:tc>
        <w:tc>
          <w:tcPr>
            <w:tcW w:w="432" w:type="pct"/>
          </w:tcPr>
          <w:p w14:paraId="3B5DF13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(0.065)</w:t>
            </w:r>
          </w:p>
        </w:tc>
      </w:tr>
      <w:tr w:rsidR="006748E1" w:rsidRPr="00F57099" w14:paraId="624D89F3" w14:textId="77777777" w:rsidTr="00454A30">
        <w:trPr>
          <w:jc w:val="center"/>
        </w:trPr>
        <w:tc>
          <w:tcPr>
            <w:tcW w:w="1326" w:type="pct"/>
          </w:tcPr>
          <w:p w14:paraId="4DC5CA0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Consumption dummy</w:t>
            </w:r>
          </w:p>
        </w:tc>
        <w:tc>
          <w:tcPr>
            <w:tcW w:w="334" w:type="pct"/>
          </w:tcPr>
          <w:p w14:paraId="37E4082B"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-0.057***</w:t>
            </w:r>
          </w:p>
        </w:tc>
        <w:tc>
          <w:tcPr>
            <w:tcW w:w="357" w:type="pct"/>
          </w:tcPr>
          <w:p w14:paraId="421A381B"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0.105**</w:t>
            </w:r>
          </w:p>
        </w:tc>
        <w:tc>
          <w:tcPr>
            <w:tcW w:w="357" w:type="pct"/>
          </w:tcPr>
          <w:p w14:paraId="02E73F86"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0.055*</w:t>
            </w:r>
          </w:p>
        </w:tc>
        <w:tc>
          <w:tcPr>
            <w:tcW w:w="357" w:type="pct"/>
          </w:tcPr>
          <w:p w14:paraId="7C7CB7BD"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0.115+</w:t>
            </w:r>
          </w:p>
        </w:tc>
        <w:tc>
          <w:tcPr>
            <w:tcW w:w="432" w:type="pct"/>
          </w:tcPr>
          <w:p w14:paraId="57A1D97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0.073</w:t>
            </w:r>
          </w:p>
        </w:tc>
        <w:tc>
          <w:tcPr>
            <w:tcW w:w="334" w:type="pct"/>
          </w:tcPr>
          <w:p w14:paraId="77210BFD"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-0.031</w:t>
            </w:r>
          </w:p>
        </w:tc>
        <w:tc>
          <w:tcPr>
            <w:tcW w:w="357" w:type="pct"/>
          </w:tcPr>
          <w:p w14:paraId="49D5CD9D"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0.086</w:t>
            </w:r>
          </w:p>
        </w:tc>
        <w:tc>
          <w:tcPr>
            <w:tcW w:w="357" w:type="pct"/>
          </w:tcPr>
          <w:p w14:paraId="2A3DDEA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0.065+</w:t>
            </w:r>
          </w:p>
        </w:tc>
        <w:tc>
          <w:tcPr>
            <w:tcW w:w="357" w:type="pct"/>
          </w:tcPr>
          <w:p w14:paraId="22942FC6"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0.099</w:t>
            </w:r>
          </w:p>
        </w:tc>
        <w:tc>
          <w:tcPr>
            <w:tcW w:w="432" w:type="pct"/>
          </w:tcPr>
          <w:p w14:paraId="29F976C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0.098</w:t>
            </w:r>
          </w:p>
        </w:tc>
      </w:tr>
      <w:tr w:rsidR="006748E1" w:rsidRPr="00F57099" w14:paraId="515AA3BC" w14:textId="77777777" w:rsidTr="00454A30">
        <w:trPr>
          <w:jc w:val="center"/>
        </w:trPr>
        <w:tc>
          <w:tcPr>
            <w:tcW w:w="1326" w:type="pct"/>
          </w:tcPr>
          <w:p w14:paraId="53B22630" w14:textId="77777777" w:rsidR="006748E1" w:rsidRPr="00F57099" w:rsidRDefault="006748E1" w:rsidP="00454A30">
            <w:pPr>
              <w:pStyle w:val="PlainText"/>
              <w:rPr>
                <w:rFonts w:ascii="Times New Roman" w:hAnsi="Times New Roman" w:cs="Times New Roman"/>
                <w:sz w:val="16"/>
                <w:lang w:val="en-US"/>
              </w:rPr>
            </w:pPr>
          </w:p>
        </w:tc>
        <w:tc>
          <w:tcPr>
            <w:tcW w:w="334" w:type="pct"/>
          </w:tcPr>
          <w:p w14:paraId="746FE36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(0.022)</w:t>
            </w:r>
          </w:p>
        </w:tc>
        <w:tc>
          <w:tcPr>
            <w:tcW w:w="357" w:type="pct"/>
          </w:tcPr>
          <w:p w14:paraId="0373590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(0.051)</w:t>
            </w:r>
          </w:p>
        </w:tc>
        <w:tc>
          <w:tcPr>
            <w:tcW w:w="357" w:type="pct"/>
          </w:tcPr>
          <w:p w14:paraId="7B2A67E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(0.030)</w:t>
            </w:r>
          </w:p>
        </w:tc>
        <w:tc>
          <w:tcPr>
            <w:tcW w:w="357" w:type="pct"/>
          </w:tcPr>
          <w:p w14:paraId="24E21D3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(0.072)</w:t>
            </w:r>
          </w:p>
        </w:tc>
        <w:tc>
          <w:tcPr>
            <w:tcW w:w="432" w:type="pct"/>
          </w:tcPr>
          <w:p w14:paraId="11883F5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(0.058)</w:t>
            </w:r>
          </w:p>
        </w:tc>
        <w:tc>
          <w:tcPr>
            <w:tcW w:w="334" w:type="pct"/>
          </w:tcPr>
          <w:p w14:paraId="32F3D84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(0.028)</w:t>
            </w:r>
          </w:p>
        </w:tc>
        <w:tc>
          <w:tcPr>
            <w:tcW w:w="357" w:type="pct"/>
          </w:tcPr>
          <w:p w14:paraId="4FBE1C66"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(0.065)</w:t>
            </w:r>
          </w:p>
        </w:tc>
        <w:tc>
          <w:tcPr>
            <w:tcW w:w="357" w:type="pct"/>
          </w:tcPr>
          <w:p w14:paraId="4B545CC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(0.043)</w:t>
            </w:r>
          </w:p>
        </w:tc>
        <w:tc>
          <w:tcPr>
            <w:tcW w:w="357" w:type="pct"/>
          </w:tcPr>
          <w:p w14:paraId="7E7740E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(0.085)</w:t>
            </w:r>
          </w:p>
        </w:tc>
        <w:tc>
          <w:tcPr>
            <w:tcW w:w="432" w:type="pct"/>
          </w:tcPr>
          <w:p w14:paraId="4003157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(0.084)</w:t>
            </w:r>
          </w:p>
        </w:tc>
      </w:tr>
      <w:tr w:rsidR="006748E1" w:rsidRPr="00F57099" w14:paraId="65710750" w14:textId="77777777" w:rsidTr="00454A30">
        <w:trPr>
          <w:jc w:val="center"/>
        </w:trPr>
        <w:tc>
          <w:tcPr>
            <w:tcW w:w="1326" w:type="pct"/>
            <w:tcBorders>
              <w:top w:val="single" w:sz="4" w:space="0" w:color="auto"/>
            </w:tcBorders>
          </w:tcPr>
          <w:p w14:paraId="1D483DA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Number of observations</w:t>
            </w:r>
          </w:p>
        </w:tc>
        <w:tc>
          <w:tcPr>
            <w:tcW w:w="334" w:type="pct"/>
            <w:tcBorders>
              <w:top w:val="single" w:sz="4" w:space="0" w:color="auto"/>
            </w:tcBorders>
          </w:tcPr>
          <w:p w14:paraId="7772587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415</w:t>
            </w:r>
          </w:p>
        </w:tc>
        <w:tc>
          <w:tcPr>
            <w:tcW w:w="357" w:type="pct"/>
            <w:tcBorders>
              <w:top w:val="single" w:sz="4" w:space="0" w:color="auto"/>
            </w:tcBorders>
          </w:tcPr>
          <w:p w14:paraId="78B94996"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354</w:t>
            </w:r>
          </w:p>
        </w:tc>
        <w:tc>
          <w:tcPr>
            <w:tcW w:w="357" w:type="pct"/>
            <w:tcBorders>
              <w:top w:val="single" w:sz="4" w:space="0" w:color="auto"/>
            </w:tcBorders>
          </w:tcPr>
          <w:p w14:paraId="7748F6B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351</w:t>
            </w:r>
          </w:p>
        </w:tc>
        <w:tc>
          <w:tcPr>
            <w:tcW w:w="357" w:type="pct"/>
            <w:tcBorders>
              <w:top w:val="single" w:sz="4" w:space="0" w:color="auto"/>
            </w:tcBorders>
          </w:tcPr>
          <w:p w14:paraId="452D30E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354</w:t>
            </w:r>
          </w:p>
        </w:tc>
        <w:tc>
          <w:tcPr>
            <w:tcW w:w="432" w:type="pct"/>
            <w:tcBorders>
              <w:top w:val="single" w:sz="4" w:space="0" w:color="auto"/>
            </w:tcBorders>
          </w:tcPr>
          <w:p w14:paraId="71BAF6B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351</w:t>
            </w:r>
          </w:p>
        </w:tc>
        <w:tc>
          <w:tcPr>
            <w:tcW w:w="334" w:type="pct"/>
            <w:tcBorders>
              <w:top w:val="single" w:sz="4" w:space="0" w:color="auto"/>
            </w:tcBorders>
          </w:tcPr>
          <w:p w14:paraId="2C96FB8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387</w:t>
            </w:r>
          </w:p>
        </w:tc>
        <w:tc>
          <w:tcPr>
            <w:tcW w:w="357" w:type="pct"/>
            <w:tcBorders>
              <w:top w:val="single" w:sz="4" w:space="0" w:color="auto"/>
            </w:tcBorders>
          </w:tcPr>
          <w:p w14:paraId="373B72F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335</w:t>
            </w:r>
          </w:p>
        </w:tc>
        <w:tc>
          <w:tcPr>
            <w:tcW w:w="357" w:type="pct"/>
            <w:tcBorders>
              <w:top w:val="single" w:sz="4" w:space="0" w:color="auto"/>
            </w:tcBorders>
          </w:tcPr>
          <w:p w14:paraId="7EB6EF5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332</w:t>
            </w:r>
          </w:p>
        </w:tc>
        <w:tc>
          <w:tcPr>
            <w:tcW w:w="357" w:type="pct"/>
            <w:tcBorders>
              <w:top w:val="single" w:sz="4" w:space="0" w:color="auto"/>
            </w:tcBorders>
          </w:tcPr>
          <w:p w14:paraId="4B087C26"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335</w:t>
            </w:r>
          </w:p>
        </w:tc>
        <w:tc>
          <w:tcPr>
            <w:tcW w:w="432" w:type="pct"/>
            <w:tcBorders>
              <w:top w:val="single" w:sz="4" w:space="0" w:color="auto"/>
            </w:tcBorders>
          </w:tcPr>
          <w:p w14:paraId="1F8FA9C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332</w:t>
            </w:r>
          </w:p>
        </w:tc>
      </w:tr>
      <w:tr w:rsidR="006748E1" w:rsidRPr="00F57099" w14:paraId="4692D194" w14:textId="77777777" w:rsidTr="00454A30">
        <w:trPr>
          <w:jc w:val="center"/>
        </w:trPr>
        <w:tc>
          <w:tcPr>
            <w:tcW w:w="1326" w:type="pct"/>
          </w:tcPr>
          <w:p w14:paraId="3C3287F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Number of countries</w:t>
            </w:r>
          </w:p>
        </w:tc>
        <w:tc>
          <w:tcPr>
            <w:tcW w:w="334" w:type="pct"/>
          </w:tcPr>
          <w:p w14:paraId="7996EAE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122</w:t>
            </w:r>
          </w:p>
        </w:tc>
        <w:tc>
          <w:tcPr>
            <w:tcW w:w="357" w:type="pct"/>
          </w:tcPr>
          <w:p w14:paraId="2DBE16B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116</w:t>
            </w:r>
          </w:p>
        </w:tc>
        <w:tc>
          <w:tcPr>
            <w:tcW w:w="357" w:type="pct"/>
          </w:tcPr>
          <w:p w14:paraId="7079C43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115</w:t>
            </w:r>
          </w:p>
        </w:tc>
        <w:tc>
          <w:tcPr>
            <w:tcW w:w="357" w:type="pct"/>
          </w:tcPr>
          <w:p w14:paraId="0A686C9D"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116</w:t>
            </w:r>
          </w:p>
        </w:tc>
        <w:tc>
          <w:tcPr>
            <w:tcW w:w="432" w:type="pct"/>
          </w:tcPr>
          <w:p w14:paraId="631B6A3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115</w:t>
            </w:r>
          </w:p>
        </w:tc>
        <w:tc>
          <w:tcPr>
            <w:tcW w:w="334" w:type="pct"/>
          </w:tcPr>
          <w:p w14:paraId="2DC6E67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117</w:t>
            </w:r>
          </w:p>
        </w:tc>
        <w:tc>
          <w:tcPr>
            <w:tcW w:w="357" w:type="pct"/>
          </w:tcPr>
          <w:p w14:paraId="42847AA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111</w:t>
            </w:r>
          </w:p>
        </w:tc>
        <w:tc>
          <w:tcPr>
            <w:tcW w:w="357" w:type="pct"/>
          </w:tcPr>
          <w:p w14:paraId="6F6282E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110</w:t>
            </w:r>
          </w:p>
        </w:tc>
        <w:tc>
          <w:tcPr>
            <w:tcW w:w="357" w:type="pct"/>
          </w:tcPr>
          <w:p w14:paraId="3144CC2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111</w:t>
            </w:r>
          </w:p>
        </w:tc>
        <w:tc>
          <w:tcPr>
            <w:tcW w:w="432" w:type="pct"/>
          </w:tcPr>
          <w:p w14:paraId="375803B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110</w:t>
            </w:r>
          </w:p>
        </w:tc>
      </w:tr>
      <w:tr w:rsidR="006748E1" w:rsidRPr="00F57099" w14:paraId="4C36C890" w14:textId="77777777" w:rsidTr="00454A30">
        <w:trPr>
          <w:jc w:val="center"/>
        </w:trPr>
        <w:tc>
          <w:tcPr>
            <w:tcW w:w="1326" w:type="pct"/>
          </w:tcPr>
          <w:p w14:paraId="097EF5A8" w14:textId="77777777" w:rsidR="006748E1" w:rsidRPr="00F57099" w:rsidRDefault="006748E1"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AR1 (p-value)</w:t>
            </w:r>
          </w:p>
        </w:tc>
        <w:tc>
          <w:tcPr>
            <w:tcW w:w="334" w:type="pct"/>
          </w:tcPr>
          <w:p w14:paraId="66A2EE2B"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0.000</w:t>
            </w:r>
          </w:p>
        </w:tc>
        <w:tc>
          <w:tcPr>
            <w:tcW w:w="357" w:type="pct"/>
          </w:tcPr>
          <w:p w14:paraId="1397D40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0.055</w:t>
            </w:r>
          </w:p>
        </w:tc>
        <w:tc>
          <w:tcPr>
            <w:tcW w:w="357" w:type="pct"/>
          </w:tcPr>
          <w:p w14:paraId="42AE7D7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0.003</w:t>
            </w:r>
          </w:p>
        </w:tc>
        <w:tc>
          <w:tcPr>
            <w:tcW w:w="357" w:type="pct"/>
          </w:tcPr>
          <w:p w14:paraId="3B10256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0.046</w:t>
            </w:r>
          </w:p>
        </w:tc>
        <w:tc>
          <w:tcPr>
            <w:tcW w:w="432" w:type="pct"/>
          </w:tcPr>
          <w:p w14:paraId="7577E53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0.005</w:t>
            </w:r>
          </w:p>
        </w:tc>
        <w:tc>
          <w:tcPr>
            <w:tcW w:w="334" w:type="pct"/>
          </w:tcPr>
          <w:p w14:paraId="13A05D8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0.001</w:t>
            </w:r>
          </w:p>
        </w:tc>
        <w:tc>
          <w:tcPr>
            <w:tcW w:w="357" w:type="pct"/>
          </w:tcPr>
          <w:p w14:paraId="0A31881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0.049</w:t>
            </w:r>
          </w:p>
        </w:tc>
        <w:tc>
          <w:tcPr>
            <w:tcW w:w="357" w:type="pct"/>
          </w:tcPr>
          <w:p w14:paraId="293FD2F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0.004</w:t>
            </w:r>
          </w:p>
        </w:tc>
        <w:tc>
          <w:tcPr>
            <w:tcW w:w="357" w:type="pct"/>
          </w:tcPr>
          <w:p w14:paraId="108C64E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0.026</w:t>
            </w:r>
          </w:p>
        </w:tc>
        <w:tc>
          <w:tcPr>
            <w:tcW w:w="432" w:type="pct"/>
          </w:tcPr>
          <w:p w14:paraId="7507EDB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0.004</w:t>
            </w:r>
          </w:p>
        </w:tc>
      </w:tr>
      <w:tr w:rsidR="006748E1" w:rsidRPr="00F57099" w14:paraId="77AE1DCD" w14:textId="77777777" w:rsidTr="00454A30">
        <w:trPr>
          <w:jc w:val="center"/>
        </w:trPr>
        <w:tc>
          <w:tcPr>
            <w:tcW w:w="1326" w:type="pct"/>
          </w:tcPr>
          <w:p w14:paraId="6CB922BD" w14:textId="77777777" w:rsidR="006748E1" w:rsidRPr="00F57099" w:rsidRDefault="006748E1"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AR2 (p-value)</w:t>
            </w:r>
          </w:p>
        </w:tc>
        <w:tc>
          <w:tcPr>
            <w:tcW w:w="334" w:type="pct"/>
          </w:tcPr>
          <w:p w14:paraId="1576921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0.430</w:t>
            </w:r>
          </w:p>
        </w:tc>
        <w:tc>
          <w:tcPr>
            <w:tcW w:w="357" w:type="pct"/>
          </w:tcPr>
          <w:p w14:paraId="00D03A4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0.837</w:t>
            </w:r>
          </w:p>
        </w:tc>
        <w:tc>
          <w:tcPr>
            <w:tcW w:w="357" w:type="pct"/>
          </w:tcPr>
          <w:p w14:paraId="4F58842B"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0.471</w:t>
            </w:r>
          </w:p>
        </w:tc>
        <w:tc>
          <w:tcPr>
            <w:tcW w:w="357" w:type="pct"/>
          </w:tcPr>
          <w:p w14:paraId="11D33F5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0.965</w:t>
            </w:r>
          </w:p>
        </w:tc>
        <w:tc>
          <w:tcPr>
            <w:tcW w:w="432" w:type="pct"/>
          </w:tcPr>
          <w:p w14:paraId="7030AF4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0.886</w:t>
            </w:r>
          </w:p>
        </w:tc>
        <w:tc>
          <w:tcPr>
            <w:tcW w:w="334" w:type="pct"/>
          </w:tcPr>
          <w:p w14:paraId="16C076F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0.774</w:t>
            </w:r>
          </w:p>
        </w:tc>
        <w:tc>
          <w:tcPr>
            <w:tcW w:w="357" w:type="pct"/>
          </w:tcPr>
          <w:p w14:paraId="70A051C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0.487</w:t>
            </w:r>
          </w:p>
        </w:tc>
        <w:tc>
          <w:tcPr>
            <w:tcW w:w="357" w:type="pct"/>
          </w:tcPr>
          <w:p w14:paraId="516DD85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0.445</w:t>
            </w:r>
          </w:p>
        </w:tc>
        <w:tc>
          <w:tcPr>
            <w:tcW w:w="357" w:type="pct"/>
          </w:tcPr>
          <w:p w14:paraId="7E108F0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0.576</w:t>
            </w:r>
          </w:p>
        </w:tc>
        <w:tc>
          <w:tcPr>
            <w:tcW w:w="432" w:type="pct"/>
          </w:tcPr>
          <w:p w14:paraId="5C4C56E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0.570</w:t>
            </w:r>
          </w:p>
        </w:tc>
      </w:tr>
      <w:tr w:rsidR="006748E1" w:rsidRPr="00F57099" w14:paraId="6DC99975" w14:textId="77777777" w:rsidTr="00454A30">
        <w:trPr>
          <w:jc w:val="center"/>
        </w:trPr>
        <w:tc>
          <w:tcPr>
            <w:tcW w:w="1326" w:type="pct"/>
            <w:tcBorders>
              <w:bottom w:val="single" w:sz="4" w:space="0" w:color="auto"/>
            </w:tcBorders>
          </w:tcPr>
          <w:p w14:paraId="6DBA2B6B" w14:textId="77777777" w:rsidR="006748E1" w:rsidRPr="00F57099" w:rsidRDefault="006748E1"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Hansen test (p-value)</w:t>
            </w:r>
          </w:p>
        </w:tc>
        <w:tc>
          <w:tcPr>
            <w:tcW w:w="334" w:type="pct"/>
            <w:tcBorders>
              <w:bottom w:val="single" w:sz="4" w:space="0" w:color="auto"/>
            </w:tcBorders>
          </w:tcPr>
          <w:p w14:paraId="1A20A21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0.687</w:t>
            </w:r>
          </w:p>
        </w:tc>
        <w:tc>
          <w:tcPr>
            <w:tcW w:w="357" w:type="pct"/>
            <w:tcBorders>
              <w:bottom w:val="single" w:sz="4" w:space="0" w:color="auto"/>
            </w:tcBorders>
          </w:tcPr>
          <w:p w14:paraId="70F6BCF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0.586</w:t>
            </w:r>
          </w:p>
        </w:tc>
        <w:tc>
          <w:tcPr>
            <w:tcW w:w="357" w:type="pct"/>
            <w:tcBorders>
              <w:bottom w:val="single" w:sz="4" w:space="0" w:color="auto"/>
            </w:tcBorders>
          </w:tcPr>
          <w:p w14:paraId="44BD536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0.563</w:t>
            </w:r>
          </w:p>
        </w:tc>
        <w:tc>
          <w:tcPr>
            <w:tcW w:w="357" w:type="pct"/>
            <w:tcBorders>
              <w:bottom w:val="single" w:sz="4" w:space="0" w:color="auto"/>
            </w:tcBorders>
          </w:tcPr>
          <w:p w14:paraId="2E35B5CB"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0.523</w:t>
            </w:r>
          </w:p>
        </w:tc>
        <w:tc>
          <w:tcPr>
            <w:tcW w:w="432" w:type="pct"/>
            <w:tcBorders>
              <w:bottom w:val="single" w:sz="4" w:space="0" w:color="auto"/>
            </w:tcBorders>
          </w:tcPr>
          <w:p w14:paraId="5D8BEDA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0.621</w:t>
            </w:r>
          </w:p>
        </w:tc>
        <w:tc>
          <w:tcPr>
            <w:tcW w:w="334" w:type="pct"/>
            <w:tcBorders>
              <w:bottom w:val="single" w:sz="4" w:space="0" w:color="auto"/>
            </w:tcBorders>
          </w:tcPr>
          <w:p w14:paraId="5C28453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0.439</w:t>
            </w:r>
          </w:p>
        </w:tc>
        <w:tc>
          <w:tcPr>
            <w:tcW w:w="357" w:type="pct"/>
            <w:tcBorders>
              <w:bottom w:val="single" w:sz="4" w:space="0" w:color="auto"/>
            </w:tcBorders>
          </w:tcPr>
          <w:p w14:paraId="0FF4B90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0.617</w:t>
            </w:r>
          </w:p>
        </w:tc>
        <w:tc>
          <w:tcPr>
            <w:tcW w:w="357" w:type="pct"/>
            <w:tcBorders>
              <w:bottom w:val="single" w:sz="4" w:space="0" w:color="auto"/>
            </w:tcBorders>
          </w:tcPr>
          <w:p w14:paraId="3A6C390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0.564</w:t>
            </w:r>
          </w:p>
        </w:tc>
        <w:tc>
          <w:tcPr>
            <w:tcW w:w="357" w:type="pct"/>
            <w:tcBorders>
              <w:bottom w:val="single" w:sz="4" w:space="0" w:color="auto"/>
            </w:tcBorders>
          </w:tcPr>
          <w:p w14:paraId="64D3E34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0.463</w:t>
            </w:r>
          </w:p>
        </w:tc>
        <w:tc>
          <w:tcPr>
            <w:tcW w:w="432" w:type="pct"/>
            <w:tcBorders>
              <w:bottom w:val="single" w:sz="4" w:space="0" w:color="auto"/>
            </w:tcBorders>
          </w:tcPr>
          <w:p w14:paraId="2FC32E0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0.352</w:t>
            </w:r>
          </w:p>
        </w:tc>
      </w:tr>
    </w:tbl>
    <w:p w14:paraId="6A111251" w14:textId="77777777" w:rsidR="006748E1" w:rsidRPr="00F57099" w:rsidRDefault="006748E1" w:rsidP="00DF40D7">
      <w:pPr>
        <w:jc w:val="center"/>
        <w:rPr>
          <w:rFonts w:ascii="Times New Roman" w:hAnsi="Times New Roman" w:cs="Times New Roman"/>
          <w:lang w:val="en-US"/>
        </w:rPr>
      </w:pPr>
    </w:p>
    <w:p w14:paraId="2BF88E29" w14:textId="77777777" w:rsidR="006748E1" w:rsidRPr="00F57099" w:rsidRDefault="006748E1" w:rsidP="006748E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 xml:space="preserve">Notes: Robust standard errors in parentheses (using the </w:t>
      </w:r>
      <w:proofErr w:type="spellStart"/>
      <w:r w:rsidRPr="00F57099">
        <w:rPr>
          <w:rFonts w:ascii="Times New Roman" w:hAnsi="Times New Roman" w:cs="Times New Roman"/>
          <w:sz w:val="18"/>
          <w:lang w:val="en-US"/>
        </w:rPr>
        <w:t>Windmeijer’s</w:t>
      </w:r>
      <w:proofErr w:type="spellEnd"/>
      <w:r w:rsidRPr="00F57099">
        <w:rPr>
          <w:rFonts w:ascii="Times New Roman" w:hAnsi="Times New Roman" w:cs="Times New Roman"/>
          <w:sz w:val="18"/>
          <w:lang w:val="en-US"/>
        </w:rPr>
        <w:t xml:space="preserve"> correction), + p&lt;0.15, * p&lt;0.10, ** p&lt;0.05, *** p&lt;0.01. Each specification includes period dummies and a constant.</w:t>
      </w:r>
    </w:p>
    <w:p w14:paraId="79728179" w14:textId="77777777" w:rsidR="00875F74" w:rsidRPr="00F57099" w:rsidRDefault="006748E1" w:rsidP="006748E1">
      <w:pPr>
        <w:pStyle w:val="PlainText"/>
        <w:jc w:val="center"/>
        <w:rPr>
          <w:b/>
          <w:sz w:val="24"/>
          <w:szCs w:val="24"/>
          <w:lang w:val="en-GB"/>
        </w:rPr>
        <w:sectPr w:rsidR="00875F74" w:rsidRPr="00F57099" w:rsidSect="00BD7EBD">
          <w:pgSz w:w="16838" w:h="11906" w:orient="landscape"/>
          <w:pgMar w:top="720" w:right="720" w:bottom="720" w:left="720" w:header="708" w:footer="708" w:gutter="0"/>
          <w:cols w:space="708"/>
          <w:docGrid w:linePitch="360"/>
        </w:sectPr>
      </w:pPr>
      <w:r w:rsidRPr="00F57099">
        <w:rPr>
          <w:rFonts w:ascii="Times New Roman" w:hAnsi="Times New Roman" w:cs="Times New Roman"/>
          <w:sz w:val="18"/>
          <w:lang w:val="en-US"/>
        </w:rPr>
        <w:t>Sources: Authors’ calculations based on UNU-WIDER, World Bank and OECD data.</w:t>
      </w:r>
    </w:p>
    <w:p w14:paraId="38DE0335" w14:textId="490CB71E" w:rsidR="00454A30" w:rsidRPr="00F57099" w:rsidRDefault="00454A30" w:rsidP="00454A30">
      <w:pPr>
        <w:pStyle w:val="ListParagraph"/>
        <w:jc w:val="center"/>
        <w:rPr>
          <w:rFonts w:ascii="Times New Roman" w:hAnsi="Times New Roman" w:cs="Times New Roman"/>
          <w:lang w:val="en-US"/>
        </w:rPr>
      </w:pPr>
      <w:r w:rsidRPr="00F57099">
        <w:rPr>
          <w:rFonts w:ascii="Times New Roman" w:hAnsi="Times New Roman" w:cs="Times New Roman"/>
          <w:lang w:val="en-US"/>
        </w:rPr>
        <w:lastRenderedPageBreak/>
        <w:t>Table 5: Income inequality (</w:t>
      </w:r>
      <w:proofErr w:type="gramStart"/>
      <w:r w:rsidRPr="00F57099">
        <w:rPr>
          <w:rFonts w:ascii="Times New Roman" w:hAnsi="Times New Roman" w:cs="Times New Roman"/>
          <w:lang w:val="en-US"/>
        </w:rPr>
        <w:t xml:space="preserve">Gini </w:t>
      </w:r>
      <w:r w:rsidR="00F57099">
        <w:rPr>
          <w:rFonts w:ascii="Times New Roman" w:hAnsi="Times New Roman" w:cs="Times New Roman"/>
          <w:lang w:val="en-US"/>
        </w:rPr>
        <w:t xml:space="preserve"> and</w:t>
      </w:r>
      <w:proofErr w:type="gramEnd"/>
      <w:r w:rsidR="00F57099">
        <w:rPr>
          <w:rFonts w:ascii="Times New Roman" w:hAnsi="Times New Roman" w:cs="Times New Roman"/>
          <w:lang w:val="en-US"/>
        </w:rPr>
        <w:t xml:space="preserve"> </w:t>
      </w:r>
      <w:r w:rsidRPr="00F57099">
        <w:rPr>
          <w:rFonts w:ascii="Times New Roman" w:hAnsi="Times New Roman" w:cs="Times New Roman"/>
          <w:lang w:val="en-US"/>
        </w:rPr>
        <w:t xml:space="preserve"> Income share quintiles), remittances and aid, Sys-GMM, 1973-2012, 5-year periods.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1033"/>
        <w:gridCol w:w="1033"/>
        <w:gridCol w:w="1033"/>
        <w:gridCol w:w="1033"/>
        <w:gridCol w:w="1251"/>
      </w:tblGrid>
      <w:tr w:rsidR="00454A30" w:rsidRPr="00F57099" w14:paraId="7BC6FCC5" w14:textId="77777777" w:rsidTr="00454A30">
        <w:trPr>
          <w:jc w:val="center"/>
        </w:trPr>
        <w:tc>
          <w:tcPr>
            <w:tcW w:w="0" w:type="auto"/>
            <w:tcBorders>
              <w:top w:val="single" w:sz="4" w:space="0" w:color="auto"/>
              <w:bottom w:val="single" w:sz="4" w:space="0" w:color="auto"/>
            </w:tcBorders>
          </w:tcPr>
          <w:p w14:paraId="382DD2A9" w14:textId="77777777" w:rsidR="00454A30" w:rsidRPr="00F57099" w:rsidRDefault="00454A30" w:rsidP="00454A30">
            <w:pPr>
              <w:pStyle w:val="PlainText"/>
              <w:jc w:val="center"/>
              <w:rPr>
                <w:rFonts w:ascii="Times New Roman" w:hAnsi="Times New Roman" w:cs="Times New Roman"/>
                <w:sz w:val="18"/>
                <w:lang w:val="en-US"/>
              </w:rPr>
            </w:pPr>
          </w:p>
        </w:tc>
        <w:tc>
          <w:tcPr>
            <w:tcW w:w="0" w:type="auto"/>
            <w:tcBorders>
              <w:top w:val="single" w:sz="4" w:space="0" w:color="auto"/>
              <w:bottom w:val="single" w:sz="4" w:space="0" w:color="auto"/>
            </w:tcBorders>
          </w:tcPr>
          <w:p w14:paraId="50F75F08" w14:textId="77777777" w:rsidR="00454A30" w:rsidRPr="00F57099" w:rsidRDefault="00454A30" w:rsidP="00454A30">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w:t>
            </w:r>
          </w:p>
        </w:tc>
        <w:tc>
          <w:tcPr>
            <w:tcW w:w="0" w:type="auto"/>
            <w:tcBorders>
              <w:top w:val="single" w:sz="4" w:space="0" w:color="auto"/>
              <w:bottom w:val="single" w:sz="4" w:space="0" w:color="auto"/>
            </w:tcBorders>
          </w:tcPr>
          <w:p w14:paraId="3D05943E" w14:textId="77777777" w:rsidR="00454A30" w:rsidRPr="00F57099" w:rsidRDefault="00454A30" w:rsidP="00454A30">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2</w:t>
            </w:r>
          </w:p>
        </w:tc>
        <w:tc>
          <w:tcPr>
            <w:tcW w:w="0" w:type="auto"/>
            <w:tcBorders>
              <w:top w:val="single" w:sz="4" w:space="0" w:color="auto"/>
              <w:bottom w:val="single" w:sz="4" w:space="0" w:color="auto"/>
            </w:tcBorders>
          </w:tcPr>
          <w:p w14:paraId="1A14DC4D" w14:textId="77777777" w:rsidR="00454A30" w:rsidRPr="00F57099" w:rsidRDefault="00454A30" w:rsidP="00454A30">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3</w:t>
            </w:r>
          </w:p>
        </w:tc>
        <w:tc>
          <w:tcPr>
            <w:tcW w:w="0" w:type="auto"/>
            <w:tcBorders>
              <w:top w:val="single" w:sz="4" w:space="0" w:color="auto"/>
              <w:bottom w:val="single" w:sz="4" w:space="0" w:color="auto"/>
            </w:tcBorders>
          </w:tcPr>
          <w:p w14:paraId="2D543E48" w14:textId="77777777" w:rsidR="00454A30" w:rsidRPr="00F57099" w:rsidRDefault="00454A30" w:rsidP="00454A30">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4</w:t>
            </w:r>
          </w:p>
        </w:tc>
        <w:tc>
          <w:tcPr>
            <w:tcW w:w="0" w:type="auto"/>
            <w:tcBorders>
              <w:top w:val="single" w:sz="4" w:space="0" w:color="auto"/>
              <w:bottom w:val="single" w:sz="4" w:space="0" w:color="auto"/>
            </w:tcBorders>
          </w:tcPr>
          <w:p w14:paraId="13E60E80" w14:textId="77777777" w:rsidR="00454A30" w:rsidRPr="00F57099" w:rsidRDefault="00454A30" w:rsidP="00454A30">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5</w:t>
            </w:r>
          </w:p>
        </w:tc>
      </w:tr>
      <w:tr w:rsidR="00454A30" w:rsidRPr="00F57099" w14:paraId="43806BCE" w14:textId="77777777" w:rsidTr="00454A30">
        <w:trPr>
          <w:jc w:val="center"/>
        </w:trPr>
        <w:tc>
          <w:tcPr>
            <w:tcW w:w="0" w:type="auto"/>
            <w:tcBorders>
              <w:top w:val="single" w:sz="4" w:space="0" w:color="auto"/>
            </w:tcBorders>
          </w:tcPr>
          <w:p w14:paraId="1BDBFB38"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Sys-GMM – Internal instruments</w:t>
            </w:r>
          </w:p>
        </w:tc>
        <w:tc>
          <w:tcPr>
            <w:tcW w:w="0" w:type="auto"/>
            <w:tcBorders>
              <w:top w:val="single" w:sz="4" w:space="0" w:color="auto"/>
            </w:tcBorders>
          </w:tcPr>
          <w:p w14:paraId="61414B50" w14:textId="77777777" w:rsidR="00454A30" w:rsidRPr="00F57099" w:rsidRDefault="00454A30" w:rsidP="00454A30">
            <w:pPr>
              <w:pStyle w:val="PlainText"/>
              <w:jc w:val="center"/>
              <w:rPr>
                <w:rFonts w:ascii="Times New Roman" w:hAnsi="Times New Roman" w:cs="Times New Roman"/>
                <w:sz w:val="18"/>
                <w:lang w:val="en-US"/>
              </w:rPr>
            </w:pPr>
          </w:p>
        </w:tc>
        <w:tc>
          <w:tcPr>
            <w:tcW w:w="0" w:type="auto"/>
            <w:tcBorders>
              <w:top w:val="single" w:sz="4" w:space="0" w:color="auto"/>
            </w:tcBorders>
          </w:tcPr>
          <w:p w14:paraId="20F33034" w14:textId="77777777" w:rsidR="00454A30" w:rsidRPr="00F57099" w:rsidRDefault="00454A30" w:rsidP="00454A30">
            <w:pPr>
              <w:pStyle w:val="PlainText"/>
              <w:jc w:val="center"/>
              <w:rPr>
                <w:rFonts w:ascii="Times New Roman" w:hAnsi="Times New Roman" w:cs="Times New Roman"/>
                <w:sz w:val="18"/>
                <w:lang w:val="en-US"/>
              </w:rPr>
            </w:pPr>
          </w:p>
        </w:tc>
        <w:tc>
          <w:tcPr>
            <w:tcW w:w="0" w:type="auto"/>
            <w:tcBorders>
              <w:top w:val="single" w:sz="4" w:space="0" w:color="auto"/>
            </w:tcBorders>
          </w:tcPr>
          <w:p w14:paraId="2C8D0333" w14:textId="77777777" w:rsidR="00454A30" w:rsidRPr="00F57099" w:rsidRDefault="00454A30" w:rsidP="00454A30">
            <w:pPr>
              <w:pStyle w:val="PlainText"/>
              <w:jc w:val="center"/>
              <w:rPr>
                <w:rFonts w:ascii="Times New Roman" w:hAnsi="Times New Roman" w:cs="Times New Roman"/>
                <w:sz w:val="18"/>
                <w:lang w:val="en-US"/>
              </w:rPr>
            </w:pPr>
          </w:p>
        </w:tc>
        <w:tc>
          <w:tcPr>
            <w:tcW w:w="0" w:type="auto"/>
            <w:tcBorders>
              <w:top w:val="single" w:sz="4" w:space="0" w:color="auto"/>
            </w:tcBorders>
          </w:tcPr>
          <w:p w14:paraId="38C079DE" w14:textId="77777777" w:rsidR="00454A30" w:rsidRPr="00F57099" w:rsidRDefault="00454A30" w:rsidP="00454A30">
            <w:pPr>
              <w:pStyle w:val="PlainText"/>
              <w:jc w:val="center"/>
              <w:rPr>
                <w:rFonts w:ascii="Times New Roman" w:hAnsi="Times New Roman" w:cs="Times New Roman"/>
                <w:sz w:val="18"/>
                <w:lang w:val="en-US"/>
              </w:rPr>
            </w:pPr>
          </w:p>
        </w:tc>
        <w:tc>
          <w:tcPr>
            <w:tcW w:w="0" w:type="auto"/>
            <w:tcBorders>
              <w:top w:val="single" w:sz="4" w:space="0" w:color="auto"/>
            </w:tcBorders>
          </w:tcPr>
          <w:p w14:paraId="4B101848" w14:textId="77777777" w:rsidR="00454A30" w:rsidRPr="00F57099" w:rsidRDefault="00454A30" w:rsidP="00454A30">
            <w:pPr>
              <w:pStyle w:val="PlainText"/>
              <w:jc w:val="center"/>
              <w:rPr>
                <w:rFonts w:ascii="Times New Roman" w:hAnsi="Times New Roman" w:cs="Times New Roman"/>
                <w:sz w:val="18"/>
                <w:lang w:val="en-US"/>
              </w:rPr>
            </w:pPr>
          </w:p>
        </w:tc>
      </w:tr>
      <w:tr w:rsidR="00454A30" w:rsidRPr="00F57099" w14:paraId="10D3C4E2" w14:textId="77777777" w:rsidTr="00454A30">
        <w:trPr>
          <w:jc w:val="center"/>
        </w:trPr>
        <w:tc>
          <w:tcPr>
            <w:tcW w:w="0" w:type="auto"/>
          </w:tcPr>
          <w:p w14:paraId="30B49C06"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Dependent variables (in log)</w:t>
            </w:r>
          </w:p>
        </w:tc>
        <w:tc>
          <w:tcPr>
            <w:tcW w:w="0" w:type="auto"/>
          </w:tcPr>
          <w:p w14:paraId="1BD25205"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Gini</w:t>
            </w:r>
          </w:p>
        </w:tc>
        <w:tc>
          <w:tcPr>
            <w:tcW w:w="0" w:type="auto"/>
          </w:tcPr>
          <w:p w14:paraId="6EA15A5D"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Q1</w:t>
            </w:r>
          </w:p>
        </w:tc>
        <w:tc>
          <w:tcPr>
            <w:tcW w:w="0" w:type="auto"/>
          </w:tcPr>
          <w:p w14:paraId="3F1485BD"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Q2</w:t>
            </w:r>
          </w:p>
        </w:tc>
        <w:tc>
          <w:tcPr>
            <w:tcW w:w="0" w:type="auto"/>
          </w:tcPr>
          <w:p w14:paraId="115B897E"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Q1/Q5</w:t>
            </w:r>
          </w:p>
        </w:tc>
        <w:tc>
          <w:tcPr>
            <w:tcW w:w="0" w:type="auto"/>
          </w:tcPr>
          <w:p w14:paraId="7FB6547A"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(Q1+Q2)/Q5</w:t>
            </w:r>
          </w:p>
        </w:tc>
      </w:tr>
      <w:tr w:rsidR="00454A30" w:rsidRPr="00F57099" w14:paraId="63432865" w14:textId="77777777" w:rsidTr="00454A30">
        <w:trPr>
          <w:jc w:val="center"/>
        </w:trPr>
        <w:tc>
          <w:tcPr>
            <w:tcW w:w="0" w:type="auto"/>
            <w:tcBorders>
              <w:bottom w:val="single" w:sz="4" w:space="0" w:color="auto"/>
            </w:tcBorders>
          </w:tcPr>
          <w:p w14:paraId="2734CF9F" w14:textId="77777777" w:rsidR="00454A30" w:rsidRPr="00F57099" w:rsidRDefault="00454A30" w:rsidP="00454A30">
            <w:pPr>
              <w:pStyle w:val="PlainText"/>
              <w:rPr>
                <w:rFonts w:ascii="Times New Roman" w:hAnsi="Times New Roman" w:cs="Times New Roman"/>
                <w:sz w:val="18"/>
                <w:lang w:val="en-US"/>
              </w:rPr>
            </w:pPr>
          </w:p>
        </w:tc>
        <w:tc>
          <w:tcPr>
            <w:tcW w:w="0" w:type="auto"/>
            <w:tcBorders>
              <w:bottom w:val="single" w:sz="4" w:space="0" w:color="auto"/>
            </w:tcBorders>
          </w:tcPr>
          <w:p w14:paraId="300DBF1C" w14:textId="77777777" w:rsidR="00454A30" w:rsidRPr="00F57099" w:rsidRDefault="00454A30" w:rsidP="00454A30">
            <w:pPr>
              <w:pStyle w:val="PlainText"/>
              <w:jc w:val="center"/>
              <w:rPr>
                <w:rFonts w:ascii="Times New Roman" w:hAnsi="Times New Roman" w:cs="Times New Roman"/>
                <w:sz w:val="18"/>
                <w:lang w:val="en-US"/>
              </w:rPr>
            </w:pPr>
          </w:p>
        </w:tc>
        <w:tc>
          <w:tcPr>
            <w:tcW w:w="0" w:type="auto"/>
            <w:tcBorders>
              <w:bottom w:val="single" w:sz="4" w:space="0" w:color="auto"/>
            </w:tcBorders>
          </w:tcPr>
          <w:p w14:paraId="1A695F6E" w14:textId="77777777" w:rsidR="00454A30" w:rsidRPr="00F57099" w:rsidRDefault="00454A30" w:rsidP="00454A30">
            <w:pPr>
              <w:pStyle w:val="PlainText"/>
              <w:jc w:val="center"/>
              <w:rPr>
                <w:rFonts w:ascii="Times New Roman" w:hAnsi="Times New Roman" w:cs="Times New Roman"/>
                <w:sz w:val="18"/>
                <w:lang w:val="en-US"/>
              </w:rPr>
            </w:pPr>
          </w:p>
        </w:tc>
        <w:tc>
          <w:tcPr>
            <w:tcW w:w="0" w:type="auto"/>
            <w:tcBorders>
              <w:bottom w:val="single" w:sz="4" w:space="0" w:color="auto"/>
            </w:tcBorders>
          </w:tcPr>
          <w:p w14:paraId="577EB2A9" w14:textId="77777777" w:rsidR="00454A30" w:rsidRPr="00F57099" w:rsidRDefault="00454A30" w:rsidP="00454A30">
            <w:pPr>
              <w:pStyle w:val="PlainText"/>
              <w:jc w:val="center"/>
              <w:rPr>
                <w:rFonts w:ascii="Times New Roman" w:hAnsi="Times New Roman" w:cs="Times New Roman"/>
                <w:sz w:val="18"/>
                <w:lang w:val="en-US"/>
              </w:rPr>
            </w:pPr>
          </w:p>
        </w:tc>
        <w:tc>
          <w:tcPr>
            <w:tcW w:w="0" w:type="auto"/>
            <w:tcBorders>
              <w:bottom w:val="single" w:sz="4" w:space="0" w:color="auto"/>
            </w:tcBorders>
          </w:tcPr>
          <w:p w14:paraId="3298E3F9" w14:textId="77777777" w:rsidR="00454A30" w:rsidRPr="00F57099" w:rsidRDefault="00454A30" w:rsidP="00454A30">
            <w:pPr>
              <w:pStyle w:val="PlainText"/>
              <w:jc w:val="center"/>
              <w:rPr>
                <w:rFonts w:ascii="Times New Roman" w:hAnsi="Times New Roman" w:cs="Times New Roman"/>
                <w:sz w:val="18"/>
                <w:lang w:val="en-US"/>
              </w:rPr>
            </w:pPr>
          </w:p>
        </w:tc>
        <w:tc>
          <w:tcPr>
            <w:tcW w:w="0" w:type="auto"/>
            <w:tcBorders>
              <w:bottom w:val="single" w:sz="4" w:space="0" w:color="auto"/>
            </w:tcBorders>
          </w:tcPr>
          <w:p w14:paraId="2E6E947C" w14:textId="77777777" w:rsidR="00454A30" w:rsidRPr="00F57099" w:rsidRDefault="00454A30" w:rsidP="00454A30">
            <w:pPr>
              <w:pStyle w:val="PlainText"/>
              <w:jc w:val="center"/>
              <w:rPr>
                <w:rFonts w:ascii="Times New Roman" w:hAnsi="Times New Roman" w:cs="Times New Roman"/>
                <w:sz w:val="18"/>
                <w:lang w:val="en-US"/>
              </w:rPr>
            </w:pPr>
          </w:p>
        </w:tc>
      </w:tr>
      <w:tr w:rsidR="00454A30" w:rsidRPr="00F57099" w14:paraId="7B14D5CA" w14:textId="77777777" w:rsidTr="00454A30">
        <w:trPr>
          <w:jc w:val="center"/>
        </w:trPr>
        <w:tc>
          <w:tcPr>
            <w:tcW w:w="0" w:type="auto"/>
            <w:tcBorders>
              <w:top w:val="single" w:sz="4" w:space="0" w:color="auto"/>
            </w:tcBorders>
          </w:tcPr>
          <w:p w14:paraId="2271923F"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Lagged dependent</w:t>
            </w:r>
          </w:p>
        </w:tc>
        <w:tc>
          <w:tcPr>
            <w:tcW w:w="0" w:type="auto"/>
            <w:tcBorders>
              <w:top w:val="single" w:sz="4" w:space="0" w:color="auto"/>
            </w:tcBorders>
          </w:tcPr>
          <w:p w14:paraId="7A042F69"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0.567***</w:t>
            </w:r>
          </w:p>
        </w:tc>
        <w:tc>
          <w:tcPr>
            <w:tcW w:w="0" w:type="auto"/>
            <w:tcBorders>
              <w:top w:val="single" w:sz="4" w:space="0" w:color="auto"/>
            </w:tcBorders>
          </w:tcPr>
          <w:p w14:paraId="0D9BB5A6"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0.391***</w:t>
            </w:r>
          </w:p>
        </w:tc>
        <w:tc>
          <w:tcPr>
            <w:tcW w:w="0" w:type="auto"/>
            <w:tcBorders>
              <w:top w:val="single" w:sz="4" w:space="0" w:color="auto"/>
            </w:tcBorders>
          </w:tcPr>
          <w:p w14:paraId="2994675D"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0.544***</w:t>
            </w:r>
          </w:p>
        </w:tc>
        <w:tc>
          <w:tcPr>
            <w:tcW w:w="0" w:type="auto"/>
            <w:tcBorders>
              <w:top w:val="single" w:sz="4" w:space="0" w:color="auto"/>
            </w:tcBorders>
          </w:tcPr>
          <w:p w14:paraId="3D4E2E41"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0.456***</w:t>
            </w:r>
          </w:p>
        </w:tc>
        <w:tc>
          <w:tcPr>
            <w:tcW w:w="0" w:type="auto"/>
            <w:tcBorders>
              <w:top w:val="single" w:sz="4" w:space="0" w:color="auto"/>
            </w:tcBorders>
          </w:tcPr>
          <w:p w14:paraId="7B515AC9"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0.559***</w:t>
            </w:r>
          </w:p>
        </w:tc>
      </w:tr>
      <w:tr w:rsidR="00454A30" w:rsidRPr="00F57099" w14:paraId="47D8654C" w14:textId="77777777" w:rsidTr="00454A30">
        <w:trPr>
          <w:jc w:val="center"/>
        </w:trPr>
        <w:tc>
          <w:tcPr>
            <w:tcW w:w="0" w:type="auto"/>
            <w:tcBorders>
              <w:bottom w:val="single" w:sz="4" w:space="0" w:color="auto"/>
            </w:tcBorders>
          </w:tcPr>
          <w:p w14:paraId="695AA17D" w14:textId="77777777" w:rsidR="00454A30" w:rsidRPr="00F57099" w:rsidRDefault="00454A30" w:rsidP="00454A30">
            <w:pPr>
              <w:pStyle w:val="PlainText"/>
              <w:rPr>
                <w:rFonts w:ascii="Times New Roman" w:hAnsi="Times New Roman" w:cs="Times New Roman"/>
                <w:sz w:val="18"/>
                <w:lang w:val="en-US"/>
              </w:rPr>
            </w:pPr>
          </w:p>
        </w:tc>
        <w:tc>
          <w:tcPr>
            <w:tcW w:w="0" w:type="auto"/>
            <w:tcBorders>
              <w:bottom w:val="single" w:sz="4" w:space="0" w:color="auto"/>
            </w:tcBorders>
          </w:tcPr>
          <w:p w14:paraId="54F22308"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(0.071)</w:t>
            </w:r>
          </w:p>
        </w:tc>
        <w:tc>
          <w:tcPr>
            <w:tcW w:w="0" w:type="auto"/>
            <w:tcBorders>
              <w:bottom w:val="single" w:sz="4" w:space="0" w:color="auto"/>
            </w:tcBorders>
          </w:tcPr>
          <w:p w14:paraId="6836D5F3"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(0.120)</w:t>
            </w:r>
          </w:p>
        </w:tc>
        <w:tc>
          <w:tcPr>
            <w:tcW w:w="0" w:type="auto"/>
            <w:tcBorders>
              <w:bottom w:val="single" w:sz="4" w:space="0" w:color="auto"/>
            </w:tcBorders>
          </w:tcPr>
          <w:p w14:paraId="1ABAC8A3"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(0.124)</w:t>
            </w:r>
          </w:p>
        </w:tc>
        <w:tc>
          <w:tcPr>
            <w:tcW w:w="0" w:type="auto"/>
            <w:tcBorders>
              <w:bottom w:val="single" w:sz="4" w:space="0" w:color="auto"/>
            </w:tcBorders>
          </w:tcPr>
          <w:p w14:paraId="0AAFC446"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(0.102)</w:t>
            </w:r>
          </w:p>
        </w:tc>
        <w:tc>
          <w:tcPr>
            <w:tcW w:w="0" w:type="auto"/>
            <w:tcBorders>
              <w:bottom w:val="single" w:sz="4" w:space="0" w:color="auto"/>
            </w:tcBorders>
          </w:tcPr>
          <w:p w14:paraId="1409679B"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(0.095)</w:t>
            </w:r>
          </w:p>
        </w:tc>
      </w:tr>
      <w:tr w:rsidR="00454A30" w:rsidRPr="00F57099" w14:paraId="1241C35A" w14:textId="77777777" w:rsidTr="00454A30">
        <w:trPr>
          <w:jc w:val="center"/>
        </w:trPr>
        <w:tc>
          <w:tcPr>
            <w:tcW w:w="0" w:type="auto"/>
            <w:tcBorders>
              <w:top w:val="single" w:sz="4" w:space="0" w:color="auto"/>
            </w:tcBorders>
          </w:tcPr>
          <w:p w14:paraId="53B2F318"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GDP per capita volatility</w:t>
            </w:r>
          </w:p>
        </w:tc>
        <w:tc>
          <w:tcPr>
            <w:tcW w:w="0" w:type="auto"/>
            <w:tcBorders>
              <w:top w:val="single" w:sz="4" w:space="0" w:color="auto"/>
            </w:tcBorders>
          </w:tcPr>
          <w:p w14:paraId="1324BB6F"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0.065</w:t>
            </w:r>
          </w:p>
        </w:tc>
        <w:tc>
          <w:tcPr>
            <w:tcW w:w="0" w:type="auto"/>
            <w:tcBorders>
              <w:top w:val="single" w:sz="4" w:space="0" w:color="auto"/>
            </w:tcBorders>
          </w:tcPr>
          <w:p w14:paraId="03375164"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-0.114</w:t>
            </w:r>
          </w:p>
        </w:tc>
        <w:tc>
          <w:tcPr>
            <w:tcW w:w="0" w:type="auto"/>
            <w:tcBorders>
              <w:top w:val="single" w:sz="4" w:space="0" w:color="auto"/>
            </w:tcBorders>
          </w:tcPr>
          <w:p w14:paraId="7C3A286A"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-0.072</w:t>
            </w:r>
          </w:p>
        </w:tc>
        <w:tc>
          <w:tcPr>
            <w:tcW w:w="0" w:type="auto"/>
            <w:tcBorders>
              <w:top w:val="single" w:sz="4" w:space="0" w:color="auto"/>
            </w:tcBorders>
          </w:tcPr>
          <w:p w14:paraId="5E2D6877"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-0.082</w:t>
            </w:r>
          </w:p>
        </w:tc>
        <w:tc>
          <w:tcPr>
            <w:tcW w:w="0" w:type="auto"/>
            <w:tcBorders>
              <w:top w:val="single" w:sz="4" w:space="0" w:color="auto"/>
            </w:tcBorders>
          </w:tcPr>
          <w:p w14:paraId="0F0D74AD"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-0.112</w:t>
            </w:r>
          </w:p>
        </w:tc>
      </w:tr>
      <w:tr w:rsidR="00454A30" w:rsidRPr="00F57099" w14:paraId="499F1D37" w14:textId="77777777" w:rsidTr="00454A30">
        <w:trPr>
          <w:jc w:val="center"/>
        </w:trPr>
        <w:tc>
          <w:tcPr>
            <w:tcW w:w="0" w:type="auto"/>
          </w:tcPr>
          <w:p w14:paraId="7FF01780" w14:textId="77777777" w:rsidR="00454A30" w:rsidRPr="00F57099" w:rsidRDefault="00454A30" w:rsidP="00454A30">
            <w:pPr>
              <w:pStyle w:val="PlainText"/>
              <w:rPr>
                <w:rFonts w:ascii="Times New Roman" w:hAnsi="Times New Roman" w:cs="Times New Roman"/>
                <w:sz w:val="18"/>
                <w:lang w:val="en-US"/>
              </w:rPr>
            </w:pPr>
          </w:p>
        </w:tc>
        <w:tc>
          <w:tcPr>
            <w:tcW w:w="0" w:type="auto"/>
          </w:tcPr>
          <w:p w14:paraId="38C29877"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(0.054)</w:t>
            </w:r>
          </w:p>
        </w:tc>
        <w:tc>
          <w:tcPr>
            <w:tcW w:w="0" w:type="auto"/>
          </w:tcPr>
          <w:p w14:paraId="1C5FD696"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(0.218)</w:t>
            </w:r>
          </w:p>
        </w:tc>
        <w:tc>
          <w:tcPr>
            <w:tcW w:w="0" w:type="auto"/>
          </w:tcPr>
          <w:p w14:paraId="23B80BAA"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(0.093)</w:t>
            </w:r>
          </w:p>
        </w:tc>
        <w:tc>
          <w:tcPr>
            <w:tcW w:w="0" w:type="auto"/>
          </w:tcPr>
          <w:p w14:paraId="66A4440F"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(0.243)</w:t>
            </w:r>
          </w:p>
        </w:tc>
        <w:tc>
          <w:tcPr>
            <w:tcW w:w="0" w:type="auto"/>
          </w:tcPr>
          <w:p w14:paraId="46D3E258"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(0.251)</w:t>
            </w:r>
          </w:p>
        </w:tc>
      </w:tr>
      <w:tr w:rsidR="00454A30" w:rsidRPr="00F57099" w14:paraId="4B14B4BA" w14:textId="77777777" w:rsidTr="00454A30">
        <w:trPr>
          <w:jc w:val="center"/>
        </w:trPr>
        <w:tc>
          <w:tcPr>
            <w:tcW w:w="0" w:type="auto"/>
          </w:tcPr>
          <w:p w14:paraId="78309940"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Net ODA (over GDP, in log)</w:t>
            </w:r>
          </w:p>
        </w:tc>
        <w:tc>
          <w:tcPr>
            <w:tcW w:w="0" w:type="auto"/>
          </w:tcPr>
          <w:p w14:paraId="7B741705"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0.002</w:t>
            </w:r>
          </w:p>
        </w:tc>
        <w:tc>
          <w:tcPr>
            <w:tcW w:w="0" w:type="auto"/>
          </w:tcPr>
          <w:p w14:paraId="2FA414E0"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-0.014</w:t>
            </w:r>
          </w:p>
        </w:tc>
        <w:tc>
          <w:tcPr>
            <w:tcW w:w="0" w:type="auto"/>
          </w:tcPr>
          <w:p w14:paraId="44C1AB2B"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0.007</w:t>
            </w:r>
          </w:p>
        </w:tc>
        <w:tc>
          <w:tcPr>
            <w:tcW w:w="0" w:type="auto"/>
          </w:tcPr>
          <w:p w14:paraId="54D069A3"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-0.011</w:t>
            </w:r>
          </w:p>
        </w:tc>
        <w:tc>
          <w:tcPr>
            <w:tcW w:w="0" w:type="auto"/>
          </w:tcPr>
          <w:p w14:paraId="5A7163F6"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-0.001</w:t>
            </w:r>
          </w:p>
        </w:tc>
      </w:tr>
      <w:tr w:rsidR="00454A30" w:rsidRPr="00F57099" w14:paraId="7E38970F" w14:textId="77777777" w:rsidTr="00454A30">
        <w:trPr>
          <w:jc w:val="center"/>
        </w:trPr>
        <w:tc>
          <w:tcPr>
            <w:tcW w:w="0" w:type="auto"/>
          </w:tcPr>
          <w:p w14:paraId="74660DAC" w14:textId="77777777" w:rsidR="00454A30" w:rsidRPr="00F57099" w:rsidRDefault="00454A30" w:rsidP="00454A30">
            <w:pPr>
              <w:pStyle w:val="PlainText"/>
              <w:rPr>
                <w:rFonts w:ascii="Times New Roman" w:hAnsi="Times New Roman" w:cs="Times New Roman"/>
                <w:sz w:val="18"/>
                <w:lang w:val="en-US"/>
              </w:rPr>
            </w:pPr>
          </w:p>
        </w:tc>
        <w:tc>
          <w:tcPr>
            <w:tcW w:w="0" w:type="auto"/>
          </w:tcPr>
          <w:p w14:paraId="0A2771FA"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(0.009)</w:t>
            </w:r>
          </w:p>
        </w:tc>
        <w:tc>
          <w:tcPr>
            <w:tcW w:w="0" w:type="auto"/>
          </w:tcPr>
          <w:p w14:paraId="264C4C47"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(0.023)</w:t>
            </w:r>
          </w:p>
        </w:tc>
        <w:tc>
          <w:tcPr>
            <w:tcW w:w="0" w:type="auto"/>
          </w:tcPr>
          <w:p w14:paraId="58170C12"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(0.014)</w:t>
            </w:r>
          </w:p>
        </w:tc>
        <w:tc>
          <w:tcPr>
            <w:tcW w:w="0" w:type="auto"/>
          </w:tcPr>
          <w:p w14:paraId="0736E4EF"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(0.033)</w:t>
            </w:r>
          </w:p>
        </w:tc>
        <w:tc>
          <w:tcPr>
            <w:tcW w:w="0" w:type="auto"/>
          </w:tcPr>
          <w:p w14:paraId="5FF968DC"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(0.029)</w:t>
            </w:r>
          </w:p>
        </w:tc>
      </w:tr>
      <w:tr w:rsidR="00454A30" w:rsidRPr="00F57099" w14:paraId="396695E0" w14:textId="77777777" w:rsidTr="00454A30">
        <w:trPr>
          <w:jc w:val="center"/>
        </w:trPr>
        <w:tc>
          <w:tcPr>
            <w:tcW w:w="0" w:type="auto"/>
          </w:tcPr>
          <w:p w14:paraId="5C08242B"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No ODA dummy</w:t>
            </w:r>
          </w:p>
        </w:tc>
        <w:tc>
          <w:tcPr>
            <w:tcW w:w="0" w:type="auto"/>
          </w:tcPr>
          <w:p w14:paraId="3F605A11"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0.062</w:t>
            </w:r>
          </w:p>
        </w:tc>
        <w:tc>
          <w:tcPr>
            <w:tcW w:w="0" w:type="auto"/>
          </w:tcPr>
          <w:p w14:paraId="6E6C0CD9"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-0.017</w:t>
            </w:r>
          </w:p>
        </w:tc>
        <w:tc>
          <w:tcPr>
            <w:tcW w:w="0" w:type="auto"/>
          </w:tcPr>
          <w:p w14:paraId="4235D665"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0.105</w:t>
            </w:r>
          </w:p>
        </w:tc>
        <w:tc>
          <w:tcPr>
            <w:tcW w:w="0" w:type="auto"/>
          </w:tcPr>
          <w:p w14:paraId="266EBA62"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-0.013</w:t>
            </w:r>
          </w:p>
        </w:tc>
        <w:tc>
          <w:tcPr>
            <w:tcW w:w="0" w:type="auto"/>
          </w:tcPr>
          <w:p w14:paraId="00F10557"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0.013</w:t>
            </w:r>
          </w:p>
        </w:tc>
      </w:tr>
      <w:tr w:rsidR="00454A30" w:rsidRPr="00F57099" w14:paraId="602E8CD1" w14:textId="77777777" w:rsidTr="00454A30">
        <w:trPr>
          <w:jc w:val="center"/>
        </w:trPr>
        <w:tc>
          <w:tcPr>
            <w:tcW w:w="0" w:type="auto"/>
          </w:tcPr>
          <w:p w14:paraId="2F907FDA" w14:textId="77777777" w:rsidR="00454A30" w:rsidRPr="00F57099" w:rsidRDefault="00454A30" w:rsidP="00454A30">
            <w:pPr>
              <w:pStyle w:val="PlainText"/>
              <w:rPr>
                <w:rFonts w:ascii="Times New Roman" w:hAnsi="Times New Roman" w:cs="Times New Roman"/>
                <w:sz w:val="18"/>
                <w:lang w:val="en-US"/>
              </w:rPr>
            </w:pPr>
          </w:p>
        </w:tc>
        <w:tc>
          <w:tcPr>
            <w:tcW w:w="0" w:type="auto"/>
          </w:tcPr>
          <w:p w14:paraId="5585AC74"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(0.129)</w:t>
            </w:r>
          </w:p>
        </w:tc>
        <w:tc>
          <w:tcPr>
            <w:tcW w:w="0" w:type="auto"/>
          </w:tcPr>
          <w:p w14:paraId="0435CB51"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(0.302)</w:t>
            </w:r>
          </w:p>
        </w:tc>
        <w:tc>
          <w:tcPr>
            <w:tcW w:w="0" w:type="auto"/>
          </w:tcPr>
          <w:p w14:paraId="1EC5887E"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(0.186)</w:t>
            </w:r>
          </w:p>
        </w:tc>
        <w:tc>
          <w:tcPr>
            <w:tcW w:w="0" w:type="auto"/>
          </w:tcPr>
          <w:p w14:paraId="1B1207BE"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(0.431)</w:t>
            </w:r>
          </w:p>
        </w:tc>
        <w:tc>
          <w:tcPr>
            <w:tcW w:w="0" w:type="auto"/>
          </w:tcPr>
          <w:p w14:paraId="1DBFBFD2"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(0.366)</w:t>
            </w:r>
          </w:p>
        </w:tc>
      </w:tr>
      <w:tr w:rsidR="00454A30" w:rsidRPr="00F57099" w14:paraId="48D9A6DA" w14:textId="77777777" w:rsidTr="00454A30">
        <w:trPr>
          <w:jc w:val="center"/>
        </w:trPr>
        <w:tc>
          <w:tcPr>
            <w:tcW w:w="0" w:type="auto"/>
          </w:tcPr>
          <w:p w14:paraId="74DD0A3C" w14:textId="77777777" w:rsidR="00454A30" w:rsidRPr="00F57099" w:rsidRDefault="00454A30" w:rsidP="00454A30">
            <w:pPr>
              <w:pStyle w:val="PlainText"/>
              <w:rPr>
                <w:rFonts w:ascii="Times New Roman" w:hAnsi="Times New Roman" w:cs="Times New Roman"/>
                <w:b/>
                <w:sz w:val="18"/>
                <w:lang w:val="en-US"/>
              </w:rPr>
            </w:pPr>
            <w:r w:rsidRPr="00F57099">
              <w:rPr>
                <w:rFonts w:ascii="Times New Roman" w:hAnsi="Times New Roman" w:cs="Times New Roman"/>
                <w:b/>
                <w:sz w:val="18"/>
                <w:lang w:val="en-US"/>
              </w:rPr>
              <w:t>Volatility x ODA</w:t>
            </w:r>
          </w:p>
        </w:tc>
        <w:tc>
          <w:tcPr>
            <w:tcW w:w="0" w:type="auto"/>
          </w:tcPr>
          <w:p w14:paraId="5EDE979B"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-0.003</w:t>
            </w:r>
          </w:p>
        </w:tc>
        <w:tc>
          <w:tcPr>
            <w:tcW w:w="0" w:type="auto"/>
          </w:tcPr>
          <w:p w14:paraId="1C6B003C"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0.045+</w:t>
            </w:r>
          </w:p>
        </w:tc>
        <w:tc>
          <w:tcPr>
            <w:tcW w:w="0" w:type="auto"/>
          </w:tcPr>
          <w:p w14:paraId="4FF4B8FD"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0.022*</w:t>
            </w:r>
          </w:p>
        </w:tc>
        <w:tc>
          <w:tcPr>
            <w:tcW w:w="0" w:type="auto"/>
          </w:tcPr>
          <w:p w14:paraId="7A69AEC7"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0.042+</w:t>
            </w:r>
          </w:p>
        </w:tc>
        <w:tc>
          <w:tcPr>
            <w:tcW w:w="0" w:type="auto"/>
          </w:tcPr>
          <w:p w14:paraId="43630593"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0.025</w:t>
            </w:r>
          </w:p>
        </w:tc>
      </w:tr>
      <w:tr w:rsidR="00454A30" w:rsidRPr="00F57099" w14:paraId="7D8401EB" w14:textId="77777777" w:rsidTr="00454A30">
        <w:trPr>
          <w:jc w:val="center"/>
        </w:trPr>
        <w:tc>
          <w:tcPr>
            <w:tcW w:w="0" w:type="auto"/>
            <w:tcBorders>
              <w:bottom w:val="single" w:sz="4" w:space="0" w:color="auto"/>
            </w:tcBorders>
          </w:tcPr>
          <w:p w14:paraId="60E2D9DA" w14:textId="77777777" w:rsidR="00454A30" w:rsidRPr="00F57099" w:rsidRDefault="00454A30" w:rsidP="00454A30">
            <w:pPr>
              <w:pStyle w:val="PlainText"/>
              <w:rPr>
                <w:rFonts w:ascii="Times New Roman" w:hAnsi="Times New Roman" w:cs="Times New Roman"/>
                <w:b/>
                <w:sz w:val="18"/>
                <w:lang w:val="en-US"/>
              </w:rPr>
            </w:pPr>
          </w:p>
        </w:tc>
        <w:tc>
          <w:tcPr>
            <w:tcW w:w="0" w:type="auto"/>
            <w:tcBorders>
              <w:bottom w:val="single" w:sz="4" w:space="0" w:color="auto"/>
            </w:tcBorders>
          </w:tcPr>
          <w:p w14:paraId="79CC662B"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(0.013)</w:t>
            </w:r>
          </w:p>
        </w:tc>
        <w:tc>
          <w:tcPr>
            <w:tcW w:w="0" w:type="auto"/>
            <w:tcBorders>
              <w:bottom w:val="single" w:sz="4" w:space="0" w:color="auto"/>
            </w:tcBorders>
          </w:tcPr>
          <w:p w14:paraId="317887FE"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(0.028)</w:t>
            </w:r>
          </w:p>
        </w:tc>
        <w:tc>
          <w:tcPr>
            <w:tcW w:w="0" w:type="auto"/>
            <w:tcBorders>
              <w:bottom w:val="single" w:sz="4" w:space="0" w:color="auto"/>
            </w:tcBorders>
          </w:tcPr>
          <w:p w14:paraId="7805E539"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(0.013)</w:t>
            </w:r>
          </w:p>
        </w:tc>
        <w:tc>
          <w:tcPr>
            <w:tcW w:w="0" w:type="auto"/>
            <w:tcBorders>
              <w:bottom w:val="single" w:sz="4" w:space="0" w:color="auto"/>
            </w:tcBorders>
          </w:tcPr>
          <w:p w14:paraId="1537C6A1"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(0.034)</w:t>
            </w:r>
          </w:p>
        </w:tc>
        <w:tc>
          <w:tcPr>
            <w:tcW w:w="0" w:type="auto"/>
            <w:tcBorders>
              <w:bottom w:val="single" w:sz="4" w:space="0" w:color="auto"/>
            </w:tcBorders>
          </w:tcPr>
          <w:p w14:paraId="17CBB8FA"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(0.033)</w:t>
            </w:r>
          </w:p>
        </w:tc>
      </w:tr>
      <w:tr w:rsidR="00454A30" w:rsidRPr="00F57099" w14:paraId="0591B403" w14:textId="77777777" w:rsidTr="00454A30">
        <w:trPr>
          <w:jc w:val="center"/>
        </w:trPr>
        <w:tc>
          <w:tcPr>
            <w:tcW w:w="0" w:type="auto"/>
          </w:tcPr>
          <w:p w14:paraId="4C4A8FED"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Remittances (over GDP, in log)</w:t>
            </w:r>
          </w:p>
        </w:tc>
        <w:tc>
          <w:tcPr>
            <w:tcW w:w="0" w:type="auto"/>
          </w:tcPr>
          <w:p w14:paraId="6380652A"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-0.010</w:t>
            </w:r>
          </w:p>
        </w:tc>
        <w:tc>
          <w:tcPr>
            <w:tcW w:w="0" w:type="auto"/>
          </w:tcPr>
          <w:p w14:paraId="4FB5F5F1"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0.025</w:t>
            </w:r>
          </w:p>
        </w:tc>
        <w:tc>
          <w:tcPr>
            <w:tcW w:w="0" w:type="auto"/>
          </w:tcPr>
          <w:p w14:paraId="12A8F7CB"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0.002</w:t>
            </w:r>
          </w:p>
        </w:tc>
        <w:tc>
          <w:tcPr>
            <w:tcW w:w="0" w:type="auto"/>
          </w:tcPr>
          <w:p w14:paraId="7736E708"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0.029</w:t>
            </w:r>
          </w:p>
        </w:tc>
        <w:tc>
          <w:tcPr>
            <w:tcW w:w="0" w:type="auto"/>
          </w:tcPr>
          <w:p w14:paraId="104A1844"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0.000</w:t>
            </w:r>
          </w:p>
        </w:tc>
      </w:tr>
      <w:tr w:rsidR="00454A30" w:rsidRPr="00F57099" w14:paraId="708CFCB9" w14:textId="77777777" w:rsidTr="00E36E20">
        <w:trPr>
          <w:trHeight w:val="323"/>
          <w:jc w:val="center"/>
        </w:trPr>
        <w:tc>
          <w:tcPr>
            <w:tcW w:w="0" w:type="auto"/>
          </w:tcPr>
          <w:p w14:paraId="41B37942" w14:textId="77777777" w:rsidR="00454A30" w:rsidRPr="00F57099" w:rsidRDefault="00454A30" w:rsidP="00454A30">
            <w:pPr>
              <w:pStyle w:val="PlainText"/>
              <w:rPr>
                <w:rFonts w:ascii="Times New Roman" w:hAnsi="Times New Roman" w:cs="Times New Roman"/>
                <w:sz w:val="18"/>
                <w:lang w:val="en-US"/>
              </w:rPr>
            </w:pPr>
          </w:p>
        </w:tc>
        <w:tc>
          <w:tcPr>
            <w:tcW w:w="0" w:type="auto"/>
          </w:tcPr>
          <w:p w14:paraId="1D3FAC39"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(0.016)</w:t>
            </w:r>
          </w:p>
        </w:tc>
        <w:tc>
          <w:tcPr>
            <w:tcW w:w="0" w:type="auto"/>
          </w:tcPr>
          <w:p w14:paraId="2EBED8FB"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(0.032)</w:t>
            </w:r>
          </w:p>
        </w:tc>
        <w:tc>
          <w:tcPr>
            <w:tcW w:w="0" w:type="auto"/>
          </w:tcPr>
          <w:p w14:paraId="6A96D997"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(0.021)</w:t>
            </w:r>
          </w:p>
        </w:tc>
        <w:tc>
          <w:tcPr>
            <w:tcW w:w="0" w:type="auto"/>
          </w:tcPr>
          <w:p w14:paraId="38266FD7"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(0.041)</w:t>
            </w:r>
          </w:p>
        </w:tc>
        <w:tc>
          <w:tcPr>
            <w:tcW w:w="0" w:type="auto"/>
          </w:tcPr>
          <w:p w14:paraId="359D59DB"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(0.030)</w:t>
            </w:r>
          </w:p>
        </w:tc>
      </w:tr>
      <w:tr w:rsidR="00454A30" w:rsidRPr="00F57099" w14:paraId="15F40106" w14:textId="77777777" w:rsidTr="00454A30">
        <w:trPr>
          <w:jc w:val="center"/>
        </w:trPr>
        <w:tc>
          <w:tcPr>
            <w:tcW w:w="0" w:type="auto"/>
          </w:tcPr>
          <w:p w14:paraId="6BC84110" w14:textId="77777777" w:rsidR="00454A30" w:rsidRPr="00F57099" w:rsidRDefault="00603441" w:rsidP="00603441">
            <w:pPr>
              <w:pStyle w:val="PlainText"/>
              <w:rPr>
                <w:rFonts w:ascii="Times New Roman" w:hAnsi="Times New Roman" w:cs="Times New Roman"/>
                <w:sz w:val="18"/>
                <w:lang w:val="en-US"/>
              </w:rPr>
            </w:pPr>
            <w:r w:rsidRPr="00F57099">
              <w:rPr>
                <w:rFonts w:ascii="Times New Roman" w:hAnsi="Times New Roman" w:cs="Times New Roman"/>
                <w:b/>
                <w:sz w:val="18"/>
                <w:lang w:val="en-US"/>
              </w:rPr>
              <w:t xml:space="preserve"> Volatility x remittances</w:t>
            </w:r>
          </w:p>
        </w:tc>
        <w:tc>
          <w:tcPr>
            <w:tcW w:w="0" w:type="auto"/>
          </w:tcPr>
          <w:p w14:paraId="7C74E664"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0.031</w:t>
            </w:r>
          </w:p>
        </w:tc>
        <w:tc>
          <w:tcPr>
            <w:tcW w:w="0" w:type="auto"/>
          </w:tcPr>
          <w:p w14:paraId="2BB7739B"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-0.036</w:t>
            </w:r>
          </w:p>
        </w:tc>
        <w:tc>
          <w:tcPr>
            <w:tcW w:w="0" w:type="auto"/>
          </w:tcPr>
          <w:p w14:paraId="37DABCBA"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0.015</w:t>
            </w:r>
          </w:p>
        </w:tc>
        <w:tc>
          <w:tcPr>
            <w:tcW w:w="0" w:type="auto"/>
          </w:tcPr>
          <w:p w14:paraId="5D8706FB"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-0.033</w:t>
            </w:r>
          </w:p>
        </w:tc>
        <w:tc>
          <w:tcPr>
            <w:tcW w:w="0" w:type="auto"/>
          </w:tcPr>
          <w:p w14:paraId="2023BC1A"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0.034</w:t>
            </w:r>
          </w:p>
        </w:tc>
      </w:tr>
      <w:tr w:rsidR="00454A30" w:rsidRPr="00F57099" w14:paraId="208D16EE" w14:textId="77777777" w:rsidTr="00454A30">
        <w:trPr>
          <w:jc w:val="center"/>
        </w:trPr>
        <w:tc>
          <w:tcPr>
            <w:tcW w:w="0" w:type="auto"/>
            <w:tcBorders>
              <w:bottom w:val="single" w:sz="4" w:space="0" w:color="auto"/>
            </w:tcBorders>
          </w:tcPr>
          <w:p w14:paraId="4CD7F2E9" w14:textId="77777777" w:rsidR="00454A30" w:rsidRPr="00F57099" w:rsidRDefault="00454A30" w:rsidP="00454A30">
            <w:pPr>
              <w:pStyle w:val="PlainText"/>
              <w:rPr>
                <w:rFonts w:ascii="Times New Roman" w:hAnsi="Times New Roman" w:cs="Times New Roman"/>
                <w:sz w:val="18"/>
                <w:lang w:val="en-US"/>
              </w:rPr>
            </w:pPr>
          </w:p>
        </w:tc>
        <w:tc>
          <w:tcPr>
            <w:tcW w:w="0" w:type="auto"/>
            <w:tcBorders>
              <w:bottom w:val="single" w:sz="4" w:space="0" w:color="auto"/>
            </w:tcBorders>
          </w:tcPr>
          <w:p w14:paraId="138EA32C"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(0.039)</w:t>
            </w:r>
          </w:p>
        </w:tc>
        <w:tc>
          <w:tcPr>
            <w:tcW w:w="0" w:type="auto"/>
            <w:tcBorders>
              <w:bottom w:val="single" w:sz="4" w:space="0" w:color="auto"/>
            </w:tcBorders>
          </w:tcPr>
          <w:p w14:paraId="6216903F"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(0.084)</w:t>
            </w:r>
          </w:p>
        </w:tc>
        <w:tc>
          <w:tcPr>
            <w:tcW w:w="0" w:type="auto"/>
            <w:tcBorders>
              <w:bottom w:val="single" w:sz="4" w:space="0" w:color="auto"/>
            </w:tcBorders>
          </w:tcPr>
          <w:p w14:paraId="16A8A2BF"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(0.051)</w:t>
            </w:r>
          </w:p>
        </w:tc>
        <w:tc>
          <w:tcPr>
            <w:tcW w:w="0" w:type="auto"/>
            <w:tcBorders>
              <w:bottom w:val="single" w:sz="4" w:space="0" w:color="auto"/>
            </w:tcBorders>
          </w:tcPr>
          <w:p w14:paraId="5E783567"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(0.149)</w:t>
            </w:r>
          </w:p>
        </w:tc>
        <w:tc>
          <w:tcPr>
            <w:tcW w:w="0" w:type="auto"/>
            <w:tcBorders>
              <w:bottom w:val="single" w:sz="4" w:space="0" w:color="auto"/>
            </w:tcBorders>
          </w:tcPr>
          <w:p w14:paraId="44A59D37"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(0.121)</w:t>
            </w:r>
          </w:p>
        </w:tc>
      </w:tr>
      <w:tr w:rsidR="00454A30" w:rsidRPr="00F57099" w14:paraId="57D5ECD2" w14:textId="77777777" w:rsidTr="00454A30">
        <w:trPr>
          <w:jc w:val="center"/>
        </w:trPr>
        <w:tc>
          <w:tcPr>
            <w:tcW w:w="0" w:type="auto"/>
            <w:tcBorders>
              <w:top w:val="single" w:sz="4" w:space="0" w:color="auto"/>
            </w:tcBorders>
          </w:tcPr>
          <w:p w14:paraId="5FB57B08"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GDP per capita (in log)</w:t>
            </w:r>
          </w:p>
        </w:tc>
        <w:tc>
          <w:tcPr>
            <w:tcW w:w="0" w:type="auto"/>
            <w:tcBorders>
              <w:top w:val="single" w:sz="4" w:space="0" w:color="auto"/>
            </w:tcBorders>
          </w:tcPr>
          <w:p w14:paraId="503DC230"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0.393***</w:t>
            </w:r>
          </w:p>
        </w:tc>
        <w:tc>
          <w:tcPr>
            <w:tcW w:w="0" w:type="auto"/>
            <w:tcBorders>
              <w:top w:val="single" w:sz="4" w:space="0" w:color="auto"/>
            </w:tcBorders>
          </w:tcPr>
          <w:p w14:paraId="6C4F94EF"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-0.496*</w:t>
            </w:r>
          </w:p>
        </w:tc>
        <w:tc>
          <w:tcPr>
            <w:tcW w:w="0" w:type="auto"/>
            <w:tcBorders>
              <w:top w:val="single" w:sz="4" w:space="0" w:color="auto"/>
            </w:tcBorders>
          </w:tcPr>
          <w:p w14:paraId="44118B70"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-0.231**</w:t>
            </w:r>
          </w:p>
        </w:tc>
        <w:tc>
          <w:tcPr>
            <w:tcW w:w="0" w:type="auto"/>
            <w:tcBorders>
              <w:top w:val="single" w:sz="4" w:space="0" w:color="auto"/>
            </w:tcBorders>
          </w:tcPr>
          <w:p w14:paraId="701F0FD7"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-0.665**</w:t>
            </w:r>
          </w:p>
        </w:tc>
        <w:tc>
          <w:tcPr>
            <w:tcW w:w="0" w:type="auto"/>
            <w:tcBorders>
              <w:top w:val="single" w:sz="4" w:space="0" w:color="auto"/>
            </w:tcBorders>
          </w:tcPr>
          <w:p w14:paraId="72AFA83C"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-0.479**</w:t>
            </w:r>
          </w:p>
        </w:tc>
      </w:tr>
      <w:tr w:rsidR="00454A30" w:rsidRPr="00F57099" w14:paraId="10DA8C7B" w14:textId="77777777" w:rsidTr="00454A30">
        <w:trPr>
          <w:jc w:val="center"/>
        </w:trPr>
        <w:tc>
          <w:tcPr>
            <w:tcW w:w="0" w:type="auto"/>
          </w:tcPr>
          <w:p w14:paraId="44EB2B33" w14:textId="77777777" w:rsidR="00454A30" w:rsidRPr="00F57099" w:rsidRDefault="00454A30" w:rsidP="00454A30">
            <w:pPr>
              <w:pStyle w:val="PlainText"/>
              <w:rPr>
                <w:rFonts w:ascii="Times New Roman" w:hAnsi="Times New Roman" w:cs="Times New Roman"/>
                <w:sz w:val="18"/>
                <w:lang w:val="en-US"/>
              </w:rPr>
            </w:pPr>
          </w:p>
        </w:tc>
        <w:tc>
          <w:tcPr>
            <w:tcW w:w="0" w:type="auto"/>
          </w:tcPr>
          <w:p w14:paraId="0CE5277C"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(0.103)</w:t>
            </w:r>
          </w:p>
        </w:tc>
        <w:tc>
          <w:tcPr>
            <w:tcW w:w="0" w:type="auto"/>
          </w:tcPr>
          <w:p w14:paraId="4E287F5C"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(0.264)</w:t>
            </w:r>
          </w:p>
        </w:tc>
        <w:tc>
          <w:tcPr>
            <w:tcW w:w="0" w:type="auto"/>
          </w:tcPr>
          <w:p w14:paraId="02AAD8EC"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(0.115)</w:t>
            </w:r>
          </w:p>
        </w:tc>
        <w:tc>
          <w:tcPr>
            <w:tcW w:w="0" w:type="auto"/>
          </w:tcPr>
          <w:p w14:paraId="6F5089CF"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(0.333)</w:t>
            </w:r>
          </w:p>
        </w:tc>
        <w:tc>
          <w:tcPr>
            <w:tcW w:w="0" w:type="auto"/>
          </w:tcPr>
          <w:p w14:paraId="7FC3AD41"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(0.240)</w:t>
            </w:r>
          </w:p>
        </w:tc>
      </w:tr>
      <w:tr w:rsidR="00454A30" w:rsidRPr="00F57099" w14:paraId="168A9452" w14:textId="77777777" w:rsidTr="00454A30">
        <w:trPr>
          <w:jc w:val="center"/>
        </w:trPr>
        <w:tc>
          <w:tcPr>
            <w:tcW w:w="0" w:type="auto"/>
          </w:tcPr>
          <w:p w14:paraId="2B4BF385"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GDP per capita squared (in log)</w:t>
            </w:r>
          </w:p>
        </w:tc>
        <w:tc>
          <w:tcPr>
            <w:tcW w:w="0" w:type="auto"/>
          </w:tcPr>
          <w:p w14:paraId="1BCA0EEF"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-0.024***</w:t>
            </w:r>
          </w:p>
        </w:tc>
        <w:tc>
          <w:tcPr>
            <w:tcW w:w="0" w:type="auto"/>
          </w:tcPr>
          <w:p w14:paraId="31ABA398"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0.028*</w:t>
            </w:r>
          </w:p>
        </w:tc>
        <w:tc>
          <w:tcPr>
            <w:tcW w:w="0" w:type="auto"/>
          </w:tcPr>
          <w:p w14:paraId="20AFBD9C"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0.015**</w:t>
            </w:r>
          </w:p>
        </w:tc>
        <w:tc>
          <w:tcPr>
            <w:tcW w:w="0" w:type="auto"/>
          </w:tcPr>
          <w:p w14:paraId="1109D6C7"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0.039**</w:t>
            </w:r>
          </w:p>
        </w:tc>
        <w:tc>
          <w:tcPr>
            <w:tcW w:w="0" w:type="auto"/>
          </w:tcPr>
          <w:p w14:paraId="4181403F"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0.029**</w:t>
            </w:r>
          </w:p>
        </w:tc>
      </w:tr>
      <w:tr w:rsidR="00454A30" w:rsidRPr="00F57099" w14:paraId="22F36AD3" w14:textId="77777777" w:rsidTr="00454A30">
        <w:trPr>
          <w:jc w:val="center"/>
        </w:trPr>
        <w:tc>
          <w:tcPr>
            <w:tcW w:w="0" w:type="auto"/>
          </w:tcPr>
          <w:p w14:paraId="5D68C2B0" w14:textId="77777777" w:rsidR="00454A30" w:rsidRPr="00F57099" w:rsidRDefault="00454A30" w:rsidP="00454A30">
            <w:pPr>
              <w:pStyle w:val="PlainText"/>
              <w:rPr>
                <w:rFonts w:ascii="Times New Roman" w:hAnsi="Times New Roman" w:cs="Times New Roman"/>
                <w:sz w:val="18"/>
                <w:lang w:val="en-US"/>
              </w:rPr>
            </w:pPr>
          </w:p>
        </w:tc>
        <w:tc>
          <w:tcPr>
            <w:tcW w:w="0" w:type="auto"/>
          </w:tcPr>
          <w:p w14:paraId="1701BCEC"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(0.006)</w:t>
            </w:r>
          </w:p>
        </w:tc>
        <w:tc>
          <w:tcPr>
            <w:tcW w:w="0" w:type="auto"/>
          </w:tcPr>
          <w:p w14:paraId="38B95B30"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(0.015)</w:t>
            </w:r>
          </w:p>
        </w:tc>
        <w:tc>
          <w:tcPr>
            <w:tcW w:w="0" w:type="auto"/>
          </w:tcPr>
          <w:p w14:paraId="39EC15C8"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(0.007)</w:t>
            </w:r>
          </w:p>
        </w:tc>
        <w:tc>
          <w:tcPr>
            <w:tcW w:w="0" w:type="auto"/>
          </w:tcPr>
          <w:p w14:paraId="310C6F3A"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(0.020)</w:t>
            </w:r>
          </w:p>
        </w:tc>
        <w:tc>
          <w:tcPr>
            <w:tcW w:w="0" w:type="auto"/>
          </w:tcPr>
          <w:p w14:paraId="4513C82E"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(0.014)</w:t>
            </w:r>
          </w:p>
        </w:tc>
      </w:tr>
      <w:tr w:rsidR="00454A30" w:rsidRPr="00F57099" w14:paraId="73CC4953" w14:textId="77777777" w:rsidTr="00454A30">
        <w:trPr>
          <w:jc w:val="center"/>
        </w:trPr>
        <w:tc>
          <w:tcPr>
            <w:tcW w:w="0" w:type="auto"/>
          </w:tcPr>
          <w:p w14:paraId="6F55D985"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Population growth</w:t>
            </w:r>
          </w:p>
        </w:tc>
        <w:tc>
          <w:tcPr>
            <w:tcW w:w="0" w:type="auto"/>
          </w:tcPr>
          <w:p w14:paraId="4B86BE59"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0.050***</w:t>
            </w:r>
          </w:p>
        </w:tc>
        <w:tc>
          <w:tcPr>
            <w:tcW w:w="0" w:type="auto"/>
          </w:tcPr>
          <w:p w14:paraId="0B414011"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-0.074***</w:t>
            </w:r>
          </w:p>
        </w:tc>
        <w:tc>
          <w:tcPr>
            <w:tcW w:w="0" w:type="auto"/>
          </w:tcPr>
          <w:p w14:paraId="61437695"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-0.058***</w:t>
            </w:r>
          </w:p>
        </w:tc>
        <w:tc>
          <w:tcPr>
            <w:tcW w:w="0" w:type="auto"/>
          </w:tcPr>
          <w:p w14:paraId="74292AFC"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-0.098***</w:t>
            </w:r>
          </w:p>
        </w:tc>
        <w:tc>
          <w:tcPr>
            <w:tcW w:w="0" w:type="auto"/>
          </w:tcPr>
          <w:p w14:paraId="6A630539"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-0.079**</w:t>
            </w:r>
          </w:p>
        </w:tc>
      </w:tr>
      <w:tr w:rsidR="00454A30" w:rsidRPr="00F57099" w14:paraId="131AC6FA" w14:textId="77777777" w:rsidTr="00454A30">
        <w:trPr>
          <w:jc w:val="center"/>
        </w:trPr>
        <w:tc>
          <w:tcPr>
            <w:tcW w:w="0" w:type="auto"/>
          </w:tcPr>
          <w:p w14:paraId="7F25EB63" w14:textId="77777777" w:rsidR="00454A30" w:rsidRPr="00F57099" w:rsidRDefault="00454A30" w:rsidP="00454A30">
            <w:pPr>
              <w:pStyle w:val="PlainText"/>
              <w:rPr>
                <w:rFonts w:ascii="Times New Roman" w:hAnsi="Times New Roman" w:cs="Times New Roman"/>
                <w:sz w:val="18"/>
                <w:lang w:val="en-US"/>
              </w:rPr>
            </w:pPr>
          </w:p>
        </w:tc>
        <w:tc>
          <w:tcPr>
            <w:tcW w:w="0" w:type="auto"/>
          </w:tcPr>
          <w:p w14:paraId="6CC42714"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(0.015)</w:t>
            </w:r>
          </w:p>
        </w:tc>
        <w:tc>
          <w:tcPr>
            <w:tcW w:w="0" w:type="auto"/>
          </w:tcPr>
          <w:p w14:paraId="3C1C1CAF"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(0.026)</w:t>
            </w:r>
          </w:p>
        </w:tc>
        <w:tc>
          <w:tcPr>
            <w:tcW w:w="0" w:type="auto"/>
          </w:tcPr>
          <w:p w14:paraId="1D852724"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(0.017)</w:t>
            </w:r>
          </w:p>
        </w:tc>
        <w:tc>
          <w:tcPr>
            <w:tcW w:w="0" w:type="auto"/>
          </w:tcPr>
          <w:p w14:paraId="183B4116"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(0.036)</w:t>
            </w:r>
          </w:p>
        </w:tc>
        <w:tc>
          <w:tcPr>
            <w:tcW w:w="0" w:type="auto"/>
          </w:tcPr>
          <w:p w14:paraId="343C9487"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(0.039)</w:t>
            </w:r>
          </w:p>
        </w:tc>
      </w:tr>
      <w:tr w:rsidR="00454A30" w:rsidRPr="00F57099" w14:paraId="3501FF6B" w14:textId="77777777" w:rsidTr="00454A30">
        <w:trPr>
          <w:jc w:val="center"/>
        </w:trPr>
        <w:tc>
          <w:tcPr>
            <w:tcW w:w="0" w:type="auto"/>
          </w:tcPr>
          <w:p w14:paraId="055026B0"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Rural population (in log)</w:t>
            </w:r>
          </w:p>
        </w:tc>
        <w:tc>
          <w:tcPr>
            <w:tcW w:w="0" w:type="auto"/>
          </w:tcPr>
          <w:p w14:paraId="6EE8D473"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0.005</w:t>
            </w:r>
          </w:p>
        </w:tc>
        <w:tc>
          <w:tcPr>
            <w:tcW w:w="0" w:type="auto"/>
          </w:tcPr>
          <w:p w14:paraId="752B278D"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-0.003</w:t>
            </w:r>
          </w:p>
        </w:tc>
        <w:tc>
          <w:tcPr>
            <w:tcW w:w="0" w:type="auto"/>
          </w:tcPr>
          <w:p w14:paraId="13993C18"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0.010</w:t>
            </w:r>
          </w:p>
        </w:tc>
        <w:tc>
          <w:tcPr>
            <w:tcW w:w="0" w:type="auto"/>
          </w:tcPr>
          <w:p w14:paraId="78A31F89"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0.011</w:t>
            </w:r>
          </w:p>
        </w:tc>
        <w:tc>
          <w:tcPr>
            <w:tcW w:w="0" w:type="auto"/>
          </w:tcPr>
          <w:p w14:paraId="24FDBB2A"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0.021</w:t>
            </w:r>
          </w:p>
        </w:tc>
      </w:tr>
      <w:tr w:rsidR="00454A30" w:rsidRPr="00F57099" w14:paraId="77EEDB7E" w14:textId="77777777" w:rsidTr="00454A30">
        <w:trPr>
          <w:jc w:val="center"/>
        </w:trPr>
        <w:tc>
          <w:tcPr>
            <w:tcW w:w="0" w:type="auto"/>
          </w:tcPr>
          <w:p w14:paraId="28B07873" w14:textId="77777777" w:rsidR="00454A30" w:rsidRPr="00F57099" w:rsidRDefault="00454A30" w:rsidP="00454A30">
            <w:pPr>
              <w:pStyle w:val="PlainText"/>
              <w:rPr>
                <w:rFonts w:ascii="Times New Roman" w:hAnsi="Times New Roman" w:cs="Times New Roman"/>
                <w:sz w:val="18"/>
                <w:lang w:val="en-US"/>
              </w:rPr>
            </w:pPr>
          </w:p>
        </w:tc>
        <w:tc>
          <w:tcPr>
            <w:tcW w:w="0" w:type="auto"/>
          </w:tcPr>
          <w:p w14:paraId="15099FAF"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(0.014)</w:t>
            </w:r>
          </w:p>
        </w:tc>
        <w:tc>
          <w:tcPr>
            <w:tcW w:w="0" w:type="auto"/>
          </w:tcPr>
          <w:p w14:paraId="2D3FB020"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(0.032)</w:t>
            </w:r>
          </w:p>
        </w:tc>
        <w:tc>
          <w:tcPr>
            <w:tcW w:w="0" w:type="auto"/>
          </w:tcPr>
          <w:p w14:paraId="7F549443"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(0.016)</w:t>
            </w:r>
          </w:p>
        </w:tc>
        <w:tc>
          <w:tcPr>
            <w:tcW w:w="0" w:type="auto"/>
          </w:tcPr>
          <w:p w14:paraId="6AC8C9F8"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(0.034)</w:t>
            </w:r>
          </w:p>
        </w:tc>
        <w:tc>
          <w:tcPr>
            <w:tcW w:w="0" w:type="auto"/>
          </w:tcPr>
          <w:p w14:paraId="33F92435"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(0.032)</w:t>
            </w:r>
          </w:p>
        </w:tc>
      </w:tr>
      <w:tr w:rsidR="00454A30" w:rsidRPr="00F57099" w14:paraId="493CFBF4" w14:textId="77777777" w:rsidTr="00454A30">
        <w:trPr>
          <w:jc w:val="center"/>
        </w:trPr>
        <w:tc>
          <w:tcPr>
            <w:tcW w:w="0" w:type="auto"/>
          </w:tcPr>
          <w:p w14:paraId="2167739A"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Inflation (in log)</w:t>
            </w:r>
          </w:p>
        </w:tc>
        <w:tc>
          <w:tcPr>
            <w:tcW w:w="0" w:type="auto"/>
          </w:tcPr>
          <w:p w14:paraId="18CA941E"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0.014+</w:t>
            </w:r>
          </w:p>
        </w:tc>
        <w:tc>
          <w:tcPr>
            <w:tcW w:w="0" w:type="auto"/>
          </w:tcPr>
          <w:p w14:paraId="2EA10D14"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-0.035</w:t>
            </w:r>
          </w:p>
        </w:tc>
        <w:tc>
          <w:tcPr>
            <w:tcW w:w="0" w:type="auto"/>
          </w:tcPr>
          <w:p w14:paraId="737F8B5C"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-0.008</w:t>
            </w:r>
          </w:p>
        </w:tc>
        <w:tc>
          <w:tcPr>
            <w:tcW w:w="0" w:type="auto"/>
          </w:tcPr>
          <w:p w14:paraId="7F12331E"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-0.041+</w:t>
            </w:r>
          </w:p>
        </w:tc>
        <w:tc>
          <w:tcPr>
            <w:tcW w:w="0" w:type="auto"/>
          </w:tcPr>
          <w:p w14:paraId="783FF8E9"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-0.020</w:t>
            </w:r>
          </w:p>
        </w:tc>
      </w:tr>
      <w:tr w:rsidR="00454A30" w:rsidRPr="00F57099" w14:paraId="5EC4FB70" w14:textId="77777777" w:rsidTr="00454A30">
        <w:trPr>
          <w:jc w:val="center"/>
        </w:trPr>
        <w:tc>
          <w:tcPr>
            <w:tcW w:w="0" w:type="auto"/>
          </w:tcPr>
          <w:p w14:paraId="439A9C7A" w14:textId="77777777" w:rsidR="00454A30" w:rsidRPr="00F57099" w:rsidRDefault="00454A30" w:rsidP="00454A30">
            <w:pPr>
              <w:pStyle w:val="PlainText"/>
              <w:rPr>
                <w:rFonts w:ascii="Times New Roman" w:hAnsi="Times New Roman" w:cs="Times New Roman"/>
                <w:sz w:val="18"/>
                <w:lang w:val="en-US"/>
              </w:rPr>
            </w:pPr>
          </w:p>
        </w:tc>
        <w:tc>
          <w:tcPr>
            <w:tcW w:w="0" w:type="auto"/>
          </w:tcPr>
          <w:p w14:paraId="1D71D02F"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(0.009)</w:t>
            </w:r>
          </w:p>
        </w:tc>
        <w:tc>
          <w:tcPr>
            <w:tcW w:w="0" w:type="auto"/>
          </w:tcPr>
          <w:p w14:paraId="324C6913"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(0.025)</w:t>
            </w:r>
          </w:p>
        </w:tc>
        <w:tc>
          <w:tcPr>
            <w:tcW w:w="0" w:type="auto"/>
          </w:tcPr>
          <w:p w14:paraId="3867DB1D"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(0.013)</w:t>
            </w:r>
          </w:p>
        </w:tc>
        <w:tc>
          <w:tcPr>
            <w:tcW w:w="0" w:type="auto"/>
          </w:tcPr>
          <w:p w14:paraId="034DBFE1"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(0.028)</w:t>
            </w:r>
          </w:p>
        </w:tc>
        <w:tc>
          <w:tcPr>
            <w:tcW w:w="0" w:type="auto"/>
          </w:tcPr>
          <w:p w14:paraId="58C6D422"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(0.028)</w:t>
            </w:r>
          </w:p>
        </w:tc>
      </w:tr>
      <w:tr w:rsidR="00454A30" w:rsidRPr="00F57099" w14:paraId="6B52D06C" w14:textId="77777777" w:rsidTr="00454A30">
        <w:trPr>
          <w:jc w:val="center"/>
        </w:trPr>
        <w:tc>
          <w:tcPr>
            <w:tcW w:w="0" w:type="auto"/>
          </w:tcPr>
          <w:p w14:paraId="45EED56C"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Secondary school enrollment (gross, in log)</w:t>
            </w:r>
          </w:p>
        </w:tc>
        <w:tc>
          <w:tcPr>
            <w:tcW w:w="0" w:type="auto"/>
          </w:tcPr>
          <w:p w14:paraId="767E72FD"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-0.032</w:t>
            </w:r>
          </w:p>
        </w:tc>
        <w:tc>
          <w:tcPr>
            <w:tcW w:w="0" w:type="auto"/>
          </w:tcPr>
          <w:p w14:paraId="6C0E3D2F"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0.004</w:t>
            </w:r>
          </w:p>
        </w:tc>
        <w:tc>
          <w:tcPr>
            <w:tcW w:w="0" w:type="auto"/>
          </w:tcPr>
          <w:p w14:paraId="794E15DA"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-0.008</w:t>
            </w:r>
          </w:p>
        </w:tc>
        <w:tc>
          <w:tcPr>
            <w:tcW w:w="0" w:type="auto"/>
          </w:tcPr>
          <w:p w14:paraId="43A94E0C"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0.023</w:t>
            </w:r>
          </w:p>
        </w:tc>
        <w:tc>
          <w:tcPr>
            <w:tcW w:w="0" w:type="auto"/>
          </w:tcPr>
          <w:p w14:paraId="5123F3F5"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0.033</w:t>
            </w:r>
          </w:p>
        </w:tc>
      </w:tr>
      <w:tr w:rsidR="00454A30" w:rsidRPr="00F57099" w14:paraId="7DADEDA4" w14:textId="77777777" w:rsidTr="00454A30">
        <w:trPr>
          <w:jc w:val="center"/>
        </w:trPr>
        <w:tc>
          <w:tcPr>
            <w:tcW w:w="0" w:type="auto"/>
          </w:tcPr>
          <w:p w14:paraId="6312B7F1" w14:textId="77777777" w:rsidR="00454A30" w:rsidRPr="00F57099" w:rsidRDefault="00454A30" w:rsidP="00454A30">
            <w:pPr>
              <w:pStyle w:val="PlainText"/>
              <w:rPr>
                <w:rFonts w:ascii="Times New Roman" w:hAnsi="Times New Roman" w:cs="Times New Roman"/>
                <w:sz w:val="18"/>
                <w:lang w:val="en-US"/>
              </w:rPr>
            </w:pPr>
          </w:p>
        </w:tc>
        <w:tc>
          <w:tcPr>
            <w:tcW w:w="0" w:type="auto"/>
          </w:tcPr>
          <w:p w14:paraId="60278A5D"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(0.039)</w:t>
            </w:r>
          </w:p>
        </w:tc>
        <w:tc>
          <w:tcPr>
            <w:tcW w:w="0" w:type="auto"/>
          </w:tcPr>
          <w:p w14:paraId="67F40E9D"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(0.060)</w:t>
            </w:r>
          </w:p>
        </w:tc>
        <w:tc>
          <w:tcPr>
            <w:tcW w:w="0" w:type="auto"/>
          </w:tcPr>
          <w:p w14:paraId="18E18E68"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(0.043)</w:t>
            </w:r>
          </w:p>
        </w:tc>
        <w:tc>
          <w:tcPr>
            <w:tcW w:w="0" w:type="auto"/>
          </w:tcPr>
          <w:p w14:paraId="2020D871"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(0.082)</w:t>
            </w:r>
          </w:p>
        </w:tc>
        <w:tc>
          <w:tcPr>
            <w:tcW w:w="0" w:type="auto"/>
          </w:tcPr>
          <w:p w14:paraId="271C246B"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(0.073)</w:t>
            </w:r>
          </w:p>
        </w:tc>
      </w:tr>
      <w:tr w:rsidR="00454A30" w:rsidRPr="00F57099" w14:paraId="27551B8C" w14:textId="77777777" w:rsidTr="00454A30">
        <w:trPr>
          <w:jc w:val="center"/>
        </w:trPr>
        <w:tc>
          <w:tcPr>
            <w:tcW w:w="0" w:type="auto"/>
          </w:tcPr>
          <w:p w14:paraId="1482A571"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Government expenditures (over GDP, in log)</w:t>
            </w:r>
          </w:p>
        </w:tc>
        <w:tc>
          <w:tcPr>
            <w:tcW w:w="0" w:type="auto"/>
          </w:tcPr>
          <w:p w14:paraId="73119313"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-0.063**</w:t>
            </w:r>
          </w:p>
        </w:tc>
        <w:tc>
          <w:tcPr>
            <w:tcW w:w="0" w:type="auto"/>
          </w:tcPr>
          <w:p w14:paraId="0444347F"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0.128**</w:t>
            </w:r>
          </w:p>
        </w:tc>
        <w:tc>
          <w:tcPr>
            <w:tcW w:w="0" w:type="auto"/>
          </w:tcPr>
          <w:p w14:paraId="479E9187"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0.040</w:t>
            </w:r>
          </w:p>
        </w:tc>
        <w:tc>
          <w:tcPr>
            <w:tcW w:w="0" w:type="auto"/>
          </w:tcPr>
          <w:p w14:paraId="2941B406"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0.173**</w:t>
            </w:r>
          </w:p>
        </w:tc>
        <w:tc>
          <w:tcPr>
            <w:tcW w:w="0" w:type="auto"/>
          </w:tcPr>
          <w:p w14:paraId="58A404B3"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0.104</w:t>
            </w:r>
          </w:p>
        </w:tc>
      </w:tr>
      <w:tr w:rsidR="00454A30" w:rsidRPr="00F57099" w14:paraId="04B7779F" w14:textId="77777777" w:rsidTr="00454A30">
        <w:trPr>
          <w:jc w:val="center"/>
        </w:trPr>
        <w:tc>
          <w:tcPr>
            <w:tcW w:w="0" w:type="auto"/>
          </w:tcPr>
          <w:p w14:paraId="070E9F82" w14:textId="77777777" w:rsidR="00454A30" w:rsidRPr="00F57099" w:rsidRDefault="00454A30" w:rsidP="00454A30">
            <w:pPr>
              <w:pStyle w:val="PlainText"/>
              <w:rPr>
                <w:rFonts w:ascii="Times New Roman" w:hAnsi="Times New Roman" w:cs="Times New Roman"/>
                <w:sz w:val="18"/>
                <w:lang w:val="en-US"/>
              </w:rPr>
            </w:pPr>
          </w:p>
        </w:tc>
        <w:tc>
          <w:tcPr>
            <w:tcW w:w="0" w:type="auto"/>
          </w:tcPr>
          <w:p w14:paraId="5709E2F1"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(0.025)</w:t>
            </w:r>
          </w:p>
        </w:tc>
        <w:tc>
          <w:tcPr>
            <w:tcW w:w="0" w:type="auto"/>
          </w:tcPr>
          <w:p w14:paraId="3154118A"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(0.054)</w:t>
            </w:r>
          </w:p>
        </w:tc>
        <w:tc>
          <w:tcPr>
            <w:tcW w:w="0" w:type="auto"/>
          </w:tcPr>
          <w:p w14:paraId="0131BABF"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(0.034)</w:t>
            </w:r>
          </w:p>
        </w:tc>
        <w:tc>
          <w:tcPr>
            <w:tcW w:w="0" w:type="auto"/>
          </w:tcPr>
          <w:p w14:paraId="6BD5DC2B"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(0.076)</w:t>
            </w:r>
          </w:p>
        </w:tc>
        <w:tc>
          <w:tcPr>
            <w:tcW w:w="0" w:type="auto"/>
          </w:tcPr>
          <w:p w14:paraId="066C52F7"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(0.072)</w:t>
            </w:r>
          </w:p>
        </w:tc>
      </w:tr>
      <w:tr w:rsidR="00454A30" w:rsidRPr="00F57099" w14:paraId="6D86AB98" w14:textId="77777777" w:rsidTr="00454A30">
        <w:trPr>
          <w:jc w:val="center"/>
        </w:trPr>
        <w:tc>
          <w:tcPr>
            <w:tcW w:w="0" w:type="auto"/>
          </w:tcPr>
          <w:p w14:paraId="0D74B07C"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Consumption dummy</w:t>
            </w:r>
          </w:p>
        </w:tc>
        <w:tc>
          <w:tcPr>
            <w:tcW w:w="0" w:type="auto"/>
          </w:tcPr>
          <w:p w14:paraId="50A32E7B"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-0.053*</w:t>
            </w:r>
          </w:p>
        </w:tc>
        <w:tc>
          <w:tcPr>
            <w:tcW w:w="0" w:type="auto"/>
          </w:tcPr>
          <w:p w14:paraId="1F3B0FAF"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0.118**</w:t>
            </w:r>
          </w:p>
        </w:tc>
        <w:tc>
          <w:tcPr>
            <w:tcW w:w="0" w:type="auto"/>
          </w:tcPr>
          <w:p w14:paraId="37D56EBD"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0.047+</w:t>
            </w:r>
          </w:p>
        </w:tc>
        <w:tc>
          <w:tcPr>
            <w:tcW w:w="0" w:type="auto"/>
          </w:tcPr>
          <w:p w14:paraId="12060B0D"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0.135+</w:t>
            </w:r>
          </w:p>
        </w:tc>
        <w:tc>
          <w:tcPr>
            <w:tcW w:w="0" w:type="auto"/>
          </w:tcPr>
          <w:p w14:paraId="0CE2A2A7"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0.086</w:t>
            </w:r>
          </w:p>
        </w:tc>
      </w:tr>
      <w:tr w:rsidR="00454A30" w:rsidRPr="00F57099" w14:paraId="5A08D92B" w14:textId="77777777" w:rsidTr="00454A30">
        <w:trPr>
          <w:jc w:val="center"/>
        </w:trPr>
        <w:tc>
          <w:tcPr>
            <w:tcW w:w="0" w:type="auto"/>
          </w:tcPr>
          <w:p w14:paraId="6271D8A2" w14:textId="77777777" w:rsidR="00454A30" w:rsidRPr="00F57099" w:rsidRDefault="00454A30" w:rsidP="00454A30">
            <w:pPr>
              <w:pStyle w:val="PlainText"/>
              <w:rPr>
                <w:rFonts w:ascii="Times New Roman" w:hAnsi="Times New Roman" w:cs="Times New Roman"/>
                <w:sz w:val="18"/>
                <w:lang w:val="en-US"/>
              </w:rPr>
            </w:pPr>
          </w:p>
        </w:tc>
        <w:tc>
          <w:tcPr>
            <w:tcW w:w="0" w:type="auto"/>
          </w:tcPr>
          <w:p w14:paraId="4490A6C7"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(0.028)</w:t>
            </w:r>
          </w:p>
        </w:tc>
        <w:tc>
          <w:tcPr>
            <w:tcW w:w="0" w:type="auto"/>
          </w:tcPr>
          <w:p w14:paraId="7C5AF7A8"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(0.055)</w:t>
            </w:r>
          </w:p>
        </w:tc>
        <w:tc>
          <w:tcPr>
            <w:tcW w:w="0" w:type="auto"/>
          </w:tcPr>
          <w:p w14:paraId="48DBE04A"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(0.031)</w:t>
            </w:r>
          </w:p>
        </w:tc>
        <w:tc>
          <w:tcPr>
            <w:tcW w:w="0" w:type="auto"/>
          </w:tcPr>
          <w:p w14:paraId="36386541"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(0.090)</w:t>
            </w:r>
          </w:p>
        </w:tc>
        <w:tc>
          <w:tcPr>
            <w:tcW w:w="0" w:type="auto"/>
          </w:tcPr>
          <w:p w14:paraId="2C913772"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(0.085)</w:t>
            </w:r>
          </w:p>
        </w:tc>
      </w:tr>
      <w:tr w:rsidR="00454A30" w:rsidRPr="00F57099" w14:paraId="2C7F7146" w14:textId="77777777" w:rsidTr="00454A30">
        <w:trPr>
          <w:jc w:val="center"/>
        </w:trPr>
        <w:tc>
          <w:tcPr>
            <w:tcW w:w="0" w:type="auto"/>
            <w:tcBorders>
              <w:top w:val="single" w:sz="4" w:space="0" w:color="auto"/>
            </w:tcBorders>
          </w:tcPr>
          <w:p w14:paraId="20802EC6"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Number of observations</w:t>
            </w:r>
          </w:p>
        </w:tc>
        <w:tc>
          <w:tcPr>
            <w:tcW w:w="0" w:type="auto"/>
            <w:tcBorders>
              <w:top w:val="single" w:sz="4" w:space="0" w:color="auto"/>
            </w:tcBorders>
          </w:tcPr>
          <w:p w14:paraId="708F27D6"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381</w:t>
            </w:r>
          </w:p>
        </w:tc>
        <w:tc>
          <w:tcPr>
            <w:tcW w:w="0" w:type="auto"/>
            <w:tcBorders>
              <w:top w:val="single" w:sz="4" w:space="0" w:color="auto"/>
            </w:tcBorders>
          </w:tcPr>
          <w:p w14:paraId="3EF828A4"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329</w:t>
            </w:r>
          </w:p>
        </w:tc>
        <w:tc>
          <w:tcPr>
            <w:tcW w:w="0" w:type="auto"/>
            <w:tcBorders>
              <w:top w:val="single" w:sz="4" w:space="0" w:color="auto"/>
            </w:tcBorders>
          </w:tcPr>
          <w:p w14:paraId="513BE4A2"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326</w:t>
            </w:r>
          </w:p>
        </w:tc>
        <w:tc>
          <w:tcPr>
            <w:tcW w:w="0" w:type="auto"/>
            <w:tcBorders>
              <w:top w:val="single" w:sz="4" w:space="0" w:color="auto"/>
            </w:tcBorders>
          </w:tcPr>
          <w:p w14:paraId="01BEF884"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329</w:t>
            </w:r>
          </w:p>
        </w:tc>
        <w:tc>
          <w:tcPr>
            <w:tcW w:w="0" w:type="auto"/>
            <w:tcBorders>
              <w:top w:val="single" w:sz="4" w:space="0" w:color="auto"/>
            </w:tcBorders>
          </w:tcPr>
          <w:p w14:paraId="16509561"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326</w:t>
            </w:r>
          </w:p>
        </w:tc>
      </w:tr>
      <w:tr w:rsidR="00454A30" w:rsidRPr="00F57099" w14:paraId="19AC12C5" w14:textId="77777777" w:rsidTr="00454A30">
        <w:trPr>
          <w:jc w:val="center"/>
        </w:trPr>
        <w:tc>
          <w:tcPr>
            <w:tcW w:w="0" w:type="auto"/>
          </w:tcPr>
          <w:p w14:paraId="30295C67"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Number of countries</w:t>
            </w:r>
          </w:p>
        </w:tc>
        <w:tc>
          <w:tcPr>
            <w:tcW w:w="0" w:type="auto"/>
          </w:tcPr>
          <w:p w14:paraId="3DCAAA51"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117</w:t>
            </w:r>
          </w:p>
        </w:tc>
        <w:tc>
          <w:tcPr>
            <w:tcW w:w="0" w:type="auto"/>
          </w:tcPr>
          <w:p w14:paraId="22F4C988"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111</w:t>
            </w:r>
          </w:p>
        </w:tc>
        <w:tc>
          <w:tcPr>
            <w:tcW w:w="0" w:type="auto"/>
          </w:tcPr>
          <w:p w14:paraId="23E433A9"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110</w:t>
            </w:r>
          </w:p>
        </w:tc>
        <w:tc>
          <w:tcPr>
            <w:tcW w:w="0" w:type="auto"/>
          </w:tcPr>
          <w:p w14:paraId="049E984A"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111</w:t>
            </w:r>
          </w:p>
        </w:tc>
        <w:tc>
          <w:tcPr>
            <w:tcW w:w="0" w:type="auto"/>
          </w:tcPr>
          <w:p w14:paraId="534503B5"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110</w:t>
            </w:r>
          </w:p>
        </w:tc>
      </w:tr>
      <w:tr w:rsidR="00454A30" w:rsidRPr="00F57099" w14:paraId="1CC18B51" w14:textId="77777777" w:rsidTr="00454A30">
        <w:trPr>
          <w:jc w:val="center"/>
        </w:trPr>
        <w:tc>
          <w:tcPr>
            <w:tcW w:w="0" w:type="auto"/>
          </w:tcPr>
          <w:p w14:paraId="7958C523"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AR1 (p-value)</w:t>
            </w:r>
          </w:p>
        </w:tc>
        <w:tc>
          <w:tcPr>
            <w:tcW w:w="0" w:type="auto"/>
          </w:tcPr>
          <w:p w14:paraId="5D8FCB0C"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0.000</w:t>
            </w:r>
          </w:p>
        </w:tc>
        <w:tc>
          <w:tcPr>
            <w:tcW w:w="0" w:type="auto"/>
          </w:tcPr>
          <w:p w14:paraId="706D6499"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0.052</w:t>
            </w:r>
          </w:p>
        </w:tc>
        <w:tc>
          <w:tcPr>
            <w:tcW w:w="0" w:type="auto"/>
          </w:tcPr>
          <w:p w14:paraId="2FB9283C"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0.001</w:t>
            </w:r>
          </w:p>
        </w:tc>
        <w:tc>
          <w:tcPr>
            <w:tcW w:w="0" w:type="auto"/>
          </w:tcPr>
          <w:p w14:paraId="6D4959F0"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0.025</w:t>
            </w:r>
          </w:p>
        </w:tc>
        <w:tc>
          <w:tcPr>
            <w:tcW w:w="0" w:type="auto"/>
          </w:tcPr>
          <w:p w14:paraId="320C4BB7"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0.002</w:t>
            </w:r>
          </w:p>
        </w:tc>
      </w:tr>
      <w:tr w:rsidR="00454A30" w:rsidRPr="00F57099" w14:paraId="2DDA74FB" w14:textId="77777777" w:rsidTr="00454A30">
        <w:trPr>
          <w:jc w:val="center"/>
        </w:trPr>
        <w:tc>
          <w:tcPr>
            <w:tcW w:w="0" w:type="auto"/>
          </w:tcPr>
          <w:p w14:paraId="480A621D"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AR2 (p-value)</w:t>
            </w:r>
          </w:p>
        </w:tc>
        <w:tc>
          <w:tcPr>
            <w:tcW w:w="0" w:type="auto"/>
          </w:tcPr>
          <w:p w14:paraId="5162DB82"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0.988</w:t>
            </w:r>
          </w:p>
        </w:tc>
        <w:tc>
          <w:tcPr>
            <w:tcW w:w="0" w:type="auto"/>
          </w:tcPr>
          <w:p w14:paraId="588BF66C"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0.547</w:t>
            </w:r>
          </w:p>
        </w:tc>
        <w:tc>
          <w:tcPr>
            <w:tcW w:w="0" w:type="auto"/>
          </w:tcPr>
          <w:p w14:paraId="0C79722B"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0.276</w:t>
            </w:r>
          </w:p>
        </w:tc>
        <w:tc>
          <w:tcPr>
            <w:tcW w:w="0" w:type="auto"/>
          </w:tcPr>
          <w:p w14:paraId="2A1D8270"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0.553</w:t>
            </w:r>
          </w:p>
        </w:tc>
        <w:tc>
          <w:tcPr>
            <w:tcW w:w="0" w:type="auto"/>
          </w:tcPr>
          <w:p w14:paraId="4921B99C"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0.481</w:t>
            </w:r>
          </w:p>
        </w:tc>
      </w:tr>
      <w:tr w:rsidR="00454A30" w:rsidRPr="00F57099" w14:paraId="293D0FB1" w14:textId="77777777" w:rsidTr="00454A30">
        <w:trPr>
          <w:jc w:val="center"/>
        </w:trPr>
        <w:tc>
          <w:tcPr>
            <w:tcW w:w="0" w:type="auto"/>
            <w:tcBorders>
              <w:bottom w:val="single" w:sz="4" w:space="0" w:color="auto"/>
            </w:tcBorders>
          </w:tcPr>
          <w:p w14:paraId="30C69CD2"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Hansen test (p-value)</w:t>
            </w:r>
          </w:p>
        </w:tc>
        <w:tc>
          <w:tcPr>
            <w:tcW w:w="0" w:type="auto"/>
            <w:tcBorders>
              <w:bottom w:val="single" w:sz="4" w:space="0" w:color="auto"/>
            </w:tcBorders>
          </w:tcPr>
          <w:p w14:paraId="4E7B03BF"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0.974</w:t>
            </w:r>
          </w:p>
        </w:tc>
        <w:tc>
          <w:tcPr>
            <w:tcW w:w="0" w:type="auto"/>
            <w:tcBorders>
              <w:bottom w:val="single" w:sz="4" w:space="0" w:color="auto"/>
            </w:tcBorders>
          </w:tcPr>
          <w:p w14:paraId="604B9FF6"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0.739</w:t>
            </w:r>
          </w:p>
        </w:tc>
        <w:tc>
          <w:tcPr>
            <w:tcW w:w="0" w:type="auto"/>
            <w:tcBorders>
              <w:bottom w:val="single" w:sz="4" w:space="0" w:color="auto"/>
            </w:tcBorders>
          </w:tcPr>
          <w:p w14:paraId="50447795"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0.623</w:t>
            </w:r>
          </w:p>
        </w:tc>
        <w:tc>
          <w:tcPr>
            <w:tcW w:w="0" w:type="auto"/>
            <w:tcBorders>
              <w:bottom w:val="single" w:sz="4" w:space="0" w:color="auto"/>
            </w:tcBorders>
          </w:tcPr>
          <w:p w14:paraId="6DAC7973"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0.728</w:t>
            </w:r>
          </w:p>
        </w:tc>
        <w:tc>
          <w:tcPr>
            <w:tcW w:w="0" w:type="auto"/>
            <w:tcBorders>
              <w:bottom w:val="single" w:sz="4" w:space="0" w:color="auto"/>
            </w:tcBorders>
          </w:tcPr>
          <w:p w14:paraId="0CBC2751"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0.541</w:t>
            </w:r>
          </w:p>
        </w:tc>
      </w:tr>
    </w:tbl>
    <w:p w14:paraId="268FB4CC" w14:textId="77777777" w:rsidR="00454A30" w:rsidRPr="00F57099" w:rsidRDefault="00454A30" w:rsidP="00E859E1">
      <w:pPr>
        <w:pStyle w:val="ListParagraph"/>
        <w:jc w:val="center"/>
        <w:rPr>
          <w:rFonts w:ascii="Times New Roman" w:hAnsi="Times New Roman" w:cs="Times New Roman"/>
          <w:lang w:val="en-US"/>
        </w:rPr>
      </w:pPr>
    </w:p>
    <w:p w14:paraId="7217B220" w14:textId="77777777" w:rsidR="00454A30" w:rsidRPr="00F57099" w:rsidRDefault="00454A30" w:rsidP="00454A30">
      <w:pPr>
        <w:pStyle w:val="PlainText"/>
        <w:ind w:left="720"/>
        <w:jc w:val="center"/>
        <w:rPr>
          <w:rFonts w:ascii="Times New Roman" w:hAnsi="Times New Roman" w:cs="Times New Roman"/>
          <w:sz w:val="18"/>
          <w:lang w:val="en-US"/>
        </w:rPr>
      </w:pPr>
      <w:r w:rsidRPr="00F57099">
        <w:rPr>
          <w:rFonts w:ascii="Times New Roman" w:hAnsi="Times New Roman" w:cs="Times New Roman"/>
          <w:sz w:val="18"/>
          <w:lang w:val="en-US"/>
        </w:rPr>
        <w:t xml:space="preserve">Notes: Robust standard errors in parentheses (using the </w:t>
      </w:r>
      <w:proofErr w:type="spellStart"/>
      <w:r w:rsidRPr="00F57099">
        <w:rPr>
          <w:rFonts w:ascii="Times New Roman" w:hAnsi="Times New Roman" w:cs="Times New Roman"/>
          <w:sz w:val="18"/>
          <w:lang w:val="en-US"/>
        </w:rPr>
        <w:t>Windmeijer’s</w:t>
      </w:r>
      <w:proofErr w:type="spellEnd"/>
      <w:r w:rsidRPr="00F57099">
        <w:rPr>
          <w:rFonts w:ascii="Times New Roman" w:hAnsi="Times New Roman" w:cs="Times New Roman"/>
          <w:sz w:val="18"/>
          <w:lang w:val="en-US"/>
        </w:rPr>
        <w:t xml:space="preserve"> correction), + p&lt;0.15, * p&lt;0.10, ** p&lt;0.05, *** p&lt;0.01. Each specification includes period dummies and a constant.</w:t>
      </w:r>
    </w:p>
    <w:p w14:paraId="1219626D" w14:textId="77777777" w:rsidR="00E859E1" w:rsidRPr="00F57099" w:rsidRDefault="00454A30" w:rsidP="00454A30">
      <w:pPr>
        <w:pStyle w:val="ListParagraph"/>
        <w:jc w:val="center"/>
        <w:rPr>
          <w:rFonts w:ascii="Times New Roman" w:hAnsi="Times New Roman" w:cs="Times New Roman"/>
          <w:sz w:val="18"/>
          <w:lang w:val="en-US"/>
        </w:rPr>
      </w:pPr>
      <w:r w:rsidRPr="00F57099">
        <w:rPr>
          <w:rFonts w:ascii="Times New Roman" w:hAnsi="Times New Roman" w:cs="Times New Roman"/>
          <w:sz w:val="18"/>
          <w:lang w:val="en-US"/>
        </w:rPr>
        <w:t>Sources: Authors’ calculations based on UNU-WIDER, World Bank and OECD data.</w:t>
      </w:r>
    </w:p>
    <w:p w14:paraId="72E1992E" w14:textId="77777777" w:rsidR="00A25579" w:rsidRPr="00F57099" w:rsidRDefault="00A25579" w:rsidP="00454A30">
      <w:pPr>
        <w:pStyle w:val="ListParagraph"/>
        <w:jc w:val="center"/>
        <w:rPr>
          <w:rFonts w:ascii="Times New Roman" w:hAnsi="Times New Roman" w:cs="Times New Roman"/>
          <w:sz w:val="18"/>
          <w:lang w:val="en-US"/>
        </w:rPr>
      </w:pPr>
    </w:p>
    <w:p w14:paraId="53BE72A5" w14:textId="77777777" w:rsidR="00A25579" w:rsidRPr="00F57099" w:rsidRDefault="00A25579" w:rsidP="00454A30">
      <w:pPr>
        <w:pStyle w:val="ListParagraph"/>
        <w:jc w:val="center"/>
        <w:rPr>
          <w:rFonts w:ascii="Times New Roman" w:hAnsi="Times New Roman" w:cs="Times New Roman"/>
          <w:sz w:val="18"/>
          <w:lang w:val="en-US"/>
        </w:rPr>
      </w:pPr>
    </w:p>
    <w:p w14:paraId="4C410460" w14:textId="77777777" w:rsidR="00A25579" w:rsidRPr="00F57099" w:rsidRDefault="00A25579" w:rsidP="00454A30">
      <w:pPr>
        <w:pStyle w:val="ListParagraph"/>
        <w:jc w:val="center"/>
        <w:rPr>
          <w:rFonts w:ascii="Times New Roman" w:hAnsi="Times New Roman" w:cs="Times New Roman"/>
          <w:sz w:val="18"/>
          <w:lang w:val="en-US"/>
        </w:rPr>
      </w:pPr>
    </w:p>
    <w:p w14:paraId="7551A7F2" w14:textId="77777777" w:rsidR="00A25579" w:rsidRPr="00F57099" w:rsidRDefault="00A25579" w:rsidP="00454A30">
      <w:pPr>
        <w:pStyle w:val="ListParagraph"/>
        <w:jc w:val="center"/>
        <w:rPr>
          <w:rFonts w:ascii="Times New Roman" w:hAnsi="Times New Roman" w:cs="Times New Roman"/>
          <w:sz w:val="18"/>
          <w:lang w:val="en-US"/>
        </w:rPr>
      </w:pPr>
    </w:p>
    <w:p w14:paraId="58A4DD48" w14:textId="77777777" w:rsidR="00A25579" w:rsidRPr="00F57099" w:rsidRDefault="00A25579" w:rsidP="00454A30">
      <w:pPr>
        <w:pStyle w:val="ListParagraph"/>
        <w:jc w:val="center"/>
        <w:rPr>
          <w:rFonts w:ascii="Times New Roman" w:hAnsi="Times New Roman" w:cs="Times New Roman"/>
          <w:sz w:val="18"/>
          <w:lang w:val="en-US"/>
        </w:rPr>
      </w:pPr>
    </w:p>
    <w:p w14:paraId="47CA026D" w14:textId="77777777" w:rsidR="00A25579" w:rsidRPr="00F57099" w:rsidRDefault="00A25579" w:rsidP="00454A30">
      <w:pPr>
        <w:pStyle w:val="ListParagraph"/>
        <w:jc w:val="center"/>
        <w:rPr>
          <w:rFonts w:ascii="Times New Roman" w:hAnsi="Times New Roman" w:cs="Times New Roman"/>
          <w:sz w:val="18"/>
          <w:lang w:val="en-US"/>
        </w:rPr>
      </w:pPr>
    </w:p>
    <w:p w14:paraId="2BCBDF53" w14:textId="77777777" w:rsidR="00A25579" w:rsidRPr="00F57099" w:rsidRDefault="00A25579" w:rsidP="00454A30">
      <w:pPr>
        <w:pStyle w:val="ListParagraph"/>
        <w:jc w:val="center"/>
        <w:rPr>
          <w:rFonts w:ascii="Times New Roman" w:hAnsi="Times New Roman" w:cs="Times New Roman"/>
          <w:sz w:val="18"/>
          <w:lang w:val="en-US"/>
        </w:rPr>
      </w:pPr>
    </w:p>
    <w:p w14:paraId="474330D1" w14:textId="77777777" w:rsidR="00A25579" w:rsidRPr="00F57099" w:rsidRDefault="00A25579" w:rsidP="00454A30">
      <w:pPr>
        <w:pStyle w:val="ListParagraph"/>
        <w:jc w:val="center"/>
        <w:rPr>
          <w:rFonts w:ascii="Times New Roman" w:hAnsi="Times New Roman" w:cs="Times New Roman"/>
          <w:sz w:val="18"/>
          <w:lang w:val="en-US"/>
        </w:rPr>
      </w:pPr>
    </w:p>
    <w:p w14:paraId="77B4AE92" w14:textId="77777777" w:rsidR="00A25579" w:rsidRPr="00F57099" w:rsidRDefault="00A25579" w:rsidP="00454A30">
      <w:pPr>
        <w:pStyle w:val="ListParagraph"/>
        <w:jc w:val="center"/>
        <w:rPr>
          <w:rFonts w:ascii="Times New Roman" w:hAnsi="Times New Roman" w:cs="Times New Roman"/>
          <w:sz w:val="18"/>
          <w:lang w:val="en-US"/>
        </w:rPr>
      </w:pPr>
    </w:p>
    <w:p w14:paraId="6999FF69" w14:textId="77777777" w:rsidR="00A25579" w:rsidRPr="00F57099" w:rsidRDefault="00A25579" w:rsidP="00454A30">
      <w:pPr>
        <w:pStyle w:val="ListParagraph"/>
        <w:jc w:val="center"/>
        <w:rPr>
          <w:rFonts w:ascii="Times New Roman" w:hAnsi="Times New Roman" w:cs="Times New Roman"/>
          <w:sz w:val="18"/>
          <w:lang w:val="en-US"/>
        </w:rPr>
      </w:pPr>
    </w:p>
    <w:p w14:paraId="53E86065" w14:textId="77777777" w:rsidR="00454A30" w:rsidRPr="00F57099" w:rsidRDefault="00454A30" w:rsidP="00454A30">
      <w:pPr>
        <w:pStyle w:val="ListParagraph"/>
        <w:jc w:val="center"/>
        <w:rPr>
          <w:lang w:val="en-US"/>
        </w:rPr>
      </w:pPr>
    </w:p>
    <w:p w14:paraId="14C6E932" w14:textId="77777777" w:rsidR="00875F74" w:rsidRPr="00F57099" w:rsidRDefault="00E03751" w:rsidP="00D455E2">
      <w:pPr>
        <w:pStyle w:val="NoSpacing"/>
        <w:rPr>
          <w:b/>
          <w:sz w:val="24"/>
          <w:lang w:val="en-GB"/>
        </w:rPr>
      </w:pPr>
      <w:r w:rsidRPr="00F57099">
        <w:rPr>
          <w:b/>
          <w:sz w:val="24"/>
          <w:lang w:val="en-GB"/>
        </w:rPr>
        <w:lastRenderedPageBreak/>
        <w:t xml:space="preserve">4. </w:t>
      </w:r>
      <w:r w:rsidR="00E61BE0" w:rsidRPr="00F57099">
        <w:rPr>
          <w:b/>
          <w:sz w:val="24"/>
          <w:lang w:val="en-GB"/>
        </w:rPr>
        <w:t>R</w:t>
      </w:r>
      <w:r w:rsidR="00875F74" w:rsidRPr="00F57099">
        <w:rPr>
          <w:b/>
          <w:sz w:val="24"/>
          <w:lang w:val="en-GB"/>
        </w:rPr>
        <w:t>obustness checks</w:t>
      </w:r>
      <w:r w:rsidR="00E61BE0" w:rsidRPr="00F57099">
        <w:rPr>
          <w:b/>
          <w:sz w:val="24"/>
          <w:lang w:val="en-GB"/>
        </w:rPr>
        <w:t xml:space="preserve"> and alternative hypothesis testing</w:t>
      </w:r>
    </w:p>
    <w:p w14:paraId="2DECE939" w14:textId="77777777" w:rsidR="00875F74" w:rsidRPr="00F57099" w:rsidRDefault="00875F74" w:rsidP="00D455E2">
      <w:pPr>
        <w:jc w:val="both"/>
        <w:rPr>
          <w:sz w:val="24"/>
          <w:szCs w:val="24"/>
          <w:lang w:val="en-GB"/>
        </w:rPr>
      </w:pPr>
    </w:p>
    <w:p w14:paraId="74BC032D" w14:textId="77777777" w:rsidR="00D455E2" w:rsidRPr="00F57099" w:rsidRDefault="00D455E2" w:rsidP="00D455E2">
      <w:pPr>
        <w:jc w:val="both"/>
        <w:rPr>
          <w:sz w:val="24"/>
          <w:szCs w:val="24"/>
          <w:lang w:val="en-GB"/>
        </w:rPr>
      </w:pPr>
      <w:r w:rsidRPr="00F57099">
        <w:rPr>
          <w:sz w:val="24"/>
          <w:szCs w:val="24"/>
          <w:lang w:val="en-GB"/>
        </w:rPr>
        <w:t xml:space="preserve">In the </w:t>
      </w:r>
      <w:r w:rsidR="00B60583" w:rsidRPr="00F57099">
        <w:rPr>
          <w:sz w:val="24"/>
          <w:szCs w:val="24"/>
          <w:lang w:val="en-GB"/>
        </w:rPr>
        <w:t>next</w:t>
      </w:r>
      <w:r w:rsidRPr="00F57099">
        <w:rPr>
          <w:sz w:val="24"/>
          <w:szCs w:val="24"/>
          <w:lang w:val="en-GB"/>
        </w:rPr>
        <w:t xml:space="preserve"> tables, we assess the robustness of our core results by using</w:t>
      </w:r>
      <w:r w:rsidR="00044927" w:rsidRPr="00F57099">
        <w:rPr>
          <w:sz w:val="24"/>
          <w:szCs w:val="24"/>
          <w:lang w:val="en-GB"/>
        </w:rPr>
        <w:t xml:space="preserve"> </w:t>
      </w:r>
      <w:r w:rsidR="008F1C42" w:rsidRPr="00F57099">
        <w:rPr>
          <w:sz w:val="24"/>
          <w:szCs w:val="24"/>
          <w:lang w:val="en-GB"/>
        </w:rPr>
        <w:t>different</w:t>
      </w:r>
      <w:r w:rsidRPr="00F57099">
        <w:rPr>
          <w:sz w:val="24"/>
          <w:szCs w:val="24"/>
          <w:lang w:val="en-GB"/>
        </w:rPr>
        <w:t xml:space="preserve"> </w:t>
      </w:r>
      <w:r w:rsidR="00044927" w:rsidRPr="00F57099">
        <w:rPr>
          <w:sz w:val="24"/>
          <w:szCs w:val="24"/>
          <w:lang w:val="en-GB"/>
        </w:rPr>
        <w:t>definition of income volatility</w:t>
      </w:r>
      <w:r w:rsidRPr="00F57099">
        <w:rPr>
          <w:sz w:val="24"/>
          <w:szCs w:val="24"/>
          <w:lang w:val="en-GB"/>
        </w:rPr>
        <w:t>. We also check the validity of our result</w:t>
      </w:r>
      <w:r w:rsidR="00164AEA" w:rsidRPr="00F57099">
        <w:rPr>
          <w:sz w:val="24"/>
          <w:szCs w:val="24"/>
          <w:lang w:val="en-GB"/>
        </w:rPr>
        <w:t>s</w:t>
      </w:r>
      <w:r w:rsidRPr="00F57099">
        <w:rPr>
          <w:sz w:val="24"/>
          <w:szCs w:val="24"/>
          <w:lang w:val="en-GB"/>
        </w:rPr>
        <w:t xml:space="preserve"> against alternative or even c</w:t>
      </w:r>
      <w:r w:rsidR="00044927" w:rsidRPr="00F57099">
        <w:rPr>
          <w:sz w:val="24"/>
          <w:szCs w:val="24"/>
          <w:lang w:val="en-GB"/>
        </w:rPr>
        <w:t>ompeting hypothesis.</w:t>
      </w:r>
    </w:p>
    <w:p w14:paraId="6BD2BC86" w14:textId="77777777" w:rsidR="00D455E2" w:rsidRPr="00F57099" w:rsidRDefault="00044927" w:rsidP="00D455E2">
      <w:pPr>
        <w:jc w:val="both"/>
        <w:rPr>
          <w:sz w:val="24"/>
          <w:szCs w:val="24"/>
          <w:lang w:val="en-GB"/>
        </w:rPr>
      </w:pPr>
      <w:r w:rsidRPr="00F57099">
        <w:rPr>
          <w:sz w:val="24"/>
          <w:szCs w:val="24"/>
          <w:lang w:val="en-GB"/>
        </w:rPr>
        <w:t>First</w:t>
      </w:r>
      <w:r w:rsidR="00D455E2" w:rsidRPr="00F57099">
        <w:rPr>
          <w:sz w:val="24"/>
          <w:szCs w:val="24"/>
          <w:lang w:val="en-GB"/>
        </w:rPr>
        <w:t xml:space="preserve">, we provide estimation results in table </w:t>
      </w:r>
      <w:r w:rsidR="005C2928" w:rsidRPr="00F57099">
        <w:rPr>
          <w:sz w:val="24"/>
          <w:szCs w:val="24"/>
          <w:lang w:val="en-GB"/>
        </w:rPr>
        <w:t>6</w:t>
      </w:r>
      <w:r w:rsidR="00D455E2" w:rsidRPr="00F57099">
        <w:rPr>
          <w:sz w:val="24"/>
          <w:szCs w:val="24"/>
          <w:lang w:val="en-GB"/>
        </w:rPr>
        <w:t xml:space="preserve"> using an alternative measure of income volatility. In </w:t>
      </w:r>
      <w:r w:rsidR="003F79ED" w:rsidRPr="00F57099">
        <w:rPr>
          <w:sz w:val="24"/>
          <w:szCs w:val="24"/>
          <w:lang w:val="en-GB"/>
        </w:rPr>
        <w:t>this table</w:t>
      </w:r>
      <w:r w:rsidR="00D455E2" w:rsidRPr="00F57099">
        <w:rPr>
          <w:sz w:val="24"/>
          <w:szCs w:val="24"/>
          <w:lang w:val="en-GB"/>
        </w:rPr>
        <w:t xml:space="preserve">, we use </w:t>
      </w:r>
      <w:r w:rsidR="00E13941" w:rsidRPr="00F57099">
        <w:rPr>
          <w:sz w:val="24"/>
          <w:szCs w:val="24"/>
          <w:lang w:val="en-GB"/>
        </w:rPr>
        <w:t xml:space="preserve">a simpler methodology as proposed in Calderon and </w:t>
      </w:r>
      <w:r w:rsidR="007D7984" w:rsidRPr="00F57099">
        <w:rPr>
          <w:sz w:val="24"/>
          <w:szCs w:val="24"/>
          <w:lang w:val="en-GB"/>
        </w:rPr>
        <w:t xml:space="preserve">Levy </w:t>
      </w:r>
      <w:proofErr w:type="spellStart"/>
      <w:r w:rsidR="007D7984" w:rsidRPr="00F57099">
        <w:rPr>
          <w:sz w:val="24"/>
          <w:szCs w:val="24"/>
          <w:lang w:val="en-GB"/>
        </w:rPr>
        <w:t>Yeyati</w:t>
      </w:r>
      <w:proofErr w:type="spellEnd"/>
      <w:r w:rsidR="00E13941" w:rsidRPr="00F57099">
        <w:rPr>
          <w:sz w:val="24"/>
          <w:szCs w:val="24"/>
          <w:lang w:val="en-GB"/>
        </w:rPr>
        <w:t xml:space="preserve"> (2009) by using the 5</w:t>
      </w:r>
      <w:r w:rsidR="00E03981" w:rsidRPr="00F57099">
        <w:rPr>
          <w:sz w:val="24"/>
          <w:szCs w:val="24"/>
          <w:lang w:val="en-GB"/>
        </w:rPr>
        <w:t>-</w:t>
      </w:r>
      <w:r w:rsidR="00E13941" w:rsidRPr="00F57099">
        <w:rPr>
          <w:sz w:val="24"/>
          <w:szCs w:val="24"/>
          <w:lang w:val="en-GB"/>
        </w:rPr>
        <w:t xml:space="preserve">year standard deviation of the GDP per capita growth rate. </w:t>
      </w:r>
      <w:r w:rsidR="004174B4" w:rsidRPr="00F57099">
        <w:rPr>
          <w:sz w:val="24"/>
          <w:szCs w:val="24"/>
          <w:lang w:val="en-GB"/>
        </w:rPr>
        <w:t>T</w:t>
      </w:r>
      <w:r w:rsidR="00E13941" w:rsidRPr="00F57099">
        <w:rPr>
          <w:sz w:val="24"/>
          <w:szCs w:val="24"/>
          <w:lang w:val="en-GB"/>
        </w:rPr>
        <w:t xml:space="preserve">he new results are in line with our previous findings regarding the </w:t>
      </w:r>
      <w:r w:rsidR="00184A65" w:rsidRPr="00F57099">
        <w:rPr>
          <w:sz w:val="24"/>
          <w:szCs w:val="24"/>
          <w:lang w:val="en-GB"/>
        </w:rPr>
        <w:t>interaction</w:t>
      </w:r>
      <w:r w:rsidR="00E13941" w:rsidRPr="00F57099">
        <w:rPr>
          <w:sz w:val="24"/>
          <w:szCs w:val="24"/>
          <w:lang w:val="en-GB"/>
        </w:rPr>
        <w:t xml:space="preserve"> variable aid x volatility. However, it turns out that using this methodology provide insignificant results </w:t>
      </w:r>
      <w:r w:rsidR="00164AEA" w:rsidRPr="00F57099">
        <w:rPr>
          <w:sz w:val="24"/>
          <w:szCs w:val="24"/>
          <w:lang w:val="en-GB"/>
        </w:rPr>
        <w:t>relative</w:t>
      </w:r>
      <w:r w:rsidR="00E13941" w:rsidRPr="00F57099">
        <w:rPr>
          <w:sz w:val="24"/>
          <w:szCs w:val="24"/>
          <w:lang w:val="en-GB"/>
        </w:rPr>
        <w:t xml:space="preserve"> to the direct impact of volatility on income inequality</w:t>
      </w:r>
      <w:r w:rsidR="003F79ED" w:rsidRPr="00F57099">
        <w:rPr>
          <w:sz w:val="24"/>
          <w:szCs w:val="24"/>
          <w:lang w:val="en-GB"/>
        </w:rPr>
        <w:t>, except when considering the Gini as measure of inequalities</w:t>
      </w:r>
      <w:r w:rsidR="00E13941" w:rsidRPr="00F57099">
        <w:rPr>
          <w:sz w:val="24"/>
          <w:szCs w:val="24"/>
          <w:lang w:val="en-GB"/>
        </w:rPr>
        <w:t xml:space="preserve">. </w:t>
      </w:r>
    </w:p>
    <w:p w14:paraId="0E973F2B" w14:textId="4CEA10D2" w:rsidR="00E13941" w:rsidRPr="00F57099" w:rsidRDefault="00B60583" w:rsidP="00D455E2">
      <w:pPr>
        <w:jc w:val="both"/>
        <w:rPr>
          <w:sz w:val="24"/>
          <w:szCs w:val="24"/>
          <w:lang w:val="en-GB"/>
        </w:rPr>
      </w:pPr>
      <w:r w:rsidRPr="00F57099">
        <w:rPr>
          <w:sz w:val="24"/>
          <w:szCs w:val="24"/>
          <w:lang w:val="en-GB"/>
        </w:rPr>
        <w:t xml:space="preserve">The impact of aid on inequality has already been explored by </w:t>
      </w:r>
      <w:proofErr w:type="spellStart"/>
      <w:r w:rsidRPr="00F57099">
        <w:rPr>
          <w:sz w:val="24"/>
          <w:szCs w:val="24"/>
          <w:lang w:val="en-GB"/>
        </w:rPr>
        <w:t>Chauvet</w:t>
      </w:r>
      <w:proofErr w:type="spellEnd"/>
      <w:r w:rsidRPr="00F57099">
        <w:rPr>
          <w:sz w:val="24"/>
          <w:szCs w:val="24"/>
          <w:lang w:val="en-GB"/>
        </w:rPr>
        <w:t xml:space="preserve"> and </w:t>
      </w:r>
      <w:proofErr w:type="spellStart"/>
      <w:r w:rsidRPr="00F57099">
        <w:rPr>
          <w:sz w:val="24"/>
          <w:szCs w:val="24"/>
          <w:lang w:val="en-GB"/>
        </w:rPr>
        <w:t>Mesplé-Somps</w:t>
      </w:r>
      <w:proofErr w:type="spellEnd"/>
      <w:r w:rsidRPr="00F57099">
        <w:rPr>
          <w:sz w:val="24"/>
          <w:szCs w:val="24"/>
          <w:lang w:val="en-GB"/>
        </w:rPr>
        <w:t xml:space="preserve"> (2007) and </w:t>
      </w:r>
      <w:proofErr w:type="spellStart"/>
      <w:r w:rsidRPr="00F57099">
        <w:rPr>
          <w:sz w:val="24"/>
          <w:szCs w:val="24"/>
          <w:lang w:val="en-GB"/>
        </w:rPr>
        <w:t>Bjornskov</w:t>
      </w:r>
      <w:proofErr w:type="spellEnd"/>
      <w:r w:rsidRPr="00F57099">
        <w:rPr>
          <w:sz w:val="24"/>
          <w:szCs w:val="24"/>
          <w:lang w:val="en-GB"/>
        </w:rPr>
        <w:t xml:space="preserve"> (201</w:t>
      </w:r>
      <w:r w:rsidR="00F57099" w:rsidRPr="00F57099">
        <w:rPr>
          <w:sz w:val="24"/>
          <w:szCs w:val="24"/>
          <w:lang w:val="en-GB"/>
        </w:rPr>
        <w:t>0</w:t>
      </w:r>
      <w:r w:rsidRPr="00F57099">
        <w:rPr>
          <w:sz w:val="24"/>
          <w:szCs w:val="24"/>
          <w:lang w:val="en-GB"/>
        </w:rPr>
        <w:t xml:space="preserve">), but the two studies, while adopting similar empirical strategies and data, lead to very different results. Both papers use income shares, by quintiles or deciles, as dependent variables. They also both use an interaction variable of aid with democracy.  However, while </w:t>
      </w:r>
      <w:proofErr w:type="spellStart"/>
      <w:r w:rsidRPr="00F57099">
        <w:rPr>
          <w:sz w:val="24"/>
          <w:szCs w:val="24"/>
          <w:lang w:val="en-GB"/>
        </w:rPr>
        <w:t>Chauvet</w:t>
      </w:r>
      <w:proofErr w:type="spellEnd"/>
      <w:r w:rsidRPr="00F57099">
        <w:rPr>
          <w:sz w:val="24"/>
          <w:szCs w:val="24"/>
          <w:lang w:val="en-GB"/>
        </w:rPr>
        <w:t xml:space="preserve"> and </w:t>
      </w:r>
      <w:proofErr w:type="spellStart"/>
      <w:r w:rsidRPr="00F57099">
        <w:rPr>
          <w:sz w:val="24"/>
          <w:szCs w:val="24"/>
          <w:lang w:val="en-GB"/>
        </w:rPr>
        <w:t>Mesplé-Somps</w:t>
      </w:r>
      <w:proofErr w:type="spellEnd"/>
      <w:r w:rsidRPr="00F57099">
        <w:rPr>
          <w:sz w:val="24"/>
          <w:szCs w:val="24"/>
          <w:lang w:val="en-GB"/>
        </w:rPr>
        <w:t xml:space="preserve"> (2007) find that in democracies aid increases the income share of the middle class, </w:t>
      </w:r>
      <w:proofErr w:type="spellStart"/>
      <w:r w:rsidRPr="00F57099">
        <w:rPr>
          <w:sz w:val="24"/>
          <w:szCs w:val="24"/>
          <w:lang w:val="en-GB"/>
        </w:rPr>
        <w:t>Bjornskov</w:t>
      </w:r>
      <w:proofErr w:type="spellEnd"/>
      <w:r w:rsidRPr="00F57099">
        <w:rPr>
          <w:sz w:val="24"/>
          <w:szCs w:val="24"/>
          <w:lang w:val="en-GB"/>
        </w:rPr>
        <w:t xml:space="preserve"> (201</w:t>
      </w:r>
      <w:r w:rsidR="00F57099" w:rsidRPr="00F57099">
        <w:rPr>
          <w:sz w:val="24"/>
          <w:szCs w:val="24"/>
          <w:lang w:val="en-GB"/>
        </w:rPr>
        <w:t>0</w:t>
      </w:r>
      <w:r w:rsidRPr="00F57099">
        <w:rPr>
          <w:sz w:val="24"/>
          <w:szCs w:val="24"/>
          <w:lang w:val="en-GB"/>
        </w:rPr>
        <w:t>) finds that aid benefits disproportionately to the 20% highest income elite.</w:t>
      </w:r>
      <w:r w:rsidR="000E7BBE" w:rsidRPr="00F57099">
        <w:rPr>
          <w:sz w:val="24"/>
          <w:szCs w:val="24"/>
          <w:lang w:val="en-GB"/>
        </w:rPr>
        <w:t xml:space="preserve"> In T</w:t>
      </w:r>
      <w:r w:rsidRPr="00F57099">
        <w:rPr>
          <w:sz w:val="24"/>
          <w:szCs w:val="24"/>
          <w:lang w:val="en-GB"/>
        </w:rPr>
        <w:t xml:space="preserve">able </w:t>
      </w:r>
      <w:r w:rsidR="005C2928" w:rsidRPr="00F57099">
        <w:rPr>
          <w:sz w:val="24"/>
          <w:szCs w:val="24"/>
          <w:lang w:val="en-GB"/>
        </w:rPr>
        <w:t>7</w:t>
      </w:r>
      <w:r w:rsidRPr="00F57099">
        <w:rPr>
          <w:sz w:val="24"/>
          <w:szCs w:val="24"/>
          <w:lang w:val="en-GB"/>
        </w:rPr>
        <w:t xml:space="preserve"> we assess the robustness of our results to the introduction of a democracy variable from the Polity IV database and its interaction term with aid. While </w:t>
      </w:r>
      <w:r w:rsidR="004174B4" w:rsidRPr="00F57099">
        <w:rPr>
          <w:sz w:val="24"/>
          <w:szCs w:val="24"/>
          <w:lang w:val="en-GB"/>
        </w:rPr>
        <w:t xml:space="preserve">this interaction term is overall </w:t>
      </w:r>
      <w:r w:rsidRPr="00F57099">
        <w:rPr>
          <w:sz w:val="24"/>
          <w:szCs w:val="24"/>
          <w:lang w:val="en-GB"/>
        </w:rPr>
        <w:t xml:space="preserve">not significant, results tend to be more in line with those of </w:t>
      </w:r>
      <w:proofErr w:type="spellStart"/>
      <w:r w:rsidRPr="00F57099">
        <w:rPr>
          <w:sz w:val="24"/>
          <w:szCs w:val="24"/>
          <w:lang w:val="en-GB"/>
        </w:rPr>
        <w:t>Chauvet</w:t>
      </w:r>
      <w:proofErr w:type="spellEnd"/>
      <w:r w:rsidRPr="00F57099">
        <w:rPr>
          <w:sz w:val="24"/>
          <w:szCs w:val="24"/>
          <w:lang w:val="en-GB"/>
        </w:rPr>
        <w:t xml:space="preserve"> and </w:t>
      </w:r>
      <w:proofErr w:type="spellStart"/>
      <w:r w:rsidRPr="00F57099">
        <w:rPr>
          <w:sz w:val="24"/>
          <w:szCs w:val="24"/>
          <w:lang w:val="en-GB"/>
        </w:rPr>
        <w:t>Mesplé-Somps</w:t>
      </w:r>
      <w:proofErr w:type="spellEnd"/>
      <w:r w:rsidRPr="00F57099">
        <w:rPr>
          <w:sz w:val="24"/>
          <w:szCs w:val="24"/>
          <w:lang w:val="en-GB"/>
        </w:rPr>
        <w:t xml:space="preserve"> (2007). More importantly, </w:t>
      </w:r>
      <w:r w:rsidR="00E03981" w:rsidRPr="00F57099">
        <w:rPr>
          <w:sz w:val="24"/>
          <w:szCs w:val="24"/>
          <w:lang w:val="en-GB"/>
        </w:rPr>
        <w:t>our result</w:t>
      </w:r>
      <w:r w:rsidRPr="00F57099">
        <w:rPr>
          <w:sz w:val="24"/>
          <w:szCs w:val="24"/>
          <w:lang w:val="en-GB"/>
        </w:rPr>
        <w:t xml:space="preserve"> on the relationship between inequality, aid</w:t>
      </w:r>
      <w:r w:rsidR="00E03981" w:rsidRPr="00F57099">
        <w:rPr>
          <w:sz w:val="24"/>
          <w:szCs w:val="24"/>
          <w:lang w:val="en-GB"/>
        </w:rPr>
        <w:t>,</w:t>
      </w:r>
      <w:r w:rsidRPr="00F57099">
        <w:rPr>
          <w:sz w:val="24"/>
          <w:szCs w:val="24"/>
          <w:lang w:val="en-GB"/>
        </w:rPr>
        <w:t xml:space="preserve"> and volatility</w:t>
      </w:r>
      <w:r w:rsidR="00E03981" w:rsidRPr="00F57099">
        <w:rPr>
          <w:sz w:val="24"/>
          <w:szCs w:val="24"/>
          <w:lang w:val="en-GB"/>
        </w:rPr>
        <w:t xml:space="preserve"> is not altered</w:t>
      </w:r>
      <w:r w:rsidRPr="00F57099">
        <w:rPr>
          <w:sz w:val="24"/>
          <w:szCs w:val="24"/>
          <w:lang w:val="en-GB"/>
        </w:rPr>
        <w:t>.</w:t>
      </w:r>
    </w:p>
    <w:p w14:paraId="5B5F0A0B" w14:textId="77777777" w:rsidR="00D455E2" w:rsidRPr="00F57099" w:rsidRDefault="000E7BBE" w:rsidP="00D455E2">
      <w:pPr>
        <w:jc w:val="both"/>
        <w:rPr>
          <w:sz w:val="24"/>
          <w:szCs w:val="24"/>
          <w:lang w:val="en-GB"/>
        </w:rPr>
      </w:pPr>
      <w:r w:rsidRPr="00F57099">
        <w:rPr>
          <w:sz w:val="24"/>
          <w:szCs w:val="24"/>
          <w:lang w:val="en-GB"/>
        </w:rPr>
        <w:t xml:space="preserve"> </w:t>
      </w:r>
    </w:p>
    <w:p w14:paraId="68113564" w14:textId="77777777" w:rsidR="00E13941" w:rsidRPr="00F57099" w:rsidRDefault="00E13941" w:rsidP="00D455E2">
      <w:pPr>
        <w:jc w:val="both"/>
        <w:rPr>
          <w:sz w:val="24"/>
          <w:szCs w:val="24"/>
          <w:lang w:val="en-GB"/>
        </w:rPr>
        <w:sectPr w:rsidR="00E13941" w:rsidRPr="00F57099">
          <w:pgSz w:w="11906" w:h="16838"/>
          <w:pgMar w:top="1417" w:right="1417" w:bottom="1417" w:left="1417" w:header="708" w:footer="708" w:gutter="0"/>
          <w:cols w:space="708"/>
          <w:docGrid w:linePitch="360"/>
        </w:sectPr>
      </w:pPr>
    </w:p>
    <w:p w14:paraId="773A1EA8" w14:textId="77777777" w:rsidR="00875F74" w:rsidRPr="00F57099" w:rsidRDefault="00875F74" w:rsidP="00875F74">
      <w:pPr>
        <w:pStyle w:val="ListParagraph"/>
        <w:jc w:val="center"/>
        <w:rPr>
          <w:rFonts w:ascii="Times New Roman" w:hAnsi="Times New Roman" w:cs="Times New Roman"/>
          <w:sz w:val="18"/>
          <w:szCs w:val="21"/>
          <w:lang w:val="en-US"/>
        </w:rPr>
      </w:pPr>
    </w:p>
    <w:p w14:paraId="0BB7115D" w14:textId="4A9420DB" w:rsidR="00E859E1" w:rsidRPr="00F57099" w:rsidRDefault="00E859E1" w:rsidP="00E859E1">
      <w:pPr>
        <w:jc w:val="center"/>
        <w:rPr>
          <w:rFonts w:ascii="Times New Roman" w:hAnsi="Times New Roman" w:cs="Times New Roman"/>
          <w:lang w:val="en-US"/>
        </w:rPr>
      </w:pPr>
      <w:r w:rsidRPr="00F57099">
        <w:rPr>
          <w:rFonts w:ascii="Times New Roman" w:hAnsi="Times New Roman" w:cs="Times New Roman"/>
          <w:lang w:val="en-US"/>
        </w:rPr>
        <w:t xml:space="preserve">Table </w:t>
      </w:r>
      <w:r w:rsidR="005C2928" w:rsidRPr="00F57099">
        <w:rPr>
          <w:rFonts w:ascii="Times New Roman" w:hAnsi="Times New Roman" w:cs="Times New Roman"/>
          <w:lang w:val="en-US"/>
        </w:rPr>
        <w:t>6</w:t>
      </w:r>
      <w:r w:rsidRPr="00F57099">
        <w:rPr>
          <w:rFonts w:ascii="Times New Roman" w:hAnsi="Times New Roman" w:cs="Times New Roman"/>
          <w:lang w:val="en-US"/>
        </w:rPr>
        <w:t>: Income inequality (</w:t>
      </w:r>
      <w:proofErr w:type="gramStart"/>
      <w:r w:rsidRPr="00F57099">
        <w:rPr>
          <w:rFonts w:ascii="Times New Roman" w:hAnsi="Times New Roman" w:cs="Times New Roman"/>
          <w:lang w:val="en-US"/>
        </w:rPr>
        <w:t xml:space="preserve">Gini </w:t>
      </w:r>
      <w:r w:rsidR="00F57099">
        <w:rPr>
          <w:rFonts w:ascii="Times New Roman" w:hAnsi="Times New Roman" w:cs="Times New Roman"/>
          <w:lang w:val="en-US"/>
        </w:rPr>
        <w:t xml:space="preserve"> and</w:t>
      </w:r>
      <w:proofErr w:type="gramEnd"/>
      <w:r w:rsidR="00F57099">
        <w:rPr>
          <w:rFonts w:ascii="Times New Roman" w:hAnsi="Times New Roman" w:cs="Times New Roman"/>
          <w:lang w:val="en-US"/>
        </w:rPr>
        <w:t xml:space="preserve"> </w:t>
      </w:r>
      <w:r w:rsidRPr="00F57099">
        <w:rPr>
          <w:rFonts w:ascii="Times New Roman" w:hAnsi="Times New Roman" w:cs="Times New Roman"/>
          <w:lang w:val="en-US"/>
        </w:rPr>
        <w:t xml:space="preserve"> Income share quintiles), alternative measure of volatility (</w:t>
      </w:r>
      <w:r w:rsidRPr="00F57099">
        <w:rPr>
          <w:rFonts w:ascii="Times New Roman" w:hAnsi="Times New Roman" w:cs="Times New Roman"/>
          <w:lang w:val="en-GB"/>
        </w:rPr>
        <w:t>the 5-year standard deviation of the GDP per capita growth rate</w:t>
      </w:r>
      <w:r w:rsidRPr="00F57099">
        <w:rPr>
          <w:rFonts w:ascii="Times New Roman" w:hAnsi="Times New Roman" w:cs="Times New Roman"/>
          <w:lang w:val="en-US"/>
        </w:rPr>
        <w:t>), panel fixed effects, 1973-2012, 5-year periods.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951"/>
        <w:gridCol w:w="951"/>
        <w:gridCol w:w="951"/>
        <w:gridCol w:w="951"/>
        <w:gridCol w:w="1251"/>
      </w:tblGrid>
      <w:tr w:rsidR="00E859E1" w:rsidRPr="00F57099" w14:paraId="2DD232D7" w14:textId="77777777" w:rsidTr="00A245ED">
        <w:trPr>
          <w:jc w:val="center"/>
        </w:trPr>
        <w:tc>
          <w:tcPr>
            <w:tcW w:w="0" w:type="auto"/>
            <w:tcBorders>
              <w:top w:val="single" w:sz="4" w:space="0" w:color="auto"/>
              <w:bottom w:val="single" w:sz="4" w:space="0" w:color="auto"/>
            </w:tcBorders>
          </w:tcPr>
          <w:p w14:paraId="0921D9DB" w14:textId="77777777" w:rsidR="00E859E1" w:rsidRPr="00F57099" w:rsidRDefault="00E859E1" w:rsidP="00A245ED">
            <w:pPr>
              <w:pStyle w:val="PlainText"/>
              <w:jc w:val="center"/>
              <w:rPr>
                <w:rFonts w:ascii="Times New Roman" w:hAnsi="Times New Roman" w:cs="Times New Roman"/>
                <w:sz w:val="18"/>
                <w:lang w:val="en-US"/>
              </w:rPr>
            </w:pPr>
          </w:p>
        </w:tc>
        <w:tc>
          <w:tcPr>
            <w:tcW w:w="0" w:type="auto"/>
            <w:tcBorders>
              <w:top w:val="single" w:sz="4" w:space="0" w:color="auto"/>
              <w:bottom w:val="single" w:sz="4" w:space="0" w:color="auto"/>
            </w:tcBorders>
          </w:tcPr>
          <w:p w14:paraId="72AF5B75" w14:textId="77777777" w:rsidR="00E859E1" w:rsidRPr="00F57099" w:rsidRDefault="00E859E1" w:rsidP="00A245ED">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w:t>
            </w:r>
          </w:p>
        </w:tc>
        <w:tc>
          <w:tcPr>
            <w:tcW w:w="0" w:type="auto"/>
            <w:tcBorders>
              <w:top w:val="single" w:sz="4" w:space="0" w:color="auto"/>
              <w:bottom w:val="single" w:sz="4" w:space="0" w:color="auto"/>
            </w:tcBorders>
          </w:tcPr>
          <w:p w14:paraId="4C547A7C" w14:textId="77777777" w:rsidR="00E859E1" w:rsidRPr="00F57099" w:rsidRDefault="00E859E1" w:rsidP="00A245ED">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2</w:t>
            </w:r>
          </w:p>
        </w:tc>
        <w:tc>
          <w:tcPr>
            <w:tcW w:w="0" w:type="auto"/>
            <w:tcBorders>
              <w:top w:val="single" w:sz="4" w:space="0" w:color="auto"/>
              <w:bottom w:val="single" w:sz="4" w:space="0" w:color="auto"/>
            </w:tcBorders>
          </w:tcPr>
          <w:p w14:paraId="5FEBBEF0" w14:textId="77777777" w:rsidR="00E859E1" w:rsidRPr="00F57099" w:rsidRDefault="00E859E1" w:rsidP="00A245ED">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3</w:t>
            </w:r>
          </w:p>
        </w:tc>
        <w:tc>
          <w:tcPr>
            <w:tcW w:w="0" w:type="auto"/>
            <w:tcBorders>
              <w:top w:val="single" w:sz="4" w:space="0" w:color="auto"/>
              <w:bottom w:val="single" w:sz="4" w:space="0" w:color="auto"/>
            </w:tcBorders>
          </w:tcPr>
          <w:p w14:paraId="7208D97F" w14:textId="77777777" w:rsidR="00E859E1" w:rsidRPr="00F57099" w:rsidRDefault="00E859E1" w:rsidP="00A245ED">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4</w:t>
            </w:r>
          </w:p>
        </w:tc>
        <w:tc>
          <w:tcPr>
            <w:tcW w:w="0" w:type="auto"/>
            <w:tcBorders>
              <w:top w:val="single" w:sz="4" w:space="0" w:color="auto"/>
              <w:bottom w:val="single" w:sz="4" w:space="0" w:color="auto"/>
            </w:tcBorders>
          </w:tcPr>
          <w:p w14:paraId="588CD4F2" w14:textId="77777777" w:rsidR="00E859E1" w:rsidRPr="00F57099" w:rsidRDefault="00E859E1" w:rsidP="00A245ED">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5</w:t>
            </w:r>
          </w:p>
        </w:tc>
      </w:tr>
      <w:tr w:rsidR="00E859E1" w:rsidRPr="00F57099" w14:paraId="1EAE5B3A" w14:textId="77777777" w:rsidTr="00A245ED">
        <w:trPr>
          <w:jc w:val="center"/>
        </w:trPr>
        <w:tc>
          <w:tcPr>
            <w:tcW w:w="0" w:type="auto"/>
            <w:tcBorders>
              <w:top w:val="single" w:sz="4" w:space="0" w:color="auto"/>
            </w:tcBorders>
          </w:tcPr>
          <w:p w14:paraId="73F51D4C"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Sys-GMM estimator – Internal instruments</w:t>
            </w:r>
          </w:p>
        </w:tc>
        <w:tc>
          <w:tcPr>
            <w:tcW w:w="0" w:type="auto"/>
            <w:tcBorders>
              <w:top w:val="single" w:sz="4" w:space="0" w:color="auto"/>
            </w:tcBorders>
          </w:tcPr>
          <w:p w14:paraId="1D71D97C" w14:textId="77777777" w:rsidR="00E859E1" w:rsidRPr="00F57099" w:rsidRDefault="00E859E1" w:rsidP="00A245ED">
            <w:pPr>
              <w:pStyle w:val="PlainText"/>
              <w:jc w:val="center"/>
              <w:rPr>
                <w:rFonts w:ascii="Times New Roman" w:hAnsi="Times New Roman" w:cs="Times New Roman"/>
                <w:sz w:val="18"/>
                <w:lang w:val="en-US"/>
              </w:rPr>
            </w:pPr>
          </w:p>
        </w:tc>
        <w:tc>
          <w:tcPr>
            <w:tcW w:w="0" w:type="auto"/>
            <w:tcBorders>
              <w:top w:val="single" w:sz="4" w:space="0" w:color="auto"/>
            </w:tcBorders>
          </w:tcPr>
          <w:p w14:paraId="33B11AAD" w14:textId="77777777" w:rsidR="00E859E1" w:rsidRPr="00F57099" w:rsidRDefault="00E859E1" w:rsidP="00A245ED">
            <w:pPr>
              <w:pStyle w:val="PlainText"/>
              <w:jc w:val="center"/>
              <w:rPr>
                <w:rFonts w:ascii="Times New Roman" w:hAnsi="Times New Roman" w:cs="Times New Roman"/>
                <w:sz w:val="18"/>
                <w:lang w:val="en-US"/>
              </w:rPr>
            </w:pPr>
          </w:p>
        </w:tc>
        <w:tc>
          <w:tcPr>
            <w:tcW w:w="0" w:type="auto"/>
            <w:tcBorders>
              <w:top w:val="single" w:sz="4" w:space="0" w:color="auto"/>
            </w:tcBorders>
          </w:tcPr>
          <w:p w14:paraId="2C593444" w14:textId="77777777" w:rsidR="00E859E1" w:rsidRPr="00F57099" w:rsidRDefault="00E859E1" w:rsidP="00A245ED">
            <w:pPr>
              <w:pStyle w:val="PlainText"/>
              <w:jc w:val="center"/>
              <w:rPr>
                <w:rFonts w:ascii="Times New Roman" w:hAnsi="Times New Roman" w:cs="Times New Roman"/>
                <w:sz w:val="18"/>
                <w:lang w:val="en-US"/>
              </w:rPr>
            </w:pPr>
          </w:p>
        </w:tc>
        <w:tc>
          <w:tcPr>
            <w:tcW w:w="0" w:type="auto"/>
            <w:tcBorders>
              <w:top w:val="single" w:sz="4" w:space="0" w:color="auto"/>
            </w:tcBorders>
          </w:tcPr>
          <w:p w14:paraId="7536F13D" w14:textId="77777777" w:rsidR="00E859E1" w:rsidRPr="00F57099" w:rsidRDefault="00E859E1" w:rsidP="00A245ED">
            <w:pPr>
              <w:pStyle w:val="PlainText"/>
              <w:jc w:val="center"/>
              <w:rPr>
                <w:rFonts w:ascii="Times New Roman" w:hAnsi="Times New Roman" w:cs="Times New Roman"/>
                <w:sz w:val="18"/>
                <w:lang w:val="en-US"/>
              </w:rPr>
            </w:pPr>
          </w:p>
        </w:tc>
        <w:tc>
          <w:tcPr>
            <w:tcW w:w="0" w:type="auto"/>
            <w:tcBorders>
              <w:top w:val="single" w:sz="4" w:space="0" w:color="auto"/>
            </w:tcBorders>
          </w:tcPr>
          <w:p w14:paraId="57D19783" w14:textId="77777777" w:rsidR="00E859E1" w:rsidRPr="00F57099" w:rsidRDefault="00E859E1" w:rsidP="00A245ED">
            <w:pPr>
              <w:pStyle w:val="PlainText"/>
              <w:jc w:val="center"/>
              <w:rPr>
                <w:rFonts w:ascii="Times New Roman" w:hAnsi="Times New Roman" w:cs="Times New Roman"/>
                <w:sz w:val="18"/>
                <w:lang w:val="en-US"/>
              </w:rPr>
            </w:pPr>
          </w:p>
        </w:tc>
      </w:tr>
      <w:tr w:rsidR="00E859E1" w:rsidRPr="00F57099" w14:paraId="43D47182" w14:textId="77777777" w:rsidTr="00A245ED">
        <w:trPr>
          <w:jc w:val="center"/>
        </w:trPr>
        <w:tc>
          <w:tcPr>
            <w:tcW w:w="0" w:type="auto"/>
          </w:tcPr>
          <w:p w14:paraId="21EE835C"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Dependent variables (in log)</w:t>
            </w:r>
          </w:p>
        </w:tc>
        <w:tc>
          <w:tcPr>
            <w:tcW w:w="0" w:type="auto"/>
          </w:tcPr>
          <w:p w14:paraId="5632183E" w14:textId="77777777" w:rsidR="00E859E1" w:rsidRPr="00F57099" w:rsidRDefault="00E859E1" w:rsidP="00A245ED">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Gini</w:t>
            </w:r>
          </w:p>
        </w:tc>
        <w:tc>
          <w:tcPr>
            <w:tcW w:w="0" w:type="auto"/>
          </w:tcPr>
          <w:p w14:paraId="5AD8E8B9" w14:textId="77777777" w:rsidR="00E859E1" w:rsidRPr="00F57099" w:rsidRDefault="00E859E1" w:rsidP="00A245ED">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Q1</w:t>
            </w:r>
          </w:p>
        </w:tc>
        <w:tc>
          <w:tcPr>
            <w:tcW w:w="0" w:type="auto"/>
          </w:tcPr>
          <w:p w14:paraId="4E64F81E" w14:textId="77777777" w:rsidR="00E859E1" w:rsidRPr="00F57099" w:rsidRDefault="00E859E1" w:rsidP="00A245ED">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Q2</w:t>
            </w:r>
          </w:p>
        </w:tc>
        <w:tc>
          <w:tcPr>
            <w:tcW w:w="0" w:type="auto"/>
          </w:tcPr>
          <w:p w14:paraId="128F7ADB" w14:textId="77777777" w:rsidR="00E859E1" w:rsidRPr="00F57099" w:rsidRDefault="00E859E1" w:rsidP="00A245ED">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Q1/Q5</w:t>
            </w:r>
          </w:p>
        </w:tc>
        <w:tc>
          <w:tcPr>
            <w:tcW w:w="0" w:type="auto"/>
          </w:tcPr>
          <w:p w14:paraId="2568E2E0" w14:textId="77777777" w:rsidR="00E859E1" w:rsidRPr="00F57099" w:rsidRDefault="00E859E1" w:rsidP="00A245ED">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(Q1+Q2)/Q5</w:t>
            </w:r>
          </w:p>
        </w:tc>
      </w:tr>
      <w:tr w:rsidR="00E859E1" w:rsidRPr="00F57099" w14:paraId="4CE06D24" w14:textId="77777777" w:rsidTr="00A245ED">
        <w:trPr>
          <w:jc w:val="center"/>
        </w:trPr>
        <w:tc>
          <w:tcPr>
            <w:tcW w:w="0" w:type="auto"/>
            <w:tcBorders>
              <w:bottom w:val="single" w:sz="4" w:space="0" w:color="auto"/>
            </w:tcBorders>
          </w:tcPr>
          <w:p w14:paraId="481362AA" w14:textId="77777777" w:rsidR="00E859E1" w:rsidRPr="00F57099" w:rsidRDefault="00E859E1" w:rsidP="00A245ED">
            <w:pPr>
              <w:pStyle w:val="PlainText"/>
              <w:rPr>
                <w:rFonts w:ascii="Times New Roman" w:hAnsi="Times New Roman" w:cs="Times New Roman"/>
                <w:sz w:val="18"/>
                <w:lang w:val="en-US"/>
              </w:rPr>
            </w:pPr>
          </w:p>
        </w:tc>
        <w:tc>
          <w:tcPr>
            <w:tcW w:w="0" w:type="auto"/>
            <w:tcBorders>
              <w:bottom w:val="single" w:sz="4" w:space="0" w:color="auto"/>
            </w:tcBorders>
          </w:tcPr>
          <w:p w14:paraId="2ABCF6D1" w14:textId="77777777" w:rsidR="00E859E1" w:rsidRPr="00F57099" w:rsidRDefault="00E859E1" w:rsidP="00A245ED">
            <w:pPr>
              <w:pStyle w:val="PlainText"/>
              <w:jc w:val="center"/>
              <w:rPr>
                <w:rFonts w:ascii="Times New Roman" w:hAnsi="Times New Roman" w:cs="Times New Roman"/>
                <w:sz w:val="18"/>
                <w:lang w:val="en-US"/>
              </w:rPr>
            </w:pPr>
          </w:p>
        </w:tc>
        <w:tc>
          <w:tcPr>
            <w:tcW w:w="0" w:type="auto"/>
            <w:tcBorders>
              <w:bottom w:val="single" w:sz="4" w:space="0" w:color="auto"/>
            </w:tcBorders>
          </w:tcPr>
          <w:p w14:paraId="2E556859" w14:textId="77777777" w:rsidR="00E859E1" w:rsidRPr="00F57099" w:rsidRDefault="00E859E1" w:rsidP="00A245ED">
            <w:pPr>
              <w:pStyle w:val="PlainText"/>
              <w:jc w:val="center"/>
              <w:rPr>
                <w:rFonts w:ascii="Times New Roman" w:hAnsi="Times New Roman" w:cs="Times New Roman"/>
                <w:sz w:val="18"/>
                <w:lang w:val="en-US"/>
              </w:rPr>
            </w:pPr>
          </w:p>
        </w:tc>
        <w:tc>
          <w:tcPr>
            <w:tcW w:w="0" w:type="auto"/>
            <w:tcBorders>
              <w:bottom w:val="single" w:sz="4" w:space="0" w:color="auto"/>
            </w:tcBorders>
          </w:tcPr>
          <w:p w14:paraId="1D90EF8F" w14:textId="77777777" w:rsidR="00E859E1" w:rsidRPr="00F57099" w:rsidRDefault="00E859E1" w:rsidP="00A245ED">
            <w:pPr>
              <w:pStyle w:val="PlainText"/>
              <w:jc w:val="center"/>
              <w:rPr>
                <w:rFonts w:ascii="Times New Roman" w:hAnsi="Times New Roman" w:cs="Times New Roman"/>
                <w:sz w:val="18"/>
                <w:lang w:val="en-US"/>
              </w:rPr>
            </w:pPr>
          </w:p>
        </w:tc>
        <w:tc>
          <w:tcPr>
            <w:tcW w:w="0" w:type="auto"/>
            <w:tcBorders>
              <w:bottom w:val="single" w:sz="4" w:space="0" w:color="auto"/>
            </w:tcBorders>
          </w:tcPr>
          <w:p w14:paraId="5C42F087" w14:textId="77777777" w:rsidR="00E859E1" w:rsidRPr="00F57099" w:rsidRDefault="00E859E1" w:rsidP="00A245ED">
            <w:pPr>
              <w:pStyle w:val="PlainText"/>
              <w:jc w:val="center"/>
              <w:rPr>
                <w:rFonts w:ascii="Times New Roman" w:hAnsi="Times New Roman" w:cs="Times New Roman"/>
                <w:sz w:val="18"/>
                <w:lang w:val="en-US"/>
              </w:rPr>
            </w:pPr>
          </w:p>
        </w:tc>
        <w:tc>
          <w:tcPr>
            <w:tcW w:w="0" w:type="auto"/>
            <w:tcBorders>
              <w:bottom w:val="single" w:sz="4" w:space="0" w:color="auto"/>
            </w:tcBorders>
          </w:tcPr>
          <w:p w14:paraId="0F1251FF" w14:textId="77777777" w:rsidR="00E859E1" w:rsidRPr="00F57099" w:rsidRDefault="00E859E1" w:rsidP="00A245ED">
            <w:pPr>
              <w:pStyle w:val="PlainText"/>
              <w:jc w:val="center"/>
              <w:rPr>
                <w:rFonts w:ascii="Times New Roman" w:hAnsi="Times New Roman" w:cs="Times New Roman"/>
                <w:sz w:val="18"/>
                <w:lang w:val="en-US"/>
              </w:rPr>
            </w:pPr>
          </w:p>
        </w:tc>
      </w:tr>
      <w:tr w:rsidR="00E859E1" w:rsidRPr="00F57099" w14:paraId="4AB9DD2E" w14:textId="77777777" w:rsidTr="00A245ED">
        <w:trPr>
          <w:jc w:val="center"/>
        </w:trPr>
        <w:tc>
          <w:tcPr>
            <w:tcW w:w="0" w:type="auto"/>
            <w:tcBorders>
              <w:top w:val="single" w:sz="4" w:space="0" w:color="auto"/>
            </w:tcBorders>
          </w:tcPr>
          <w:p w14:paraId="58C7DF2F"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Lagged dependent</w:t>
            </w:r>
          </w:p>
        </w:tc>
        <w:tc>
          <w:tcPr>
            <w:tcW w:w="0" w:type="auto"/>
            <w:tcBorders>
              <w:top w:val="single" w:sz="4" w:space="0" w:color="auto"/>
            </w:tcBorders>
          </w:tcPr>
          <w:p w14:paraId="06C9F781"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0.559***</w:t>
            </w:r>
          </w:p>
        </w:tc>
        <w:tc>
          <w:tcPr>
            <w:tcW w:w="0" w:type="auto"/>
            <w:tcBorders>
              <w:top w:val="single" w:sz="4" w:space="0" w:color="auto"/>
            </w:tcBorders>
          </w:tcPr>
          <w:p w14:paraId="0D28B2C9"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0.005</w:t>
            </w:r>
          </w:p>
        </w:tc>
        <w:tc>
          <w:tcPr>
            <w:tcW w:w="0" w:type="auto"/>
            <w:tcBorders>
              <w:top w:val="single" w:sz="4" w:space="0" w:color="auto"/>
            </w:tcBorders>
          </w:tcPr>
          <w:p w14:paraId="6D5F6ED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0.153</w:t>
            </w:r>
          </w:p>
        </w:tc>
        <w:tc>
          <w:tcPr>
            <w:tcW w:w="0" w:type="auto"/>
            <w:tcBorders>
              <w:top w:val="single" w:sz="4" w:space="0" w:color="auto"/>
            </w:tcBorders>
          </w:tcPr>
          <w:p w14:paraId="012CBD5A"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0.061</w:t>
            </w:r>
          </w:p>
        </w:tc>
        <w:tc>
          <w:tcPr>
            <w:tcW w:w="0" w:type="auto"/>
            <w:tcBorders>
              <w:top w:val="single" w:sz="4" w:space="0" w:color="auto"/>
            </w:tcBorders>
          </w:tcPr>
          <w:p w14:paraId="2C68C77D"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0.135</w:t>
            </w:r>
          </w:p>
        </w:tc>
      </w:tr>
      <w:tr w:rsidR="00E859E1" w:rsidRPr="00F57099" w14:paraId="7F94AD9F" w14:textId="77777777" w:rsidTr="00A245ED">
        <w:trPr>
          <w:jc w:val="center"/>
        </w:trPr>
        <w:tc>
          <w:tcPr>
            <w:tcW w:w="0" w:type="auto"/>
            <w:tcBorders>
              <w:bottom w:val="single" w:sz="4" w:space="0" w:color="auto"/>
            </w:tcBorders>
          </w:tcPr>
          <w:p w14:paraId="5766F9B9" w14:textId="77777777" w:rsidR="00E859E1" w:rsidRPr="00F57099" w:rsidRDefault="00E859E1" w:rsidP="00A245ED">
            <w:pPr>
              <w:pStyle w:val="PlainText"/>
              <w:rPr>
                <w:rFonts w:ascii="Times New Roman" w:hAnsi="Times New Roman" w:cs="Times New Roman"/>
                <w:sz w:val="18"/>
                <w:lang w:val="en-US"/>
              </w:rPr>
            </w:pPr>
          </w:p>
        </w:tc>
        <w:tc>
          <w:tcPr>
            <w:tcW w:w="0" w:type="auto"/>
            <w:tcBorders>
              <w:bottom w:val="single" w:sz="4" w:space="0" w:color="auto"/>
            </w:tcBorders>
          </w:tcPr>
          <w:p w14:paraId="248725C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(0.096)</w:t>
            </w:r>
          </w:p>
        </w:tc>
        <w:tc>
          <w:tcPr>
            <w:tcW w:w="0" w:type="auto"/>
            <w:tcBorders>
              <w:bottom w:val="single" w:sz="4" w:space="0" w:color="auto"/>
            </w:tcBorders>
          </w:tcPr>
          <w:p w14:paraId="6FC1B2B0"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(0.136)</w:t>
            </w:r>
          </w:p>
        </w:tc>
        <w:tc>
          <w:tcPr>
            <w:tcW w:w="0" w:type="auto"/>
            <w:tcBorders>
              <w:bottom w:val="single" w:sz="4" w:space="0" w:color="auto"/>
            </w:tcBorders>
          </w:tcPr>
          <w:p w14:paraId="74F0F0E3"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(0.125)</w:t>
            </w:r>
          </w:p>
        </w:tc>
        <w:tc>
          <w:tcPr>
            <w:tcW w:w="0" w:type="auto"/>
            <w:tcBorders>
              <w:bottom w:val="single" w:sz="4" w:space="0" w:color="auto"/>
            </w:tcBorders>
          </w:tcPr>
          <w:p w14:paraId="5A56247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(0.136)</w:t>
            </w:r>
          </w:p>
        </w:tc>
        <w:tc>
          <w:tcPr>
            <w:tcW w:w="0" w:type="auto"/>
            <w:tcBorders>
              <w:bottom w:val="single" w:sz="4" w:space="0" w:color="auto"/>
            </w:tcBorders>
          </w:tcPr>
          <w:p w14:paraId="35C271CE"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(0.136)</w:t>
            </w:r>
          </w:p>
        </w:tc>
      </w:tr>
      <w:tr w:rsidR="00E859E1" w:rsidRPr="00F57099" w14:paraId="5DA9A014" w14:textId="77777777" w:rsidTr="00A245ED">
        <w:trPr>
          <w:jc w:val="center"/>
        </w:trPr>
        <w:tc>
          <w:tcPr>
            <w:tcW w:w="0" w:type="auto"/>
            <w:tcBorders>
              <w:top w:val="single" w:sz="4" w:space="0" w:color="auto"/>
            </w:tcBorders>
          </w:tcPr>
          <w:p w14:paraId="05D59909"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GDP per capita growth volatility</w:t>
            </w:r>
          </w:p>
        </w:tc>
        <w:tc>
          <w:tcPr>
            <w:tcW w:w="0" w:type="auto"/>
            <w:tcBorders>
              <w:top w:val="single" w:sz="4" w:space="0" w:color="auto"/>
            </w:tcBorders>
          </w:tcPr>
          <w:p w14:paraId="6E5CB3E0"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0.012**</w:t>
            </w:r>
          </w:p>
        </w:tc>
        <w:tc>
          <w:tcPr>
            <w:tcW w:w="0" w:type="auto"/>
            <w:tcBorders>
              <w:top w:val="single" w:sz="4" w:space="0" w:color="auto"/>
            </w:tcBorders>
          </w:tcPr>
          <w:p w14:paraId="756D8EC2"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0.014</w:t>
            </w:r>
          </w:p>
        </w:tc>
        <w:tc>
          <w:tcPr>
            <w:tcW w:w="0" w:type="auto"/>
            <w:tcBorders>
              <w:top w:val="single" w:sz="4" w:space="0" w:color="auto"/>
            </w:tcBorders>
          </w:tcPr>
          <w:p w14:paraId="070AA862"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-0.001</w:t>
            </w:r>
          </w:p>
        </w:tc>
        <w:tc>
          <w:tcPr>
            <w:tcW w:w="0" w:type="auto"/>
            <w:tcBorders>
              <w:top w:val="single" w:sz="4" w:space="0" w:color="auto"/>
            </w:tcBorders>
          </w:tcPr>
          <w:p w14:paraId="3EEA6D7A"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0.024</w:t>
            </w:r>
          </w:p>
        </w:tc>
        <w:tc>
          <w:tcPr>
            <w:tcW w:w="0" w:type="auto"/>
            <w:tcBorders>
              <w:top w:val="single" w:sz="4" w:space="0" w:color="auto"/>
            </w:tcBorders>
          </w:tcPr>
          <w:p w14:paraId="4276ABCD"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0.007</w:t>
            </w:r>
          </w:p>
        </w:tc>
      </w:tr>
      <w:tr w:rsidR="00E859E1" w:rsidRPr="00F57099" w14:paraId="7516AD22" w14:textId="77777777" w:rsidTr="00A245ED">
        <w:trPr>
          <w:jc w:val="center"/>
        </w:trPr>
        <w:tc>
          <w:tcPr>
            <w:tcW w:w="0" w:type="auto"/>
          </w:tcPr>
          <w:p w14:paraId="4F6EF97B" w14:textId="77777777" w:rsidR="00E859E1" w:rsidRPr="00F57099" w:rsidRDefault="00E859E1" w:rsidP="00A245ED">
            <w:pPr>
              <w:pStyle w:val="PlainText"/>
              <w:rPr>
                <w:rFonts w:ascii="Times New Roman" w:hAnsi="Times New Roman" w:cs="Times New Roman"/>
                <w:sz w:val="18"/>
                <w:lang w:val="en-US"/>
              </w:rPr>
            </w:pPr>
          </w:p>
        </w:tc>
        <w:tc>
          <w:tcPr>
            <w:tcW w:w="0" w:type="auto"/>
          </w:tcPr>
          <w:p w14:paraId="6F65B1D5"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(0.005)</w:t>
            </w:r>
          </w:p>
        </w:tc>
        <w:tc>
          <w:tcPr>
            <w:tcW w:w="0" w:type="auto"/>
          </w:tcPr>
          <w:p w14:paraId="2B642387"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(0.028)</w:t>
            </w:r>
          </w:p>
        </w:tc>
        <w:tc>
          <w:tcPr>
            <w:tcW w:w="0" w:type="auto"/>
          </w:tcPr>
          <w:p w14:paraId="3BB3C24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(0.015)</w:t>
            </w:r>
          </w:p>
        </w:tc>
        <w:tc>
          <w:tcPr>
            <w:tcW w:w="0" w:type="auto"/>
          </w:tcPr>
          <w:p w14:paraId="7A317F53"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(0.036)</w:t>
            </w:r>
          </w:p>
        </w:tc>
        <w:tc>
          <w:tcPr>
            <w:tcW w:w="0" w:type="auto"/>
          </w:tcPr>
          <w:p w14:paraId="57EE8950"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(0.028)</w:t>
            </w:r>
          </w:p>
        </w:tc>
      </w:tr>
      <w:tr w:rsidR="00E859E1" w:rsidRPr="00F57099" w14:paraId="4600CAEB" w14:textId="77777777" w:rsidTr="00A245ED">
        <w:trPr>
          <w:jc w:val="center"/>
        </w:trPr>
        <w:tc>
          <w:tcPr>
            <w:tcW w:w="0" w:type="auto"/>
          </w:tcPr>
          <w:p w14:paraId="01FCE0D9"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Net ODA (over GDP, in log)</w:t>
            </w:r>
          </w:p>
        </w:tc>
        <w:tc>
          <w:tcPr>
            <w:tcW w:w="0" w:type="auto"/>
          </w:tcPr>
          <w:p w14:paraId="5D4AA319"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0.007</w:t>
            </w:r>
          </w:p>
        </w:tc>
        <w:tc>
          <w:tcPr>
            <w:tcW w:w="0" w:type="auto"/>
          </w:tcPr>
          <w:p w14:paraId="135FCDC1"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0.004</w:t>
            </w:r>
          </w:p>
        </w:tc>
        <w:tc>
          <w:tcPr>
            <w:tcW w:w="0" w:type="auto"/>
          </w:tcPr>
          <w:p w14:paraId="5D651D28"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0.015</w:t>
            </w:r>
          </w:p>
        </w:tc>
        <w:tc>
          <w:tcPr>
            <w:tcW w:w="0" w:type="auto"/>
          </w:tcPr>
          <w:p w14:paraId="0B1C82A4"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-0.005</w:t>
            </w:r>
          </w:p>
        </w:tc>
        <w:tc>
          <w:tcPr>
            <w:tcW w:w="0" w:type="auto"/>
          </w:tcPr>
          <w:p w14:paraId="5FCC91C3"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0.014</w:t>
            </w:r>
          </w:p>
        </w:tc>
      </w:tr>
      <w:tr w:rsidR="00E859E1" w:rsidRPr="00F57099" w14:paraId="0355EB26" w14:textId="77777777" w:rsidTr="00A245ED">
        <w:trPr>
          <w:jc w:val="center"/>
        </w:trPr>
        <w:tc>
          <w:tcPr>
            <w:tcW w:w="0" w:type="auto"/>
          </w:tcPr>
          <w:p w14:paraId="2775747C" w14:textId="77777777" w:rsidR="00E859E1" w:rsidRPr="00F57099" w:rsidRDefault="00E859E1" w:rsidP="00A245ED">
            <w:pPr>
              <w:pStyle w:val="PlainText"/>
              <w:rPr>
                <w:rFonts w:ascii="Times New Roman" w:hAnsi="Times New Roman" w:cs="Times New Roman"/>
                <w:sz w:val="18"/>
                <w:lang w:val="en-US"/>
              </w:rPr>
            </w:pPr>
          </w:p>
        </w:tc>
        <w:tc>
          <w:tcPr>
            <w:tcW w:w="0" w:type="auto"/>
          </w:tcPr>
          <w:p w14:paraId="60028E17"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(0.011)</w:t>
            </w:r>
          </w:p>
        </w:tc>
        <w:tc>
          <w:tcPr>
            <w:tcW w:w="0" w:type="auto"/>
          </w:tcPr>
          <w:p w14:paraId="5D11E869"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(0.040)</w:t>
            </w:r>
          </w:p>
        </w:tc>
        <w:tc>
          <w:tcPr>
            <w:tcW w:w="0" w:type="auto"/>
          </w:tcPr>
          <w:p w14:paraId="130DFF1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(0.020)</w:t>
            </w:r>
          </w:p>
        </w:tc>
        <w:tc>
          <w:tcPr>
            <w:tcW w:w="0" w:type="auto"/>
          </w:tcPr>
          <w:p w14:paraId="1B00650F"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(0.054)</w:t>
            </w:r>
          </w:p>
        </w:tc>
        <w:tc>
          <w:tcPr>
            <w:tcW w:w="0" w:type="auto"/>
          </w:tcPr>
          <w:p w14:paraId="7931B767"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(0.039)</w:t>
            </w:r>
          </w:p>
        </w:tc>
      </w:tr>
      <w:tr w:rsidR="00E859E1" w:rsidRPr="00F57099" w14:paraId="6D7AB85E" w14:textId="77777777" w:rsidTr="00A245ED">
        <w:trPr>
          <w:jc w:val="center"/>
        </w:trPr>
        <w:tc>
          <w:tcPr>
            <w:tcW w:w="0" w:type="auto"/>
          </w:tcPr>
          <w:p w14:paraId="122AC6AE"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No ODA dummy</w:t>
            </w:r>
          </w:p>
        </w:tc>
        <w:tc>
          <w:tcPr>
            <w:tcW w:w="0" w:type="auto"/>
          </w:tcPr>
          <w:p w14:paraId="0E14CBB1"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0.085</w:t>
            </w:r>
          </w:p>
        </w:tc>
        <w:tc>
          <w:tcPr>
            <w:tcW w:w="0" w:type="auto"/>
          </w:tcPr>
          <w:p w14:paraId="4ED70DE8"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0.202</w:t>
            </w:r>
          </w:p>
        </w:tc>
        <w:tc>
          <w:tcPr>
            <w:tcW w:w="0" w:type="auto"/>
          </w:tcPr>
          <w:p w14:paraId="2B3D577F"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0.291</w:t>
            </w:r>
          </w:p>
        </w:tc>
        <w:tc>
          <w:tcPr>
            <w:tcW w:w="0" w:type="auto"/>
          </w:tcPr>
          <w:p w14:paraId="6B527149"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0.174</w:t>
            </w:r>
          </w:p>
        </w:tc>
        <w:tc>
          <w:tcPr>
            <w:tcW w:w="0" w:type="auto"/>
          </w:tcPr>
          <w:p w14:paraId="54D0E8A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0.379</w:t>
            </w:r>
          </w:p>
        </w:tc>
      </w:tr>
      <w:tr w:rsidR="00E859E1" w:rsidRPr="00F57099" w14:paraId="20D31051" w14:textId="77777777" w:rsidTr="00A245ED">
        <w:trPr>
          <w:jc w:val="center"/>
        </w:trPr>
        <w:tc>
          <w:tcPr>
            <w:tcW w:w="0" w:type="auto"/>
          </w:tcPr>
          <w:p w14:paraId="17FFDC98" w14:textId="77777777" w:rsidR="00E859E1" w:rsidRPr="00F57099" w:rsidRDefault="00E859E1" w:rsidP="00A245ED">
            <w:pPr>
              <w:pStyle w:val="PlainText"/>
              <w:rPr>
                <w:rFonts w:ascii="Times New Roman" w:hAnsi="Times New Roman" w:cs="Times New Roman"/>
                <w:sz w:val="18"/>
                <w:lang w:val="en-US"/>
              </w:rPr>
            </w:pPr>
          </w:p>
        </w:tc>
        <w:tc>
          <w:tcPr>
            <w:tcW w:w="0" w:type="auto"/>
          </w:tcPr>
          <w:p w14:paraId="4DBE832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(0.128)</w:t>
            </w:r>
          </w:p>
        </w:tc>
        <w:tc>
          <w:tcPr>
            <w:tcW w:w="0" w:type="auto"/>
          </w:tcPr>
          <w:p w14:paraId="20BADB32"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(0.494)</w:t>
            </w:r>
          </w:p>
        </w:tc>
        <w:tc>
          <w:tcPr>
            <w:tcW w:w="0" w:type="auto"/>
          </w:tcPr>
          <w:p w14:paraId="3B77C716"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(0.247)</w:t>
            </w:r>
          </w:p>
        </w:tc>
        <w:tc>
          <w:tcPr>
            <w:tcW w:w="0" w:type="auto"/>
          </w:tcPr>
          <w:p w14:paraId="7D1D5A20"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(0.674)</w:t>
            </w:r>
          </w:p>
        </w:tc>
        <w:tc>
          <w:tcPr>
            <w:tcW w:w="0" w:type="auto"/>
          </w:tcPr>
          <w:p w14:paraId="6A17743C"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(0.487)</w:t>
            </w:r>
          </w:p>
        </w:tc>
      </w:tr>
      <w:tr w:rsidR="00E859E1" w:rsidRPr="00F57099" w14:paraId="004CA490" w14:textId="77777777" w:rsidTr="00A245ED">
        <w:trPr>
          <w:jc w:val="center"/>
        </w:trPr>
        <w:tc>
          <w:tcPr>
            <w:tcW w:w="0" w:type="auto"/>
          </w:tcPr>
          <w:p w14:paraId="5C25CA31" w14:textId="77777777" w:rsidR="00E859E1" w:rsidRPr="00F57099" w:rsidRDefault="00E859E1" w:rsidP="00A245ED">
            <w:pPr>
              <w:pStyle w:val="PlainText"/>
              <w:rPr>
                <w:rFonts w:ascii="Times New Roman" w:hAnsi="Times New Roman" w:cs="Times New Roman"/>
                <w:b/>
                <w:sz w:val="18"/>
                <w:lang w:val="en-US"/>
              </w:rPr>
            </w:pPr>
            <w:r w:rsidRPr="00F57099">
              <w:rPr>
                <w:rFonts w:ascii="Times New Roman" w:hAnsi="Times New Roman" w:cs="Times New Roman"/>
                <w:b/>
                <w:sz w:val="18"/>
                <w:lang w:val="en-US"/>
              </w:rPr>
              <w:t>Volatility x ODA</w:t>
            </w:r>
          </w:p>
        </w:tc>
        <w:tc>
          <w:tcPr>
            <w:tcW w:w="0" w:type="auto"/>
          </w:tcPr>
          <w:p w14:paraId="30CAA0AE"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-0.000</w:t>
            </w:r>
          </w:p>
        </w:tc>
        <w:tc>
          <w:tcPr>
            <w:tcW w:w="0" w:type="auto"/>
          </w:tcPr>
          <w:p w14:paraId="6882F5BF" w14:textId="77777777" w:rsidR="00E859E1" w:rsidRPr="00F57099" w:rsidRDefault="00E859E1" w:rsidP="00A245ED">
            <w:pPr>
              <w:pStyle w:val="PlainText"/>
              <w:rPr>
                <w:rFonts w:ascii="Times New Roman" w:hAnsi="Times New Roman" w:cs="Times New Roman"/>
                <w:b/>
                <w:sz w:val="18"/>
                <w:lang w:val="en-US"/>
              </w:rPr>
            </w:pPr>
            <w:r w:rsidRPr="00F57099">
              <w:rPr>
                <w:rFonts w:ascii="Times New Roman" w:hAnsi="Times New Roman" w:cs="Times New Roman"/>
                <w:b/>
                <w:sz w:val="18"/>
                <w:lang w:val="en-US"/>
              </w:rPr>
              <w:t>0.005**</w:t>
            </w:r>
          </w:p>
        </w:tc>
        <w:tc>
          <w:tcPr>
            <w:tcW w:w="0" w:type="auto"/>
          </w:tcPr>
          <w:p w14:paraId="031A859E" w14:textId="77777777" w:rsidR="00E859E1" w:rsidRPr="00F57099" w:rsidRDefault="00E859E1" w:rsidP="00A245ED">
            <w:pPr>
              <w:pStyle w:val="PlainText"/>
              <w:rPr>
                <w:rFonts w:ascii="Times New Roman" w:hAnsi="Times New Roman" w:cs="Times New Roman"/>
                <w:b/>
                <w:sz w:val="18"/>
                <w:lang w:val="en-US"/>
              </w:rPr>
            </w:pPr>
            <w:r w:rsidRPr="00F57099">
              <w:rPr>
                <w:rFonts w:ascii="Times New Roman" w:hAnsi="Times New Roman" w:cs="Times New Roman"/>
                <w:b/>
                <w:sz w:val="18"/>
                <w:lang w:val="en-US"/>
              </w:rPr>
              <w:t>0.002+</w:t>
            </w:r>
          </w:p>
        </w:tc>
        <w:tc>
          <w:tcPr>
            <w:tcW w:w="0" w:type="auto"/>
          </w:tcPr>
          <w:p w14:paraId="2B84C116" w14:textId="77777777" w:rsidR="00E859E1" w:rsidRPr="00F57099" w:rsidRDefault="00E859E1" w:rsidP="00A245ED">
            <w:pPr>
              <w:pStyle w:val="PlainText"/>
              <w:rPr>
                <w:rFonts w:ascii="Times New Roman" w:hAnsi="Times New Roman" w:cs="Times New Roman"/>
                <w:b/>
                <w:sz w:val="18"/>
                <w:lang w:val="en-US"/>
              </w:rPr>
            </w:pPr>
            <w:r w:rsidRPr="00F57099">
              <w:rPr>
                <w:rFonts w:ascii="Times New Roman" w:hAnsi="Times New Roman" w:cs="Times New Roman"/>
                <w:b/>
                <w:sz w:val="18"/>
                <w:lang w:val="en-US"/>
              </w:rPr>
              <w:t>0.007**</w:t>
            </w:r>
          </w:p>
        </w:tc>
        <w:tc>
          <w:tcPr>
            <w:tcW w:w="0" w:type="auto"/>
          </w:tcPr>
          <w:p w14:paraId="1EF035CC" w14:textId="77777777" w:rsidR="00E859E1" w:rsidRPr="00F57099" w:rsidRDefault="00E859E1" w:rsidP="00A245ED">
            <w:pPr>
              <w:pStyle w:val="PlainText"/>
              <w:rPr>
                <w:rFonts w:ascii="Times New Roman" w:hAnsi="Times New Roman" w:cs="Times New Roman"/>
                <w:b/>
                <w:sz w:val="18"/>
                <w:lang w:val="en-US"/>
              </w:rPr>
            </w:pPr>
            <w:r w:rsidRPr="00F57099">
              <w:rPr>
                <w:rFonts w:ascii="Times New Roman" w:hAnsi="Times New Roman" w:cs="Times New Roman"/>
                <w:b/>
                <w:sz w:val="18"/>
                <w:lang w:val="en-US"/>
              </w:rPr>
              <w:t>0.005**</w:t>
            </w:r>
          </w:p>
        </w:tc>
      </w:tr>
      <w:tr w:rsidR="00E859E1" w:rsidRPr="00F57099" w14:paraId="6F0A1801" w14:textId="77777777" w:rsidTr="00A245ED">
        <w:trPr>
          <w:jc w:val="center"/>
        </w:trPr>
        <w:tc>
          <w:tcPr>
            <w:tcW w:w="0" w:type="auto"/>
            <w:tcBorders>
              <w:bottom w:val="single" w:sz="4" w:space="0" w:color="auto"/>
            </w:tcBorders>
          </w:tcPr>
          <w:p w14:paraId="1751C670" w14:textId="77777777" w:rsidR="00E859E1" w:rsidRPr="00F57099" w:rsidRDefault="00E859E1" w:rsidP="00A245ED">
            <w:pPr>
              <w:pStyle w:val="PlainText"/>
              <w:rPr>
                <w:rFonts w:ascii="Times New Roman" w:hAnsi="Times New Roman" w:cs="Times New Roman"/>
                <w:b/>
                <w:sz w:val="18"/>
                <w:lang w:val="en-US"/>
              </w:rPr>
            </w:pPr>
          </w:p>
        </w:tc>
        <w:tc>
          <w:tcPr>
            <w:tcW w:w="0" w:type="auto"/>
            <w:tcBorders>
              <w:bottom w:val="single" w:sz="4" w:space="0" w:color="auto"/>
            </w:tcBorders>
          </w:tcPr>
          <w:p w14:paraId="37366AEA"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(0.001)</w:t>
            </w:r>
          </w:p>
        </w:tc>
        <w:tc>
          <w:tcPr>
            <w:tcW w:w="0" w:type="auto"/>
            <w:tcBorders>
              <w:bottom w:val="single" w:sz="4" w:space="0" w:color="auto"/>
            </w:tcBorders>
          </w:tcPr>
          <w:p w14:paraId="3DB06C01" w14:textId="77777777" w:rsidR="00E859E1" w:rsidRPr="00F57099" w:rsidRDefault="00E859E1" w:rsidP="00A245ED">
            <w:pPr>
              <w:pStyle w:val="PlainText"/>
              <w:rPr>
                <w:rFonts w:ascii="Times New Roman" w:hAnsi="Times New Roman" w:cs="Times New Roman"/>
                <w:b/>
                <w:sz w:val="18"/>
                <w:lang w:val="en-US"/>
              </w:rPr>
            </w:pPr>
            <w:r w:rsidRPr="00F57099">
              <w:rPr>
                <w:rFonts w:ascii="Times New Roman" w:hAnsi="Times New Roman" w:cs="Times New Roman"/>
                <w:b/>
                <w:sz w:val="18"/>
                <w:lang w:val="en-US"/>
              </w:rPr>
              <w:t>(0.002)</w:t>
            </w:r>
          </w:p>
        </w:tc>
        <w:tc>
          <w:tcPr>
            <w:tcW w:w="0" w:type="auto"/>
            <w:tcBorders>
              <w:bottom w:val="single" w:sz="4" w:space="0" w:color="auto"/>
            </w:tcBorders>
          </w:tcPr>
          <w:p w14:paraId="342C3BFB" w14:textId="77777777" w:rsidR="00E859E1" w:rsidRPr="00F57099" w:rsidRDefault="00E859E1" w:rsidP="00A245ED">
            <w:pPr>
              <w:pStyle w:val="PlainText"/>
              <w:rPr>
                <w:rFonts w:ascii="Times New Roman" w:hAnsi="Times New Roman" w:cs="Times New Roman"/>
                <w:b/>
                <w:sz w:val="18"/>
                <w:lang w:val="en-US"/>
              </w:rPr>
            </w:pPr>
            <w:r w:rsidRPr="00F57099">
              <w:rPr>
                <w:rFonts w:ascii="Times New Roman" w:hAnsi="Times New Roman" w:cs="Times New Roman"/>
                <w:b/>
                <w:sz w:val="18"/>
                <w:lang w:val="en-US"/>
              </w:rPr>
              <w:t>(0.001)</w:t>
            </w:r>
          </w:p>
        </w:tc>
        <w:tc>
          <w:tcPr>
            <w:tcW w:w="0" w:type="auto"/>
            <w:tcBorders>
              <w:bottom w:val="single" w:sz="4" w:space="0" w:color="auto"/>
            </w:tcBorders>
          </w:tcPr>
          <w:p w14:paraId="2005C8F4" w14:textId="77777777" w:rsidR="00E859E1" w:rsidRPr="00F57099" w:rsidRDefault="00E859E1" w:rsidP="00A245ED">
            <w:pPr>
              <w:pStyle w:val="PlainText"/>
              <w:rPr>
                <w:rFonts w:ascii="Times New Roman" w:hAnsi="Times New Roman" w:cs="Times New Roman"/>
                <w:b/>
                <w:sz w:val="18"/>
                <w:lang w:val="en-US"/>
              </w:rPr>
            </w:pPr>
            <w:r w:rsidRPr="00F57099">
              <w:rPr>
                <w:rFonts w:ascii="Times New Roman" w:hAnsi="Times New Roman" w:cs="Times New Roman"/>
                <w:b/>
                <w:sz w:val="18"/>
                <w:lang w:val="en-US"/>
              </w:rPr>
              <w:t>(0.003)</w:t>
            </w:r>
          </w:p>
        </w:tc>
        <w:tc>
          <w:tcPr>
            <w:tcW w:w="0" w:type="auto"/>
            <w:tcBorders>
              <w:bottom w:val="single" w:sz="4" w:space="0" w:color="auto"/>
            </w:tcBorders>
          </w:tcPr>
          <w:p w14:paraId="18FAF808" w14:textId="77777777" w:rsidR="00E859E1" w:rsidRPr="00F57099" w:rsidRDefault="00E859E1" w:rsidP="00A245ED">
            <w:pPr>
              <w:pStyle w:val="PlainText"/>
              <w:rPr>
                <w:rFonts w:ascii="Times New Roman" w:hAnsi="Times New Roman" w:cs="Times New Roman"/>
                <w:b/>
                <w:sz w:val="18"/>
                <w:lang w:val="en-US"/>
              </w:rPr>
            </w:pPr>
            <w:r w:rsidRPr="00F57099">
              <w:rPr>
                <w:rFonts w:ascii="Times New Roman" w:hAnsi="Times New Roman" w:cs="Times New Roman"/>
                <w:b/>
                <w:sz w:val="18"/>
                <w:lang w:val="en-US"/>
              </w:rPr>
              <w:t>(0.002)</w:t>
            </w:r>
          </w:p>
        </w:tc>
      </w:tr>
      <w:tr w:rsidR="00E859E1" w:rsidRPr="00F57099" w14:paraId="2D66DEC3" w14:textId="77777777" w:rsidTr="00A245ED">
        <w:trPr>
          <w:jc w:val="center"/>
        </w:trPr>
        <w:tc>
          <w:tcPr>
            <w:tcW w:w="0" w:type="auto"/>
          </w:tcPr>
          <w:p w14:paraId="7147DB0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GDP per capita (in log)</w:t>
            </w:r>
          </w:p>
        </w:tc>
        <w:tc>
          <w:tcPr>
            <w:tcW w:w="0" w:type="auto"/>
          </w:tcPr>
          <w:p w14:paraId="6CAB186C"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0.367***</w:t>
            </w:r>
          </w:p>
        </w:tc>
        <w:tc>
          <w:tcPr>
            <w:tcW w:w="0" w:type="auto"/>
          </w:tcPr>
          <w:p w14:paraId="7AD4E8EF"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-1.014***</w:t>
            </w:r>
          </w:p>
        </w:tc>
        <w:tc>
          <w:tcPr>
            <w:tcW w:w="0" w:type="auto"/>
          </w:tcPr>
          <w:p w14:paraId="54F902D9"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-0.471***</w:t>
            </w:r>
          </w:p>
        </w:tc>
        <w:tc>
          <w:tcPr>
            <w:tcW w:w="0" w:type="auto"/>
          </w:tcPr>
          <w:p w14:paraId="6FEF1991"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-1.382***</w:t>
            </w:r>
          </w:p>
        </w:tc>
        <w:tc>
          <w:tcPr>
            <w:tcW w:w="0" w:type="auto"/>
          </w:tcPr>
          <w:p w14:paraId="42B4CE9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-0.976***</w:t>
            </w:r>
          </w:p>
        </w:tc>
      </w:tr>
      <w:tr w:rsidR="00E859E1" w:rsidRPr="00F57099" w14:paraId="5B9ADA1A" w14:textId="77777777" w:rsidTr="00A245ED">
        <w:trPr>
          <w:jc w:val="center"/>
        </w:trPr>
        <w:tc>
          <w:tcPr>
            <w:tcW w:w="0" w:type="auto"/>
          </w:tcPr>
          <w:p w14:paraId="5E7C9922" w14:textId="77777777" w:rsidR="00E859E1" w:rsidRPr="00F57099" w:rsidRDefault="00E859E1" w:rsidP="00A245ED">
            <w:pPr>
              <w:pStyle w:val="PlainText"/>
              <w:rPr>
                <w:rFonts w:ascii="Times New Roman" w:hAnsi="Times New Roman" w:cs="Times New Roman"/>
                <w:sz w:val="18"/>
                <w:lang w:val="en-US"/>
              </w:rPr>
            </w:pPr>
          </w:p>
        </w:tc>
        <w:tc>
          <w:tcPr>
            <w:tcW w:w="0" w:type="auto"/>
          </w:tcPr>
          <w:p w14:paraId="6D0B9354"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(0.089)</w:t>
            </w:r>
          </w:p>
        </w:tc>
        <w:tc>
          <w:tcPr>
            <w:tcW w:w="0" w:type="auto"/>
          </w:tcPr>
          <w:p w14:paraId="701FDF85"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(0.285)</w:t>
            </w:r>
          </w:p>
        </w:tc>
        <w:tc>
          <w:tcPr>
            <w:tcW w:w="0" w:type="auto"/>
          </w:tcPr>
          <w:p w14:paraId="11CEE1A3"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(0.168)</w:t>
            </w:r>
          </w:p>
        </w:tc>
        <w:tc>
          <w:tcPr>
            <w:tcW w:w="0" w:type="auto"/>
          </w:tcPr>
          <w:p w14:paraId="48B2E87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(0.397)</w:t>
            </w:r>
          </w:p>
        </w:tc>
        <w:tc>
          <w:tcPr>
            <w:tcW w:w="0" w:type="auto"/>
          </w:tcPr>
          <w:p w14:paraId="128D8E5A"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(0.323)</w:t>
            </w:r>
          </w:p>
        </w:tc>
      </w:tr>
      <w:tr w:rsidR="00E859E1" w:rsidRPr="00F57099" w14:paraId="4113B0A3" w14:textId="77777777" w:rsidTr="00A245ED">
        <w:trPr>
          <w:jc w:val="center"/>
        </w:trPr>
        <w:tc>
          <w:tcPr>
            <w:tcW w:w="0" w:type="auto"/>
          </w:tcPr>
          <w:p w14:paraId="5EADF541"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GDP per capita squared (in log)</w:t>
            </w:r>
          </w:p>
        </w:tc>
        <w:tc>
          <w:tcPr>
            <w:tcW w:w="0" w:type="auto"/>
          </w:tcPr>
          <w:p w14:paraId="52A6A856"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-0.022***</w:t>
            </w:r>
          </w:p>
        </w:tc>
        <w:tc>
          <w:tcPr>
            <w:tcW w:w="0" w:type="auto"/>
          </w:tcPr>
          <w:p w14:paraId="5E94D065"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0.060***</w:t>
            </w:r>
          </w:p>
        </w:tc>
        <w:tc>
          <w:tcPr>
            <w:tcW w:w="0" w:type="auto"/>
          </w:tcPr>
          <w:p w14:paraId="0E0B94C7"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0.028***</w:t>
            </w:r>
          </w:p>
        </w:tc>
        <w:tc>
          <w:tcPr>
            <w:tcW w:w="0" w:type="auto"/>
          </w:tcPr>
          <w:p w14:paraId="6D5740DA"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0.082***</w:t>
            </w:r>
          </w:p>
        </w:tc>
        <w:tc>
          <w:tcPr>
            <w:tcW w:w="0" w:type="auto"/>
          </w:tcPr>
          <w:p w14:paraId="475FCBA1"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0.059***</w:t>
            </w:r>
          </w:p>
        </w:tc>
      </w:tr>
      <w:tr w:rsidR="00E859E1" w:rsidRPr="00F57099" w14:paraId="61A4F237" w14:textId="77777777" w:rsidTr="00A245ED">
        <w:trPr>
          <w:jc w:val="center"/>
        </w:trPr>
        <w:tc>
          <w:tcPr>
            <w:tcW w:w="0" w:type="auto"/>
          </w:tcPr>
          <w:p w14:paraId="2B6C2C31" w14:textId="77777777" w:rsidR="00E859E1" w:rsidRPr="00F57099" w:rsidRDefault="00E859E1" w:rsidP="00A245ED">
            <w:pPr>
              <w:pStyle w:val="PlainText"/>
              <w:rPr>
                <w:rFonts w:ascii="Times New Roman" w:hAnsi="Times New Roman" w:cs="Times New Roman"/>
                <w:sz w:val="18"/>
                <w:lang w:val="en-US"/>
              </w:rPr>
            </w:pPr>
          </w:p>
        </w:tc>
        <w:tc>
          <w:tcPr>
            <w:tcW w:w="0" w:type="auto"/>
          </w:tcPr>
          <w:p w14:paraId="6FE81882"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(0.005)</w:t>
            </w:r>
          </w:p>
        </w:tc>
        <w:tc>
          <w:tcPr>
            <w:tcW w:w="0" w:type="auto"/>
          </w:tcPr>
          <w:p w14:paraId="360122B9"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(0.018)</w:t>
            </w:r>
          </w:p>
        </w:tc>
        <w:tc>
          <w:tcPr>
            <w:tcW w:w="0" w:type="auto"/>
          </w:tcPr>
          <w:p w14:paraId="649DD178"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(0.010)</w:t>
            </w:r>
          </w:p>
        </w:tc>
        <w:tc>
          <w:tcPr>
            <w:tcW w:w="0" w:type="auto"/>
          </w:tcPr>
          <w:p w14:paraId="1579E6A0"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(0.025)</w:t>
            </w:r>
          </w:p>
        </w:tc>
        <w:tc>
          <w:tcPr>
            <w:tcW w:w="0" w:type="auto"/>
          </w:tcPr>
          <w:p w14:paraId="00914F89"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(0.020)</w:t>
            </w:r>
          </w:p>
        </w:tc>
      </w:tr>
      <w:tr w:rsidR="00E859E1" w:rsidRPr="00F57099" w14:paraId="47D9F32F" w14:textId="77777777" w:rsidTr="00A245ED">
        <w:trPr>
          <w:jc w:val="center"/>
        </w:trPr>
        <w:tc>
          <w:tcPr>
            <w:tcW w:w="0" w:type="auto"/>
          </w:tcPr>
          <w:p w14:paraId="0FED11B5"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Population growth</w:t>
            </w:r>
          </w:p>
        </w:tc>
        <w:tc>
          <w:tcPr>
            <w:tcW w:w="0" w:type="auto"/>
          </w:tcPr>
          <w:p w14:paraId="14CD1703"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0.046***</w:t>
            </w:r>
          </w:p>
        </w:tc>
        <w:tc>
          <w:tcPr>
            <w:tcW w:w="0" w:type="auto"/>
          </w:tcPr>
          <w:p w14:paraId="1AF881C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-0.148***</w:t>
            </w:r>
          </w:p>
        </w:tc>
        <w:tc>
          <w:tcPr>
            <w:tcW w:w="0" w:type="auto"/>
          </w:tcPr>
          <w:p w14:paraId="4A9808F6"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-0.079***</w:t>
            </w:r>
          </w:p>
        </w:tc>
        <w:tc>
          <w:tcPr>
            <w:tcW w:w="0" w:type="auto"/>
          </w:tcPr>
          <w:p w14:paraId="459C9265"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-0.200***</w:t>
            </w:r>
          </w:p>
        </w:tc>
        <w:tc>
          <w:tcPr>
            <w:tcW w:w="0" w:type="auto"/>
          </w:tcPr>
          <w:p w14:paraId="22A8FC0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-0.154***</w:t>
            </w:r>
          </w:p>
        </w:tc>
      </w:tr>
      <w:tr w:rsidR="00E859E1" w:rsidRPr="00F57099" w14:paraId="4257D421" w14:textId="77777777" w:rsidTr="00A245ED">
        <w:trPr>
          <w:jc w:val="center"/>
        </w:trPr>
        <w:tc>
          <w:tcPr>
            <w:tcW w:w="0" w:type="auto"/>
          </w:tcPr>
          <w:p w14:paraId="0F532CF7" w14:textId="77777777" w:rsidR="00E859E1" w:rsidRPr="00F57099" w:rsidRDefault="00E859E1" w:rsidP="00A245ED">
            <w:pPr>
              <w:pStyle w:val="PlainText"/>
              <w:rPr>
                <w:rFonts w:ascii="Times New Roman" w:hAnsi="Times New Roman" w:cs="Times New Roman"/>
                <w:sz w:val="18"/>
                <w:lang w:val="en-US"/>
              </w:rPr>
            </w:pPr>
          </w:p>
        </w:tc>
        <w:tc>
          <w:tcPr>
            <w:tcW w:w="0" w:type="auto"/>
          </w:tcPr>
          <w:p w14:paraId="04F0BFDF"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(0.012)</w:t>
            </w:r>
          </w:p>
        </w:tc>
        <w:tc>
          <w:tcPr>
            <w:tcW w:w="0" w:type="auto"/>
          </w:tcPr>
          <w:p w14:paraId="22FD9412"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(0.046)</w:t>
            </w:r>
          </w:p>
        </w:tc>
        <w:tc>
          <w:tcPr>
            <w:tcW w:w="0" w:type="auto"/>
          </w:tcPr>
          <w:p w14:paraId="75264A02"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(0.026)</w:t>
            </w:r>
          </w:p>
        </w:tc>
        <w:tc>
          <w:tcPr>
            <w:tcW w:w="0" w:type="auto"/>
          </w:tcPr>
          <w:p w14:paraId="58F215E7"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(0.066)</w:t>
            </w:r>
          </w:p>
        </w:tc>
        <w:tc>
          <w:tcPr>
            <w:tcW w:w="0" w:type="auto"/>
          </w:tcPr>
          <w:p w14:paraId="5A3F1D67"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(0.051)</w:t>
            </w:r>
          </w:p>
        </w:tc>
      </w:tr>
      <w:tr w:rsidR="00E859E1" w:rsidRPr="00F57099" w14:paraId="6C8EADE5" w14:textId="77777777" w:rsidTr="00A245ED">
        <w:trPr>
          <w:jc w:val="center"/>
        </w:trPr>
        <w:tc>
          <w:tcPr>
            <w:tcW w:w="0" w:type="auto"/>
          </w:tcPr>
          <w:p w14:paraId="3E71DC6A"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Rural population (in log)</w:t>
            </w:r>
          </w:p>
        </w:tc>
        <w:tc>
          <w:tcPr>
            <w:tcW w:w="0" w:type="auto"/>
          </w:tcPr>
          <w:p w14:paraId="3121B3F6"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0.001</w:t>
            </w:r>
          </w:p>
        </w:tc>
        <w:tc>
          <w:tcPr>
            <w:tcW w:w="0" w:type="auto"/>
          </w:tcPr>
          <w:p w14:paraId="7501BBF5"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0.000</w:t>
            </w:r>
          </w:p>
        </w:tc>
        <w:tc>
          <w:tcPr>
            <w:tcW w:w="0" w:type="auto"/>
          </w:tcPr>
          <w:p w14:paraId="5E948CCE"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-0.004</w:t>
            </w:r>
          </w:p>
        </w:tc>
        <w:tc>
          <w:tcPr>
            <w:tcW w:w="0" w:type="auto"/>
          </w:tcPr>
          <w:p w14:paraId="03EA9CC5"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0.016</w:t>
            </w:r>
          </w:p>
        </w:tc>
        <w:tc>
          <w:tcPr>
            <w:tcW w:w="0" w:type="auto"/>
          </w:tcPr>
          <w:p w14:paraId="5A8CF48D"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0.004</w:t>
            </w:r>
          </w:p>
        </w:tc>
      </w:tr>
      <w:tr w:rsidR="00E859E1" w:rsidRPr="00F57099" w14:paraId="6AD8E87E" w14:textId="77777777" w:rsidTr="00A245ED">
        <w:trPr>
          <w:jc w:val="center"/>
        </w:trPr>
        <w:tc>
          <w:tcPr>
            <w:tcW w:w="0" w:type="auto"/>
          </w:tcPr>
          <w:p w14:paraId="38B220E1" w14:textId="77777777" w:rsidR="00E859E1" w:rsidRPr="00F57099" w:rsidRDefault="00E859E1" w:rsidP="00A245ED">
            <w:pPr>
              <w:pStyle w:val="PlainText"/>
              <w:rPr>
                <w:rFonts w:ascii="Times New Roman" w:hAnsi="Times New Roman" w:cs="Times New Roman"/>
                <w:sz w:val="18"/>
                <w:lang w:val="en-US"/>
              </w:rPr>
            </w:pPr>
          </w:p>
        </w:tc>
        <w:tc>
          <w:tcPr>
            <w:tcW w:w="0" w:type="auto"/>
          </w:tcPr>
          <w:p w14:paraId="24A426CA"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(0.012)</w:t>
            </w:r>
          </w:p>
        </w:tc>
        <w:tc>
          <w:tcPr>
            <w:tcW w:w="0" w:type="auto"/>
          </w:tcPr>
          <w:p w14:paraId="4870DF0F"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(0.039)</w:t>
            </w:r>
          </w:p>
        </w:tc>
        <w:tc>
          <w:tcPr>
            <w:tcW w:w="0" w:type="auto"/>
          </w:tcPr>
          <w:p w14:paraId="2D2A2DD3"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(0.021)</w:t>
            </w:r>
          </w:p>
        </w:tc>
        <w:tc>
          <w:tcPr>
            <w:tcW w:w="0" w:type="auto"/>
          </w:tcPr>
          <w:p w14:paraId="462CB64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(0.052)</w:t>
            </w:r>
          </w:p>
        </w:tc>
        <w:tc>
          <w:tcPr>
            <w:tcW w:w="0" w:type="auto"/>
          </w:tcPr>
          <w:p w14:paraId="3C5A2F64"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(0.039)</w:t>
            </w:r>
          </w:p>
        </w:tc>
      </w:tr>
      <w:tr w:rsidR="00E859E1" w:rsidRPr="00F57099" w14:paraId="194F2B93" w14:textId="77777777" w:rsidTr="00A245ED">
        <w:trPr>
          <w:jc w:val="center"/>
        </w:trPr>
        <w:tc>
          <w:tcPr>
            <w:tcW w:w="0" w:type="auto"/>
          </w:tcPr>
          <w:p w14:paraId="1E5C0976"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Inflation (in log)</w:t>
            </w:r>
          </w:p>
        </w:tc>
        <w:tc>
          <w:tcPr>
            <w:tcW w:w="0" w:type="auto"/>
          </w:tcPr>
          <w:p w14:paraId="4BE3A5B2"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0.002</w:t>
            </w:r>
          </w:p>
        </w:tc>
        <w:tc>
          <w:tcPr>
            <w:tcW w:w="0" w:type="auto"/>
          </w:tcPr>
          <w:p w14:paraId="77586F7C"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-0.027</w:t>
            </w:r>
          </w:p>
        </w:tc>
        <w:tc>
          <w:tcPr>
            <w:tcW w:w="0" w:type="auto"/>
          </w:tcPr>
          <w:p w14:paraId="16B9CF60"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-0.009</w:t>
            </w:r>
          </w:p>
        </w:tc>
        <w:tc>
          <w:tcPr>
            <w:tcW w:w="0" w:type="auto"/>
          </w:tcPr>
          <w:p w14:paraId="71555BEE"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-0.038</w:t>
            </w:r>
          </w:p>
        </w:tc>
        <w:tc>
          <w:tcPr>
            <w:tcW w:w="0" w:type="auto"/>
          </w:tcPr>
          <w:p w14:paraId="72B4B34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-0.024</w:t>
            </w:r>
          </w:p>
        </w:tc>
      </w:tr>
      <w:tr w:rsidR="00E859E1" w:rsidRPr="00F57099" w14:paraId="2AD0C586" w14:textId="77777777" w:rsidTr="00A245ED">
        <w:trPr>
          <w:jc w:val="center"/>
        </w:trPr>
        <w:tc>
          <w:tcPr>
            <w:tcW w:w="0" w:type="auto"/>
          </w:tcPr>
          <w:p w14:paraId="0D476C77" w14:textId="77777777" w:rsidR="00E859E1" w:rsidRPr="00F57099" w:rsidRDefault="00E859E1" w:rsidP="00A245ED">
            <w:pPr>
              <w:pStyle w:val="PlainText"/>
              <w:rPr>
                <w:rFonts w:ascii="Times New Roman" w:hAnsi="Times New Roman" w:cs="Times New Roman"/>
                <w:sz w:val="18"/>
                <w:lang w:val="en-US"/>
              </w:rPr>
            </w:pPr>
          </w:p>
        </w:tc>
        <w:tc>
          <w:tcPr>
            <w:tcW w:w="0" w:type="auto"/>
          </w:tcPr>
          <w:p w14:paraId="0818BE57"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(0.009)</w:t>
            </w:r>
          </w:p>
        </w:tc>
        <w:tc>
          <w:tcPr>
            <w:tcW w:w="0" w:type="auto"/>
          </w:tcPr>
          <w:p w14:paraId="384AD06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(0.033)</w:t>
            </w:r>
          </w:p>
        </w:tc>
        <w:tc>
          <w:tcPr>
            <w:tcW w:w="0" w:type="auto"/>
          </w:tcPr>
          <w:p w14:paraId="292A7748"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(0.013)</w:t>
            </w:r>
          </w:p>
        </w:tc>
        <w:tc>
          <w:tcPr>
            <w:tcW w:w="0" w:type="auto"/>
          </w:tcPr>
          <w:p w14:paraId="5D2ED9E6"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(0.040)</w:t>
            </w:r>
          </w:p>
        </w:tc>
        <w:tc>
          <w:tcPr>
            <w:tcW w:w="0" w:type="auto"/>
          </w:tcPr>
          <w:p w14:paraId="696A371A"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(0.027)</w:t>
            </w:r>
          </w:p>
        </w:tc>
      </w:tr>
      <w:tr w:rsidR="00E859E1" w:rsidRPr="00F57099" w14:paraId="173B4EDD" w14:textId="77777777" w:rsidTr="00A245ED">
        <w:trPr>
          <w:jc w:val="center"/>
        </w:trPr>
        <w:tc>
          <w:tcPr>
            <w:tcW w:w="0" w:type="auto"/>
          </w:tcPr>
          <w:p w14:paraId="263680C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Secondary school enrollment (gross, in log)</w:t>
            </w:r>
          </w:p>
        </w:tc>
        <w:tc>
          <w:tcPr>
            <w:tcW w:w="0" w:type="auto"/>
          </w:tcPr>
          <w:p w14:paraId="13F7C0C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-0.024</w:t>
            </w:r>
          </w:p>
        </w:tc>
        <w:tc>
          <w:tcPr>
            <w:tcW w:w="0" w:type="auto"/>
          </w:tcPr>
          <w:p w14:paraId="22ABE571"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0.093</w:t>
            </w:r>
          </w:p>
        </w:tc>
        <w:tc>
          <w:tcPr>
            <w:tcW w:w="0" w:type="auto"/>
          </w:tcPr>
          <w:p w14:paraId="378DF4A5"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0.064*</w:t>
            </w:r>
          </w:p>
        </w:tc>
        <w:tc>
          <w:tcPr>
            <w:tcW w:w="0" w:type="auto"/>
          </w:tcPr>
          <w:p w14:paraId="5BEF3A8D"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0.136+</w:t>
            </w:r>
          </w:p>
        </w:tc>
        <w:tc>
          <w:tcPr>
            <w:tcW w:w="0" w:type="auto"/>
          </w:tcPr>
          <w:p w14:paraId="03A6208C"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0.118*</w:t>
            </w:r>
          </w:p>
        </w:tc>
      </w:tr>
      <w:tr w:rsidR="00E859E1" w:rsidRPr="00F57099" w14:paraId="423749EE" w14:textId="77777777" w:rsidTr="00A245ED">
        <w:trPr>
          <w:jc w:val="center"/>
        </w:trPr>
        <w:tc>
          <w:tcPr>
            <w:tcW w:w="0" w:type="auto"/>
          </w:tcPr>
          <w:p w14:paraId="594D2A02" w14:textId="77777777" w:rsidR="00E859E1" w:rsidRPr="00F57099" w:rsidRDefault="00E859E1" w:rsidP="00A245ED">
            <w:pPr>
              <w:pStyle w:val="PlainText"/>
              <w:rPr>
                <w:rFonts w:ascii="Times New Roman" w:hAnsi="Times New Roman" w:cs="Times New Roman"/>
                <w:sz w:val="18"/>
                <w:lang w:val="en-US"/>
              </w:rPr>
            </w:pPr>
          </w:p>
        </w:tc>
        <w:tc>
          <w:tcPr>
            <w:tcW w:w="0" w:type="auto"/>
          </w:tcPr>
          <w:p w14:paraId="005171A3"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(0.025)</w:t>
            </w:r>
          </w:p>
        </w:tc>
        <w:tc>
          <w:tcPr>
            <w:tcW w:w="0" w:type="auto"/>
          </w:tcPr>
          <w:p w14:paraId="4F8124B3"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(0.067)</w:t>
            </w:r>
          </w:p>
        </w:tc>
        <w:tc>
          <w:tcPr>
            <w:tcW w:w="0" w:type="auto"/>
          </w:tcPr>
          <w:p w14:paraId="2869C07F"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(0.038)</w:t>
            </w:r>
          </w:p>
        </w:tc>
        <w:tc>
          <w:tcPr>
            <w:tcW w:w="0" w:type="auto"/>
          </w:tcPr>
          <w:p w14:paraId="7C0A855A"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(0.086)</w:t>
            </w:r>
          </w:p>
        </w:tc>
        <w:tc>
          <w:tcPr>
            <w:tcW w:w="0" w:type="auto"/>
          </w:tcPr>
          <w:p w14:paraId="3AAAB6E5"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(0.066)</w:t>
            </w:r>
          </w:p>
        </w:tc>
      </w:tr>
      <w:tr w:rsidR="00E859E1" w:rsidRPr="00F57099" w14:paraId="28BEBE24" w14:textId="77777777" w:rsidTr="00A245ED">
        <w:trPr>
          <w:jc w:val="center"/>
        </w:trPr>
        <w:tc>
          <w:tcPr>
            <w:tcW w:w="0" w:type="auto"/>
          </w:tcPr>
          <w:p w14:paraId="5E1C0806"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Government expenditures (over GDP, in log)</w:t>
            </w:r>
          </w:p>
        </w:tc>
        <w:tc>
          <w:tcPr>
            <w:tcW w:w="0" w:type="auto"/>
          </w:tcPr>
          <w:p w14:paraId="746CC2D7"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-0.077***</w:t>
            </w:r>
          </w:p>
        </w:tc>
        <w:tc>
          <w:tcPr>
            <w:tcW w:w="0" w:type="auto"/>
          </w:tcPr>
          <w:p w14:paraId="0B7BAB31"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0.112+</w:t>
            </w:r>
          </w:p>
        </w:tc>
        <w:tc>
          <w:tcPr>
            <w:tcW w:w="0" w:type="auto"/>
          </w:tcPr>
          <w:p w14:paraId="22633EA9"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0.051</w:t>
            </w:r>
          </w:p>
        </w:tc>
        <w:tc>
          <w:tcPr>
            <w:tcW w:w="0" w:type="auto"/>
          </w:tcPr>
          <w:p w14:paraId="5467944A"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0.164+</w:t>
            </w:r>
          </w:p>
        </w:tc>
        <w:tc>
          <w:tcPr>
            <w:tcW w:w="0" w:type="auto"/>
          </w:tcPr>
          <w:p w14:paraId="24B0ABE2"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0.114+</w:t>
            </w:r>
          </w:p>
        </w:tc>
      </w:tr>
      <w:tr w:rsidR="00E859E1" w:rsidRPr="00F57099" w14:paraId="1A2798A1" w14:textId="77777777" w:rsidTr="00A245ED">
        <w:trPr>
          <w:jc w:val="center"/>
        </w:trPr>
        <w:tc>
          <w:tcPr>
            <w:tcW w:w="0" w:type="auto"/>
          </w:tcPr>
          <w:p w14:paraId="38913808" w14:textId="77777777" w:rsidR="00E859E1" w:rsidRPr="00F57099" w:rsidRDefault="00E859E1" w:rsidP="00A245ED">
            <w:pPr>
              <w:pStyle w:val="PlainText"/>
              <w:rPr>
                <w:rFonts w:ascii="Times New Roman" w:hAnsi="Times New Roman" w:cs="Times New Roman"/>
                <w:sz w:val="18"/>
                <w:lang w:val="en-US"/>
              </w:rPr>
            </w:pPr>
          </w:p>
        </w:tc>
        <w:tc>
          <w:tcPr>
            <w:tcW w:w="0" w:type="auto"/>
          </w:tcPr>
          <w:p w14:paraId="361F534A"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(0.024)</w:t>
            </w:r>
          </w:p>
        </w:tc>
        <w:tc>
          <w:tcPr>
            <w:tcW w:w="0" w:type="auto"/>
          </w:tcPr>
          <w:p w14:paraId="6ACB0330"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(0.075)</w:t>
            </w:r>
          </w:p>
        </w:tc>
        <w:tc>
          <w:tcPr>
            <w:tcW w:w="0" w:type="auto"/>
          </w:tcPr>
          <w:p w14:paraId="09464951"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(0.042)</w:t>
            </w:r>
          </w:p>
        </w:tc>
        <w:tc>
          <w:tcPr>
            <w:tcW w:w="0" w:type="auto"/>
          </w:tcPr>
          <w:p w14:paraId="68776C15"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(0.099)</w:t>
            </w:r>
          </w:p>
        </w:tc>
        <w:tc>
          <w:tcPr>
            <w:tcW w:w="0" w:type="auto"/>
          </w:tcPr>
          <w:p w14:paraId="487A62A8"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(0.076)</w:t>
            </w:r>
          </w:p>
        </w:tc>
      </w:tr>
      <w:tr w:rsidR="00E859E1" w:rsidRPr="00F57099" w14:paraId="02C68E76" w14:textId="77777777" w:rsidTr="00A245ED">
        <w:trPr>
          <w:jc w:val="center"/>
        </w:trPr>
        <w:tc>
          <w:tcPr>
            <w:tcW w:w="0" w:type="auto"/>
          </w:tcPr>
          <w:p w14:paraId="7C172AE8"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Consumption dummy</w:t>
            </w:r>
          </w:p>
        </w:tc>
        <w:tc>
          <w:tcPr>
            <w:tcW w:w="0" w:type="auto"/>
          </w:tcPr>
          <w:p w14:paraId="1FD5FEFE"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-0.057***</w:t>
            </w:r>
          </w:p>
        </w:tc>
        <w:tc>
          <w:tcPr>
            <w:tcW w:w="0" w:type="auto"/>
          </w:tcPr>
          <w:p w14:paraId="6FA421B9"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0.143**</w:t>
            </w:r>
          </w:p>
        </w:tc>
        <w:tc>
          <w:tcPr>
            <w:tcW w:w="0" w:type="auto"/>
          </w:tcPr>
          <w:p w14:paraId="06AEB30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0.067*</w:t>
            </w:r>
          </w:p>
        </w:tc>
        <w:tc>
          <w:tcPr>
            <w:tcW w:w="0" w:type="auto"/>
          </w:tcPr>
          <w:p w14:paraId="771751C8"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0.161*</w:t>
            </w:r>
          </w:p>
        </w:tc>
        <w:tc>
          <w:tcPr>
            <w:tcW w:w="0" w:type="auto"/>
          </w:tcPr>
          <w:p w14:paraId="54A96CFA"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0.114*</w:t>
            </w:r>
          </w:p>
        </w:tc>
      </w:tr>
      <w:tr w:rsidR="00E859E1" w:rsidRPr="00F57099" w14:paraId="3B7C5AB5" w14:textId="77777777" w:rsidTr="00A245ED">
        <w:trPr>
          <w:jc w:val="center"/>
        </w:trPr>
        <w:tc>
          <w:tcPr>
            <w:tcW w:w="0" w:type="auto"/>
          </w:tcPr>
          <w:p w14:paraId="1653FDF7" w14:textId="77777777" w:rsidR="00E859E1" w:rsidRPr="00F57099" w:rsidRDefault="00E859E1" w:rsidP="00A245ED">
            <w:pPr>
              <w:pStyle w:val="PlainText"/>
              <w:rPr>
                <w:rFonts w:ascii="Times New Roman" w:hAnsi="Times New Roman" w:cs="Times New Roman"/>
                <w:sz w:val="18"/>
                <w:lang w:val="en-US"/>
              </w:rPr>
            </w:pPr>
          </w:p>
        </w:tc>
        <w:tc>
          <w:tcPr>
            <w:tcW w:w="0" w:type="auto"/>
          </w:tcPr>
          <w:p w14:paraId="2F42AFF2"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(0.022)</w:t>
            </w:r>
          </w:p>
        </w:tc>
        <w:tc>
          <w:tcPr>
            <w:tcW w:w="0" w:type="auto"/>
          </w:tcPr>
          <w:p w14:paraId="2C649EC6"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(0.061)</w:t>
            </w:r>
          </w:p>
        </w:tc>
        <w:tc>
          <w:tcPr>
            <w:tcW w:w="0" w:type="auto"/>
          </w:tcPr>
          <w:p w14:paraId="2B2BCCD3"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(0.036)</w:t>
            </w:r>
          </w:p>
        </w:tc>
        <w:tc>
          <w:tcPr>
            <w:tcW w:w="0" w:type="auto"/>
          </w:tcPr>
          <w:p w14:paraId="4A5D8BA6"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(0.083)</w:t>
            </w:r>
          </w:p>
        </w:tc>
        <w:tc>
          <w:tcPr>
            <w:tcW w:w="0" w:type="auto"/>
          </w:tcPr>
          <w:p w14:paraId="01C346B6"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(0.066)</w:t>
            </w:r>
          </w:p>
        </w:tc>
      </w:tr>
      <w:tr w:rsidR="00E859E1" w:rsidRPr="00F57099" w14:paraId="03C3762A" w14:textId="77777777" w:rsidTr="00A245ED">
        <w:trPr>
          <w:jc w:val="center"/>
        </w:trPr>
        <w:tc>
          <w:tcPr>
            <w:tcW w:w="0" w:type="auto"/>
            <w:tcBorders>
              <w:top w:val="single" w:sz="4" w:space="0" w:color="auto"/>
            </w:tcBorders>
          </w:tcPr>
          <w:p w14:paraId="2CB09A23"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Number of observations</w:t>
            </w:r>
          </w:p>
        </w:tc>
        <w:tc>
          <w:tcPr>
            <w:tcW w:w="0" w:type="auto"/>
            <w:tcBorders>
              <w:top w:val="single" w:sz="4" w:space="0" w:color="auto"/>
            </w:tcBorders>
          </w:tcPr>
          <w:p w14:paraId="0E160D08"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466</w:t>
            </w:r>
          </w:p>
        </w:tc>
        <w:tc>
          <w:tcPr>
            <w:tcW w:w="0" w:type="auto"/>
            <w:tcBorders>
              <w:top w:val="single" w:sz="4" w:space="0" w:color="auto"/>
            </w:tcBorders>
          </w:tcPr>
          <w:p w14:paraId="7EFE96FD"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393</w:t>
            </w:r>
          </w:p>
        </w:tc>
        <w:tc>
          <w:tcPr>
            <w:tcW w:w="0" w:type="auto"/>
            <w:tcBorders>
              <w:top w:val="single" w:sz="4" w:space="0" w:color="auto"/>
            </w:tcBorders>
          </w:tcPr>
          <w:p w14:paraId="07F352C3"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389</w:t>
            </w:r>
          </w:p>
        </w:tc>
        <w:tc>
          <w:tcPr>
            <w:tcW w:w="0" w:type="auto"/>
            <w:tcBorders>
              <w:top w:val="single" w:sz="4" w:space="0" w:color="auto"/>
            </w:tcBorders>
          </w:tcPr>
          <w:p w14:paraId="1CBAB738"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392</w:t>
            </w:r>
          </w:p>
        </w:tc>
        <w:tc>
          <w:tcPr>
            <w:tcW w:w="0" w:type="auto"/>
            <w:tcBorders>
              <w:top w:val="single" w:sz="4" w:space="0" w:color="auto"/>
            </w:tcBorders>
          </w:tcPr>
          <w:p w14:paraId="4213918C"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389</w:t>
            </w:r>
          </w:p>
        </w:tc>
      </w:tr>
      <w:tr w:rsidR="00E859E1" w:rsidRPr="00F57099" w14:paraId="3E3FB315" w14:textId="77777777" w:rsidTr="00A245ED">
        <w:trPr>
          <w:jc w:val="center"/>
        </w:trPr>
        <w:tc>
          <w:tcPr>
            <w:tcW w:w="0" w:type="auto"/>
          </w:tcPr>
          <w:p w14:paraId="7C98D59D"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Number of countries</w:t>
            </w:r>
          </w:p>
        </w:tc>
        <w:tc>
          <w:tcPr>
            <w:tcW w:w="0" w:type="auto"/>
          </w:tcPr>
          <w:p w14:paraId="0E47D642"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123</w:t>
            </w:r>
          </w:p>
        </w:tc>
        <w:tc>
          <w:tcPr>
            <w:tcW w:w="0" w:type="auto"/>
          </w:tcPr>
          <w:p w14:paraId="74F35CF1"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116</w:t>
            </w:r>
          </w:p>
        </w:tc>
        <w:tc>
          <w:tcPr>
            <w:tcW w:w="0" w:type="auto"/>
          </w:tcPr>
          <w:p w14:paraId="374187E1"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115</w:t>
            </w:r>
          </w:p>
        </w:tc>
        <w:tc>
          <w:tcPr>
            <w:tcW w:w="0" w:type="auto"/>
          </w:tcPr>
          <w:p w14:paraId="6806A62A"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116</w:t>
            </w:r>
          </w:p>
        </w:tc>
        <w:tc>
          <w:tcPr>
            <w:tcW w:w="0" w:type="auto"/>
          </w:tcPr>
          <w:p w14:paraId="62219AE2"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115</w:t>
            </w:r>
          </w:p>
        </w:tc>
      </w:tr>
      <w:tr w:rsidR="00E859E1" w:rsidRPr="00F57099" w14:paraId="7192E5DE" w14:textId="77777777" w:rsidTr="00A245ED">
        <w:trPr>
          <w:jc w:val="center"/>
        </w:trPr>
        <w:tc>
          <w:tcPr>
            <w:tcW w:w="0" w:type="auto"/>
          </w:tcPr>
          <w:p w14:paraId="2CC60472"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AR2 (p-value)</w:t>
            </w:r>
          </w:p>
        </w:tc>
        <w:tc>
          <w:tcPr>
            <w:tcW w:w="0" w:type="auto"/>
          </w:tcPr>
          <w:p w14:paraId="43A55EC2"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0.000</w:t>
            </w:r>
          </w:p>
        </w:tc>
        <w:tc>
          <w:tcPr>
            <w:tcW w:w="0" w:type="auto"/>
          </w:tcPr>
          <w:p w14:paraId="3A310E0C"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0.066</w:t>
            </w:r>
          </w:p>
        </w:tc>
        <w:tc>
          <w:tcPr>
            <w:tcW w:w="0" w:type="auto"/>
          </w:tcPr>
          <w:p w14:paraId="06F4A679"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0.022</w:t>
            </w:r>
          </w:p>
        </w:tc>
        <w:tc>
          <w:tcPr>
            <w:tcW w:w="0" w:type="auto"/>
          </w:tcPr>
          <w:p w14:paraId="72A327B3"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0.079</w:t>
            </w:r>
          </w:p>
        </w:tc>
        <w:tc>
          <w:tcPr>
            <w:tcW w:w="0" w:type="auto"/>
          </w:tcPr>
          <w:p w14:paraId="7837039F"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0.050</w:t>
            </w:r>
          </w:p>
        </w:tc>
      </w:tr>
      <w:tr w:rsidR="00E859E1" w:rsidRPr="00F57099" w14:paraId="5F50C0F5" w14:textId="77777777" w:rsidTr="00A245ED">
        <w:trPr>
          <w:jc w:val="center"/>
        </w:trPr>
        <w:tc>
          <w:tcPr>
            <w:tcW w:w="0" w:type="auto"/>
            <w:tcBorders>
              <w:bottom w:val="single" w:sz="4" w:space="0" w:color="auto"/>
            </w:tcBorders>
          </w:tcPr>
          <w:p w14:paraId="2B896046"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Hansen test (p-value)</w:t>
            </w:r>
          </w:p>
        </w:tc>
        <w:tc>
          <w:tcPr>
            <w:tcW w:w="0" w:type="auto"/>
            <w:tcBorders>
              <w:bottom w:val="single" w:sz="4" w:space="0" w:color="auto"/>
            </w:tcBorders>
          </w:tcPr>
          <w:p w14:paraId="503F2330"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0.478</w:t>
            </w:r>
          </w:p>
        </w:tc>
        <w:tc>
          <w:tcPr>
            <w:tcW w:w="0" w:type="auto"/>
            <w:tcBorders>
              <w:bottom w:val="single" w:sz="4" w:space="0" w:color="auto"/>
            </w:tcBorders>
          </w:tcPr>
          <w:p w14:paraId="2135C666"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0.317</w:t>
            </w:r>
          </w:p>
        </w:tc>
        <w:tc>
          <w:tcPr>
            <w:tcW w:w="0" w:type="auto"/>
            <w:tcBorders>
              <w:bottom w:val="single" w:sz="4" w:space="0" w:color="auto"/>
            </w:tcBorders>
          </w:tcPr>
          <w:p w14:paraId="2709085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0.944</w:t>
            </w:r>
          </w:p>
        </w:tc>
        <w:tc>
          <w:tcPr>
            <w:tcW w:w="0" w:type="auto"/>
            <w:tcBorders>
              <w:bottom w:val="single" w:sz="4" w:space="0" w:color="auto"/>
            </w:tcBorders>
          </w:tcPr>
          <w:p w14:paraId="2092419C"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0.450</w:t>
            </w:r>
          </w:p>
        </w:tc>
        <w:tc>
          <w:tcPr>
            <w:tcW w:w="0" w:type="auto"/>
            <w:tcBorders>
              <w:bottom w:val="single" w:sz="4" w:space="0" w:color="auto"/>
            </w:tcBorders>
          </w:tcPr>
          <w:p w14:paraId="25EBBA24"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0.748</w:t>
            </w:r>
          </w:p>
        </w:tc>
      </w:tr>
    </w:tbl>
    <w:p w14:paraId="38075497" w14:textId="77777777" w:rsidR="00E859E1" w:rsidRPr="00F57099" w:rsidRDefault="00E859E1" w:rsidP="00E859E1">
      <w:pPr>
        <w:pStyle w:val="PlainText"/>
        <w:jc w:val="center"/>
        <w:rPr>
          <w:rFonts w:ascii="Times New Roman" w:hAnsi="Times New Roman" w:cs="Times New Roman"/>
          <w:sz w:val="18"/>
          <w:lang w:val="en-US"/>
        </w:rPr>
      </w:pPr>
    </w:p>
    <w:p w14:paraId="0C44F9AE" w14:textId="77777777" w:rsidR="00E859E1" w:rsidRPr="00F57099" w:rsidRDefault="00E859E1" w:rsidP="00E859E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 xml:space="preserve">Notes: Robust standard errors in parentheses (using the </w:t>
      </w:r>
      <w:proofErr w:type="spellStart"/>
      <w:r w:rsidRPr="00F57099">
        <w:rPr>
          <w:rFonts w:ascii="Times New Roman" w:hAnsi="Times New Roman" w:cs="Times New Roman"/>
          <w:sz w:val="18"/>
          <w:lang w:val="en-US"/>
        </w:rPr>
        <w:t>Windmeijer’s</w:t>
      </w:r>
      <w:proofErr w:type="spellEnd"/>
      <w:r w:rsidRPr="00F57099">
        <w:rPr>
          <w:rFonts w:ascii="Times New Roman" w:hAnsi="Times New Roman" w:cs="Times New Roman"/>
          <w:sz w:val="18"/>
          <w:lang w:val="en-US"/>
        </w:rPr>
        <w:t xml:space="preserve"> correction), + p&lt;0.15, * p&lt;0.10, ** p&lt;0.05, *** p&lt;0.01. Each specification includes period dummies and a constant.</w:t>
      </w:r>
    </w:p>
    <w:p w14:paraId="4D2B2D00" w14:textId="77777777" w:rsidR="00E859E1" w:rsidRPr="00F57099" w:rsidRDefault="00E859E1" w:rsidP="00E859E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Sources: Authors’ calculations based on UNU-WIDER, World Bank and OECD data.</w:t>
      </w:r>
    </w:p>
    <w:p w14:paraId="0C6A39F6" w14:textId="77777777" w:rsidR="00E859E1" w:rsidRPr="00F57099" w:rsidRDefault="00E859E1" w:rsidP="00E859E1">
      <w:pPr>
        <w:rPr>
          <w:rFonts w:ascii="Times New Roman" w:hAnsi="Times New Roman" w:cs="Times New Roman"/>
          <w:lang w:val="en-US"/>
        </w:rPr>
      </w:pPr>
      <w:r w:rsidRPr="00F57099">
        <w:rPr>
          <w:rFonts w:ascii="Times New Roman" w:hAnsi="Times New Roman" w:cs="Times New Roman"/>
          <w:lang w:val="en-US"/>
        </w:rPr>
        <w:br w:type="page"/>
      </w:r>
    </w:p>
    <w:p w14:paraId="623E477D" w14:textId="2FBD3FDC" w:rsidR="00875F74" w:rsidRPr="00F57099" w:rsidRDefault="004174B4" w:rsidP="00BD7EBD">
      <w:pPr>
        <w:pStyle w:val="ListParagraph"/>
        <w:tabs>
          <w:tab w:val="left" w:pos="3544"/>
        </w:tabs>
        <w:jc w:val="center"/>
        <w:rPr>
          <w:rFonts w:ascii="Times New Roman" w:hAnsi="Times New Roman" w:cs="Times New Roman"/>
          <w:lang w:val="en-US"/>
        </w:rPr>
      </w:pPr>
      <w:r w:rsidRPr="00F57099">
        <w:rPr>
          <w:rFonts w:ascii="Times New Roman" w:hAnsi="Times New Roman" w:cs="Times New Roman"/>
          <w:lang w:val="en-US"/>
        </w:rPr>
        <w:lastRenderedPageBreak/>
        <w:t xml:space="preserve">Table </w:t>
      </w:r>
      <w:r w:rsidR="005C2928" w:rsidRPr="00F57099">
        <w:rPr>
          <w:rFonts w:ascii="Times New Roman" w:hAnsi="Times New Roman" w:cs="Times New Roman"/>
          <w:lang w:val="en-US"/>
        </w:rPr>
        <w:t>7</w:t>
      </w:r>
      <w:r w:rsidR="00875F74" w:rsidRPr="00F57099">
        <w:rPr>
          <w:rFonts w:ascii="Times New Roman" w:hAnsi="Times New Roman" w:cs="Times New Roman"/>
          <w:lang w:val="en-US"/>
        </w:rPr>
        <w:t>: Income inequality (</w:t>
      </w:r>
      <w:proofErr w:type="gramStart"/>
      <w:r w:rsidR="00875F74" w:rsidRPr="00F57099">
        <w:rPr>
          <w:rFonts w:ascii="Times New Roman" w:hAnsi="Times New Roman" w:cs="Times New Roman"/>
          <w:lang w:val="en-US"/>
        </w:rPr>
        <w:t xml:space="preserve">Gini </w:t>
      </w:r>
      <w:r w:rsidR="00F57099">
        <w:rPr>
          <w:rFonts w:ascii="Times New Roman" w:hAnsi="Times New Roman" w:cs="Times New Roman"/>
          <w:lang w:val="en-US"/>
        </w:rPr>
        <w:t xml:space="preserve"> and</w:t>
      </w:r>
      <w:proofErr w:type="gramEnd"/>
      <w:r w:rsidR="00F57099">
        <w:rPr>
          <w:rFonts w:ascii="Times New Roman" w:hAnsi="Times New Roman" w:cs="Times New Roman"/>
          <w:lang w:val="en-US"/>
        </w:rPr>
        <w:t xml:space="preserve"> </w:t>
      </w:r>
      <w:r w:rsidR="00875F74" w:rsidRPr="00F57099">
        <w:rPr>
          <w:rFonts w:ascii="Times New Roman" w:hAnsi="Times New Roman" w:cs="Times New Roman"/>
          <w:lang w:val="en-US"/>
        </w:rPr>
        <w:t xml:space="preserve"> Income share quintiles), volatility, democracy and aid, Sys-GMM, 1973-2012, 5</w:t>
      </w:r>
      <w:r w:rsidR="00314447" w:rsidRPr="00F57099">
        <w:rPr>
          <w:rFonts w:ascii="Times New Roman" w:hAnsi="Times New Roman" w:cs="Times New Roman"/>
          <w:lang w:val="en-US"/>
        </w:rPr>
        <w:t>-</w:t>
      </w:r>
      <w:r w:rsidR="00875F74" w:rsidRPr="00F57099">
        <w:rPr>
          <w:rFonts w:ascii="Times New Roman" w:hAnsi="Times New Roman" w:cs="Times New Roman"/>
          <w:lang w:val="en-US"/>
        </w:rPr>
        <w:t>year periods.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951"/>
        <w:gridCol w:w="891"/>
        <w:gridCol w:w="891"/>
        <w:gridCol w:w="951"/>
        <w:gridCol w:w="1251"/>
      </w:tblGrid>
      <w:tr w:rsidR="001B4C9D" w:rsidRPr="00F57099" w14:paraId="17F26C70" w14:textId="77777777" w:rsidTr="001B4C9D">
        <w:trPr>
          <w:jc w:val="center"/>
        </w:trPr>
        <w:tc>
          <w:tcPr>
            <w:tcW w:w="0" w:type="auto"/>
            <w:tcBorders>
              <w:top w:val="single" w:sz="4" w:space="0" w:color="auto"/>
              <w:bottom w:val="single" w:sz="4" w:space="0" w:color="auto"/>
            </w:tcBorders>
          </w:tcPr>
          <w:p w14:paraId="0A497E4D" w14:textId="77777777" w:rsidR="001B4C9D" w:rsidRPr="00F57099" w:rsidRDefault="001B4C9D" w:rsidP="00050BD1">
            <w:pPr>
              <w:pStyle w:val="PlainText"/>
              <w:jc w:val="center"/>
              <w:rPr>
                <w:rFonts w:ascii="Times New Roman" w:hAnsi="Times New Roman" w:cs="Times New Roman"/>
                <w:sz w:val="18"/>
                <w:lang w:val="en-US"/>
              </w:rPr>
            </w:pPr>
          </w:p>
        </w:tc>
        <w:tc>
          <w:tcPr>
            <w:tcW w:w="0" w:type="auto"/>
            <w:tcBorders>
              <w:top w:val="single" w:sz="4" w:space="0" w:color="auto"/>
              <w:bottom w:val="single" w:sz="4" w:space="0" w:color="auto"/>
            </w:tcBorders>
          </w:tcPr>
          <w:p w14:paraId="407EF510"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w:t>
            </w:r>
          </w:p>
        </w:tc>
        <w:tc>
          <w:tcPr>
            <w:tcW w:w="0" w:type="auto"/>
            <w:tcBorders>
              <w:top w:val="single" w:sz="4" w:space="0" w:color="auto"/>
              <w:bottom w:val="single" w:sz="4" w:space="0" w:color="auto"/>
            </w:tcBorders>
          </w:tcPr>
          <w:p w14:paraId="618C3D47"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2</w:t>
            </w:r>
          </w:p>
        </w:tc>
        <w:tc>
          <w:tcPr>
            <w:tcW w:w="0" w:type="auto"/>
            <w:tcBorders>
              <w:top w:val="single" w:sz="4" w:space="0" w:color="auto"/>
              <w:bottom w:val="single" w:sz="4" w:space="0" w:color="auto"/>
            </w:tcBorders>
          </w:tcPr>
          <w:p w14:paraId="5C17BE28"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3</w:t>
            </w:r>
          </w:p>
        </w:tc>
        <w:tc>
          <w:tcPr>
            <w:tcW w:w="0" w:type="auto"/>
            <w:tcBorders>
              <w:top w:val="single" w:sz="4" w:space="0" w:color="auto"/>
              <w:bottom w:val="single" w:sz="4" w:space="0" w:color="auto"/>
            </w:tcBorders>
          </w:tcPr>
          <w:p w14:paraId="15E6FDEB"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4</w:t>
            </w:r>
          </w:p>
        </w:tc>
        <w:tc>
          <w:tcPr>
            <w:tcW w:w="0" w:type="auto"/>
            <w:tcBorders>
              <w:top w:val="single" w:sz="4" w:space="0" w:color="auto"/>
              <w:bottom w:val="single" w:sz="4" w:space="0" w:color="auto"/>
            </w:tcBorders>
          </w:tcPr>
          <w:p w14:paraId="59A7DDBC"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5</w:t>
            </w:r>
          </w:p>
        </w:tc>
      </w:tr>
      <w:tr w:rsidR="001B4C9D" w:rsidRPr="00F57099" w14:paraId="6C1FB17E" w14:textId="77777777" w:rsidTr="001B4C9D">
        <w:trPr>
          <w:jc w:val="center"/>
        </w:trPr>
        <w:tc>
          <w:tcPr>
            <w:tcW w:w="0" w:type="auto"/>
            <w:tcBorders>
              <w:top w:val="single" w:sz="4" w:space="0" w:color="auto"/>
            </w:tcBorders>
          </w:tcPr>
          <w:p w14:paraId="4A36B0D2"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Sys-GMM – Internal instruments</w:t>
            </w:r>
          </w:p>
        </w:tc>
        <w:tc>
          <w:tcPr>
            <w:tcW w:w="0" w:type="auto"/>
            <w:tcBorders>
              <w:top w:val="single" w:sz="4" w:space="0" w:color="auto"/>
            </w:tcBorders>
          </w:tcPr>
          <w:p w14:paraId="2F2A419B" w14:textId="77777777" w:rsidR="001B4C9D" w:rsidRPr="00F57099" w:rsidRDefault="001B4C9D" w:rsidP="00050BD1">
            <w:pPr>
              <w:pStyle w:val="PlainText"/>
              <w:jc w:val="center"/>
              <w:rPr>
                <w:rFonts w:ascii="Times New Roman" w:hAnsi="Times New Roman" w:cs="Times New Roman"/>
                <w:sz w:val="18"/>
                <w:lang w:val="en-US"/>
              </w:rPr>
            </w:pPr>
          </w:p>
        </w:tc>
        <w:tc>
          <w:tcPr>
            <w:tcW w:w="0" w:type="auto"/>
            <w:tcBorders>
              <w:top w:val="single" w:sz="4" w:space="0" w:color="auto"/>
            </w:tcBorders>
          </w:tcPr>
          <w:p w14:paraId="03239E92" w14:textId="77777777" w:rsidR="001B4C9D" w:rsidRPr="00F57099" w:rsidRDefault="001B4C9D" w:rsidP="00050BD1">
            <w:pPr>
              <w:pStyle w:val="PlainText"/>
              <w:jc w:val="center"/>
              <w:rPr>
                <w:rFonts w:ascii="Times New Roman" w:hAnsi="Times New Roman" w:cs="Times New Roman"/>
                <w:sz w:val="18"/>
                <w:lang w:val="en-US"/>
              </w:rPr>
            </w:pPr>
          </w:p>
        </w:tc>
        <w:tc>
          <w:tcPr>
            <w:tcW w:w="0" w:type="auto"/>
            <w:tcBorders>
              <w:top w:val="single" w:sz="4" w:space="0" w:color="auto"/>
            </w:tcBorders>
          </w:tcPr>
          <w:p w14:paraId="0886F08E" w14:textId="77777777" w:rsidR="001B4C9D" w:rsidRPr="00F57099" w:rsidRDefault="001B4C9D" w:rsidP="00050BD1">
            <w:pPr>
              <w:pStyle w:val="PlainText"/>
              <w:jc w:val="center"/>
              <w:rPr>
                <w:rFonts w:ascii="Times New Roman" w:hAnsi="Times New Roman" w:cs="Times New Roman"/>
                <w:sz w:val="18"/>
                <w:lang w:val="en-US"/>
              </w:rPr>
            </w:pPr>
          </w:p>
        </w:tc>
        <w:tc>
          <w:tcPr>
            <w:tcW w:w="0" w:type="auto"/>
            <w:tcBorders>
              <w:top w:val="single" w:sz="4" w:space="0" w:color="auto"/>
            </w:tcBorders>
          </w:tcPr>
          <w:p w14:paraId="3BC71CD4" w14:textId="77777777" w:rsidR="001B4C9D" w:rsidRPr="00F57099" w:rsidRDefault="001B4C9D" w:rsidP="00050BD1">
            <w:pPr>
              <w:pStyle w:val="PlainText"/>
              <w:jc w:val="center"/>
              <w:rPr>
                <w:rFonts w:ascii="Times New Roman" w:hAnsi="Times New Roman" w:cs="Times New Roman"/>
                <w:sz w:val="18"/>
                <w:lang w:val="en-US"/>
              </w:rPr>
            </w:pPr>
          </w:p>
        </w:tc>
        <w:tc>
          <w:tcPr>
            <w:tcW w:w="0" w:type="auto"/>
            <w:tcBorders>
              <w:top w:val="single" w:sz="4" w:space="0" w:color="auto"/>
            </w:tcBorders>
          </w:tcPr>
          <w:p w14:paraId="60A9C60C" w14:textId="77777777" w:rsidR="001B4C9D" w:rsidRPr="00F57099" w:rsidRDefault="001B4C9D" w:rsidP="00050BD1">
            <w:pPr>
              <w:pStyle w:val="PlainText"/>
              <w:jc w:val="center"/>
              <w:rPr>
                <w:rFonts w:ascii="Times New Roman" w:hAnsi="Times New Roman" w:cs="Times New Roman"/>
                <w:sz w:val="18"/>
                <w:lang w:val="en-US"/>
              </w:rPr>
            </w:pPr>
          </w:p>
        </w:tc>
      </w:tr>
      <w:tr w:rsidR="001B4C9D" w:rsidRPr="00F57099" w14:paraId="291A7282" w14:textId="77777777" w:rsidTr="001B4C9D">
        <w:trPr>
          <w:jc w:val="center"/>
        </w:trPr>
        <w:tc>
          <w:tcPr>
            <w:tcW w:w="0" w:type="auto"/>
          </w:tcPr>
          <w:p w14:paraId="16E927A3"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Dependent variables (in log)</w:t>
            </w:r>
          </w:p>
        </w:tc>
        <w:tc>
          <w:tcPr>
            <w:tcW w:w="0" w:type="auto"/>
          </w:tcPr>
          <w:p w14:paraId="09A24B3F" w14:textId="77777777" w:rsidR="001B4C9D" w:rsidRPr="00F57099" w:rsidRDefault="001B4C9D" w:rsidP="00050BD1">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Gini</w:t>
            </w:r>
          </w:p>
        </w:tc>
        <w:tc>
          <w:tcPr>
            <w:tcW w:w="0" w:type="auto"/>
          </w:tcPr>
          <w:p w14:paraId="322D57C0" w14:textId="77777777" w:rsidR="001B4C9D" w:rsidRPr="00F57099" w:rsidRDefault="001B4C9D" w:rsidP="00050BD1">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Q1</w:t>
            </w:r>
          </w:p>
        </w:tc>
        <w:tc>
          <w:tcPr>
            <w:tcW w:w="0" w:type="auto"/>
          </w:tcPr>
          <w:p w14:paraId="108C2C81" w14:textId="77777777" w:rsidR="001B4C9D" w:rsidRPr="00F57099" w:rsidRDefault="001B4C9D" w:rsidP="00050BD1">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Q2</w:t>
            </w:r>
          </w:p>
        </w:tc>
        <w:tc>
          <w:tcPr>
            <w:tcW w:w="0" w:type="auto"/>
          </w:tcPr>
          <w:p w14:paraId="6C941CD7" w14:textId="77777777" w:rsidR="001B4C9D" w:rsidRPr="00F57099" w:rsidRDefault="001B4C9D" w:rsidP="00050BD1">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Q1/Q5</w:t>
            </w:r>
          </w:p>
        </w:tc>
        <w:tc>
          <w:tcPr>
            <w:tcW w:w="0" w:type="auto"/>
          </w:tcPr>
          <w:p w14:paraId="092344FE" w14:textId="77777777" w:rsidR="001B4C9D" w:rsidRPr="00F57099" w:rsidRDefault="001B4C9D" w:rsidP="00050BD1">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(Q1+Q2)/Q5</w:t>
            </w:r>
          </w:p>
        </w:tc>
      </w:tr>
      <w:tr w:rsidR="001B4C9D" w:rsidRPr="00F57099" w14:paraId="0467CEE9" w14:textId="77777777" w:rsidTr="001B4C9D">
        <w:trPr>
          <w:jc w:val="center"/>
        </w:trPr>
        <w:tc>
          <w:tcPr>
            <w:tcW w:w="0" w:type="auto"/>
            <w:tcBorders>
              <w:bottom w:val="single" w:sz="4" w:space="0" w:color="auto"/>
            </w:tcBorders>
          </w:tcPr>
          <w:p w14:paraId="76A79B79" w14:textId="77777777" w:rsidR="001B4C9D" w:rsidRPr="00F57099" w:rsidRDefault="001B4C9D" w:rsidP="00050BD1">
            <w:pPr>
              <w:pStyle w:val="PlainText"/>
              <w:rPr>
                <w:rFonts w:ascii="Times New Roman" w:hAnsi="Times New Roman" w:cs="Times New Roman"/>
                <w:sz w:val="18"/>
                <w:lang w:val="en-US"/>
              </w:rPr>
            </w:pPr>
          </w:p>
        </w:tc>
        <w:tc>
          <w:tcPr>
            <w:tcW w:w="0" w:type="auto"/>
            <w:tcBorders>
              <w:bottom w:val="single" w:sz="4" w:space="0" w:color="auto"/>
            </w:tcBorders>
          </w:tcPr>
          <w:p w14:paraId="17045E48" w14:textId="77777777" w:rsidR="001B4C9D" w:rsidRPr="00F57099" w:rsidRDefault="001B4C9D" w:rsidP="00050BD1">
            <w:pPr>
              <w:pStyle w:val="PlainText"/>
              <w:jc w:val="center"/>
              <w:rPr>
                <w:rFonts w:ascii="Times New Roman" w:hAnsi="Times New Roman" w:cs="Times New Roman"/>
                <w:sz w:val="18"/>
                <w:lang w:val="en-US"/>
              </w:rPr>
            </w:pPr>
          </w:p>
        </w:tc>
        <w:tc>
          <w:tcPr>
            <w:tcW w:w="0" w:type="auto"/>
            <w:tcBorders>
              <w:bottom w:val="single" w:sz="4" w:space="0" w:color="auto"/>
            </w:tcBorders>
          </w:tcPr>
          <w:p w14:paraId="1DA1A43C" w14:textId="77777777" w:rsidR="001B4C9D" w:rsidRPr="00F57099" w:rsidRDefault="001B4C9D" w:rsidP="00050BD1">
            <w:pPr>
              <w:pStyle w:val="PlainText"/>
              <w:jc w:val="center"/>
              <w:rPr>
                <w:rFonts w:ascii="Times New Roman" w:hAnsi="Times New Roman" w:cs="Times New Roman"/>
                <w:sz w:val="18"/>
                <w:lang w:val="en-US"/>
              </w:rPr>
            </w:pPr>
          </w:p>
        </w:tc>
        <w:tc>
          <w:tcPr>
            <w:tcW w:w="0" w:type="auto"/>
            <w:tcBorders>
              <w:bottom w:val="single" w:sz="4" w:space="0" w:color="auto"/>
            </w:tcBorders>
          </w:tcPr>
          <w:p w14:paraId="5D264E7D" w14:textId="77777777" w:rsidR="001B4C9D" w:rsidRPr="00F57099" w:rsidRDefault="001B4C9D" w:rsidP="00050BD1">
            <w:pPr>
              <w:pStyle w:val="PlainText"/>
              <w:jc w:val="center"/>
              <w:rPr>
                <w:rFonts w:ascii="Times New Roman" w:hAnsi="Times New Roman" w:cs="Times New Roman"/>
                <w:sz w:val="18"/>
                <w:lang w:val="en-US"/>
              </w:rPr>
            </w:pPr>
          </w:p>
        </w:tc>
        <w:tc>
          <w:tcPr>
            <w:tcW w:w="0" w:type="auto"/>
            <w:tcBorders>
              <w:bottom w:val="single" w:sz="4" w:space="0" w:color="auto"/>
            </w:tcBorders>
          </w:tcPr>
          <w:p w14:paraId="219DF032" w14:textId="77777777" w:rsidR="001B4C9D" w:rsidRPr="00F57099" w:rsidRDefault="001B4C9D" w:rsidP="00050BD1">
            <w:pPr>
              <w:pStyle w:val="PlainText"/>
              <w:jc w:val="center"/>
              <w:rPr>
                <w:rFonts w:ascii="Times New Roman" w:hAnsi="Times New Roman" w:cs="Times New Roman"/>
                <w:sz w:val="18"/>
                <w:lang w:val="en-US"/>
              </w:rPr>
            </w:pPr>
          </w:p>
        </w:tc>
        <w:tc>
          <w:tcPr>
            <w:tcW w:w="0" w:type="auto"/>
            <w:tcBorders>
              <w:bottom w:val="single" w:sz="4" w:space="0" w:color="auto"/>
            </w:tcBorders>
          </w:tcPr>
          <w:p w14:paraId="43147F63" w14:textId="77777777" w:rsidR="001B4C9D" w:rsidRPr="00F57099" w:rsidRDefault="001B4C9D" w:rsidP="00050BD1">
            <w:pPr>
              <w:pStyle w:val="PlainText"/>
              <w:jc w:val="center"/>
              <w:rPr>
                <w:rFonts w:ascii="Times New Roman" w:hAnsi="Times New Roman" w:cs="Times New Roman"/>
                <w:sz w:val="18"/>
                <w:lang w:val="en-US"/>
              </w:rPr>
            </w:pPr>
          </w:p>
        </w:tc>
      </w:tr>
      <w:tr w:rsidR="001B4C9D" w:rsidRPr="00F57099" w14:paraId="6652EA4D" w14:textId="77777777" w:rsidTr="001B4C9D">
        <w:trPr>
          <w:jc w:val="center"/>
        </w:trPr>
        <w:tc>
          <w:tcPr>
            <w:tcW w:w="0" w:type="auto"/>
            <w:tcBorders>
              <w:top w:val="single" w:sz="4" w:space="0" w:color="auto"/>
            </w:tcBorders>
          </w:tcPr>
          <w:p w14:paraId="1D79813C"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Lagged dependent</w:t>
            </w:r>
          </w:p>
        </w:tc>
        <w:tc>
          <w:tcPr>
            <w:tcW w:w="0" w:type="auto"/>
            <w:tcBorders>
              <w:top w:val="single" w:sz="4" w:space="0" w:color="auto"/>
            </w:tcBorders>
          </w:tcPr>
          <w:p w14:paraId="595FA44D"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0.405***</w:t>
            </w:r>
          </w:p>
        </w:tc>
        <w:tc>
          <w:tcPr>
            <w:tcW w:w="0" w:type="auto"/>
            <w:tcBorders>
              <w:top w:val="single" w:sz="4" w:space="0" w:color="auto"/>
            </w:tcBorders>
          </w:tcPr>
          <w:p w14:paraId="452EFF14"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0.401***</w:t>
            </w:r>
          </w:p>
        </w:tc>
        <w:tc>
          <w:tcPr>
            <w:tcW w:w="0" w:type="auto"/>
            <w:tcBorders>
              <w:top w:val="single" w:sz="4" w:space="0" w:color="auto"/>
            </w:tcBorders>
          </w:tcPr>
          <w:p w14:paraId="36FC8BB1"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0.556***</w:t>
            </w:r>
          </w:p>
        </w:tc>
        <w:tc>
          <w:tcPr>
            <w:tcW w:w="0" w:type="auto"/>
            <w:tcBorders>
              <w:top w:val="single" w:sz="4" w:space="0" w:color="auto"/>
            </w:tcBorders>
          </w:tcPr>
          <w:p w14:paraId="1187CE95"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0.430***</w:t>
            </w:r>
          </w:p>
        </w:tc>
        <w:tc>
          <w:tcPr>
            <w:tcW w:w="0" w:type="auto"/>
            <w:tcBorders>
              <w:top w:val="single" w:sz="4" w:space="0" w:color="auto"/>
            </w:tcBorders>
          </w:tcPr>
          <w:p w14:paraId="220CF655"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0.544***</w:t>
            </w:r>
          </w:p>
        </w:tc>
      </w:tr>
      <w:tr w:rsidR="001B4C9D" w:rsidRPr="00F57099" w14:paraId="6AC02430" w14:textId="77777777" w:rsidTr="001B4C9D">
        <w:trPr>
          <w:jc w:val="center"/>
        </w:trPr>
        <w:tc>
          <w:tcPr>
            <w:tcW w:w="0" w:type="auto"/>
            <w:tcBorders>
              <w:bottom w:val="single" w:sz="4" w:space="0" w:color="auto"/>
            </w:tcBorders>
          </w:tcPr>
          <w:p w14:paraId="15F37A7F" w14:textId="77777777" w:rsidR="001B4C9D" w:rsidRPr="00F57099" w:rsidRDefault="001B4C9D" w:rsidP="00050BD1">
            <w:pPr>
              <w:pStyle w:val="PlainText"/>
              <w:rPr>
                <w:rFonts w:ascii="Times New Roman" w:hAnsi="Times New Roman" w:cs="Times New Roman"/>
                <w:sz w:val="18"/>
                <w:lang w:val="en-US"/>
              </w:rPr>
            </w:pPr>
          </w:p>
        </w:tc>
        <w:tc>
          <w:tcPr>
            <w:tcW w:w="0" w:type="auto"/>
            <w:tcBorders>
              <w:bottom w:val="single" w:sz="4" w:space="0" w:color="auto"/>
            </w:tcBorders>
          </w:tcPr>
          <w:p w14:paraId="38AF0A8B"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(0.104)</w:t>
            </w:r>
          </w:p>
        </w:tc>
        <w:tc>
          <w:tcPr>
            <w:tcW w:w="0" w:type="auto"/>
            <w:tcBorders>
              <w:bottom w:val="single" w:sz="4" w:space="0" w:color="auto"/>
            </w:tcBorders>
          </w:tcPr>
          <w:p w14:paraId="2E343703"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(0.128)</w:t>
            </w:r>
          </w:p>
        </w:tc>
        <w:tc>
          <w:tcPr>
            <w:tcW w:w="0" w:type="auto"/>
            <w:tcBorders>
              <w:bottom w:val="single" w:sz="4" w:space="0" w:color="auto"/>
            </w:tcBorders>
          </w:tcPr>
          <w:p w14:paraId="242F30A1"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(0.117)</w:t>
            </w:r>
          </w:p>
        </w:tc>
        <w:tc>
          <w:tcPr>
            <w:tcW w:w="0" w:type="auto"/>
            <w:tcBorders>
              <w:bottom w:val="single" w:sz="4" w:space="0" w:color="auto"/>
            </w:tcBorders>
          </w:tcPr>
          <w:p w14:paraId="41694F5A"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(0.115)</w:t>
            </w:r>
          </w:p>
        </w:tc>
        <w:tc>
          <w:tcPr>
            <w:tcW w:w="0" w:type="auto"/>
            <w:tcBorders>
              <w:bottom w:val="single" w:sz="4" w:space="0" w:color="auto"/>
            </w:tcBorders>
          </w:tcPr>
          <w:p w14:paraId="001618C0"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(0.101)</w:t>
            </w:r>
          </w:p>
        </w:tc>
      </w:tr>
      <w:tr w:rsidR="001B4C9D" w:rsidRPr="00F57099" w14:paraId="45F12584" w14:textId="77777777" w:rsidTr="001B4C9D">
        <w:trPr>
          <w:jc w:val="center"/>
        </w:trPr>
        <w:tc>
          <w:tcPr>
            <w:tcW w:w="0" w:type="auto"/>
            <w:tcBorders>
              <w:top w:val="single" w:sz="4" w:space="0" w:color="auto"/>
            </w:tcBorders>
          </w:tcPr>
          <w:p w14:paraId="6839263E" w14:textId="77777777" w:rsidR="001B4C9D" w:rsidRPr="00F57099" w:rsidRDefault="001B4C9D"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GDP per capita volatility</w:t>
            </w:r>
          </w:p>
        </w:tc>
        <w:tc>
          <w:tcPr>
            <w:tcW w:w="0" w:type="auto"/>
            <w:tcBorders>
              <w:top w:val="single" w:sz="4" w:space="0" w:color="auto"/>
            </w:tcBorders>
          </w:tcPr>
          <w:p w14:paraId="737D1A12"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0.067***</w:t>
            </w:r>
          </w:p>
        </w:tc>
        <w:tc>
          <w:tcPr>
            <w:tcW w:w="0" w:type="auto"/>
            <w:tcBorders>
              <w:top w:val="single" w:sz="4" w:space="0" w:color="auto"/>
            </w:tcBorders>
          </w:tcPr>
          <w:p w14:paraId="215E26EB"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-0.036</w:t>
            </w:r>
          </w:p>
        </w:tc>
        <w:tc>
          <w:tcPr>
            <w:tcW w:w="0" w:type="auto"/>
            <w:tcBorders>
              <w:top w:val="single" w:sz="4" w:space="0" w:color="auto"/>
            </w:tcBorders>
          </w:tcPr>
          <w:p w14:paraId="3407BAF2"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-0.052*</w:t>
            </w:r>
          </w:p>
        </w:tc>
        <w:tc>
          <w:tcPr>
            <w:tcW w:w="0" w:type="auto"/>
            <w:tcBorders>
              <w:top w:val="single" w:sz="4" w:space="0" w:color="auto"/>
            </w:tcBorders>
          </w:tcPr>
          <w:p w14:paraId="279BAAE2"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-0.070</w:t>
            </w:r>
          </w:p>
        </w:tc>
        <w:tc>
          <w:tcPr>
            <w:tcW w:w="0" w:type="auto"/>
            <w:tcBorders>
              <w:top w:val="single" w:sz="4" w:space="0" w:color="auto"/>
            </w:tcBorders>
          </w:tcPr>
          <w:p w14:paraId="19F77932"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-0.086*</w:t>
            </w:r>
          </w:p>
        </w:tc>
      </w:tr>
      <w:tr w:rsidR="001B4C9D" w:rsidRPr="00F57099" w14:paraId="31B9D303" w14:textId="77777777" w:rsidTr="001B4C9D">
        <w:trPr>
          <w:jc w:val="center"/>
        </w:trPr>
        <w:tc>
          <w:tcPr>
            <w:tcW w:w="0" w:type="auto"/>
          </w:tcPr>
          <w:p w14:paraId="4F391530" w14:textId="77777777" w:rsidR="001B4C9D" w:rsidRPr="00F57099" w:rsidRDefault="001B4C9D" w:rsidP="00050BD1">
            <w:pPr>
              <w:pStyle w:val="PlainText"/>
              <w:rPr>
                <w:rFonts w:ascii="Times New Roman" w:hAnsi="Times New Roman" w:cs="Times New Roman"/>
                <w:b/>
                <w:sz w:val="18"/>
                <w:lang w:val="en-US"/>
              </w:rPr>
            </w:pPr>
          </w:p>
        </w:tc>
        <w:tc>
          <w:tcPr>
            <w:tcW w:w="0" w:type="auto"/>
          </w:tcPr>
          <w:p w14:paraId="5BEEC347"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(0.024)</w:t>
            </w:r>
          </w:p>
        </w:tc>
        <w:tc>
          <w:tcPr>
            <w:tcW w:w="0" w:type="auto"/>
          </w:tcPr>
          <w:p w14:paraId="71C669C2"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(0.043)</w:t>
            </w:r>
          </w:p>
        </w:tc>
        <w:tc>
          <w:tcPr>
            <w:tcW w:w="0" w:type="auto"/>
          </w:tcPr>
          <w:p w14:paraId="63D4380D"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(0.027)</w:t>
            </w:r>
          </w:p>
        </w:tc>
        <w:tc>
          <w:tcPr>
            <w:tcW w:w="0" w:type="auto"/>
          </w:tcPr>
          <w:p w14:paraId="5F773F3C"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(0.055)</w:t>
            </w:r>
          </w:p>
        </w:tc>
        <w:tc>
          <w:tcPr>
            <w:tcW w:w="0" w:type="auto"/>
          </w:tcPr>
          <w:p w14:paraId="7CC1CBF1"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(0.047)</w:t>
            </w:r>
          </w:p>
        </w:tc>
      </w:tr>
      <w:tr w:rsidR="001B4C9D" w:rsidRPr="00F57099" w14:paraId="6FEDC863" w14:textId="77777777" w:rsidTr="001B4C9D">
        <w:trPr>
          <w:jc w:val="center"/>
        </w:trPr>
        <w:tc>
          <w:tcPr>
            <w:tcW w:w="0" w:type="auto"/>
          </w:tcPr>
          <w:p w14:paraId="40E0FAAC"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Net ODA (over GDP, in log)</w:t>
            </w:r>
          </w:p>
        </w:tc>
        <w:tc>
          <w:tcPr>
            <w:tcW w:w="0" w:type="auto"/>
          </w:tcPr>
          <w:p w14:paraId="11FD777F"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0.013</w:t>
            </w:r>
          </w:p>
        </w:tc>
        <w:tc>
          <w:tcPr>
            <w:tcW w:w="0" w:type="auto"/>
          </w:tcPr>
          <w:p w14:paraId="43DE02E7"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-0.011</w:t>
            </w:r>
          </w:p>
        </w:tc>
        <w:tc>
          <w:tcPr>
            <w:tcW w:w="0" w:type="auto"/>
          </w:tcPr>
          <w:p w14:paraId="37222180"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-0.001</w:t>
            </w:r>
          </w:p>
        </w:tc>
        <w:tc>
          <w:tcPr>
            <w:tcW w:w="0" w:type="auto"/>
          </w:tcPr>
          <w:p w14:paraId="336BED37"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-0.017</w:t>
            </w:r>
          </w:p>
        </w:tc>
        <w:tc>
          <w:tcPr>
            <w:tcW w:w="0" w:type="auto"/>
          </w:tcPr>
          <w:p w14:paraId="4E7815EB"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-0.006</w:t>
            </w:r>
          </w:p>
        </w:tc>
      </w:tr>
      <w:tr w:rsidR="001B4C9D" w:rsidRPr="00F57099" w14:paraId="6CA156C6" w14:textId="77777777" w:rsidTr="001B4C9D">
        <w:trPr>
          <w:jc w:val="center"/>
        </w:trPr>
        <w:tc>
          <w:tcPr>
            <w:tcW w:w="0" w:type="auto"/>
          </w:tcPr>
          <w:p w14:paraId="102D6D03" w14:textId="77777777" w:rsidR="001B4C9D" w:rsidRPr="00F57099" w:rsidRDefault="001B4C9D" w:rsidP="00050BD1">
            <w:pPr>
              <w:pStyle w:val="PlainText"/>
              <w:rPr>
                <w:rFonts w:ascii="Times New Roman" w:hAnsi="Times New Roman" w:cs="Times New Roman"/>
                <w:sz w:val="18"/>
                <w:lang w:val="en-US"/>
              </w:rPr>
            </w:pPr>
          </w:p>
        </w:tc>
        <w:tc>
          <w:tcPr>
            <w:tcW w:w="0" w:type="auto"/>
          </w:tcPr>
          <w:p w14:paraId="39BBC70F"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(0.011)</w:t>
            </w:r>
          </w:p>
        </w:tc>
        <w:tc>
          <w:tcPr>
            <w:tcW w:w="0" w:type="auto"/>
          </w:tcPr>
          <w:p w14:paraId="73D0626A"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(0.021)</w:t>
            </w:r>
          </w:p>
        </w:tc>
        <w:tc>
          <w:tcPr>
            <w:tcW w:w="0" w:type="auto"/>
          </w:tcPr>
          <w:p w14:paraId="1C5C5FCA"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(0.014)</w:t>
            </w:r>
          </w:p>
        </w:tc>
        <w:tc>
          <w:tcPr>
            <w:tcW w:w="0" w:type="auto"/>
          </w:tcPr>
          <w:p w14:paraId="1ED395C9"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(0.029)</w:t>
            </w:r>
          </w:p>
        </w:tc>
        <w:tc>
          <w:tcPr>
            <w:tcW w:w="0" w:type="auto"/>
          </w:tcPr>
          <w:p w14:paraId="36260BD9"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(0.023)</w:t>
            </w:r>
          </w:p>
        </w:tc>
      </w:tr>
      <w:tr w:rsidR="001B4C9D" w:rsidRPr="00F57099" w14:paraId="083F5168" w14:textId="77777777" w:rsidTr="001B4C9D">
        <w:trPr>
          <w:jc w:val="center"/>
        </w:trPr>
        <w:tc>
          <w:tcPr>
            <w:tcW w:w="0" w:type="auto"/>
          </w:tcPr>
          <w:p w14:paraId="048AED0F"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No ODA dummy</w:t>
            </w:r>
          </w:p>
        </w:tc>
        <w:tc>
          <w:tcPr>
            <w:tcW w:w="0" w:type="auto"/>
          </w:tcPr>
          <w:p w14:paraId="60B50721"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0.041</w:t>
            </w:r>
          </w:p>
        </w:tc>
        <w:tc>
          <w:tcPr>
            <w:tcW w:w="0" w:type="auto"/>
          </w:tcPr>
          <w:p w14:paraId="1BDF5D0D"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0.252</w:t>
            </w:r>
          </w:p>
        </w:tc>
        <w:tc>
          <w:tcPr>
            <w:tcW w:w="0" w:type="auto"/>
          </w:tcPr>
          <w:p w14:paraId="630169F4"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0.122</w:t>
            </w:r>
          </w:p>
        </w:tc>
        <w:tc>
          <w:tcPr>
            <w:tcW w:w="0" w:type="auto"/>
          </w:tcPr>
          <w:p w14:paraId="484A9240"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0.217</w:t>
            </w:r>
          </w:p>
        </w:tc>
        <w:tc>
          <w:tcPr>
            <w:tcW w:w="0" w:type="auto"/>
          </w:tcPr>
          <w:p w14:paraId="6FD98E91"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0.249</w:t>
            </w:r>
          </w:p>
        </w:tc>
      </w:tr>
      <w:tr w:rsidR="001B4C9D" w:rsidRPr="00F57099" w14:paraId="076AA092" w14:textId="77777777" w:rsidTr="001B4C9D">
        <w:trPr>
          <w:jc w:val="center"/>
        </w:trPr>
        <w:tc>
          <w:tcPr>
            <w:tcW w:w="0" w:type="auto"/>
          </w:tcPr>
          <w:p w14:paraId="0022B8A9" w14:textId="77777777" w:rsidR="001B4C9D" w:rsidRPr="00F57099" w:rsidRDefault="001B4C9D" w:rsidP="00050BD1">
            <w:pPr>
              <w:pStyle w:val="PlainText"/>
              <w:rPr>
                <w:rFonts w:ascii="Times New Roman" w:hAnsi="Times New Roman" w:cs="Times New Roman"/>
                <w:sz w:val="18"/>
                <w:lang w:val="en-US"/>
              </w:rPr>
            </w:pPr>
          </w:p>
        </w:tc>
        <w:tc>
          <w:tcPr>
            <w:tcW w:w="0" w:type="auto"/>
          </w:tcPr>
          <w:p w14:paraId="4F12CF82"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(0.140)</w:t>
            </w:r>
          </w:p>
        </w:tc>
        <w:tc>
          <w:tcPr>
            <w:tcW w:w="0" w:type="auto"/>
          </w:tcPr>
          <w:p w14:paraId="1FAF9D33"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(0.285)</w:t>
            </w:r>
          </w:p>
        </w:tc>
        <w:tc>
          <w:tcPr>
            <w:tcW w:w="0" w:type="auto"/>
          </w:tcPr>
          <w:p w14:paraId="2F2E6FC4"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(0.185)</w:t>
            </w:r>
          </w:p>
        </w:tc>
        <w:tc>
          <w:tcPr>
            <w:tcW w:w="0" w:type="auto"/>
          </w:tcPr>
          <w:p w14:paraId="23827B8F"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(0.387)</w:t>
            </w:r>
          </w:p>
        </w:tc>
        <w:tc>
          <w:tcPr>
            <w:tcW w:w="0" w:type="auto"/>
          </w:tcPr>
          <w:p w14:paraId="5FCAF01E"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(0.308)</w:t>
            </w:r>
          </w:p>
        </w:tc>
      </w:tr>
      <w:tr w:rsidR="001B4C9D" w:rsidRPr="00F57099" w14:paraId="1EF0AE9A" w14:textId="77777777" w:rsidTr="001B4C9D">
        <w:trPr>
          <w:jc w:val="center"/>
        </w:trPr>
        <w:tc>
          <w:tcPr>
            <w:tcW w:w="0" w:type="auto"/>
          </w:tcPr>
          <w:p w14:paraId="209EA335" w14:textId="77777777" w:rsidR="001B4C9D" w:rsidRPr="00F57099" w:rsidRDefault="001B4C9D"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Volatility x ODA</w:t>
            </w:r>
          </w:p>
        </w:tc>
        <w:tc>
          <w:tcPr>
            <w:tcW w:w="0" w:type="auto"/>
          </w:tcPr>
          <w:p w14:paraId="00E7FB81"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-0.017**</w:t>
            </w:r>
          </w:p>
        </w:tc>
        <w:tc>
          <w:tcPr>
            <w:tcW w:w="0" w:type="auto"/>
          </w:tcPr>
          <w:p w14:paraId="5EA82FC5"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0.021*</w:t>
            </w:r>
          </w:p>
        </w:tc>
        <w:tc>
          <w:tcPr>
            <w:tcW w:w="0" w:type="auto"/>
          </w:tcPr>
          <w:p w14:paraId="753D8356"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0.018**</w:t>
            </w:r>
          </w:p>
        </w:tc>
        <w:tc>
          <w:tcPr>
            <w:tcW w:w="0" w:type="auto"/>
          </w:tcPr>
          <w:p w14:paraId="53E47FB0"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0.032**</w:t>
            </w:r>
          </w:p>
        </w:tc>
        <w:tc>
          <w:tcPr>
            <w:tcW w:w="0" w:type="auto"/>
          </w:tcPr>
          <w:p w14:paraId="0003701D"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0.032**</w:t>
            </w:r>
          </w:p>
        </w:tc>
      </w:tr>
      <w:tr w:rsidR="001B4C9D" w:rsidRPr="00F57099" w14:paraId="13150A9A" w14:textId="77777777" w:rsidTr="001B4C9D">
        <w:trPr>
          <w:jc w:val="center"/>
        </w:trPr>
        <w:tc>
          <w:tcPr>
            <w:tcW w:w="0" w:type="auto"/>
            <w:tcBorders>
              <w:bottom w:val="single" w:sz="4" w:space="0" w:color="auto"/>
            </w:tcBorders>
          </w:tcPr>
          <w:p w14:paraId="126707EA" w14:textId="77777777" w:rsidR="001B4C9D" w:rsidRPr="00F57099" w:rsidRDefault="001B4C9D" w:rsidP="00050BD1">
            <w:pPr>
              <w:pStyle w:val="PlainText"/>
              <w:rPr>
                <w:rFonts w:ascii="Times New Roman" w:hAnsi="Times New Roman" w:cs="Times New Roman"/>
                <w:b/>
                <w:sz w:val="18"/>
                <w:lang w:val="en-US"/>
              </w:rPr>
            </w:pPr>
          </w:p>
        </w:tc>
        <w:tc>
          <w:tcPr>
            <w:tcW w:w="0" w:type="auto"/>
            <w:tcBorders>
              <w:bottom w:val="single" w:sz="4" w:space="0" w:color="auto"/>
            </w:tcBorders>
          </w:tcPr>
          <w:p w14:paraId="15A765A1"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(0.007)</w:t>
            </w:r>
          </w:p>
        </w:tc>
        <w:tc>
          <w:tcPr>
            <w:tcW w:w="0" w:type="auto"/>
            <w:tcBorders>
              <w:bottom w:val="single" w:sz="4" w:space="0" w:color="auto"/>
            </w:tcBorders>
          </w:tcPr>
          <w:p w14:paraId="51F28381"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(0.011)</w:t>
            </w:r>
          </w:p>
        </w:tc>
        <w:tc>
          <w:tcPr>
            <w:tcW w:w="0" w:type="auto"/>
            <w:tcBorders>
              <w:bottom w:val="single" w:sz="4" w:space="0" w:color="auto"/>
            </w:tcBorders>
          </w:tcPr>
          <w:p w14:paraId="5FABBBEC"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(0.008)</w:t>
            </w:r>
          </w:p>
        </w:tc>
        <w:tc>
          <w:tcPr>
            <w:tcW w:w="0" w:type="auto"/>
            <w:tcBorders>
              <w:bottom w:val="single" w:sz="4" w:space="0" w:color="auto"/>
            </w:tcBorders>
          </w:tcPr>
          <w:p w14:paraId="5A553CFA"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(0.015)</w:t>
            </w:r>
          </w:p>
        </w:tc>
        <w:tc>
          <w:tcPr>
            <w:tcW w:w="0" w:type="auto"/>
            <w:tcBorders>
              <w:bottom w:val="single" w:sz="4" w:space="0" w:color="auto"/>
            </w:tcBorders>
          </w:tcPr>
          <w:p w14:paraId="13112069"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(0.013)</w:t>
            </w:r>
          </w:p>
        </w:tc>
      </w:tr>
      <w:tr w:rsidR="001B4C9D" w:rsidRPr="00F57099" w14:paraId="0BE2449B" w14:textId="77777777" w:rsidTr="001B4C9D">
        <w:trPr>
          <w:jc w:val="center"/>
        </w:trPr>
        <w:tc>
          <w:tcPr>
            <w:tcW w:w="0" w:type="auto"/>
          </w:tcPr>
          <w:p w14:paraId="2944811A"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Polity IV index</w:t>
            </w:r>
          </w:p>
        </w:tc>
        <w:tc>
          <w:tcPr>
            <w:tcW w:w="0" w:type="auto"/>
          </w:tcPr>
          <w:p w14:paraId="44197D0A"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0.004+</w:t>
            </w:r>
          </w:p>
        </w:tc>
        <w:tc>
          <w:tcPr>
            <w:tcW w:w="0" w:type="auto"/>
          </w:tcPr>
          <w:p w14:paraId="20DEC41F"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-0.003</w:t>
            </w:r>
          </w:p>
        </w:tc>
        <w:tc>
          <w:tcPr>
            <w:tcW w:w="0" w:type="auto"/>
          </w:tcPr>
          <w:p w14:paraId="1D16AAC9"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-0.001</w:t>
            </w:r>
          </w:p>
        </w:tc>
        <w:tc>
          <w:tcPr>
            <w:tcW w:w="0" w:type="auto"/>
          </w:tcPr>
          <w:p w14:paraId="09A2AC7A"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-0.003</w:t>
            </w:r>
          </w:p>
        </w:tc>
        <w:tc>
          <w:tcPr>
            <w:tcW w:w="0" w:type="auto"/>
          </w:tcPr>
          <w:p w14:paraId="40BF746D"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-0.001</w:t>
            </w:r>
          </w:p>
        </w:tc>
      </w:tr>
      <w:tr w:rsidR="001B4C9D" w:rsidRPr="00F57099" w14:paraId="39A50512" w14:textId="77777777" w:rsidTr="001B4C9D">
        <w:trPr>
          <w:jc w:val="center"/>
        </w:trPr>
        <w:tc>
          <w:tcPr>
            <w:tcW w:w="0" w:type="auto"/>
          </w:tcPr>
          <w:p w14:paraId="026E9AF8" w14:textId="77777777" w:rsidR="001B4C9D" w:rsidRPr="00F57099" w:rsidRDefault="001B4C9D" w:rsidP="00050BD1">
            <w:pPr>
              <w:pStyle w:val="PlainText"/>
              <w:rPr>
                <w:rFonts w:ascii="Times New Roman" w:hAnsi="Times New Roman" w:cs="Times New Roman"/>
                <w:sz w:val="18"/>
                <w:lang w:val="en-US"/>
              </w:rPr>
            </w:pPr>
          </w:p>
        </w:tc>
        <w:tc>
          <w:tcPr>
            <w:tcW w:w="0" w:type="auto"/>
          </w:tcPr>
          <w:p w14:paraId="683BD975"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(0.003)</w:t>
            </w:r>
          </w:p>
        </w:tc>
        <w:tc>
          <w:tcPr>
            <w:tcW w:w="0" w:type="auto"/>
          </w:tcPr>
          <w:p w14:paraId="5B1254A4"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(0.008)</w:t>
            </w:r>
          </w:p>
        </w:tc>
        <w:tc>
          <w:tcPr>
            <w:tcW w:w="0" w:type="auto"/>
          </w:tcPr>
          <w:p w14:paraId="69460113"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(0.004)</w:t>
            </w:r>
          </w:p>
        </w:tc>
        <w:tc>
          <w:tcPr>
            <w:tcW w:w="0" w:type="auto"/>
          </w:tcPr>
          <w:p w14:paraId="3DA42C84"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(0.010)</w:t>
            </w:r>
          </w:p>
        </w:tc>
        <w:tc>
          <w:tcPr>
            <w:tcW w:w="0" w:type="auto"/>
          </w:tcPr>
          <w:p w14:paraId="5E4C8C08"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(0.007)</w:t>
            </w:r>
          </w:p>
        </w:tc>
      </w:tr>
      <w:tr w:rsidR="001B4C9D" w:rsidRPr="00F57099" w14:paraId="3235F4E6" w14:textId="77777777" w:rsidTr="001B4C9D">
        <w:trPr>
          <w:jc w:val="center"/>
        </w:trPr>
        <w:tc>
          <w:tcPr>
            <w:tcW w:w="0" w:type="auto"/>
          </w:tcPr>
          <w:p w14:paraId="0AC0482D" w14:textId="77777777" w:rsidR="001B4C9D" w:rsidRPr="00F57099" w:rsidRDefault="001B4C9D"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Polity x ODA</w:t>
            </w:r>
          </w:p>
        </w:tc>
        <w:tc>
          <w:tcPr>
            <w:tcW w:w="0" w:type="auto"/>
          </w:tcPr>
          <w:p w14:paraId="0D9DA883"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-0.001</w:t>
            </w:r>
          </w:p>
        </w:tc>
        <w:tc>
          <w:tcPr>
            <w:tcW w:w="0" w:type="auto"/>
          </w:tcPr>
          <w:p w14:paraId="74566BF9"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0.002+</w:t>
            </w:r>
          </w:p>
        </w:tc>
        <w:tc>
          <w:tcPr>
            <w:tcW w:w="0" w:type="auto"/>
          </w:tcPr>
          <w:p w14:paraId="32792D1D"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0.000</w:t>
            </w:r>
          </w:p>
        </w:tc>
        <w:tc>
          <w:tcPr>
            <w:tcW w:w="0" w:type="auto"/>
          </w:tcPr>
          <w:p w14:paraId="6DC47C89"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0.002</w:t>
            </w:r>
          </w:p>
        </w:tc>
        <w:tc>
          <w:tcPr>
            <w:tcW w:w="0" w:type="auto"/>
          </w:tcPr>
          <w:p w14:paraId="25EA8D28"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0.001</w:t>
            </w:r>
          </w:p>
        </w:tc>
      </w:tr>
      <w:tr w:rsidR="001B4C9D" w:rsidRPr="00F57099" w14:paraId="113DA650" w14:textId="77777777" w:rsidTr="001B4C9D">
        <w:trPr>
          <w:jc w:val="center"/>
        </w:trPr>
        <w:tc>
          <w:tcPr>
            <w:tcW w:w="0" w:type="auto"/>
            <w:tcBorders>
              <w:bottom w:val="single" w:sz="4" w:space="0" w:color="auto"/>
            </w:tcBorders>
          </w:tcPr>
          <w:p w14:paraId="5B00EC53" w14:textId="77777777" w:rsidR="001B4C9D" w:rsidRPr="00F57099" w:rsidRDefault="001B4C9D" w:rsidP="00050BD1">
            <w:pPr>
              <w:pStyle w:val="PlainText"/>
              <w:rPr>
                <w:rFonts w:ascii="Times New Roman" w:hAnsi="Times New Roman" w:cs="Times New Roman"/>
                <w:b/>
                <w:sz w:val="18"/>
                <w:lang w:val="en-US"/>
              </w:rPr>
            </w:pPr>
          </w:p>
        </w:tc>
        <w:tc>
          <w:tcPr>
            <w:tcW w:w="0" w:type="auto"/>
            <w:tcBorders>
              <w:bottom w:val="single" w:sz="4" w:space="0" w:color="auto"/>
            </w:tcBorders>
          </w:tcPr>
          <w:p w14:paraId="4D772503"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(0.001)</w:t>
            </w:r>
          </w:p>
        </w:tc>
        <w:tc>
          <w:tcPr>
            <w:tcW w:w="0" w:type="auto"/>
            <w:tcBorders>
              <w:bottom w:val="single" w:sz="4" w:space="0" w:color="auto"/>
            </w:tcBorders>
          </w:tcPr>
          <w:p w14:paraId="6ED3BD67"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(0.001)</w:t>
            </w:r>
          </w:p>
        </w:tc>
        <w:tc>
          <w:tcPr>
            <w:tcW w:w="0" w:type="auto"/>
            <w:tcBorders>
              <w:bottom w:val="single" w:sz="4" w:space="0" w:color="auto"/>
            </w:tcBorders>
          </w:tcPr>
          <w:p w14:paraId="4C16060A"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(0.001)</w:t>
            </w:r>
          </w:p>
        </w:tc>
        <w:tc>
          <w:tcPr>
            <w:tcW w:w="0" w:type="auto"/>
            <w:tcBorders>
              <w:bottom w:val="single" w:sz="4" w:space="0" w:color="auto"/>
            </w:tcBorders>
          </w:tcPr>
          <w:p w14:paraId="03F27D96"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(0.002)</w:t>
            </w:r>
          </w:p>
        </w:tc>
        <w:tc>
          <w:tcPr>
            <w:tcW w:w="0" w:type="auto"/>
            <w:tcBorders>
              <w:bottom w:val="single" w:sz="4" w:space="0" w:color="auto"/>
            </w:tcBorders>
          </w:tcPr>
          <w:p w14:paraId="08C88FB4"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(0.001)</w:t>
            </w:r>
          </w:p>
        </w:tc>
      </w:tr>
      <w:tr w:rsidR="001B4C9D" w:rsidRPr="00F57099" w14:paraId="7C97E413" w14:textId="77777777" w:rsidTr="001B4C9D">
        <w:trPr>
          <w:jc w:val="center"/>
        </w:trPr>
        <w:tc>
          <w:tcPr>
            <w:tcW w:w="0" w:type="auto"/>
            <w:tcBorders>
              <w:top w:val="single" w:sz="4" w:space="0" w:color="auto"/>
            </w:tcBorders>
          </w:tcPr>
          <w:p w14:paraId="05220E34"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GDP per capita (in log)</w:t>
            </w:r>
          </w:p>
        </w:tc>
        <w:tc>
          <w:tcPr>
            <w:tcW w:w="0" w:type="auto"/>
            <w:tcBorders>
              <w:top w:val="single" w:sz="4" w:space="0" w:color="auto"/>
            </w:tcBorders>
          </w:tcPr>
          <w:p w14:paraId="06878AC8"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0.437***</w:t>
            </w:r>
          </w:p>
        </w:tc>
        <w:tc>
          <w:tcPr>
            <w:tcW w:w="0" w:type="auto"/>
            <w:tcBorders>
              <w:top w:val="single" w:sz="4" w:space="0" w:color="auto"/>
            </w:tcBorders>
          </w:tcPr>
          <w:p w14:paraId="18E3BC60"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-0.496**</w:t>
            </w:r>
          </w:p>
        </w:tc>
        <w:tc>
          <w:tcPr>
            <w:tcW w:w="0" w:type="auto"/>
            <w:tcBorders>
              <w:top w:val="single" w:sz="4" w:space="0" w:color="auto"/>
            </w:tcBorders>
          </w:tcPr>
          <w:p w14:paraId="73BE7EAC"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-0.163+</w:t>
            </w:r>
          </w:p>
        </w:tc>
        <w:tc>
          <w:tcPr>
            <w:tcW w:w="0" w:type="auto"/>
            <w:tcBorders>
              <w:top w:val="single" w:sz="4" w:space="0" w:color="auto"/>
            </w:tcBorders>
          </w:tcPr>
          <w:p w14:paraId="6E0E777B"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-0.696***</w:t>
            </w:r>
          </w:p>
        </w:tc>
        <w:tc>
          <w:tcPr>
            <w:tcW w:w="0" w:type="auto"/>
            <w:tcBorders>
              <w:top w:val="single" w:sz="4" w:space="0" w:color="auto"/>
            </w:tcBorders>
          </w:tcPr>
          <w:p w14:paraId="3C0A9236"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-0.394**</w:t>
            </w:r>
          </w:p>
        </w:tc>
      </w:tr>
      <w:tr w:rsidR="001B4C9D" w:rsidRPr="00F57099" w14:paraId="0632AED0" w14:textId="77777777" w:rsidTr="001B4C9D">
        <w:trPr>
          <w:jc w:val="center"/>
        </w:trPr>
        <w:tc>
          <w:tcPr>
            <w:tcW w:w="0" w:type="auto"/>
          </w:tcPr>
          <w:p w14:paraId="6A15B186" w14:textId="77777777" w:rsidR="001B4C9D" w:rsidRPr="00F57099" w:rsidRDefault="001B4C9D" w:rsidP="00050BD1">
            <w:pPr>
              <w:pStyle w:val="PlainText"/>
              <w:rPr>
                <w:rFonts w:ascii="Times New Roman" w:hAnsi="Times New Roman" w:cs="Times New Roman"/>
                <w:sz w:val="18"/>
                <w:lang w:val="en-US"/>
              </w:rPr>
            </w:pPr>
          </w:p>
        </w:tc>
        <w:tc>
          <w:tcPr>
            <w:tcW w:w="0" w:type="auto"/>
          </w:tcPr>
          <w:p w14:paraId="5D484F00"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(0.091)</w:t>
            </w:r>
          </w:p>
        </w:tc>
        <w:tc>
          <w:tcPr>
            <w:tcW w:w="0" w:type="auto"/>
          </w:tcPr>
          <w:p w14:paraId="3A0B8D5D"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(0.192)</w:t>
            </w:r>
          </w:p>
        </w:tc>
        <w:tc>
          <w:tcPr>
            <w:tcW w:w="0" w:type="auto"/>
          </w:tcPr>
          <w:p w14:paraId="683B04DF"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(0.101)</w:t>
            </w:r>
          </w:p>
        </w:tc>
        <w:tc>
          <w:tcPr>
            <w:tcW w:w="0" w:type="auto"/>
          </w:tcPr>
          <w:p w14:paraId="3B36C1EB"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(0.255)</w:t>
            </w:r>
          </w:p>
        </w:tc>
        <w:tc>
          <w:tcPr>
            <w:tcW w:w="0" w:type="auto"/>
          </w:tcPr>
          <w:p w14:paraId="3EBA2538"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(0.187)</w:t>
            </w:r>
          </w:p>
        </w:tc>
      </w:tr>
      <w:tr w:rsidR="001B4C9D" w:rsidRPr="00F57099" w14:paraId="2759ACA6" w14:textId="77777777" w:rsidTr="001B4C9D">
        <w:trPr>
          <w:jc w:val="center"/>
        </w:trPr>
        <w:tc>
          <w:tcPr>
            <w:tcW w:w="0" w:type="auto"/>
          </w:tcPr>
          <w:p w14:paraId="61691064"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GDP per capita squared (in log)</w:t>
            </w:r>
          </w:p>
        </w:tc>
        <w:tc>
          <w:tcPr>
            <w:tcW w:w="0" w:type="auto"/>
          </w:tcPr>
          <w:p w14:paraId="16A6BA53"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-0.027***</w:t>
            </w:r>
          </w:p>
        </w:tc>
        <w:tc>
          <w:tcPr>
            <w:tcW w:w="0" w:type="auto"/>
          </w:tcPr>
          <w:p w14:paraId="1546CE82"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0.028**</w:t>
            </w:r>
          </w:p>
        </w:tc>
        <w:tc>
          <w:tcPr>
            <w:tcW w:w="0" w:type="auto"/>
          </w:tcPr>
          <w:p w14:paraId="586D0839"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0.010+</w:t>
            </w:r>
          </w:p>
        </w:tc>
        <w:tc>
          <w:tcPr>
            <w:tcW w:w="0" w:type="auto"/>
          </w:tcPr>
          <w:p w14:paraId="69E158FB"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0.040***</w:t>
            </w:r>
          </w:p>
        </w:tc>
        <w:tc>
          <w:tcPr>
            <w:tcW w:w="0" w:type="auto"/>
          </w:tcPr>
          <w:p w14:paraId="051F9311"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0.023**</w:t>
            </w:r>
          </w:p>
        </w:tc>
      </w:tr>
      <w:tr w:rsidR="001B4C9D" w:rsidRPr="00F57099" w14:paraId="461E6C07" w14:textId="77777777" w:rsidTr="001B4C9D">
        <w:trPr>
          <w:jc w:val="center"/>
        </w:trPr>
        <w:tc>
          <w:tcPr>
            <w:tcW w:w="0" w:type="auto"/>
          </w:tcPr>
          <w:p w14:paraId="36411BFF" w14:textId="77777777" w:rsidR="001B4C9D" w:rsidRPr="00F57099" w:rsidRDefault="001B4C9D" w:rsidP="00050BD1">
            <w:pPr>
              <w:pStyle w:val="PlainText"/>
              <w:rPr>
                <w:rFonts w:ascii="Times New Roman" w:hAnsi="Times New Roman" w:cs="Times New Roman"/>
                <w:sz w:val="18"/>
                <w:lang w:val="en-US"/>
              </w:rPr>
            </w:pPr>
          </w:p>
        </w:tc>
        <w:tc>
          <w:tcPr>
            <w:tcW w:w="0" w:type="auto"/>
          </w:tcPr>
          <w:p w14:paraId="7ADBC83F"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(0.006)</w:t>
            </w:r>
          </w:p>
        </w:tc>
        <w:tc>
          <w:tcPr>
            <w:tcW w:w="0" w:type="auto"/>
          </w:tcPr>
          <w:p w14:paraId="5C9E0515"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(0.011)</w:t>
            </w:r>
          </w:p>
        </w:tc>
        <w:tc>
          <w:tcPr>
            <w:tcW w:w="0" w:type="auto"/>
          </w:tcPr>
          <w:p w14:paraId="3535DB8F"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(0.006)</w:t>
            </w:r>
          </w:p>
        </w:tc>
        <w:tc>
          <w:tcPr>
            <w:tcW w:w="0" w:type="auto"/>
          </w:tcPr>
          <w:p w14:paraId="6E34CA1F"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(0.015)</w:t>
            </w:r>
          </w:p>
        </w:tc>
        <w:tc>
          <w:tcPr>
            <w:tcW w:w="0" w:type="auto"/>
          </w:tcPr>
          <w:p w14:paraId="7A3B0AE8"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(0.011)</w:t>
            </w:r>
          </w:p>
        </w:tc>
      </w:tr>
      <w:tr w:rsidR="001B4C9D" w:rsidRPr="00F57099" w14:paraId="43AB960B" w14:textId="77777777" w:rsidTr="001B4C9D">
        <w:trPr>
          <w:jc w:val="center"/>
        </w:trPr>
        <w:tc>
          <w:tcPr>
            <w:tcW w:w="0" w:type="auto"/>
          </w:tcPr>
          <w:p w14:paraId="18232B3A"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Population growth</w:t>
            </w:r>
          </w:p>
        </w:tc>
        <w:tc>
          <w:tcPr>
            <w:tcW w:w="0" w:type="auto"/>
          </w:tcPr>
          <w:p w14:paraId="183E0C04"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0.060***</w:t>
            </w:r>
          </w:p>
        </w:tc>
        <w:tc>
          <w:tcPr>
            <w:tcW w:w="0" w:type="auto"/>
          </w:tcPr>
          <w:p w14:paraId="1F5FB4EB"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-0.051*</w:t>
            </w:r>
          </w:p>
        </w:tc>
        <w:tc>
          <w:tcPr>
            <w:tcW w:w="0" w:type="auto"/>
          </w:tcPr>
          <w:p w14:paraId="35AC6F71"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-0.037**</w:t>
            </w:r>
          </w:p>
        </w:tc>
        <w:tc>
          <w:tcPr>
            <w:tcW w:w="0" w:type="auto"/>
          </w:tcPr>
          <w:p w14:paraId="333C1440"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-0.083**</w:t>
            </w:r>
          </w:p>
        </w:tc>
        <w:tc>
          <w:tcPr>
            <w:tcW w:w="0" w:type="auto"/>
          </w:tcPr>
          <w:p w14:paraId="22E198B1"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-0.063**</w:t>
            </w:r>
          </w:p>
        </w:tc>
      </w:tr>
      <w:tr w:rsidR="001B4C9D" w:rsidRPr="00F57099" w14:paraId="69864467" w14:textId="77777777" w:rsidTr="001B4C9D">
        <w:trPr>
          <w:jc w:val="center"/>
        </w:trPr>
        <w:tc>
          <w:tcPr>
            <w:tcW w:w="0" w:type="auto"/>
          </w:tcPr>
          <w:p w14:paraId="28A7F25F" w14:textId="77777777" w:rsidR="001B4C9D" w:rsidRPr="00F57099" w:rsidRDefault="001B4C9D" w:rsidP="00050BD1">
            <w:pPr>
              <w:pStyle w:val="PlainText"/>
              <w:rPr>
                <w:rFonts w:ascii="Times New Roman" w:hAnsi="Times New Roman" w:cs="Times New Roman"/>
                <w:sz w:val="18"/>
                <w:lang w:val="en-US"/>
              </w:rPr>
            </w:pPr>
          </w:p>
        </w:tc>
        <w:tc>
          <w:tcPr>
            <w:tcW w:w="0" w:type="auto"/>
          </w:tcPr>
          <w:p w14:paraId="4E0A0033"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(0.014)</w:t>
            </w:r>
          </w:p>
        </w:tc>
        <w:tc>
          <w:tcPr>
            <w:tcW w:w="0" w:type="auto"/>
          </w:tcPr>
          <w:p w14:paraId="70B68EA0"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(0.028)</w:t>
            </w:r>
          </w:p>
        </w:tc>
        <w:tc>
          <w:tcPr>
            <w:tcW w:w="0" w:type="auto"/>
          </w:tcPr>
          <w:p w14:paraId="268A71C2"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(0.017)</w:t>
            </w:r>
          </w:p>
        </w:tc>
        <w:tc>
          <w:tcPr>
            <w:tcW w:w="0" w:type="auto"/>
          </w:tcPr>
          <w:p w14:paraId="283AED07"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(0.038)</w:t>
            </w:r>
          </w:p>
        </w:tc>
        <w:tc>
          <w:tcPr>
            <w:tcW w:w="0" w:type="auto"/>
          </w:tcPr>
          <w:p w14:paraId="77A3FF4E"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(0.030)</w:t>
            </w:r>
          </w:p>
        </w:tc>
      </w:tr>
      <w:tr w:rsidR="001B4C9D" w:rsidRPr="00F57099" w14:paraId="71FFBF58" w14:textId="77777777" w:rsidTr="001B4C9D">
        <w:trPr>
          <w:jc w:val="center"/>
        </w:trPr>
        <w:tc>
          <w:tcPr>
            <w:tcW w:w="0" w:type="auto"/>
          </w:tcPr>
          <w:p w14:paraId="5EFB0100"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Rural population (in log)</w:t>
            </w:r>
          </w:p>
        </w:tc>
        <w:tc>
          <w:tcPr>
            <w:tcW w:w="0" w:type="auto"/>
          </w:tcPr>
          <w:p w14:paraId="5E62582E"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-0.006</w:t>
            </w:r>
          </w:p>
        </w:tc>
        <w:tc>
          <w:tcPr>
            <w:tcW w:w="0" w:type="auto"/>
          </w:tcPr>
          <w:p w14:paraId="7DDDCE39"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0.003</w:t>
            </w:r>
          </w:p>
        </w:tc>
        <w:tc>
          <w:tcPr>
            <w:tcW w:w="0" w:type="auto"/>
          </w:tcPr>
          <w:p w14:paraId="413D6807"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0.003</w:t>
            </w:r>
          </w:p>
        </w:tc>
        <w:tc>
          <w:tcPr>
            <w:tcW w:w="0" w:type="auto"/>
          </w:tcPr>
          <w:p w14:paraId="6BCCB02E"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0.007</w:t>
            </w:r>
          </w:p>
        </w:tc>
        <w:tc>
          <w:tcPr>
            <w:tcW w:w="0" w:type="auto"/>
          </w:tcPr>
          <w:p w14:paraId="268FB42C"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0.006</w:t>
            </w:r>
          </w:p>
        </w:tc>
      </w:tr>
      <w:tr w:rsidR="001B4C9D" w:rsidRPr="00F57099" w14:paraId="7C778CF6" w14:textId="77777777" w:rsidTr="001B4C9D">
        <w:trPr>
          <w:jc w:val="center"/>
        </w:trPr>
        <w:tc>
          <w:tcPr>
            <w:tcW w:w="0" w:type="auto"/>
          </w:tcPr>
          <w:p w14:paraId="7B5C781E" w14:textId="77777777" w:rsidR="001B4C9D" w:rsidRPr="00F57099" w:rsidRDefault="001B4C9D" w:rsidP="00050BD1">
            <w:pPr>
              <w:pStyle w:val="PlainText"/>
              <w:rPr>
                <w:rFonts w:ascii="Times New Roman" w:hAnsi="Times New Roman" w:cs="Times New Roman"/>
                <w:sz w:val="18"/>
                <w:lang w:val="en-US"/>
              </w:rPr>
            </w:pPr>
          </w:p>
        </w:tc>
        <w:tc>
          <w:tcPr>
            <w:tcW w:w="0" w:type="auto"/>
          </w:tcPr>
          <w:p w14:paraId="25791F7F"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(0.023)</w:t>
            </w:r>
          </w:p>
        </w:tc>
        <w:tc>
          <w:tcPr>
            <w:tcW w:w="0" w:type="auto"/>
          </w:tcPr>
          <w:p w14:paraId="32BA03B5"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(0.035)</w:t>
            </w:r>
          </w:p>
        </w:tc>
        <w:tc>
          <w:tcPr>
            <w:tcW w:w="0" w:type="auto"/>
          </w:tcPr>
          <w:p w14:paraId="252D15EA"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(0.016)</w:t>
            </w:r>
          </w:p>
        </w:tc>
        <w:tc>
          <w:tcPr>
            <w:tcW w:w="0" w:type="auto"/>
          </w:tcPr>
          <w:p w14:paraId="4DAE7FB5"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(0.044)</w:t>
            </w:r>
          </w:p>
        </w:tc>
        <w:tc>
          <w:tcPr>
            <w:tcW w:w="0" w:type="auto"/>
          </w:tcPr>
          <w:p w14:paraId="3A662A75"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(0.030)</w:t>
            </w:r>
          </w:p>
        </w:tc>
      </w:tr>
      <w:tr w:rsidR="001B4C9D" w:rsidRPr="00F57099" w14:paraId="5529966E" w14:textId="77777777" w:rsidTr="001B4C9D">
        <w:trPr>
          <w:jc w:val="center"/>
        </w:trPr>
        <w:tc>
          <w:tcPr>
            <w:tcW w:w="0" w:type="auto"/>
          </w:tcPr>
          <w:p w14:paraId="1167BDFE"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Inflation (in log)</w:t>
            </w:r>
          </w:p>
        </w:tc>
        <w:tc>
          <w:tcPr>
            <w:tcW w:w="0" w:type="auto"/>
          </w:tcPr>
          <w:p w14:paraId="53F0803B"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0.007</w:t>
            </w:r>
          </w:p>
        </w:tc>
        <w:tc>
          <w:tcPr>
            <w:tcW w:w="0" w:type="auto"/>
          </w:tcPr>
          <w:p w14:paraId="4C7431CC"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-0.042*</w:t>
            </w:r>
          </w:p>
        </w:tc>
        <w:tc>
          <w:tcPr>
            <w:tcW w:w="0" w:type="auto"/>
          </w:tcPr>
          <w:p w14:paraId="20A73B33"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-0.011</w:t>
            </w:r>
          </w:p>
        </w:tc>
        <w:tc>
          <w:tcPr>
            <w:tcW w:w="0" w:type="auto"/>
          </w:tcPr>
          <w:p w14:paraId="4A96D012"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-0.053*</w:t>
            </w:r>
          </w:p>
        </w:tc>
        <w:tc>
          <w:tcPr>
            <w:tcW w:w="0" w:type="auto"/>
          </w:tcPr>
          <w:p w14:paraId="16B91364"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-0.033+</w:t>
            </w:r>
          </w:p>
        </w:tc>
      </w:tr>
      <w:tr w:rsidR="001B4C9D" w:rsidRPr="00F57099" w14:paraId="1994BDB1" w14:textId="77777777" w:rsidTr="001B4C9D">
        <w:trPr>
          <w:jc w:val="center"/>
        </w:trPr>
        <w:tc>
          <w:tcPr>
            <w:tcW w:w="0" w:type="auto"/>
          </w:tcPr>
          <w:p w14:paraId="377CCF28" w14:textId="77777777" w:rsidR="001B4C9D" w:rsidRPr="00F57099" w:rsidRDefault="001B4C9D" w:rsidP="00050BD1">
            <w:pPr>
              <w:pStyle w:val="PlainText"/>
              <w:rPr>
                <w:rFonts w:ascii="Times New Roman" w:hAnsi="Times New Roman" w:cs="Times New Roman"/>
                <w:sz w:val="18"/>
                <w:lang w:val="en-US"/>
              </w:rPr>
            </w:pPr>
          </w:p>
        </w:tc>
        <w:tc>
          <w:tcPr>
            <w:tcW w:w="0" w:type="auto"/>
          </w:tcPr>
          <w:p w14:paraId="4A23F92A"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(0.008)</w:t>
            </w:r>
          </w:p>
        </w:tc>
        <w:tc>
          <w:tcPr>
            <w:tcW w:w="0" w:type="auto"/>
          </w:tcPr>
          <w:p w14:paraId="611A8C9C"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(0.024)</w:t>
            </w:r>
          </w:p>
        </w:tc>
        <w:tc>
          <w:tcPr>
            <w:tcW w:w="0" w:type="auto"/>
          </w:tcPr>
          <w:p w14:paraId="52911A08"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(0.011)</w:t>
            </w:r>
          </w:p>
        </w:tc>
        <w:tc>
          <w:tcPr>
            <w:tcW w:w="0" w:type="auto"/>
          </w:tcPr>
          <w:p w14:paraId="23A08B2F"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(0.030)</w:t>
            </w:r>
          </w:p>
        </w:tc>
        <w:tc>
          <w:tcPr>
            <w:tcW w:w="0" w:type="auto"/>
          </w:tcPr>
          <w:p w14:paraId="61086197"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(0.021)</w:t>
            </w:r>
          </w:p>
        </w:tc>
      </w:tr>
      <w:tr w:rsidR="001B4C9D" w:rsidRPr="00F57099" w14:paraId="2E5A0E3A" w14:textId="77777777" w:rsidTr="001B4C9D">
        <w:trPr>
          <w:jc w:val="center"/>
        </w:trPr>
        <w:tc>
          <w:tcPr>
            <w:tcW w:w="0" w:type="auto"/>
          </w:tcPr>
          <w:p w14:paraId="7A3DEEFD"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Secondary school enrollment (gross, in log)</w:t>
            </w:r>
          </w:p>
        </w:tc>
        <w:tc>
          <w:tcPr>
            <w:tcW w:w="0" w:type="auto"/>
          </w:tcPr>
          <w:p w14:paraId="350648E3"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0.003</w:t>
            </w:r>
          </w:p>
        </w:tc>
        <w:tc>
          <w:tcPr>
            <w:tcW w:w="0" w:type="auto"/>
          </w:tcPr>
          <w:p w14:paraId="4D26F25F"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0.052</w:t>
            </w:r>
          </w:p>
        </w:tc>
        <w:tc>
          <w:tcPr>
            <w:tcW w:w="0" w:type="auto"/>
          </w:tcPr>
          <w:p w14:paraId="6A2D1268"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0.002</w:t>
            </w:r>
          </w:p>
        </w:tc>
        <w:tc>
          <w:tcPr>
            <w:tcW w:w="0" w:type="auto"/>
          </w:tcPr>
          <w:p w14:paraId="5E280F33"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0.069</w:t>
            </w:r>
          </w:p>
        </w:tc>
        <w:tc>
          <w:tcPr>
            <w:tcW w:w="0" w:type="auto"/>
          </w:tcPr>
          <w:p w14:paraId="41DBF530"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0.031</w:t>
            </w:r>
          </w:p>
        </w:tc>
      </w:tr>
      <w:tr w:rsidR="001B4C9D" w:rsidRPr="00F57099" w14:paraId="19CD48A4" w14:textId="77777777" w:rsidTr="001B4C9D">
        <w:trPr>
          <w:jc w:val="center"/>
        </w:trPr>
        <w:tc>
          <w:tcPr>
            <w:tcW w:w="0" w:type="auto"/>
          </w:tcPr>
          <w:p w14:paraId="4FE08E1A" w14:textId="77777777" w:rsidR="001B4C9D" w:rsidRPr="00F57099" w:rsidRDefault="001B4C9D" w:rsidP="00050BD1">
            <w:pPr>
              <w:pStyle w:val="PlainText"/>
              <w:rPr>
                <w:rFonts w:ascii="Times New Roman" w:hAnsi="Times New Roman" w:cs="Times New Roman"/>
                <w:sz w:val="18"/>
                <w:lang w:val="en-US"/>
              </w:rPr>
            </w:pPr>
          </w:p>
        </w:tc>
        <w:tc>
          <w:tcPr>
            <w:tcW w:w="0" w:type="auto"/>
          </w:tcPr>
          <w:p w14:paraId="74B85CC6"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(0.034)</w:t>
            </w:r>
          </w:p>
        </w:tc>
        <w:tc>
          <w:tcPr>
            <w:tcW w:w="0" w:type="auto"/>
          </w:tcPr>
          <w:p w14:paraId="5FCC1642"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(0.064)</w:t>
            </w:r>
          </w:p>
        </w:tc>
        <w:tc>
          <w:tcPr>
            <w:tcW w:w="0" w:type="auto"/>
          </w:tcPr>
          <w:p w14:paraId="337EC568"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(0.033)</w:t>
            </w:r>
          </w:p>
        </w:tc>
        <w:tc>
          <w:tcPr>
            <w:tcW w:w="0" w:type="auto"/>
          </w:tcPr>
          <w:p w14:paraId="2168020C"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(0.082)</w:t>
            </w:r>
          </w:p>
        </w:tc>
        <w:tc>
          <w:tcPr>
            <w:tcW w:w="0" w:type="auto"/>
          </w:tcPr>
          <w:p w14:paraId="2E2342FA"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(0.064)</w:t>
            </w:r>
          </w:p>
        </w:tc>
      </w:tr>
      <w:tr w:rsidR="001B4C9D" w:rsidRPr="00F57099" w14:paraId="59EBE615" w14:textId="77777777" w:rsidTr="001B4C9D">
        <w:trPr>
          <w:jc w:val="center"/>
        </w:trPr>
        <w:tc>
          <w:tcPr>
            <w:tcW w:w="0" w:type="auto"/>
          </w:tcPr>
          <w:p w14:paraId="73686A8E"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Government expenditures (over GDP, in log)</w:t>
            </w:r>
          </w:p>
        </w:tc>
        <w:tc>
          <w:tcPr>
            <w:tcW w:w="0" w:type="auto"/>
          </w:tcPr>
          <w:p w14:paraId="07CCC585"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-0.080***</w:t>
            </w:r>
          </w:p>
        </w:tc>
        <w:tc>
          <w:tcPr>
            <w:tcW w:w="0" w:type="auto"/>
          </w:tcPr>
          <w:p w14:paraId="55C24393"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0.081+</w:t>
            </w:r>
          </w:p>
        </w:tc>
        <w:tc>
          <w:tcPr>
            <w:tcW w:w="0" w:type="auto"/>
          </w:tcPr>
          <w:p w14:paraId="18A74A74"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0.033</w:t>
            </w:r>
          </w:p>
        </w:tc>
        <w:tc>
          <w:tcPr>
            <w:tcW w:w="0" w:type="auto"/>
          </w:tcPr>
          <w:p w14:paraId="64DFF4C4"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0.130*</w:t>
            </w:r>
          </w:p>
        </w:tc>
        <w:tc>
          <w:tcPr>
            <w:tcW w:w="0" w:type="auto"/>
          </w:tcPr>
          <w:p w14:paraId="7EBDFEFB"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0.080</w:t>
            </w:r>
          </w:p>
        </w:tc>
      </w:tr>
      <w:tr w:rsidR="001B4C9D" w:rsidRPr="00F57099" w14:paraId="1B3E72EA" w14:textId="77777777" w:rsidTr="001B4C9D">
        <w:trPr>
          <w:jc w:val="center"/>
        </w:trPr>
        <w:tc>
          <w:tcPr>
            <w:tcW w:w="0" w:type="auto"/>
          </w:tcPr>
          <w:p w14:paraId="49E69A0E" w14:textId="77777777" w:rsidR="001B4C9D" w:rsidRPr="00F57099" w:rsidRDefault="001B4C9D" w:rsidP="00050BD1">
            <w:pPr>
              <w:pStyle w:val="PlainText"/>
              <w:rPr>
                <w:rFonts w:ascii="Times New Roman" w:hAnsi="Times New Roman" w:cs="Times New Roman"/>
                <w:sz w:val="18"/>
                <w:lang w:val="en-US"/>
              </w:rPr>
            </w:pPr>
          </w:p>
        </w:tc>
        <w:tc>
          <w:tcPr>
            <w:tcW w:w="0" w:type="auto"/>
          </w:tcPr>
          <w:p w14:paraId="2EB0F08A"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(0.027)</w:t>
            </w:r>
          </w:p>
        </w:tc>
        <w:tc>
          <w:tcPr>
            <w:tcW w:w="0" w:type="auto"/>
          </w:tcPr>
          <w:p w14:paraId="5508B5B9"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(0.053)</w:t>
            </w:r>
          </w:p>
        </w:tc>
        <w:tc>
          <w:tcPr>
            <w:tcW w:w="0" w:type="auto"/>
          </w:tcPr>
          <w:p w14:paraId="4A306102"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(0.031)</w:t>
            </w:r>
          </w:p>
        </w:tc>
        <w:tc>
          <w:tcPr>
            <w:tcW w:w="0" w:type="auto"/>
          </w:tcPr>
          <w:p w14:paraId="3D066BA9"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(0.072)</w:t>
            </w:r>
          </w:p>
        </w:tc>
        <w:tc>
          <w:tcPr>
            <w:tcW w:w="0" w:type="auto"/>
          </w:tcPr>
          <w:p w14:paraId="3A5CF562"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(0.055)</w:t>
            </w:r>
          </w:p>
        </w:tc>
      </w:tr>
      <w:tr w:rsidR="001B4C9D" w:rsidRPr="00F57099" w14:paraId="23104DD3" w14:textId="77777777" w:rsidTr="001B4C9D">
        <w:trPr>
          <w:jc w:val="center"/>
        </w:trPr>
        <w:tc>
          <w:tcPr>
            <w:tcW w:w="0" w:type="auto"/>
          </w:tcPr>
          <w:p w14:paraId="45CB4B55"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Consumption dummy</w:t>
            </w:r>
          </w:p>
        </w:tc>
        <w:tc>
          <w:tcPr>
            <w:tcW w:w="0" w:type="auto"/>
          </w:tcPr>
          <w:p w14:paraId="2315CAEE"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-0.056**</w:t>
            </w:r>
          </w:p>
        </w:tc>
        <w:tc>
          <w:tcPr>
            <w:tcW w:w="0" w:type="auto"/>
          </w:tcPr>
          <w:p w14:paraId="1616D824"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0.096+</w:t>
            </w:r>
          </w:p>
        </w:tc>
        <w:tc>
          <w:tcPr>
            <w:tcW w:w="0" w:type="auto"/>
          </w:tcPr>
          <w:p w14:paraId="056EA217"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0.045</w:t>
            </w:r>
          </w:p>
        </w:tc>
        <w:tc>
          <w:tcPr>
            <w:tcW w:w="0" w:type="auto"/>
          </w:tcPr>
          <w:p w14:paraId="004D0B00"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0.124+</w:t>
            </w:r>
          </w:p>
        </w:tc>
        <w:tc>
          <w:tcPr>
            <w:tcW w:w="0" w:type="auto"/>
          </w:tcPr>
          <w:p w14:paraId="26ABACC8"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0.085</w:t>
            </w:r>
          </w:p>
        </w:tc>
      </w:tr>
      <w:tr w:rsidR="001B4C9D" w:rsidRPr="00F57099" w14:paraId="06BBE65B" w14:textId="77777777" w:rsidTr="001B4C9D">
        <w:trPr>
          <w:jc w:val="center"/>
        </w:trPr>
        <w:tc>
          <w:tcPr>
            <w:tcW w:w="0" w:type="auto"/>
          </w:tcPr>
          <w:p w14:paraId="43865F5C" w14:textId="77777777" w:rsidR="001B4C9D" w:rsidRPr="00F57099" w:rsidRDefault="001B4C9D" w:rsidP="00050BD1">
            <w:pPr>
              <w:pStyle w:val="PlainText"/>
              <w:rPr>
                <w:rFonts w:ascii="Times New Roman" w:hAnsi="Times New Roman" w:cs="Times New Roman"/>
                <w:sz w:val="18"/>
                <w:lang w:val="en-US"/>
              </w:rPr>
            </w:pPr>
          </w:p>
        </w:tc>
        <w:tc>
          <w:tcPr>
            <w:tcW w:w="0" w:type="auto"/>
          </w:tcPr>
          <w:p w14:paraId="15051FBF"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(0.023)</w:t>
            </w:r>
          </w:p>
        </w:tc>
        <w:tc>
          <w:tcPr>
            <w:tcW w:w="0" w:type="auto"/>
          </w:tcPr>
          <w:p w14:paraId="009F9544"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(0.063)</w:t>
            </w:r>
          </w:p>
        </w:tc>
        <w:tc>
          <w:tcPr>
            <w:tcW w:w="0" w:type="auto"/>
          </w:tcPr>
          <w:p w14:paraId="052E11FF"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(0.038)</w:t>
            </w:r>
          </w:p>
        </w:tc>
        <w:tc>
          <w:tcPr>
            <w:tcW w:w="0" w:type="auto"/>
          </w:tcPr>
          <w:p w14:paraId="53751145"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(0.082)</w:t>
            </w:r>
          </w:p>
        </w:tc>
        <w:tc>
          <w:tcPr>
            <w:tcW w:w="0" w:type="auto"/>
          </w:tcPr>
          <w:p w14:paraId="4D245ACA"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(0.066)</w:t>
            </w:r>
          </w:p>
        </w:tc>
      </w:tr>
      <w:tr w:rsidR="001B4C9D" w:rsidRPr="00F57099" w14:paraId="41E0FBDC" w14:textId="77777777" w:rsidTr="001B4C9D">
        <w:trPr>
          <w:jc w:val="center"/>
        </w:trPr>
        <w:tc>
          <w:tcPr>
            <w:tcW w:w="0" w:type="auto"/>
            <w:tcBorders>
              <w:top w:val="single" w:sz="4" w:space="0" w:color="auto"/>
            </w:tcBorders>
          </w:tcPr>
          <w:p w14:paraId="7180E4E8"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Number of observations</w:t>
            </w:r>
          </w:p>
        </w:tc>
        <w:tc>
          <w:tcPr>
            <w:tcW w:w="0" w:type="auto"/>
            <w:tcBorders>
              <w:top w:val="single" w:sz="4" w:space="0" w:color="auto"/>
            </w:tcBorders>
          </w:tcPr>
          <w:p w14:paraId="78DA8CCB"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401</w:t>
            </w:r>
          </w:p>
        </w:tc>
        <w:tc>
          <w:tcPr>
            <w:tcW w:w="0" w:type="auto"/>
            <w:tcBorders>
              <w:top w:val="single" w:sz="4" w:space="0" w:color="auto"/>
            </w:tcBorders>
          </w:tcPr>
          <w:p w14:paraId="735832F7"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343</w:t>
            </w:r>
          </w:p>
        </w:tc>
        <w:tc>
          <w:tcPr>
            <w:tcW w:w="0" w:type="auto"/>
            <w:tcBorders>
              <w:top w:val="single" w:sz="4" w:space="0" w:color="auto"/>
            </w:tcBorders>
          </w:tcPr>
          <w:p w14:paraId="19A82B3D"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340</w:t>
            </w:r>
          </w:p>
        </w:tc>
        <w:tc>
          <w:tcPr>
            <w:tcW w:w="0" w:type="auto"/>
            <w:tcBorders>
              <w:top w:val="single" w:sz="4" w:space="0" w:color="auto"/>
            </w:tcBorders>
          </w:tcPr>
          <w:p w14:paraId="638F803A"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343</w:t>
            </w:r>
          </w:p>
        </w:tc>
        <w:tc>
          <w:tcPr>
            <w:tcW w:w="0" w:type="auto"/>
            <w:tcBorders>
              <w:top w:val="single" w:sz="4" w:space="0" w:color="auto"/>
            </w:tcBorders>
          </w:tcPr>
          <w:p w14:paraId="13370C56"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340</w:t>
            </w:r>
          </w:p>
        </w:tc>
      </w:tr>
      <w:tr w:rsidR="001B4C9D" w:rsidRPr="00F57099" w14:paraId="4C641E7D" w14:textId="77777777" w:rsidTr="001B4C9D">
        <w:trPr>
          <w:jc w:val="center"/>
        </w:trPr>
        <w:tc>
          <w:tcPr>
            <w:tcW w:w="0" w:type="auto"/>
          </w:tcPr>
          <w:p w14:paraId="6F2AFEBC"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Number of countries</w:t>
            </w:r>
          </w:p>
        </w:tc>
        <w:tc>
          <w:tcPr>
            <w:tcW w:w="0" w:type="auto"/>
          </w:tcPr>
          <w:p w14:paraId="5F7B6E00"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114</w:t>
            </w:r>
          </w:p>
        </w:tc>
        <w:tc>
          <w:tcPr>
            <w:tcW w:w="0" w:type="auto"/>
          </w:tcPr>
          <w:p w14:paraId="1D37F202"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109</w:t>
            </w:r>
          </w:p>
        </w:tc>
        <w:tc>
          <w:tcPr>
            <w:tcW w:w="0" w:type="auto"/>
          </w:tcPr>
          <w:p w14:paraId="064C01CF"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108</w:t>
            </w:r>
          </w:p>
        </w:tc>
        <w:tc>
          <w:tcPr>
            <w:tcW w:w="0" w:type="auto"/>
          </w:tcPr>
          <w:p w14:paraId="2CEE15D4"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109</w:t>
            </w:r>
          </w:p>
        </w:tc>
        <w:tc>
          <w:tcPr>
            <w:tcW w:w="0" w:type="auto"/>
          </w:tcPr>
          <w:p w14:paraId="44C81F43"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108</w:t>
            </w:r>
          </w:p>
        </w:tc>
      </w:tr>
      <w:tr w:rsidR="001B4C9D" w:rsidRPr="00F57099" w14:paraId="78243B19" w14:textId="77777777" w:rsidTr="001B4C9D">
        <w:trPr>
          <w:jc w:val="center"/>
        </w:trPr>
        <w:tc>
          <w:tcPr>
            <w:tcW w:w="0" w:type="auto"/>
          </w:tcPr>
          <w:p w14:paraId="37F27063"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AR1 (p-value)</w:t>
            </w:r>
          </w:p>
        </w:tc>
        <w:tc>
          <w:tcPr>
            <w:tcW w:w="0" w:type="auto"/>
          </w:tcPr>
          <w:p w14:paraId="6ACE4AAC"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0.001</w:t>
            </w:r>
          </w:p>
        </w:tc>
        <w:tc>
          <w:tcPr>
            <w:tcW w:w="0" w:type="auto"/>
          </w:tcPr>
          <w:p w14:paraId="071397FB"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0.016</w:t>
            </w:r>
          </w:p>
        </w:tc>
        <w:tc>
          <w:tcPr>
            <w:tcW w:w="0" w:type="auto"/>
          </w:tcPr>
          <w:p w14:paraId="15BA3674"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0.000</w:t>
            </w:r>
          </w:p>
        </w:tc>
        <w:tc>
          <w:tcPr>
            <w:tcW w:w="0" w:type="auto"/>
          </w:tcPr>
          <w:p w14:paraId="23C7B172"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0.007</w:t>
            </w:r>
          </w:p>
        </w:tc>
        <w:tc>
          <w:tcPr>
            <w:tcW w:w="0" w:type="auto"/>
          </w:tcPr>
          <w:p w14:paraId="3EEF29D2"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0.000</w:t>
            </w:r>
          </w:p>
        </w:tc>
      </w:tr>
      <w:tr w:rsidR="001B4C9D" w:rsidRPr="00F57099" w14:paraId="4C81EE60" w14:textId="77777777" w:rsidTr="001B4C9D">
        <w:trPr>
          <w:jc w:val="center"/>
        </w:trPr>
        <w:tc>
          <w:tcPr>
            <w:tcW w:w="0" w:type="auto"/>
          </w:tcPr>
          <w:p w14:paraId="20FC17CF"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AR2 (p-value)</w:t>
            </w:r>
          </w:p>
        </w:tc>
        <w:tc>
          <w:tcPr>
            <w:tcW w:w="0" w:type="auto"/>
          </w:tcPr>
          <w:p w14:paraId="022A1F11"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0.353</w:t>
            </w:r>
          </w:p>
        </w:tc>
        <w:tc>
          <w:tcPr>
            <w:tcW w:w="0" w:type="auto"/>
          </w:tcPr>
          <w:p w14:paraId="24F691DD"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0.670</w:t>
            </w:r>
          </w:p>
        </w:tc>
        <w:tc>
          <w:tcPr>
            <w:tcW w:w="0" w:type="auto"/>
          </w:tcPr>
          <w:p w14:paraId="22469817"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0.391</w:t>
            </w:r>
          </w:p>
        </w:tc>
        <w:tc>
          <w:tcPr>
            <w:tcW w:w="0" w:type="auto"/>
          </w:tcPr>
          <w:p w14:paraId="09457BCE"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0.790</w:t>
            </w:r>
          </w:p>
        </w:tc>
        <w:tc>
          <w:tcPr>
            <w:tcW w:w="0" w:type="auto"/>
          </w:tcPr>
          <w:p w14:paraId="49AB5252"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0.755</w:t>
            </w:r>
          </w:p>
        </w:tc>
      </w:tr>
      <w:tr w:rsidR="001B4C9D" w:rsidRPr="00F57099" w14:paraId="410A1BD8" w14:textId="77777777" w:rsidTr="001B4C9D">
        <w:trPr>
          <w:jc w:val="center"/>
        </w:trPr>
        <w:tc>
          <w:tcPr>
            <w:tcW w:w="0" w:type="auto"/>
            <w:tcBorders>
              <w:bottom w:val="single" w:sz="4" w:space="0" w:color="auto"/>
            </w:tcBorders>
          </w:tcPr>
          <w:p w14:paraId="2FA2C9DE"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Hansen test (p-value)</w:t>
            </w:r>
          </w:p>
        </w:tc>
        <w:tc>
          <w:tcPr>
            <w:tcW w:w="0" w:type="auto"/>
            <w:tcBorders>
              <w:bottom w:val="single" w:sz="4" w:space="0" w:color="auto"/>
            </w:tcBorders>
          </w:tcPr>
          <w:p w14:paraId="13272032"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0.930</w:t>
            </w:r>
          </w:p>
        </w:tc>
        <w:tc>
          <w:tcPr>
            <w:tcW w:w="0" w:type="auto"/>
            <w:tcBorders>
              <w:bottom w:val="single" w:sz="4" w:space="0" w:color="auto"/>
            </w:tcBorders>
          </w:tcPr>
          <w:p w14:paraId="5F0AC9C5"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0.333</w:t>
            </w:r>
          </w:p>
        </w:tc>
        <w:tc>
          <w:tcPr>
            <w:tcW w:w="0" w:type="auto"/>
            <w:tcBorders>
              <w:bottom w:val="single" w:sz="4" w:space="0" w:color="auto"/>
            </w:tcBorders>
          </w:tcPr>
          <w:p w14:paraId="3BEB7FD4"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0.345</w:t>
            </w:r>
          </w:p>
        </w:tc>
        <w:tc>
          <w:tcPr>
            <w:tcW w:w="0" w:type="auto"/>
            <w:tcBorders>
              <w:bottom w:val="single" w:sz="4" w:space="0" w:color="auto"/>
            </w:tcBorders>
          </w:tcPr>
          <w:p w14:paraId="5493CC1E"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0.228</w:t>
            </w:r>
          </w:p>
        </w:tc>
        <w:tc>
          <w:tcPr>
            <w:tcW w:w="0" w:type="auto"/>
            <w:tcBorders>
              <w:bottom w:val="single" w:sz="4" w:space="0" w:color="auto"/>
            </w:tcBorders>
          </w:tcPr>
          <w:p w14:paraId="450A8E83"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0.202</w:t>
            </w:r>
          </w:p>
        </w:tc>
      </w:tr>
    </w:tbl>
    <w:p w14:paraId="3BDB08A8" w14:textId="77777777" w:rsidR="001B4C9D" w:rsidRPr="00F57099" w:rsidRDefault="001B4C9D" w:rsidP="00875F74">
      <w:pPr>
        <w:pStyle w:val="PlainText"/>
        <w:ind w:left="720"/>
        <w:jc w:val="center"/>
        <w:rPr>
          <w:rFonts w:ascii="Times New Roman" w:hAnsi="Times New Roman" w:cs="Times New Roman"/>
          <w:sz w:val="18"/>
          <w:lang w:val="en-US"/>
        </w:rPr>
      </w:pPr>
    </w:p>
    <w:p w14:paraId="5CE7F10B" w14:textId="77777777" w:rsidR="001B4C9D" w:rsidRPr="00F57099" w:rsidRDefault="001B4C9D" w:rsidP="001B4C9D">
      <w:pPr>
        <w:pStyle w:val="PlainText"/>
        <w:ind w:left="720"/>
        <w:jc w:val="center"/>
        <w:rPr>
          <w:rFonts w:ascii="Times New Roman" w:hAnsi="Times New Roman" w:cs="Times New Roman"/>
          <w:sz w:val="18"/>
          <w:lang w:val="en-US"/>
        </w:rPr>
      </w:pPr>
      <w:r w:rsidRPr="00F57099">
        <w:rPr>
          <w:rFonts w:ascii="Times New Roman" w:hAnsi="Times New Roman" w:cs="Times New Roman"/>
          <w:sz w:val="18"/>
          <w:lang w:val="en-US"/>
        </w:rPr>
        <w:t xml:space="preserve">Notes: </w:t>
      </w:r>
      <w:r w:rsidR="00163908" w:rsidRPr="00F57099">
        <w:rPr>
          <w:rFonts w:ascii="Times New Roman" w:hAnsi="Times New Roman" w:cs="Times New Roman"/>
          <w:sz w:val="18"/>
          <w:lang w:val="en-US"/>
        </w:rPr>
        <w:t xml:space="preserve">Robust standard errors in parentheses (using the </w:t>
      </w:r>
      <w:proofErr w:type="spellStart"/>
      <w:r w:rsidR="00163908" w:rsidRPr="00F57099">
        <w:rPr>
          <w:rFonts w:ascii="Times New Roman" w:hAnsi="Times New Roman" w:cs="Times New Roman"/>
          <w:sz w:val="18"/>
          <w:lang w:val="en-US"/>
        </w:rPr>
        <w:t>Windmeijer’s</w:t>
      </w:r>
      <w:proofErr w:type="spellEnd"/>
      <w:r w:rsidR="00163908" w:rsidRPr="00F57099">
        <w:rPr>
          <w:rFonts w:ascii="Times New Roman" w:hAnsi="Times New Roman" w:cs="Times New Roman"/>
          <w:sz w:val="18"/>
          <w:lang w:val="en-US"/>
        </w:rPr>
        <w:t xml:space="preserve"> correction)</w:t>
      </w:r>
      <w:r w:rsidRPr="00F57099">
        <w:rPr>
          <w:rFonts w:ascii="Times New Roman" w:hAnsi="Times New Roman" w:cs="Times New Roman"/>
          <w:sz w:val="18"/>
          <w:lang w:val="en-US"/>
        </w:rPr>
        <w:t>, + p&lt;0.15, * p&lt;0.10, ** p&lt;0.05, *** p&lt;0.01. Each specification includes period dummies and a constant.</w:t>
      </w:r>
    </w:p>
    <w:p w14:paraId="49170EEF" w14:textId="77777777" w:rsidR="00875F74" w:rsidRPr="00F57099" w:rsidRDefault="001B4C9D" w:rsidP="001B4C9D">
      <w:pPr>
        <w:jc w:val="center"/>
        <w:rPr>
          <w:rFonts w:ascii="Times New Roman" w:hAnsi="Times New Roman" w:cs="Times New Roman"/>
          <w:sz w:val="18"/>
          <w:szCs w:val="21"/>
          <w:lang w:val="en-US"/>
        </w:rPr>
      </w:pPr>
      <w:r w:rsidRPr="00F57099">
        <w:rPr>
          <w:rFonts w:ascii="Times New Roman" w:hAnsi="Times New Roman" w:cs="Times New Roman"/>
          <w:sz w:val="18"/>
          <w:lang w:val="en-US"/>
        </w:rPr>
        <w:t>Sources: Authors’ calculations based on UNU-WIDER, World Bank and OECD data.</w:t>
      </w:r>
      <w:r w:rsidR="00875F74" w:rsidRPr="00F57099">
        <w:rPr>
          <w:rFonts w:ascii="Times New Roman" w:hAnsi="Times New Roman" w:cs="Times New Roman"/>
          <w:sz w:val="18"/>
          <w:lang w:val="en-US"/>
        </w:rPr>
        <w:br w:type="page"/>
      </w:r>
    </w:p>
    <w:p w14:paraId="14A4BBCC" w14:textId="77777777" w:rsidR="00875F74" w:rsidRPr="00F57099" w:rsidRDefault="00875F74" w:rsidP="00875F74">
      <w:pPr>
        <w:pStyle w:val="ListParagraph"/>
        <w:jc w:val="both"/>
        <w:rPr>
          <w:b/>
          <w:sz w:val="24"/>
          <w:szCs w:val="24"/>
          <w:lang w:val="en-GB"/>
        </w:rPr>
        <w:sectPr w:rsidR="00875F74" w:rsidRPr="00F57099" w:rsidSect="00BD7EBD">
          <w:pgSz w:w="16838" w:h="11906" w:orient="landscape"/>
          <w:pgMar w:top="720" w:right="720" w:bottom="720" w:left="720" w:header="708" w:footer="708" w:gutter="0"/>
          <w:cols w:space="708"/>
          <w:docGrid w:linePitch="360"/>
        </w:sectPr>
      </w:pPr>
    </w:p>
    <w:p w14:paraId="0EC533D7" w14:textId="77777777" w:rsidR="00FB08B0" w:rsidRPr="00F57099" w:rsidRDefault="00FB08B0" w:rsidP="00E03751">
      <w:pPr>
        <w:pStyle w:val="NoSpacing"/>
        <w:rPr>
          <w:b/>
          <w:sz w:val="24"/>
          <w:lang w:val="en-GB"/>
        </w:rPr>
      </w:pPr>
      <w:r w:rsidRPr="00F57099">
        <w:rPr>
          <w:b/>
          <w:sz w:val="24"/>
          <w:lang w:val="en-GB"/>
        </w:rPr>
        <w:lastRenderedPageBreak/>
        <w:t>5. Discussion</w:t>
      </w:r>
    </w:p>
    <w:p w14:paraId="3E627175" w14:textId="77777777" w:rsidR="00FB08B0" w:rsidRPr="00F57099" w:rsidRDefault="00FB08B0" w:rsidP="00FB08B0">
      <w:pPr>
        <w:jc w:val="both"/>
        <w:rPr>
          <w:sz w:val="24"/>
          <w:szCs w:val="24"/>
          <w:lang w:val="en-GB"/>
        </w:rPr>
      </w:pPr>
    </w:p>
    <w:p w14:paraId="61A771BD" w14:textId="77777777" w:rsidR="00FB08B0" w:rsidRPr="00F57099" w:rsidRDefault="00FB08B0" w:rsidP="00FB08B0">
      <w:pPr>
        <w:jc w:val="both"/>
        <w:rPr>
          <w:sz w:val="24"/>
          <w:szCs w:val="24"/>
          <w:lang w:val="en-GB"/>
        </w:rPr>
      </w:pPr>
      <w:r w:rsidRPr="00F57099">
        <w:rPr>
          <w:sz w:val="24"/>
          <w:szCs w:val="24"/>
          <w:lang w:val="en-GB"/>
        </w:rPr>
        <w:t>In line with the literature, our results indicate that output volatility has an adverse effect on income distribution and poverty. We also find that aid tends to dampen this adverse effect</w:t>
      </w:r>
      <w:r w:rsidR="00DB73E3" w:rsidRPr="00F57099">
        <w:rPr>
          <w:sz w:val="24"/>
          <w:szCs w:val="24"/>
          <w:lang w:val="en-GB"/>
        </w:rPr>
        <w:t>, while</w:t>
      </w:r>
      <w:r w:rsidR="007C31D1" w:rsidRPr="00F57099">
        <w:rPr>
          <w:sz w:val="24"/>
          <w:szCs w:val="24"/>
          <w:lang w:val="en-GB"/>
        </w:rPr>
        <w:t xml:space="preserve"> remittances</w:t>
      </w:r>
      <w:r w:rsidR="00DB73E3" w:rsidRPr="00F57099">
        <w:rPr>
          <w:sz w:val="24"/>
          <w:szCs w:val="24"/>
          <w:lang w:val="en-GB"/>
        </w:rPr>
        <w:t xml:space="preserve"> do not</w:t>
      </w:r>
      <w:r w:rsidR="007C31D1" w:rsidRPr="00F57099">
        <w:rPr>
          <w:sz w:val="24"/>
          <w:szCs w:val="24"/>
          <w:lang w:val="en-GB"/>
        </w:rPr>
        <w:t>.</w:t>
      </w:r>
      <w:r w:rsidRPr="00F57099">
        <w:rPr>
          <w:sz w:val="24"/>
          <w:szCs w:val="24"/>
          <w:lang w:val="en-GB"/>
        </w:rPr>
        <w:t xml:space="preserve"> The remaining question relates to the mechanisms that may be at play and explain why aid mitigates the negative effect of output volatility on inequality. </w:t>
      </w:r>
    </w:p>
    <w:p w14:paraId="6FC35080" w14:textId="62F2C8BA" w:rsidR="003657F9" w:rsidRPr="00F57099" w:rsidRDefault="004929C9" w:rsidP="00FB08B0">
      <w:pPr>
        <w:jc w:val="both"/>
        <w:rPr>
          <w:sz w:val="24"/>
          <w:szCs w:val="24"/>
          <w:lang w:val="en-GB"/>
        </w:rPr>
      </w:pPr>
      <w:r w:rsidRPr="00F57099">
        <w:rPr>
          <w:sz w:val="24"/>
          <w:szCs w:val="24"/>
          <w:lang w:val="en-GB"/>
        </w:rPr>
        <w:t xml:space="preserve">One way volatility affects income distribution is </w:t>
      </w:r>
      <w:r w:rsidR="00F347AE" w:rsidRPr="00F57099">
        <w:rPr>
          <w:sz w:val="24"/>
          <w:szCs w:val="24"/>
          <w:lang w:val="en-GB"/>
        </w:rPr>
        <w:t>by</w:t>
      </w:r>
      <w:r w:rsidRPr="00F57099">
        <w:rPr>
          <w:sz w:val="24"/>
          <w:szCs w:val="24"/>
          <w:lang w:val="en-GB"/>
        </w:rPr>
        <w:t xml:space="preserve"> impact</w:t>
      </w:r>
      <w:r w:rsidR="00F347AE" w:rsidRPr="00F57099">
        <w:rPr>
          <w:sz w:val="24"/>
          <w:szCs w:val="24"/>
          <w:lang w:val="en-GB"/>
        </w:rPr>
        <w:t>ing</w:t>
      </w:r>
      <w:r w:rsidRPr="00F57099">
        <w:rPr>
          <w:sz w:val="24"/>
          <w:szCs w:val="24"/>
          <w:lang w:val="en-GB"/>
        </w:rPr>
        <w:t xml:space="preserve"> the poorest and richest households</w:t>
      </w:r>
      <w:r w:rsidR="00F347AE" w:rsidRPr="00F57099">
        <w:rPr>
          <w:sz w:val="24"/>
          <w:szCs w:val="24"/>
          <w:lang w:val="en-GB"/>
        </w:rPr>
        <w:t xml:space="preserve"> in an asymmetric way</w:t>
      </w:r>
      <w:r w:rsidRPr="00F57099">
        <w:rPr>
          <w:sz w:val="24"/>
          <w:szCs w:val="24"/>
          <w:lang w:val="en-GB"/>
        </w:rPr>
        <w:t xml:space="preserve">. </w:t>
      </w:r>
      <w:r w:rsidR="006A5EB7" w:rsidRPr="00F57099">
        <w:rPr>
          <w:sz w:val="24"/>
          <w:szCs w:val="24"/>
          <w:lang w:val="en-GB"/>
        </w:rPr>
        <w:t>T</w:t>
      </w:r>
      <w:r w:rsidR="00937CAC" w:rsidRPr="00F57099">
        <w:rPr>
          <w:rFonts w:cs="Calibri"/>
          <w:sz w:val="24"/>
          <w:szCs w:val="24"/>
          <w:lang w:val="en-GB"/>
        </w:rPr>
        <w:t>he income of the poor can decrease by more during a period of recession than it increases during a period of growth, especially in the absence of adequate social safety nets. This is because the least educated workers are the first to be made redundant and remain unemployed for longer, which makes it less easy for them to find employment when the situation is reversed</w:t>
      </w:r>
      <w:r w:rsidR="00683E9F" w:rsidRPr="00F57099">
        <w:rPr>
          <w:rFonts w:cs="Calibri"/>
          <w:sz w:val="24"/>
          <w:szCs w:val="24"/>
          <w:lang w:val="en-GB"/>
        </w:rPr>
        <w:t xml:space="preserve"> (</w:t>
      </w:r>
      <w:r w:rsidR="001E7633" w:rsidRPr="00F57099">
        <w:rPr>
          <w:rFonts w:cs="Calibri"/>
          <w:sz w:val="24"/>
          <w:szCs w:val="24"/>
          <w:lang w:val="en-GB"/>
        </w:rPr>
        <w:t>Agénor</w:t>
      </w:r>
      <w:r w:rsidR="00683E9F" w:rsidRPr="00F57099">
        <w:rPr>
          <w:rFonts w:cs="Calibri"/>
          <w:sz w:val="24"/>
          <w:szCs w:val="24"/>
          <w:lang w:val="en-GB"/>
        </w:rPr>
        <w:t>, 2002)</w:t>
      </w:r>
      <w:r w:rsidR="00937CAC" w:rsidRPr="00F57099">
        <w:rPr>
          <w:rFonts w:cs="Calibri"/>
          <w:sz w:val="24"/>
          <w:szCs w:val="24"/>
          <w:lang w:val="en-GB"/>
        </w:rPr>
        <w:t xml:space="preserve">. Their income, which is generally not indexed to the price of goods, is especially affected in real terms by the variability of inflation (the last one being </w:t>
      </w:r>
      <w:r w:rsidR="006A5EB7" w:rsidRPr="00F57099">
        <w:rPr>
          <w:rFonts w:cs="Calibri"/>
          <w:sz w:val="24"/>
          <w:szCs w:val="24"/>
          <w:lang w:val="en-GB"/>
        </w:rPr>
        <w:t>t</w:t>
      </w:r>
      <w:r w:rsidR="00937CAC" w:rsidRPr="00F57099">
        <w:rPr>
          <w:rFonts w:cs="Calibri"/>
          <w:sz w:val="24"/>
          <w:szCs w:val="24"/>
          <w:lang w:val="en-GB"/>
        </w:rPr>
        <w:t>he</w:t>
      </w:r>
      <w:r w:rsidR="006A5EB7" w:rsidRPr="00F57099">
        <w:rPr>
          <w:rFonts w:cs="Calibri"/>
          <w:sz w:val="24"/>
          <w:szCs w:val="24"/>
          <w:lang w:val="en-GB"/>
        </w:rPr>
        <w:t xml:space="preserve">n </w:t>
      </w:r>
      <w:r w:rsidR="00937CAC" w:rsidRPr="00F57099">
        <w:rPr>
          <w:rFonts w:cs="Calibri"/>
          <w:sz w:val="24"/>
          <w:szCs w:val="24"/>
          <w:lang w:val="en-GB"/>
        </w:rPr>
        <w:t>unanticipated) that accompanies financial instability</w:t>
      </w:r>
      <w:r w:rsidR="005A19EA" w:rsidRPr="00F57099">
        <w:rPr>
          <w:rFonts w:cs="Calibri"/>
          <w:sz w:val="24"/>
          <w:szCs w:val="24"/>
          <w:lang w:val="en-GB"/>
        </w:rPr>
        <w:t xml:space="preserve"> (</w:t>
      </w:r>
      <w:proofErr w:type="spellStart"/>
      <w:r w:rsidR="005A19EA" w:rsidRPr="00F57099">
        <w:rPr>
          <w:rFonts w:cs="Calibri"/>
          <w:sz w:val="24"/>
          <w:szCs w:val="24"/>
          <w:lang w:val="en-GB"/>
        </w:rPr>
        <w:t>Guillaumont</w:t>
      </w:r>
      <w:proofErr w:type="spellEnd"/>
      <w:r w:rsidR="005A19EA" w:rsidRPr="00F57099">
        <w:rPr>
          <w:rFonts w:cs="Calibri"/>
          <w:sz w:val="24"/>
          <w:szCs w:val="24"/>
          <w:lang w:val="en-GB"/>
        </w:rPr>
        <w:t xml:space="preserve"> </w:t>
      </w:r>
      <w:proofErr w:type="spellStart"/>
      <w:r w:rsidR="005A19EA" w:rsidRPr="00F57099">
        <w:rPr>
          <w:rFonts w:cs="Calibri"/>
          <w:sz w:val="24"/>
          <w:szCs w:val="24"/>
          <w:lang w:val="en-GB"/>
        </w:rPr>
        <w:t>Jeanneney</w:t>
      </w:r>
      <w:proofErr w:type="spellEnd"/>
      <w:r w:rsidR="005A19EA" w:rsidRPr="00F57099">
        <w:rPr>
          <w:rFonts w:cs="Calibri"/>
          <w:sz w:val="24"/>
          <w:szCs w:val="24"/>
          <w:lang w:val="en-GB"/>
        </w:rPr>
        <w:t xml:space="preserve"> and </w:t>
      </w:r>
      <w:proofErr w:type="spellStart"/>
      <w:r w:rsidR="005A19EA" w:rsidRPr="00F57099">
        <w:rPr>
          <w:rFonts w:cs="Calibri"/>
          <w:sz w:val="24"/>
          <w:szCs w:val="24"/>
          <w:lang w:val="en-GB"/>
        </w:rPr>
        <w:t>Kpodar</w:t>
      </w:r>
      <w:proofErr w:type="spellEnd"/>
      <w:r w:rsidR="005A19EA" w:rsidRPr="00F57099">
        <w:rPr>
          <w:rFonts w:cs="Calibri"/>
          <w:sz w:val="24"/>
          <w:szCs w:val="24"/>
          <w:lang w:val="en-GB"/>
        </w:rPr>
        <w:t>, 2011)</w:t>
      </w:r>
      <w:r w:rsidR="00937CAC" w:rsidRPr="00F57099">
        <w:rPr>
          <w:rFonts w:cs="Calibri"/>
          <w:sz w:val="24"/>
          <w:szCs w:val="24"/>
          <w:lang w:val="en-GB"/>
        </w:rPr>
        <w:t>.</w:t>
      </w:r>
      <w:r w:rsidR="006A5EB7" w:rsidRPr="00F57099">
        <w:rPr>
          <w:rFonts w:cs="Calibri"/>
          <w:sz w:val="24"/>
          <w:szCs w:val="24"/>
          <w:lang w:val="en-GB"/>
        </w:rPr>
        <w:t xml:space="preserve"> </w:t>
      </w:r>
      <w:r w:rsidR="00937CAC" w:rsidRPr="00F57099">
        <w:rPr>
          <w:rFonts w:cs="Calibri"/>
          <w:sz w:val="24"/>
          <w:szCs w:val="24"/>
          <w:lang w:val="en-GB"/>
        </w:rPr>
        <w:t xml:space="preserve"> </w:t>
      </w:r>
      <w:r w:rsidR="006A5EB7" w:rsidRPr="00F57099">
        <w:rPr>
          <w:rFonts w:cs="Calibri"/>
          <w:sz w:val="24"/>
          <w:szCs w:val="24"/>
          <w:lang w:val="en-GB"/>
        </w:rPr>
        <w:t xml:space="preserve">Moreover </w:t>
      </w:r>
      <w:r w:rsidR="006A5EB7" w:rsidRPr="00F57099">
        <w:rPr>
          <w:sz w:val="24"/>
          <w:szCs w:val="24"/>
          <w:lang w:val="en-GB"/>
        </w:rPr>
        <w:t>o</w:t>
      </w:r>
      <w:r w:rsidRPr="00F57099">
        <w:rPr>
          <w:sz w:val="24"/>
          <w:szCs w:val="24"/>
          <w:lang w:val="en-GB"/>
        </w:rPr>
        <w:t xml:space="preserve">utput contractions tend to </w:t>
      </w:r>
      <w:r w:rsidR="00F347AE" w:rsidRPr="00F57099">
        <w:rPr>
          <w:sz w:val="24"/>
          <w:szCs w:val="24"/>
          <w:lang w:val="en-GB"/>
        </w:rPr>
        <w:t xml:space="preserve">disproportionately </w:t>
      </w:r>
      <w:r w:rsidRPr="00F57099">
        <w:rPr>
          <w:sz w:val="24"/>
          <w:szCs w:val="24"/>
          <w:lang w:val="en-GB"/>
        </w:rPr>
        <w:t>affect the poorest households</w:t>
      </w:r>
      <w:r w:rsidR="00F347AE" w:rsidRPr="00F57099">
        <w:rPr>
          <w:sz w:val="24"/>
          <w:szCs w:val="24"/>
          <w:lang w:val="en-GB"/>
        </w:rPr>
        <w:t xml:space="preserve"> </w:t>
      </w:r>
      <w:r w:rsidRPr="00F57099">
        <w:rPr>
          <w:sz w:val="24"/>
          <w:szCs w:val="24"/>
          <w:lang w:val="en-GB"/>
        </w:rPr>
        <w:t xml:space="preserve">(Calderon and Levy </w:t>
      </w:r>
      <w:proofErr w:type="spellStart"/>
      <w:r w:rsidRPr="00F57099">
        <w:rPr>
          <w:sz w:val="24"/>
          <w:szCs w:val="24"/>
          <w:lang w:val="en-GB"/>
        </w:rPr>
        <w:t>Yeyati</w:t>
      </w:r>
      <w:proofErr w:type="spellEnd"/>
      <w:r w:rsidRPr="00F57099">
        <w:rPr>
          <w:sz w:val="24"/>
          <w:szCs w:val="24"/>
          <w:lang w:val="en-GB"/>
        </w:rPr>
        <w:t>, 2009)</w:t>
      </w:r>
      <w:r w:rsidR="00F347AE" w:rsidRPr="00F57099">
        <w:rPr>
          <w:sz w:val="24"/>
          <w:szCs w:val="24"/>
          <w:lang w:val="en-GB"/>
        </w:rPr>
        <w:t xml:space="preserve">. It is more difficult for the poorest households to cope with adverse income shocks. Their sources of income are less diversified than that of the richest households, and they have little access to credit. In time of output contractions, the poorest people are therefore more likely to cut their investments </w:t>
      </w:r>
      <w:r w:rsidR="00893285" w:rsidRPr="00F57099">
        <w:rPr>
          <w:sz w:val="24"/>
          <w:szCs w:val="24"/>
          <w:lang w:val="en-GB"/>
        </w:rPr>
        <w:t>in physical and human capital. T</w:t>
      </w:r>
      <w:r w:rsidR="00F347AE" w:rsidRPr="00F57099">
        <w:rPr>
          <w:sz w:val="24"/>
          <w:szCs w:val="24"/>
          <w:lang w:val="en-GB"/>
        </w:rPr>
        <w:t>his in turn has long term effects on income distribution and poverty which are difficult to</w:t>
      </w:r>
      <w:r w:rsidR="00E03077" w:rsidRPr="00F57099">
        <w:rPr>
          <w:sz w:val="24"/>
          <w:szCs w:val="24"/>
          <w:lang w:val="en-GB"/>
        </w:rPr>
        <w:t xml:space="preserve"> reverse in time of expansion. </w:t>
      </w:r>
    </w:p>
    <w:p w14:paraId="32F42D78" w14:textId="77777777" w:rsidR="00FB08B0" w:rsidRPr="00F57099" w:rsidRDefault="00F347AE" w:rsidP="00FB08B0">
      <w:pPr>
        <w:jc w:val="both"/>
        <w:rPr>
          <w:sz w:val="24"/>
          <w:szCs w:val="24"/>
          <w:lang w:val="en-GB"/>
        </w:rPr>
      </w:pPr>
      <w:r w:rsidRPr="00F57099">
        <w:rPr>
          <w:sz w:val="24"/>
          <w:szCs w:val="24"/>
          <w:lang w:val="en-GB"/>
        </w:rPr>
        <w:t xml:space="preserve">One way of getting some insight on this disinvestment channel is to simply look at the correlation between education </w:t>
      </w:r>
      <w:r w:rsidR="00030DCC" w:rsidRPr="00F57099">
        <w:rPr>
          <w:sz w:val="24"/>
          <w:szCs w:val="24"/>
          <w:lang w:val="en-GB"/>
        </w:rPr>
        <w:t>enrolment</w:t>
      </w:r>
      <w:r w:rsidRPr="00F57099">
        <w:rPr>
          <w:sz w:val="24"/>
          <w:szCs w:val="24"/>
          <w:lang w:val="en-GB"/>
        </w:rPr>
        <w:t xml:space="preserve"> </w:t>
      </w:r>
      <w:r w:rsidR="004A50E8" w:rsidRPr="00F57099">
        <w:rPr>
          <w:sz w:val="24"/>
          <w:szCs w:val="24"/>
          <w:lang w:val="en-GB"/>
        </w:rPr>
        <w:t xml:space="preserve">rates </w:t>
      </w:r>
      <w:r w:rsidRPr="00F57099">
        <w:rPr>
          <w:sz w:val="24"/>
          <w:szCs w:val="24"/>
          <w:lang w:val="en-GB"/>
        </w:rPr>
        <w:t xml:space="preserve">and output volatility. Figure 1 shows that high </w:t>
      </w:r>
      <w:r w:rsidR="00893285" w:rsidRPr="00F57099">
        <w:rPr>
          <w:sz w:val="24"/>
          <w:szCs w:val="24"/>
          <w:lang w:val="en-GB"/>
        </w:rPr>
        <w:t xml:space="preserve">output </w:t>
      </w:r>
      <w:r w:rsidRPr="00F57099">
        <w:rPr>
          <w:sz w:val="24"/>
          <w:szCs w:val="24"/>
          <w:lang w:val="en-GB"/>
        </w:rPr>
        <w:t>volatility is associated with lower education outcomes,</w:t>
      </w:r>
      <w:r w:rsidR="00092F95" w:rsidRPr="00F57099">
        <w:rPr>
          <w:rStyle w:val="FootnoteReference"/>
          <w:sz w:val="24"/>
          <w:szCs w:val="24"/>
          <w:lang w:val="en-GB"/>
        </w:rPr>
        <w:footnoteReference w:id="7"/>
      </w:r>
      <w:r w:rsidRPr="00F57099">
        <w:rPr>
          <w:sz w:val="24"/>
          <w:szCs w:val="24"/>
          <w:lang w:val="en-GB"/>
        </w:rPr>
        <w:t xml:space="preserve"> the direction of the causality being unclear. However, foreign aid </w:t>
      </w:r>
      <w:r w:rsidR="00893285" w:rsidRPr="00F57099">
        <w:rPr>
          <w:sz w:val="24"/>
          <w:szCs w:val="24"/>
          <w:lang w:val="en-GB"/>
        </w:rPr>
        <w:t>seems</w:t>
      </w:r>
      <w:r w:rsidRPr="00F57099">
        <w:rPr>
          <w:sz w:val="24"/>
          <w:szCs w:val="24"/>
          <w:lang w:val="en-GB"/>
        </w:rPr>
        <w:t xml:space="preserve"> to mitigate this effect. In Figure 2, we plot the same relationship, but </w:t>
      </w:r>
      <w:r w:rsidR="00A7664B" w:rsidRPr="00F57099">
        <w:rPr>
          <w:sz w:val="24"/>
          <w:szCs w:val="24"/>
          <w:lang w:val="en-GB"/>
        </w:rPr>
        <w:t>dividing our sample according to the median level of aid in our sample (around 5% of GDP). Clearly, the negative relationship between output volatility and education appears for the sample of countries receiving small amounts of aid (grey line), while the fit is flat in the case of the sub-sample of countries receiving larger amounts of aid (black line).</w:t>
      </w:r>
      <w:r w:rsidRPr="00F57099">
        <w:rPr>
          <w:sz w:val="24"/>
          <w:szCs w:val="24"/>
          <w:lang w:val="en-GB"/>
        </w:rPr>
        <w:t xml:space="preserve">  </w:t>
      </w:r>
      <w:r w:rsidR="00E03077" w:rsidRPr="00F57099">
        <w:rPr>
          <w:sz w:val="24"/>
          <w:szCs w:val="24"/>
          <w:lang w:val="en-GB"/>
        </w:rPr>
        <w:t xml:space="preserve">This pattern </w:t>
      </w:r>
      <w:r w:rsidR="006B4EAA" w:rsidRPr="00F57099">
        <w:rPr>
          <w:sz w:val="24"/>
          <w:szCs w:val="24"/>
          <w:lang w:val="en-GB"/>
        </w:rPr>
        <w:t>also appears</w:t>
      </w:r>
      <w:r w:rsidR="00E03077" w:rsidRPr="00F57099">
        <w:rPr>
          <w:sz w:val="24"/>
          <w:szCs w:val="24"/>
          <w:lang w:val="en-GB"/>
        </w:rPr>
        <w:t xml:space="preserve"> when we divide the sample of countries according to the median value o</w:t>
      </w:r>
      <w:r w:rsidR="006B4EAA" w:rsidRPr="00F57099">
        <w:rPr>
          <w:sz w:val="24"/>
          <w:szCs w:val="24"/>
          <w:lang w:val="en-GB"/>
        </w:rPr>
        <w:t>f aid to the social sectors (around 1</w:t>
      </w:r>
      <w:r w:rsidR="00E03077" w:rsidRPr="00F57099">
        <w:rPr>
          <w:sz w:val="24"/>
          <w:szCs w:val="24"/>
          <w:lang w:val="en-GB"/>
        </w:rPr>
        <w:t>% of GDP) (Figure 3).</w:t>
      </w:r>
      <w:r w:rsidR="004A50E8" w:rsidRPr="00F57099">
        <w:rPr>
          <w:rStyle w:val="FootnoteReference"/>
          <w:sz w:val="24"/>
          <w:szCs w:val="24"/>
          <w:lang w:val="en-GB"/>
        </w:rPr>
        <w:footnoteReference w:id="8"/>
      </w:r>
    </w:p>
    <w:p w14:paraId="5C812EE2" w14:textId="77777777" w:rsidR="003657F9" w:rsidRPr="00F57099" w:rsidRDefault="003657F9" w:rsidP="00FB08B0">
      <w:pPr>
        <w:jc w:val="both"/>
        <w:rPr>
          <w:sz w:val="24"/>
          <w:szCs w:val="24"/>
          <w:lang w:val="en-GB"/>
        </w:rPr>
      </w:pPr>
    </w:p>
    <w:p w14:paraId="62F06938" w14:textId="77777777" w:rsidR="003657F9" w:rsidRPr="00F57099" w:rsidRDefault="003657F9" w:rsidP="00FB08B0">
      <w:pPr>
        <w:jc w:val="both"/>
        <w:rPr>
          <w:sz w:val="24"/>
          <w:szCs w:val="24"/>
          <w:lang w:val="en-GB"/>
        </w:rPr>
      </w:pPr>
    </w:p>
    <w:p w14:paraId="3C01705F" w14:textId="77777777" w:rsidR="003657F9" w:rsidRPr="00F57099" w:rsidRDefault="003657F9">
      <w:pPr>
        <w:rPr>
          <w:sz w:val="24"/>
          <w:szCs w:val="24"/>
          <w:lang w:val="en-GB"/>
        </w:rPr>
      </w:pPr>
      <w:r w:rsidRPr="00F57099">
        <w:rPr>
          <w:sz w:val="24"/>
          <w:szCs w:val="24"/>
          <w:lang w:val="en-GB"/>
        </w:rPr>
        <w:br w:type="page"/>
      </w:r>
    </w:p>
    <w:p w14:paraId="349EEC89" w14:textId="77777777" w:rsidR="004929C9" w:rsidRPr="00F57099" w:rsidRDefault="00A7664B" w:rsidP="00FB08B0">
      <w:pPr>
        <w:jc w:val="both"/>
        <w:rPr>
          <w:sz w:val="24"/>
          <w:szCs w:val="24"/>
          <w:lang w:val="en-GB"/>
        </w:rPr>
      </w:pPr>
      <w:proofErr w:type="gramStart"/>
      <w:r w:rsidRPr="00F57099">
        <w:rPr>
          <w:sz w:val="24"/>
          <w:szCs w:val="24"/>
          <w:lang w:val="en-GB"/>
        </w:rPr>
        <w:lastRenderedPageBreak/>
        <w:t>Figure 1</w:t>
      </w:r>
      <w:r w:rsidR="00775978" w:rsidRPr="00F57099">
        <w:rPr>
          <w:sz w:val="24"/>
          <w:szCs w:val="24"/>
          <w:lang w:val="en-GB"/>
        </w:rPr>
        <w:t>.</w:t>
      </w:r>
      <w:proofErr w:type="gramEnd"/>
      <w:r w:rsidR="00775978" w:rsidRPr="00F57099">
        <w:rPr>
          <w:sz w:val="24"/>
          <w:szCs w:val="24"/>
          <w:lang w:val="en-GB"/>
        </w:rPr>
        <w:t xml:space="preserve"> </w:t>
      </w:r>
      <w:r w:rsidR="00030DCC" w:rsidRPr="00F57099">
        <w:rPr>
          <w:sz w:val="24"/>
          <w:szCs w:val="24"/>
          <w:lang w:val="en-GB"/>
        </w:rPr>
        <w:t>Enrolment</w:t>
      </w:r>
      <w:r w:rsidR="00775978" w:rsidRPr="00F57099">
        <w:rPr>
          <w:sz w:val="24"/>
          <w:szCs w:val="24"/>
          <w:lang w:val="en-GB"/>
        </w:rPr>
        <w:t xml:space="preserve"> rate and income volatility</w:t>
      </w:r>
      <w:r w:rsidR="003657F9" w:rsidRPr="00F57099">
        <w:rPr>
          <w:sz w:val="24"/>
          <w:szCs w:val="24"/>
          <w:lang w:val="en-GB"/>
        </w:rPr>
        <w:t>, 1973-2012, five-year averages</w:t>
      </w:r>
    </w:p>
    <w:p w14:paraId="4FE50734" w14:textId="77777777" w:rsidR="002938A0" w:rsidRPr="00F57099" w:rsidRDefault="00390908" w:rsidP="00FB08B0">
      <w:pPr>
        <w:jc w:val="both"/>
        <w:rPr>
          <w:sz w:val="24"/>
          <w:szCs w:val="24"/>
          <w:lang w:val="en-GB"/>
        </w:rPr>
      </w:pPr>
      <w:r w:rsidRPr="00F57099">
        <w:rPr>
          <w:noProof/>
          <w:sz w:val="24"/>
          <w:szCs w:val="24"/>
          <w:lang w:val="en-GB" w:eastAsia="en-GB"/>
        </w:rPr>
        <w:drawing>
          <wp:inline distT="0" distB="0" distL="0" distR="0" wp14:anchorId="2FDCCD1F" wp14:editId="44B5F601">
            <wp:extent cx="5061098" cy="370376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067646" cy="3708555"/>
                    </a:xfrm>
                    <a:prstGeom prst="rect">
                      <a:avLst/>
                    </a:prstGeom>
                    <a:noFill/>
                    <a:ln w="9525">
                      <a:noFill/>
                      <a:miter lim="800000"/>
                      <a:headEnd/>
                      <a:tailEnd/>
                    </a:ln>
                  </pic:spPr>
                </pic:pic>
              </a:graphicData>
            </a:graphic>
          </wp:inline>
        </w:drawing>
      </w:r>
    </w:p>
    <w:p w14:paraId="20524204" w14:textId="77777777" w:rsidR="00A7664B" w:rsidRPr="00F57099" w:rsidRDefault="00A7664B" w:rsidP="00FB08B0">
      <w:pPr>
        <w:jc w:val="both"/>
        <w:rPr>
          <w:sz w:val="24"/>
          <w:szCs w:val="24"/>
          <w:lang w:val="en-GB"/>
        </w:rPr>
      </w:pPr>
      <w:proofErr w:type="gramStart"/>
      <w:r w:rsidRPr="00F57099">
        <w:rPr>
          <w:sz w:val="24"/>
          <w:szCs w:val="24"/>
          <w:lang w:val="en-GB"/>
        </w:rPr>
        <w:t>Figure 2</w:t>
      </w:r>
      <w:r w:rsidR="00775978" w:rsidRPr="00F57099">
        <w:rPr>
          <w:sz w:val="24"/>
          <w:szCs w:val="24"/>
          <w:lang w:val="en-GB"/>
        </w:rPr>
        <w:t>.</w:t>
      </w:r>
      <w:proofErr w:type="gramEnd"/>
      <w:r w:rsidR="00775978" w:rsidRPr="00F57099">
        <w:rPr>
          <w:sz w:val="24"/>
          <w:szCs w:val="24"/>
          <w:lang w:val="en-GB"/>
        </w:rPr>
        <w:t xml:space="preserve"> </w:t>
      </w:r>
      <w:r w:rsidR="00030DCC" w:rsidRPr="00F57099">
        <w:rPr>
          <w:sz w:val="24"/>
          <w:szCs w:val="24"/>
          <w:lang w:val="en-GB"/>
        </w:rPr>
        <w:t>Enrolment</w:t>
      </w:r>
      <w:r w:rsidR="00775978" w:rsidRPr="00F57099">
        <w:rPr>
          <w:sz w:val="24"/>
          <w:szCs w:val="24"/>
          <w:lang w:val="en-GB"/>
        </w:rPr>
        <w:t xml:space="preserve"> rate and income volatility, by levels of aid</w:t>
      </w:r>
      <w:r w:rsidR="003657F9" w:rsidRPr="00F57099">
        <w:rPr>
          <w:sz w:val="24"/>
          <w:szCs w:val="24"/>
          <w:lang w:val="en-GB"/>
        </w:rPr>
        <w:t>, 1973-2012, five-year averages</w:t>
      </w:r>
      <w:r w:rsidR="00775978" w:rsidRPr="00F57099">
        <w:rPr>
          <w:sz w:val="24"/>
          <w:szCs w:val="24"/>
          <w:lang w:val="en-GB"/>
        </w:rPr>
        <w:t>.</w:t>
      </w:r>
    </w:p>
    <w:p w14:paraId="0EBB4B0E" w14:textId="77777777" w:rsidR="004929C9" w:rsidRPr="00F57099" w:rsidRDefault="00390908" w:rsidP="00FB08B0">
      <w:pPr>
        <w:jc w:val="both"/>
        <w:rPr>
          <w:sz w:val="24"/>
          <w:szCs w:val="24"/>
          <w:lang w:val="en-GB"/>
        </w:rPr>
      </w:pPr>
      <w:r w:rsidRPr="00F57099">
        <w:rPr>
          <w:noProof/>
          <w:sz w:val="24"/>
          <w:szCs w:val="24"/>
          <w:lang w:val="en-GB" w:eastAsia="en-GB"/>
        </w:rPr>
        <w:drawing>
          <wp:inline distT="0" distB="0" distL="0" distR="0" wp14:anchorId="13AB52BE" wp14:editId="2E91F65A">
            <wp:extent cx="5114261" cy="374266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114302" cy="3742699"/>
                    </a:xfrm>
                    <a:prstGeom prst="rect">
                      <a:avLst/>
                    </a:prstGeom>
                    <a:noFill/>
                    <a:ln w="9525">
                      <a:noFill/>
                      <a:miter lim="800000"/>
                      <a:headEnd/>
                      <a:tailEnd/>
                    </a:ln>
                  </pic:spPr>
                </pic:pic>
              </a:graphicData>
            </a:graphic>
          </wp:inline>
        </w:drawing>
      </w:r>
    </w:p>
    <w:p w14:paraId="423B0305" w14:textId="77777777" w:rsidR="002938A0" w:rsidRPr="00F57099" w:rsidRDefault="00E03077" w:rsidP="00FB08B0">
      <w:pPr>
        <w:jc w:val="both"/>
        <w:rPr>
          <w:sz w:val="24"/>
          <w:szCs w:val="24"/>
          <w:lang w:val="en-GB"/>
        </w:rPr>
      </w:pPr>
      <w:proofErr w:type="gramStart"/>
      <w:r w:rsidRPr="00F57099">
        <w:rPr>
          <w:sz w:val="24"/>
          <w:szCs w:val="24"/>
          <w:lang w:val="en-GB"/>
        </w:rPr>
        <w:lastRenderedPageBreak/>
        <w:t>Figure 3.</w:t>
      </w:r>
      <w:proofErr w:type="gramEnd"/>
      <w:r w:rsidRPr="00F57099">
        <w:rPr>
          <w:sz w:val="24"/>
          <w:szCs w:val="24"/>
          <w:lang w:val="en-GB"/>
        </w:rPr>
        <w:t xml:space="preserve"> </w:t>
      </w:r>
      <w:r w:rsidR="00030DCC" w:rsidRPr="00F57099">
        <w:rPr>
          <w:sz w:val="24"/>
          <w:szCs w:val="24"/>
          <w:lang w:val="en-GB"/>
        </w:rPr>
        <w:t>Enrolment</w:t>
      </w:r>
      <w:r w:rsidRPr="00F57099">
        <w:rPr>
          <w:sz w:val="24"/>
          <w:szCs w:val="24"/>
          <w:lang w:val="en-GB"/>
        </w:rPr>
        <w:t xml:space="preserve"> rate and income volatility, by levels of aid to the social sectors</w:t>
      </w:r>
      <w:r w:rsidR="003657F9" w:rsidRPr="00F57099">
        <w:rPr>
          <w:sz w:val="24"/>
          <w:szCs w:val="24"/>
          <w:lang w:val="en-GB"/>
        </w:rPr>
        <w:t>, 1998-2012, five-year averages</w:t>
      </w:r>
    </w:p>
    <w:p w14:paraId="6CEFB3BA" w14:textId="77777777" w:rsidR="00FB08B0" w:rsidRPr="00F57099" w:rsidRDefault="006B4EAA" w:rsidP="00FB08B0">
      <w:pPr>
        <w:jc w:val="both"/>
        <w:rPr>
          <w:sz w:val="24"/>
          <w:szCs w:val="24"/>
          <w:lang w:val="en-GB"/>
        </w:rPr>
      </w:pPr>
      <w:r w:rsidRPr="00F57099">
        <w:rPr>
          <w:noProof/>
          <w:sz w:val="24"/>
          <w:szCs w:val="24"/>
          <w:lang w:val="en-GB" w:eastAsia="en-GB"/>
        </w:rPr>
        <w:drawing>
          <wp:inline distT="0" distB="0" distL="0" distR="0" wp14:anchorId="30A49E6F" wp14:editId="365EC398">
            <wp:extent cx="5114290" cy="374269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114290" cy="3742690"/>
                    </a:xfrm>
                    <a:prstGeom prst="rect">
                      <a:avLst/>
                    </a:prstGeom>
                    <a:noFill/>
                    <a:ln w="9525">
                      <a:noFill/>
                      <a:miter lim="800000"/>
                      <a:headEnd/>
                      <a:tailEnd/>
                    </a:ln>
                  </pic:spPr>
                </pic:pic>
              </a:graphicData>
            </a:graphic>
          </wp:inline>
        </w:drawing>
      </w:r>
    </w:p>
    <w:p w14:paraId="42CEC967" w14:textId="77777777" w:rsidR="003657F9" w:rsidRPr="00F57099" w:rsidRDefault="003657F9" w:rsidP="00FB08B0">
      <w:pPr>
        <w:jc w:val="both"/>
        <w:rPr>
          <w:sz w:val="20"/>
          <w:szCs w:val="20"/>
          <w:lang w:val="en-GB"/>
        </w:rPr>
      </w:pPr>
      <w:r w:rsidRPr="00F57099">
        <w:rPr>
          <w:sz w:val="20"/>
          <w:szCs w:val="20"/>
          <w:lang w:val="en-GB"/>
        </w:rPr>
        <w:t xml:space="preserve">Note: </w:t>
      </w:r>
      <w:r w:rsidR="006B4EAA" w:rsidRPr="00F57099">
        <w:rPr>
          <w:sz w:val="20"/>
          <w:szCs w:val="20"/>
          <w:lang w:val="en-GB"/>
        </w:rPr>
        <w:t>Observations for period 1998-2002 are dropped for aid</w:t>
      </w:r>
      <w:r w:rsidRPr="00F57099">
        <w:rPr>
          <w:sz w:val="20"/>
          <w:szCs w:val="20"/>
          <w:lang w:val="en-GB"/>
        </w:rPr>
        <w:t xml:space="preserve"> recipients </w:t>
      </w:r>
      <w:r w:rsidR="006B4EAA" w:rsidRPr="00F57099">
        <w:rPr>
          <w:sz w:val="20"/>
          <w:szCs w:val="20"/>
          <w:lang w:val="en-GB"/>
        </w:rPr>
        <w:t>with no data on aid to social sectors</w:t>
      </w:r>
      <w:r w:rsidRPr="00F57099">
        <w:rPr>
          <w:sz w:val="20"/>
          <w:szCs w:val="20"/>
          <w:lang w:val="en-GB"/>
        </w:rPr>
        <w:t>.</w:t>
      </w:r>
    </w:p>
    <w:p w14:paraId="12113E60" w14:textId="77777777" w:rsidR="00F71B7F" w:rsidRPr="00F57099" w:rsidRDefault="00EC5DA3" w:rsidP="00E03077">
      <w:pPr>
        <w:jc w:val="both"/>
        <w:rPr>
          <w:sz w:val="24"/>
          <w:szCs w:val="24"/>
          <w:lang w:val="en-GB"/>
        </w:rPr>
      </w:pPr>
      <w:r w:rsidRPr="00F57099">
        <w:rPr>
          <w:sz w:val="24"/>
          <w:szCs w:val="24"/>
          <w:lang w:val="en-GB"/>
        </w:rPr>
        <w:t>Aid is likely to reduce the positive impact of income vola</w:t>
      </w:r>
      <w:r w:rsidR="007C31D1" w:rsidRPr="00F57099">
        <w:rPr>
          <w:sz w:val="24"/>
          <w:szCs w:val="24"/>
          <w:lang w:val="en-GB"/>
        </w:rPr>
        <w:t xml:space="preserve">tility on inequality as far as </w:t>
      </w:r>
      <w:r w:rsidRPr="00F57099">
        <w:rPr>
          <w:sz w:val="24"/>
          <w:szCs w:val="24"/>
          <w:lang w:val="en-GB"/>
        </w:rPr>
        <w:t xml:space="preserve">it allows more public spending in favour of the poor (as safety nets or social expenditure). </w:t>
      </w:r>
      <w:r w:rsidR="00E03077" w:rsidRPr="00F57099">
        <w:rPr>
          <w:sz w:val="24"/>
          <w:szCs w:val="24"/>
          <w:lang w:val="en-GB"/>
        </w:rPr>
        <w:t xml:space="preserve">It may also be the case that aid mitigates the negative effect of macroeconomic volatility on </w:t>
      </w:r>
      <w:r w:rsidRPr="00F57099">
        <w:rPr>
          <w:sz w:val="24"/>
          <w:szCs w:val="24"/>
          <w:lang w:val="en-GB"/>
        </w:rPr>
        <w:t xml:space="preserve">the poor </w:t>
      </w:r>
      <w:r w:rsidR="00E03077" w:rsidRPr="00F57099">
        <w:rPr>
          <w:sz w:val="24"/>
          <w:szCs w:val="24"/>
          <w:lang w:val="en-GB"/>
        </w:rPr>
        <w:t xml:space="preserve">by decreasing </w:t>
      </w:r>
      <w:r w:rsidRPr="00F57099">
        <w:rPr>
          <w:sz w:val="24"/>
          <w:szCs w:val="24"/>
          <w:lang w:val="en-GB"/>
        </w:rPr>
        <w:t xml:space="preserve">income </w:t>
      </w:r>
      <w:r w:rsidR="00E03077" w:rsidRPr="00F57099">
        <w:rPr>
          <w:sz w:val="24"/>
          <w:szCs w:val="24"/>
          <w:lang w:val="en-GB"/>
        </w:rPr>
        <w:t>volatility directly. Developing coun</w:t>
      </w:r>
      <w:r w:rsidR="00673E77" w:rsidRPr="00F57099">
        <w:rPr>
          <w:sz w:val="24"/>
          <w:szCs w:val="24"/>
          <w:lang w:val="en-GB"/>
        </w:rPr>
        <w:t>tries' volatility comes both fro</w:t>
      </w:r>
      <w:r w:rsidR="00E03077" w:rsidRPr="00F57099">
        <w:rPr>
          <w:sz w:val="24"/>
          <w:szCs w:val="24"/>
          <w:lang w:val="en-GB"/>
        </w:rPr>
        <w:t>m internal and external factors (</w:t>
      </w:r>
      <w:proofErr w:type="spellStart"/>
      <w:r w:rsidR="00E03077" w:rsidRPr="00F57099">
        <w:rPr>
          <w:sz w:val="24"/>
          <w:szCs w:val="24"/>
          <w:lang w:val="en-GB"/>
        </w:rPr>
        <w:t>Raddatz</w:t>
      </w:r>
      <w:proofErr w:type="spellEnd"/>
      <w:r w:rsidR="00E03077" w:rsidRPr="00F57099">
        <w:rPr>
          <w:sz w:val="24"/>
          <w:szCs w:val="24"/>
          <w:lang w:val="en-GB"/>
        </w:rPr>
        <w:t xml:space="preserve">, 2007). The compensating effect of aid regarding the external sources of volatility is easier to assess than </w:t>
      </w:r>
      <w:r w:rsidR="00F40797" w:rsidRPr="00F57099">
        <w:rPr>
          <w:sz w:val="24"/>
          <w:szCs w:val="24"/>
          <w:lang w:val="en-GB"/>
        </w:rPr>
        <w:t xml:space="preserve">with respect to </w:t>
      </w:r>
      <w:r w:rsidR="00E03077" w:rsidRPr="00F57099">
        <w:rPr>
          <w:sz w:val="24"/>
          <w:szCs w:val="24"/>
          <w:lang w:val="en-GB"/>
        </w:rPr>
        <w:t>the internal ones given that the</w:t>
      </w:r>
      <w:r w:rsidR="00F40797" w:rsidRPr="00F57099">
        <w:rPr>
          <w:sz w:val="24"/>
          <w:szCs w:val="24"/>
          <w:lang w:val="en-GB"/>
        </w:rPr>
        <w:t xml:space="preserve"> former</w:t>
      </w:r>
      <w:r w:rsidR="00E03077" w:rsidRPr="00F57099">
        <w:rPr>
          <w:sz w:val="24"/>
          <w:szCs w:val="24"/>
          <w:lang w:val="en-GB"/>
        </w:rPr>
        <w:t xml:space="preserve"> are more likely to be exogenous to aid </w:t>
      </w:r>
      <w:r w:rsidR="004A50E8" w:rsidRPr="00F57099">
        <w:rPr>
          <w:sz w:val="24"/>
          <w:szCs w:val="24"/>
          <w:lang w:val="en-GB"/>
        </w:rPr>
        <w:t>and to</w:t>
      </w:r>
      <w:r w:rsidR="00E03077" w:rsidRPr="00F57099">
        <w:rPr>
          <w:sz w:val="24"/>
          <w:szCs w:val="24"/>
          <w:lang w:val="en-GB"/>
        </w:rPr>
        <w:t xml:space="preserve"> the economic conditions prevailing in the </w:t>
      </w:r>
      <w:r w:rsidR="004A50E8" w:rsidRPr="00F57099">
        <w:rPr>
          <w:sz w:val="24"/>
          <w:szCs w:val="24"/>
          <w:lang w:val="en-GB"/>
        </w:rPr>
        <w:t>recipient</w:t>
      </w:r>
      <w:r w:rsidR="00E03077" w:rsidRPr="00F57099">
        <w:rPr>
          <w:sz w:val="24"/>
          <w:szCs w:val="24"/>
          <w:lang w:val="en-GB"/>
        </w:rPr>
        <w:t xml:space="preserve"> country. In what follows, we provide suggestive evidence that aid tends to dampen the negative effect of macroeconomic volatility by stabilizing </w:t>
      </w:r>
      <w:r w:rsidR="00F40797" w:rsidRPr="00F57099">
        <w:rPr>
          <w:sz w:val="24"/>
          <w:szCs w:val="24"/>
          <w:lang w:val="en-GB"/>
        </w:rPr>
        <w:t>the flow of external resources</w:t>
      </w:r>
      <w:r w:rsidR="00E03077" w:rsidRPr="00F57099">
        <w:rPr>
          <w:sz w:val="24"/>
          <w:szCs w:val="24"/>
          <w:lang w:val="en-GB"/>
        </w:rPr>
        <w:t xml:space="preserve">. Figure 4 </w:t>
      </w:r>
      <w:r w:rsidR="008F1C42" w:rsidRPr="00F57099">
        <w:rPr>
          <w:sz w:val="24"/>
          <w:szCs w:val="24"/>
          <w:lang w:val="en-GB"/>
        </w:rPr>
        <w:t xml:space="preserve">first </w:t>
      </w:r>
      <w:r w:rsidR="00E03077" w:rsidRPr="00F57099">
        <w:rPr>
          <w:sz w:val="24"/>
          <w:szCs w:val="24"/>
          <w:lang w:val="en-GB"/>
        </w:rPr>
        <w:t xml:space="preserve">shows the slightly positive relationship existing between </w:t>
      </w:r>
      <w:r w:rsidR="004A50E8" w:rsidRPr="00F57099">
        <w:rPr>
          <w:sz w:val="24"/>
          <w:szCs w:val="24"/>
          <w:lang w:val="en-GB"/>
        </w:rPr>
        <w:t xml:space="preserve">inequality and </w:t>
      </w:r>
      <w:r w:rsidR="00E03077" w:rsidRPr="00F57099">
        <w:rPr>
          <w:sz w:val="24"/>
          <w:szCs w:val="24"/>
          <w:lang w:val="en-GB"/>
        </w:rPr>
        <w:t xml:space="preserve">exports </w:t>
      </w:r>
      <w:r w:rsidR="004A50E8" w:rsidRPr="00F57099">
        <w:rPr>
          <w:sz w:val="24"/>
          <w:szCs w:val="24"/>
          <w:lang w:val="en-GB"/>
        </w:rPr>
        <w:t>volatility (measured in the same way as income volatility, see Equation (2) in Section 2)</w:t>
      </w:r>
      <w:r w:rsidR="00E03077" w:rsidRPr="00F57099">
        <w:rPr>
          <w:sz w:val="24"/>
          <w:szCs w:val="24"/>
          <w:lang w:val="en-GB"/>
        </w:rPr>
        <w:t xml:space="preserve">. However, </w:t>
      </w:r>
      <w:proofErr w:type="gramStart"/>
      <w:r w:rsidR="00E03077" w:rsidRPr="00F57099">
        <w:rPr>
          <w:sz w:val="24"/>
          <w:szCs w:val="24"/>
          <w:lang w:val="en-GB"/>
        </w:rPr>
        <w:t>Figure 5 shows that for the sub-sample of countries in which aid is</w:t>
      </w:r>
      <w:proofErr w:type="gramEnd"/>
      <w:r w:rsidR="00E03077" w:rsidRPr="00F57099">
        <w:rPr>
          <w:sz w:val="24"/>
          <w:szCs w:val="24"/>
          <w:lang w:val="en-GB"/>
        </w:rPr>
        <w:t xml:space="preserve"> counter-cyclical with respect to exports,</w:t>
      </w:r>
      <w:r w:rsidR="00E03077" w:rsidRPr="00F57099">
        <w:rPr>
          <w:rStyle w:val="FootnoteReference"/>
          <w:sz w:val="24"/>
          <w:szCs w:val="24"/>
          <w:lang w:val="en-GB"/>
        </w:rPr>
        <w:footnoteReference w:id="9"/>
      </w:r>
      <w:r w:rsidR="00E03077" w:rsidRPr="00F57099">
        <w:rPr>
          <w:sz w:val="24"/>
          <w:szCs w:val="24"/>
          <w:lang w:val="en-GB"/>
        </w:rPr>
        <w:t xml:space="preserve"> export volatility is no longer associated with higher inequality (black line). On the contrary, when aid is pro-cyclical, exports volatility is associated with higher inequality (grey line).  </w:t>
      </w:r>
    </w:p>
    <w:p w14:paraId="3A92A711" w14:textId="77777777" w:rsidR="00E03077" w:rsidRPr="00F57099" w:rsidRDefault="00E03077" w:rsidP="00E03077">
      <w:pPr>
        <w:jc w:val="both"/>
        <w:rPr>
          <w:sz w:val="24"/>
          <w:szCs w:val="24"/>
          <w:lang w:val="en-GB"/>
        </w:rPr>
      </w:pPr>
      <w:proofErr w:type="gramStart"/>
      <w:r w:rsidRPr="00F57099">
        <w:rPr>
          <w:sz w:val="24"/>
          <w:szCs w:val="24"/>
          <w:lang w:val="en-GB"/>
        </w:rPr>
        <w:lastRenderedPageBreak/>
        <w:t>Figure 4.</w:t>
      </w:r>
      <w:proofErr w:type="gramEnd"/>
      <w:r w:rsidRPr="00F57099">
        <w:rPr>
          <w:sz w:val="24"/>
          <w:szCs w:val="24"/>
          <w:lang w:val="en-GB"/>
        </w:rPr>
        <w:t xml:space="preserve"> Inequality and exports volatility</w:t>
      </w:r>
      <w:r w:rsidR="003657F9" w:rsidRPr="00F57099">
        <w:rPr>
          <w:sz w:val="24"/>
          <w:szCs w:val="24"/>
          <w:lang w:val="en-GB"/>
        </w:rPr>
        <w:t>, 1973-2012, five-year averages</w:t>
      </w:r>
    </w:p>
    <w:p w14:paraId="272007E0" w14:textId="77777777" w:rsidR="00E03077" w:rsidRPr="00F57099" w:rsidRDefault="00E03077" w:rsidP="00E03077">
      <w:pPr>
        <w:jc w:val="both"/>
        <w:rPr>
          <w:sz w:val="24"/>
          <w:szCs w:val="24"/>
          <w:lang w:val="en-GB"/>
        </w:rPr>
      </w:pPr>
      <w:r w:rsidRPr="00F57099">
        <w:rPr>
          <w:noProof/>
          <w:sz w:val="24"/>
          <w:szCs w:val="24"/>
          <w:lang w:val="en-GB" w:eastAsia="en-GB"/>
        </w:rPr>
        <w:drawing>
          <wp:inline distT="0" distB="0" distL="0" distR="0" wp14:anchorId="6C826BB1" wp14:editId="626A5E75">
            <wp:extent cx="5114290" cy="374269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114290" cy="3742690"/>
                    </a:xfrm>
                    <a:prstGeom prst="rect">
                      <a:avLst/>
                    </a:prstGeom>
                    <a:noFill/>
                    <a:ln w="9525">
                      <a:noFill/>
                      <a:miter lim="800000"/>
                      <a:headEnd/>
                      <a:tailEnd/>
                    </a:ln>
                  </pic:spPr>
                </pic:pic>
              </a:graphicData>
            </a:graphic>
          </wp:inline>
        </w:drawing>
      </w:r>
    </w:p>
    <w:p w14:paraId="12DAE7E8" w14:textId="77777777" w:rsidR="00F71B7F" w:rsidRPr="00F57099" w:rsidRDefault="00F71B7F" w:rsidP="00E03077">
      <w:pPr>
        <w:jc w:val="both"/>
        <w:rPr>
          <w:sz w:val="24"/>
          <w:szCs w:val="24"/>
          <w:lang w:val="en-GB"/>
        </w:rPr>
      </w:pPr>
    </w:p>
    <w:p w14:paraId="72FF665A" w14:textId="77777777" w:rsidR="00E03077" w:rsidRPr="00F57099" w:rsidRDefault="00E03077" w:rsidP="00E03077">
      <w:pPr>
        <w:jc w:val="both"/>
        <w:rPr>
          <w:sz w:val="24"/>
          <w:szCs w:val="24"/>
          <w:lang w:val="en-GB"/>
        </w:rPr>
      </w:pPr>
      <w:proofErr w:type="gramStart"/>
      <w:r w:rsidRPr="00F57099">
        <w:rPr>
          <w:sz w:val="24"/>
          <w:szCs w:val="24"/>
          <w:lang w:val="en-GB"/>
        </w:rPr>
        <w:t>Figure 5.</w:t>
      </w:r>
      <w:proofErr w:type="gramEnd"/>
      <w:r w:rsidRPr="00F57099">
        <w:rPr>
          <w:sz w:val="24"/>
          <w:szCs w:val="24"/>
          <w:lang w:val="en-GB"/>
        </w:rPr>
        <w:t xml:space="preserve"> Inequality and exports volatility, depending on counter-cyclicality of aid</w:t>
      </w:r>
      <w:r w:rsidR="003657F9" w:rsidRPr="00F57099">
        <w:rPr>
          <w:sz w:val="24"/>
          <w:szCs w:val="24"/>
          <w:lang w:val="en-GB"/>
        </w:rPr>
        <w:t>, 1973-2012, five-year averages</w:t>
      </w:r>
    </w:p>
    <w:p w14:paraId="4B0677F1" w14:textId="77777777" w:rsidR="00E03077" w:rsidRPr="00F57099" w:rsidRDefault="00E03077" w:rsidP="00E03077">
      <w:pPr>
        <w:jc w:val="both"/>
        <w:rPr>
          <w:sz w:val="24"/>
          <w:szCs w:val="24"/>
          <w:lang w:val="en-GB"/>
        </w:rPr>
      </w:pPr>
      <w:r w:rsidRPr="00F57099">
        <w:rPr>
          <w:noProof/>
          <w:sz w:val="24"/>
          <w:szCs w:val="24"/>
          <w:lang w:val="en-GB" w:eastAsia="en-GB"/>
        </w:rPr>
        <w:drawing>
          <wp:inline distT="0" distB="0" distL="0" distR="0" wp14:anchorId="25B6A3C5" wp14:editId="6AB57A4E">
            <wp:extent cx="5114290" cy="3742690"/>
            <wp:effectExtent l="0" t="0" r="0"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5114290" cy="3742690"/>
                    </a:xfrm>
                    <a:prstGeom prst="rect">
                      <a:avLst/>
                    </a:prstGeom>
                    <a:noFill/>
                    <a:ln w="9525">
                      <a:noFill/>
                      <a:miter lim="800000"/>
                      <a:headEnd/>
                      <a:tailEnd/>
                    </a:ln>
                  </pic:spPr>
                </pic:pic>
              </a:graphicData>
            </a:graphic>
          </wp:inline>
        </w:drawing>
      </w:r>
    </w:p>
    <w:p w14:paraId="52342C18" w14:textId="77777777" w:rsidR="00ED0021" w:rsidRPr="00F57099" w:rsidRDefault="003D27B8" w:rsidP="00FB08B0">
      <w:pPr>
        <w:jc w:val="both"/>
        <w:rPr>
          <w:sz w:val="24"/>
          <w:szCs w:val="24"/>
          <w:lang w:val="en-US"/>
        </w:rPr>
      </w:pPr>
      <w:r w:rsidRPr="00F57099">
        <w:rPr>
          <w:sz w:val="24"/>
          <w:szCs w:val="24"/>
          <w:lang w:val="en-US"/>
        </w:rPr>
        <w:lastRenderedPageBreak/>
        <w:t xml:space="preserve">In order to examine </w:t>
      </w:r>
      <w:r w:rsidR="00ED0021" w:rsidRPr="00F57099">
        <w:rPr>
          <w:sz w:val="24"/>
          <w:szCs w:val="24"/>
          <w:lang w:val="en-US"/>
        </w:rPr>
        <w:t>whether aid decreases output volatility by mitigating the destabilizing impact of exports instability</w:t>
      </w:r>
      <w:r w:rsidRPr="00F57099">
        <w:rPr>
          <w:sz w:val="24"/>
          <w:szCs w:val="24"/>
          <w:lang w:val="en-US"/>
        </w:rPr>
        <w:t xml:space="preserve">, we build on </w:t>
      </w:r>
      <w:proofErr w:type="spellStart"/>
      <w:r w:rsidRPr="00F57099">
        <w:rPr>
          <w:sz w:val="24"/>
          <w:szCs w:val="24"/>
          <w:lang w:val="en-US"/>
        </w:rPr>
        <w:t>Chauvet</w:t>
      </w:r>
      <w:proofErr w:type="spellEnd"/>
      <w:r w:rsidRPr="00F57099">
        <w:rPr>
          <w:sz w:val="24"/>
          <w:szCs w:val="24"/>
          <w:lang w:val="en-US"/>
        </w:rPr>
        <w:t xml:space="preserve"> and </w:t>
      </w:r>
      <w:proofErr w:type="spellStart"/>
      <w:r w:rsidRPr="00F57099">
        <w:rPr>
          <w:sz w:val="24"/>
          <w:szCs w:val="24"/>
          <w:lang w:val="en-US"/>
        </w:rPr>
        <w:t>Guillaumont</w:t>
      </w:r>
      <w:proofErr w:type="spellEnd"/>
      <w:r w:rsidRPr="00F57099">
        <w:rPr>
          <w:sz w:val="24"/>
          <w:szCs w:val="24"/>
          <w:lang w:val="en-US"/>
        </w:rPr>
        <w:t xml:space="preserve"> (2009) and estimate </w:t>
      </w:r>
      <w:r w:rsidR="00ED0021" w:rsidRPr="00F57099">
        <w:rPr>
          <w:sz w:val="24"/>
          <w:szCs w:val="24"/>
          <w:lang w:val="en-US"/>
        </w:rPr>
        <w:t>the following model:</w:t>
      </w:r>
    </w:p>
    <w:p w14:paraId="368C82DD" w14:textId="77777777" w:rsidR="0051702E" w:rsidRPr="00F57099" w:rsidRDefault="004009A8" w:rsidP="004009A8">
      <w:pPr>
        <w:rPr>
          <w:sz w:val="24"/>
          <w:szCs w:val="24"/>
        </w:rPr>
      </w:pPr>
      <w:proofErr w:type="spellStart"/>
      <w:r w:rsidRPr="00F57099">
        <w:rPr>
          <w:i/>
          <w:sz w:val="24"/>
          <w:szCs w:val="24"/>
        </w:rPr>
        <w:t>VOLY</w:t>
      </w:r>
      <w:r w:rsidRPr="00F57099">
        <w:rPr>
          <w:i/>
          <w:sz w:val="24"/>
          <w:szCs w:val="24"/>
          <w:vertAlign w:val="subscript"/>
        </w:rPr>
        <w:t>i</w:t>
      </w:r>
      <w:proofErr w:type="spellEnd"/>
      <w:r w:rsidRPr="00F57099">
        <w:rPr>
          <w:i/>
          <w:sz w:val="24"/>
          <w:szCs w:val="24"/>
          <w:vertAlign w:val="subscript"/>
        </w:rPr>
        <w:t>,(t,t-5)</w:t>
      </w:r>
      <w:r w:rsidRPr="00F57099">
        <w:rPr>
          <w:i/>
          <w:sz w:val="24"/>
          <w:szCs w:val="24"/>
        </w:rPr>
        <w:t xml:space="preserve"> </w:t>
      </w:r>
      <w:r w:rsidRPr="00F57099">
        <w:rPr>
          <w:sz w:val="24"/>
          <w:szCs w:val="24"/>
        </w:rPr>
        <w:t xml:space="preserve">= </w:t>
      </w:r>
      <w:r w:rsidRPr="00F57099">
        <w:rPr>
          <w:rFonts w:ascii="Symbol" w:hAnsi="Symbol"/>
          <w:sz w:val="24"/>
          <w:szCs w:val="24"/>
          <w:lang w:val="en-GB"/>
        </w:rPr>
        <w:t></w:t>
      </w:r>
      <w:proofErr w:type="spellStart"/>
      <w:r w:rsidRPr="00F57099">
        <w:rPr>
          <w:i/>
          <w:sz w:val="24"/>
          <w:szCs w:val="24"/>
        </w:rPr>
        <w:t>VOLY</w:t>
      </w:r>
      <w:r w:rsidRPr="00F57099">
        <w:rPr>
          <w:i/>
          <w:sz w:val="24"/>
          <w:szCs w:val="24"/>
          <w:vertAlign w:val="subscript"/>
        </w:rPr>
        <w:t>i</w:t>
      </w:r>
      <w:proofErr w:type="spellEnd"/>
      <w:r w:rsidRPr="00F57099">
        <w:rPr>
          <w:i/>
          <w:sz w:val="24"/>
          <w:szCs w:val="24"/>
          <w:vertAlign w:val="subscript"/>
        </w:rPr>
        <w:t>, (t-5,t-10)</w:t>
      </w:r>
      <w:r w:rsidRPr="00F57099">
        <w:rPr>
          <w:i/>
          <w:sz w:val="24"/>
          <w:szCs w:val="24"/>
        </w:rPr>
        <w:t xml:space="preserve"> </w:t>
      </w:r>
      <w:r w:rsidRPr="00F57099">
        <w:rPr>
          <w:sz w:val="24"/>
          <w:szCs w:val="24"/>
        </w:rPr>
        <w:t xml:space="preserve">+ </w:t>
      </w:r>
      <w:r w:rsidRPr="00F57099">
        <w:rPr>
          <w:rFonts w:ascii="Symbol" w:hAnsi="Symbol"/>
          <w:sz w:val="24"/>
          <w:szCs w:val="24"/>
          <w:lang w:val="en-GB"/>
        </w:rPr>
        <w:t></w:t>
      </w:r>
      <w:r w:rsidRPr="00F57099">
        <w:rPr>
          <w:i/>
          <w:sz w:val="24"/>
          <w:szCs w:val="24"/>
        </w:rPr>
        <w:t>X</w:t>
      </w:r>
      <w:r w:rsidR="0051702E" w:rsidRPr="00F57099">
        <w:rPr>
          <w:i/>
          <w:sz w:val="24"/>
          <w:szCs w:val="24"/>
          <w:vertAlign w:val="subscript"/>
        </w:rPr>
        <w:t>i,</w:t>
      </w:r>
      <w:r w:rsidRPr="00F57099">
        <w:rPr>
          <w:i/>
          <w:sz w:val="24"/>
          <w:szCs w:val="24"/>
          <w:vertAlign w:val="subscript"/>
        </w:rPr>
        <w:t>(t,t-5)</w:t>
      </w:r>
      <w:r w:rsidRPr="00F57099">
        <w:rPr>
          <w:i/>
          <w:sz w:val="24"/>
          <w:szCs w:val="24"/>
        </w:rPr>
        <w:t xml:space="preserve"> + </w:t>
      </w:r>
      <w:r w:rsidRPr="00F57099">
        <w:rPr>
          <w:rFonts w:ascii="Symbol" w:hAnsi="Symbol"/>
          <w:sz w:val="24"/>
          <w:szCs w:val="24"/>
          <w:lang w:val="en-GB"/>
        </w:rPr>
        <w:t></w:t>
      </w:r>
      <w:r w:rsidRPr="00F57099">
        <w:rPr>
          <w:i/>
          <w:sz w:val="24"/>
          <w:szCs w:val="24"/>
        </w:rPr>
        <w:t>X</w:t>
      </w:r>
      <w:r w:rsidRPr="00F57099">
        <w:rPr>
          <w:i/>
          <w:sz w:val="24"/>
          <w:szCs w:val="24"/>
          <w:vertAlign w:val="subscript"/>
        </w:rPr>
        <w:t>i,(t,t-5)</w:t>
      </w:r>
      <w:r w:rsidRPr="00F57099">
        <w:rPr>
          <w:i/>
          <w:sz w:val="24"/>
          <w:szCs w:val="24"/>
        </w:rPr>
        <w:t>.</w:t>
      </w:r>
      <w:proofErr w:type="spellStart"/>
      <w:r w:rsidRPr="00F57099">
        <w:rPr>
          <w:i/>
          <w:sz w:val="24"/>
          <w:szCs w:val="24"/>
        </w:rPr>
        <w:t>VOLX</w:t>
      </w:r>
      <w:r w:rsidRPr="00F57099">
        <w:rPr>
          <w:i/>
          <w:sz w:val="24"/>
          <w:szCs w:val="24"/>
          <w:vertAlign w:val="subscript"/>
        </w:rPr>
        <w:t>i</w:t>
      </w:r>
      <w:proofErr w:type="spellEnd"/>
      <w:r w:rsidRPr="00F57099">
        <w:rPr>
          <w:i/>
          <w:sz w:val="24"/>
          <w:szCs w:val="24"/>
          <w:vertAlign w:val="subscript"/>
        </w:rPr>
        <w:t>,(t,t-5)</w:t>
      </w:r>
      <w:r w:rsidRPr="00F57099">
        <w:rPr>
          <w:i/>
          <w:sz w:val="24"/>
          <w:szCs w:val="24"/>
        </w:rPr>
        <w:t xml:space="preserve"> + </w:t>
      </w:r>
      <w:r w:rsidRPr="00F57099">
        <w:rPr>
          <w:rFonts w:ascii="Symbol" w:hAnsi="Symbol"/>
          <w:sz w:val="24"/>
          <w:szCs w:val="24"/>
          <w:lang w:val="en-GB"/>
        </w:rPr>
        <w:t></w:t>
      </w:r>
      <w:r w:rsidRPr="00F57099">
        <w:rPr>
          <w:i/>
          <w:sz w:val="24"/>
          <w:szCs w:val="24"/>
        </w:rPr>
        <w:t>X</w:t>
      </w:r>
      <w:r w:rsidRPr="00F57099">
        <w:rPr>
          <w:i/>
          <w:sz w:val="24"/>
          <w:szCs w:val="24"/>
          <w:vertAlign w:val="subscript"/>
        </w:rPr>
        <w:t xml:space="preserve"> i, (t,t-5)</w:t>
      </w:r>
      <w:r w:rsidRPr="00F57099">
        <w:rPr>
          <w:i/>
          <w:sz w:val="24"/>
          <w:szCs w:val="24"/>
        </w:rPr>
        <w:t>.</w:t>
      </w:r>
      <w:proofErr w:type="spellStart"/>
      <w:r w:rsidRPr="00F57099">
        <w:rPr>
          <w:i/>
          <w:sz w:val="24"/>
          <w:szCs w:val="24"/>
        </w:rPr>
        <w:t>VOLX</w:t>
      </w:r>
      <w:r w:rsidRPr="00F57099">
        <w:rPr>
          <w:i/>
          <w:sz w:val="24"/>
          <w:szCs w:val="24"/>
          <w:vertAlign w:val="subscript"/>
        </w:rPr>
        <w:t>i</w:t>
      </w:r>
      <w:proofErr w:type="spellEnd"/>
      <w:r w:rsidRPr="00F57099">
        <w:rPr>
          <w:i/>
          <w:sz w:val="24"/>
          <w:szCs w:val="24"/>
          <w:vertAlign w:val="subscript"/>
        </w:rPr>
        <w:t>,(t,t-5)</w:t>
      </w:r>
      <w:r w:rsidRPr="00F57099">
        <w:rPr>
          <w:i/>
          <w:sz w:val="24"/>
          <w:szCs w:val="24"/>
        </w:rPr>
        <w:t xml:space="preserve"> </w:t>
      </w:r>
      <w:r w:rsidR="0051702E" w:rsidRPr="00F57099">
        <w:rPr>
          <w:i/>
          <w:sz w:val="24"/>
          <w:szCs w:val="24"/>
        </w:rPr>
        <w:t>.</w:t>
      </w:r>
      <w:proofErr w:type="spellStart"/>
      <w:r w:rsidR="0051702E" w:rsidRPr="00F57099">
        <w:rPr>
          <w:i/>
          <w:sz w:val="24"/>
          <w:szCs w:val="24"/>
        </w:rPr>
        <w:t>AID</w:t>
      </w:r>
      <w:r w:rsidR="0051702E" w:rsidRPr="00F57099">
        <w:rPr>
          <w:i/>
          <w:sz w:val="24"/>
          <w:szCs w:val="24"/>
          <w:vertAlign w:val="subscript"/>
        </w:rPr>
        <w:t>i</w:t>
      </w:r>
      <w:proofErr w:type="spellEnd"/>
      <w:r w:rsidR="0051702E" w:rsidRPr="00F57099">
        <w:rPr>
          <w:i/>
          <w:sz w:val="24"/>
          <w:szCs w:val="24"/>
          <w:vertAlign w:val="subscript"/>
        </w:rPr>
        <w:t xml:space="preserve">,(t,t-5) </w:t>
      </w:r>
    </w:p>
    <w:p w14:paraId="47853293" w14:textId="77777777" w:rsidR="004009A8" w:rsidRPr="00F57099" w:rsidRDefault="0051702E" w:rsidP="004009A8">
      <w:pPr>
        <w:rPr>
          <w:i/>
          <w:sz w:val="24"/>
          <w:szCs w:val="24"/>
        </w:rPr>
      </w:pPr>
      <w:r w:rsidRPr="00F57099">
        <w:rPr>
          <w:sz w:val="24"/>
          <w:szCs w:val="24"/>
        </w:rPr>
        <w:tab/>
      </w:r>
      <w:r w:rsidRPr="00F57099">
        <w:rPr>
          <w:sz w:val="24"/>
          <w:szCs w:val="24"/>
        </w:rPr>
        <w:tab/>
        <w:t xml:space="preserve">+ </w:t>
      </w:r>
      <w:r w:rsidR="004009A8" w:rsidRPr="00F57099">
        <w:rPr>
          <w:rFonts w:ascii="Symbol" w:hAnsi="Symbol"/>
          <w:sz w:val="24"/>
          <w:szCs w:val="24"/>
          <w:lang w:val="en-GB"/>
        </w:rPr>
        <w:t></w:t>
      </w:r>
      <w:proofErr w:type="spellStart"/>
      <w:r w:rsidR="004009A8" w:rsidRPr="00F57099">
        <w:rPr>
          <w:i/>
          <w:sz w:val="24"/>
          <w:szCs w:val="24"/>
        </w:rPr>
        <w:t>AID</w:t>
      </w:r>
      <w:r w:rsidR="004009A8" w:rsidRPr="00F57099">
        <w:rPr>
          <w:i/>
          <w:sz w:val="24"/>
          <w:szCs w:val="24"/>
          <w:vertAlign w:val="subscript"/>
        </w:rPr>
        <w:t>i</w:t>
      </w:r>
      <w:proofErr w:type="spellEnd"/>
      <w:r w:rsidR="004009A8" w:rsidRPr="00F57099">
        <w:rPr>
          <w:i/>
          <w:sz w:val="24"/>
          <w:szCs w:val="24"/>
          <w:vertAlign w:val="subscript"/>
        </w:rPr>
        <w:t>,(t,t-5)</w:t>
      </w:r>
      <w:r w:rsidRPr="00F57099">
        <w:rPr>
          <w:i/>
          <w:sz w:val="24"/>
          <w:szCs w:val="24"/>
        </w:rPr>
        <w:t xml:space="preserve"> </w:t>
      </w:r>
      <w:r w:rsidR="004009A8" w:rsidRPr="00F57099">
        <w:rPr>
          <w:sz w:val="24"/>
          <w:szCs w:val="24"/>
        </w:rPr>
        <w:t xml:space="preserve">+ </w:t>
      </w:r>
      <w:r w:rsidR="004009A8" w:rsidRPr="00F57099">
        <w:rPr>
          <w:rFonts w:ascii="Symbol" w:hAnsi="Symbol"/>
          <w:sz w:val="24"/>
          <w:szCs w:val="24"/>
          <w:lang w:val="en-GB"/>
        </w:rPr>
        <w:t></w:t>
      </w:r>
      <w:proofErr w:type="spellStart"/>
      <w:r w:rsidR="004009A8" w:rsidRPr="00F57099">
        <w:rPr>
          <w:i/>
          <w:sz w:val="24"/>
          <w:szCs w:val="24"/>
        </w:rPr>
        <w:t>AID</w:t>
      </w:r>
      <w:r w:rsidR="004009A8" w:rsidRPr="00F57099">
        <w:rPr>
          <w:i/>
          <w:sz w:val="24"/>
          <w:szCs w:val="24"/>
          <w:vertAlign w:val="subscript"/>
        </w:rPr>
        <w:t>i</w:t>
      </w:r>
      <w:proofErr w:type="spellEnd"/>
      <w:r w:rsidR="004009A8" w:rsidRPr="00F57099">
        <w:rPr>
          <w:i/>
          <w:sz w:val="24"/>
          <w:szCs w:val="24"/>
          <w:vertAlign w:val="subscript"/>
        </w:rPr>
        <w:t>,(t,t-5)</w:t>
      </w:r>
      <w:r w:rsidR="004009A8" w:rsidRPr="00F57099">
        <w:rPr>
          <w:sz w:val="24"/>
          <w:szCs w:val="24"/>
        </w:rPr>
        <w:t xml:space="preserve"> x </w:t>
      </w:r>
      <w:proofErr w:type="spellStart"/>
      <w:r w:rsidR="004009A8" w:rsidRPr="00F57099">
        <w:rPr>
          <w:i/>
          <w:sz w:val="24"/>
          <w:szCs w:val="24"/>
        </w:rPr>
        <w:t>VOLA</w:t>
      </w:r>
      <w:r w:rsidR="004009A8" w:rsidRPr="00F57099">
        <w:rPr>
          <w:i/>
          <w:sz w:val="24"/>
          <w:szCs w:val="24"/>
          <w:vertAlign w:val="subscript"/>
        </w:rPr>
        <w:t>i</w:t>
      </w:r>
      <w:proofErr w:type="spellEnd"/>
      <w:r w:rsidR="004009A8" w:rsidRPr="00F57099">
        <w:rPr>
          <w:i/>
          <w:sz w:val="24"/>
          <w:szCs w:val="24"/>
          <w:vertAlign w:val="subscript"/>
        </w:rPr>
        <w:t>,(t,t-5)</w:t>
      </w:r>
      <w:r w:rsidR="004009A8" w:rsidRPr="00F57099">
        <w:rPr>
          <w:i/>
          <w:sz w:val="24"/>
          <w:szCs w:val="24"/>
        </w:rPr>
        <w:t xml:space="preserve"> </w:t>
      </w:r>
      <w:r w:rsidR="004009A8" w:rsidRPr="00F57099">
        <w:rPr>
          <w:sz w:val="24"/>
          <w:szCs w:val="24"/>
        </w:rPr>
        <w:t xml:space="preserve">+ </w:t>
      </w:r>
      <w:r w:rsidR="004009A8" w:rsidRPr="00F57099">
        <w:rPr>
          <w:rFonts w:ascii="Symbol" w:hAnsi="Symbol"/>
          <w:sz w:val="24"/>
          <w:szCs w:val="24"/>
          <w:lang w:val="en-GB"/>
        </w:rPr>
        <w:t></w:t>
      </w:r>
      <w:r w:rsidR="004009A8" w:rsidRPr="00F57099">
        <w:rPr>
          <w:i/>
          <w:sz w:val="24"/>
          <w:szCs w:val="24"/>
        </w:rPr>
        <w:t>X</w:t>
      </w:r>
      <w:r w:rsidR="004009A8" w:rsidRPr="00F57099">
        <w:rPr>
          <w:i/>
          <w:sz w:val="24"/>
          <w:szCs w:val="24"/>
          <w:vertAlign w:val="subscript"/>
        </w:rPr>
        <w:t>i,(t,t-5)</w:t>
      </w:r>
      <w:r w:rsidR="004009A8" w:rsidRPr="00F57099">
        <w:rPr>
          <w:i/>
          <w:sz w:val="24"/>
          <w:szCs w:val="24"/>
        </w:rPr>
        <w:t xml:space="preserve"> </w:t>
      </w:r>
      <w:r w:rsidR="004009A8" w:rsidRPr="00F57099">
        <w:rPr>
          <w:sz w:val="24"/>
          <w:szCs w:val="24"/>
        </w:rPr>
        <w:t xml:space="preserve">+ </w:t>
      </w:r>
      <w:r w:rsidR="004009A8" w:rsidRPr="00F57099">
        <w:rPr>
          <w:rFonts w:ascii="Symbol" w:hAnsi="Symbol"/>
          <w:i/>
          <w:sz w:val="24"/>
          <w:szCs w:val="24"/>
          <w:lang w:val="en-GB"/>
        </w:rPr>
        <w:t></w:t>
      </w:r>
      <w:r w:rsidR="004009A8" w:rsidRPr="00F57099">
        <w:rPr>
          <w:i/>
          <w:sz w:val="24"/>
          <w:szCs w:val="24"/>
          <w:vertAlign w:val="subscript"/>
        </w:rPr>
        <w:t>i</w:t>
      </w:r>
      <w:r w:rsidR="004009A8" w:rsidRPr="00F57099">
        <w:rPr>
          <w:sz w:val="24"/>
          <w:szCs w:val="24"/>
        </w:rPr>
        <w:t xml:space="preserve"> + </w:t>
      </w:r>
      <w:r w:rsidR="004009A8" w:rsidRPr="00F57099">
        <w:rPr>
          <w:rFonts w:ascii="Symbol" w:hAnsi="Symbol"/>
          <w:i/>
          <w:sz w:val="24"/>
          <w:szCs w:val="24"/>
          <w:lang w:val="en-GB"/>
        </w:rPr>
        <w:t></w:t>
      </w:r>
      <w:r w:rsidR="004009A8" w:rsidRPr="00F57099">
        <w:rPr>
          <w:i/>
          <w:sz w:val="24"/>
          <w:szCs w:val="24"/>
          <w:vertAlign w:val="subscript"/>
        </w:rPr>
        <w:t>t</w:t>
      </w:r>
      <w:r w:rsidR="004009A8" w:rsidRPr="00F57099">
        <w:rPr>
          <w:i/>
          <w:sz w:val="24"/>
          <w:szCs w:val="24"/>
        </w:rPr>
        <w:t xml:space="preserve"> </w:t>
      </w:r>
      <w:r w:rsidR="004009A8" w:rsidRPr="00F57099">
        <w:rPr>
          <w:sz w:val="24"/>
          <w:szCs w:val="24"/>
        </w:rPr>
        <w:t xml:space="preserve">+ </w:t>
      </w:r>
      <w:r w:rsidR="004009A8" w:rsidRPr="00F57099">
        <w:rPr>
          <w:rFonts w:ascii="Symbol" w:hAnsi="Symbol"/>
          <w:i/>
          <w:sz w:val="24"/>
          <w:szCs w:val="24"/>
          <w:lang w:val="en-GB"/>
        </w:rPr>
        <w:t></w:t>
      </w:r>
      <w:r w:rsidR="004009A8" w:rsidRPr="00F57099">
        <w:rPr>
          <w:i/>
          <w:sz w:val="24"/>
          <w:szCs w:val="24"/>
          <w:vertAlign w:val="subscript"/>
        </w:rPr>
        <w:t>i,(t,t-5)</w:t>
      </w:r>
      <w:r w:rsidR="004009A8" w:rsidRPr="00F57099">
        <w:rPr>
          <w:i/>
          <w:sz w:val="24"/>
          <w:szCs w:val="24"/>
        </w:rPr>
        <w:t xml:space="preserve"> </w:t>
      </w:r>
      <w:r w:rsidR="004009A8" w:rsidRPr="00F57099">
        <w:rPr>
          <w:sz w:val="24"/>
          <w:szCs w:val="24"/>
        </w:rPr>
        <w:t xml:space="preserve">              </w:t>
      </w:r>
      <w:r w:rsidR="00E03077" w:rsidRPr="00F57099">
        <w:rPr>
          <w:sz w:val="24"/>
          <w:szCs w:val="24"/>
        </w:rPr>
        <w:t xml:space="preserve">      </w:t>
      </w:r>
      <w:r w:rsidR="004009A8" w:rsidRPr="00F57099">
        <w:rPr>
          <w:sz w:val="24"/>
          <w:szCs w:val="24"/>
        </w:rPr>
        <w:t xml:space="preserve">    (</w:t>
      </w:r>
      <w:r w:rsidR="0095373B" w:rsidRPr="00F57099">
        <w:rPr>
          <w:sz w:val="24"/>
          <w:szCs w:val="24"/>
        </w:rPr>
        <w:t>3</w:t>
      </w:r>
      <w:r w:rsidR="004009A8" w:rsidRPr="00F57099">
        <w:rPr>
          <w:sz w:val="24"/>
          <w:szCs w:val="24"/>
        </w:rPr>
        <w:t>)</w:t>
      </w:r>
    </w:p>
    <w:p w14:paraId="5BF20685" w14:textId="77777777" w:rsidR="003D27B8" w:rsidRPr="00F57099" w:rsidRDefault="00334B17" w:rsidP="003D27B8">
      <w:pPr>
        <w:jc w:val="both"/>
        <w:rPr>
          <w:sz w:val="24"/>
          <w:szCs w:val="24"/>
          <w:lang w:val="en-US"/>
        </w:rPr>
      </w:pPr>
      <w:proofErr w:type="gramStart"/>
      <w:r w:rsidRPr="00F57099">
        <w:rPr>
          <w:sz w:val="24"/>
          <w:szCs w:val="24"/>
          <w:lang w:val="en-US"/>
        </w:rPr>
        <w:t>w</w:t>
      </w:r>
      <w:r w:rsidR="00054549" w:rsidRPr="00F57099">
        <w:rPr>
          <w:sz w:val="24"/>
          <w:szCs w:val="24"/>
          <w:lang w:val="en-US"/>
        </w:rPr>
        <w:t>here</w:t>
      </w:r>
      <w:proofErr w:type="gramEnd"/>
      <w:r w:rsidR="00054549" w:rsidRPr="00F57099">
        <w:rPr>
          <w:sz w:val="24"/>
          <w:szCs w:val="24"/>
          <w:lang w:val="en-US"/>
        </w:rPr>
        <w:t xml:space="preserve"> </w:t>
      </w:r>
      <w:r w:rsidR="00054549" w:rsidRPr="00F57099">
        <w:rPr>
          <w:i/>
          <w:sz w:val="24"/>
          <w:szCs w:val="24"/>
          <w:lang w:val="en-US"/>
        </w:rPr>
        <w:t>X</w:t>
      </w:r>
      <w:r w:rsidR="00054549" w:rsidRPr="00F57099">
        <w:rPr>
          <w:i/>
          <w:sz w:val="24"/>
          <w:szCs w:val="24"/>
          <w:vertAlign w:val="subscript"/>
          <w:lang w:val="en-US"/>
        </w:rPr>
        <w:t>i,(t,t-5)</w:t>
      </w:r>
      <w:r w:rsidR="00054549" w:rsidRPr="00F57099">
        <w:rPr>
          <w:i/>
          <w:sz w:val="24"/>
          <w:szCs w:val="24"/>
          <w:lang w:val="en-US"/>
        </w:rPr>
        <w:t xml:space="preserve"> </w:t>
      </w:r>
      <w:r w:rsidR="00054549" w:rsidRPr="00F57099">
        <w:rPr>
          <w:sz w:val="24"/>
          <w:szCs w:val="24"/>
          <w:lang w:val="en-US"/>
        </w:rPr>
        <w:t xml:space="preserve">stands for exports of goods and services over GDP, averaged over </w:t>
      </w:r>
      <w:r w:rsidR="00054549" w:rsidRPr="00F57099">
        <w:rPr>
          <w:i/>
          <w:sz w:val="24"/>
          <w:szCs w:val="24"/>
          <w:lang w:val="en-US"/>
        </w:rPr>
        <w:t>t</w:t>
      </w:r>
      <w:r w:rsidR="00054549" w:rsidRPr="00F57099">
        <w:rPr>
          <w:sz w:val="24"/>
          <w:szCs w:val="24"/>
          <w:lang w:val="en-US"/>
        </w:rPr>
        <w:t xml:space="preserve"> and </w:t>
      </w:r>
      <w:r w:rsidR="00054549" w:rsidRPr="00F57099">
        <w:rPr>
          <w:i/>
          <w:sz w:val="24"/>
          <w:szCs w:val="24"/>
          <w:lang w:val="en-US"/>
        </w:rPr>
        <w:t>t</w:t>
      </w:r>
      <w:r w:rsidR="00054549" w:rsidRPr="00F57099">
        <w:rPr>
          <w:sz w:val="24"/>
          <w:szCs w:val="24"/>
          <w:lang w:val="en-US"/>
        </w:rPr>
        <w:t xml:space="preserve">-5, and </w:t>
      </w:r>
      <w:proofErr w:type="spellStart"/>
      <w:r w:rsidR="00054549" w:rsidRPr="00F57099">
        <w:rPr>
          <w:i/>
          <w:sz w:val="24"/>
          <w:szCs w:val="24"/>
          <w:lang w:val="en-US"/>
        </w:rPr>
        <w:t>VOLX</w:t>
      </w:r>
      <w:r w:rsidR="00054549" w:rsidRPr="00F57099">
        <w:rPr>
          <w:i/>
          <w:sz w:val="24"/>
          <w:szCs w:val="24"/>
          <w:vertAlign w:val="subscript"/>
          <w:lang w:val="en-US"/>
        </w:rPr>
        <w:t>i</w:t>
      </w:r>
      <w:proofErr w:type="spellEnd"/>
      <w:r w:rsidR="00054549" w:rsidRPr="00F57099">
        <w:rPr>
          <w:i/>
          <w:sz w:val="24"/>
          <w:szCs w:val="24"/>
          <w:vertAlign w:val="subscript"/>
          <w:lang w:val="en-US"/>
        </w:rPr>
        <w:t>,(t,t-5)</w:t>
      </w:r>
      <w:r w:rsidR="00054549" w:rsidRPr="00F57099">
        <w:rPr>
          <w:i/>
          <w:sz w:val="24"/>
          <w:szCs w:val="24"/>
          <w:lang w:val="en-US"/>
        </w:rPr>
        <w:t xml:space="preserve"> </w:t>
      </w:r>
      <w:r w:rsidR="00054549" w:rsidRPr="00F57099">
        <w:rPr>
          <w:sz w:val="24"/>
          <w:szCs w:val="24"/>
          <w:lang w:val="en-US"/>
        </w:rPr>
        <w:t>is the volatility of exports.</w:t>
      </w:r>
      <w:r w:rsidR="00BA24FB" w:rsidRPr="00F57099">
        <w:rPr>
          <w:sz w:val="24"/>
          <w:szCs w:val="24"/>
          <w:lang w:val="en-US"/>
        </w:rPr>
        <w:t xml:space="preserve"> The volatility of aid and exports is measured in the same way as the volatility of income per capita (see Section 2)</w:t>
      </w:r>
      <w:r w:rsidR="00BB055F" w:rsidRPr="00F57099">
        <w:rPr>
          <w:sz w:val="24"/>
          <w:szCs w:val="24"/>
          <w:lang w:val="en-US"/>
        </w:rPr>
        <w:t xml:space="preserve"> </w:t>
      </w:r>
      <w:r w:rsidR="00BA24FB" w:rsidRPr="00F57099">
        <w:rPr>
          <w:sz w:val="24"/>
          <w:szCs w:val="24"/>
          <w:lang w:val="en-US"/>
        </w:rPr>
        <w:t xml:space="preserve">on series in constant US dollars, </w:t>
      </w:r>
      <w:r w:rsidR="00BB055F" w:rsidRPr="00F57099">
        <w:rPr>
          <w:sz w:val="24"/>
          <w:szCs w:val="24"/>
          <w:lang w:val="en-US"/>
        </w:rPr>
        <w:t>deflated u</w:t>
      </w:r>
      <w:r w:rsidR="00BA24FB" w:rsidRPr="00F57099">
        <w:rPr>
          <w:sz w:val="24"/>
          <w:szCs w:val="24"/>
          <w:lang w:val="en-US"/>
        </w:rPr>
        <w:t xml:space="preserve">sing US unit import prices. </w:t>
      </w:r>
      <w:r w:rsidR="00054549" w:rsidRPr="00F57099">
        <w:rPr>
          <w:sz w:val="24"/>
          <w:szCs w:val="24"/>
          <w:lang w:val="en-US"/>
        </w:rPr>
        <w:t xml:space="preserve"> </w:t>
      </w:r>
      <w:r w:rsidR="003D27B8" w:rsidRPr="00F57099">
        <w:rPr>
          <w:sz w:val="24"/>
          <w:szCs w:val="24"/>
          <w:lang w:val="en-US"/>
        </w:rPr>
        <w:t>The volatility of income per capita is a function of the volatility of exports weighted by the size of exports (exports in GDP, as a proxy for the exposure of the economy to exports volatility), and controlling for exports in GDP. Aid as a function of GDP may directly decrease income volatility. However, the volatility of aid may be an additional source of external volatility, which is more pervasive in country highly dependent on aid. Aid volatility is therefore weighted by the share of aid in GDP. We control for a set of country characteristics (initial income volatility,</w:t>
      </w:r>
      <w:r w:rsidR="00673E77" w:rsidRPr="00F57099">
        <w:rPr>
          <w:sz w:val="24"/>
          <w:szCs w:val="24"/>
          <w:lang w:val="en-US"/>
        </w:rPr>
        <w:t xml:space="preserve"> inflation rate, GDP per capita, etc.</w:t>
      </w:r>
      <w:r w:rsidR="003D27B8" w:rsidRPr="00F57099">
        <w:rPr>
          <w:sz w:val="24"/>
          <w:szCs w:val="24"/>
          <w:lang w:val="en-US"/>
        </w:rPr>
        <w:t xml:space="preserve">). This </w:t>
      </w:r>
      <w:proofErr w:type="spellStart"/>
      <w:r w:rsidR="003D27B8" w:rsidRPr="00F57099">
        <w:rPr>
          <w:sz w:val="24"/>
          <w:szCs w:val="24"/>
          <w:lang w:val="en-US"/>
        </w:rPr>
        <w:t>Chauvet</w:t>
      </w:r>
      <w:proofErr w:type="spellEnd"/>
      <w:r w:rsidR="003D27B8" w:rsidRPr="00F57099">
        <w:rPr>
          <w:sz w:val="24"/>
          <w:szCs w:val="24"/>
          <w:lang w:val="en-US"/>
        </w:rPr>
        <w:t xml:space="preserve"> and </w:t>
      </w:r>
      <w:proofErr w:type="spellStart"/>
      <w:r w:rsidR="003D27B8" w:rsidRPr="00F57099">
        <w:rPr>
          <w:sz w:val="24"/>
          <w:szCs w:val="24"/>
          <w:lang w:val="en-US"/>
        </w:rPr>
        <w:t>Guillaumont</w:t>
      </w:r>
      <w:proofErr w:type="spellEnd"/>
      <w:r w:rsidR="003D27B8" w:rsidRPr="00F57099">
        <w:rPr>
          <w:sz w:val="24"/>
          <w:szCs w:val="24"/>
          <w:lang w:val="en-US"/>
        </w:rPr>
        <w:t xml:space="preserve"> (2009) model is augmented with a triple interaction term of export volatility weighted by the share of exports in GDP and multiplied by aid. A negative coefficient of this variable would indicate that aid dampens </w:t>
      </w:r>
      <w:r w:rsidR="004A50E8" w:rsidRPr="00F57099">
        <w:rPr>
          <w:sz w:val="24"/>
          <w:szCs w:val="24"/>
          <w:lang w:val="en-US"/>
        </w:rPr>
        <w:t xml:space="preserve">the </w:t>
      </w:r>
      <w:r w:rsidR="003D27B8" w:rsidRPr="00F57099">
        <w:rPr>
          <w:sz w:val="24"/>
          <w:szCs w:val="24"/>
          <w:lang w:val="en-US"/>
        </w:rPr>
        <w:t xml:space="preserve">output volatility inducing effect of export instability. </w:t>
      </w:r>
      <w:r w:rsidR="00050BD1" w:rsidRPr="00F57099">
        <w:rPr>
          <w:sz w:val="24"/>
          <w:szCs w:val="24"/>
          <w:lang w:val="en-US"/>
        </w:rPr>
        <w:t xml:space="preserve">Table </w:t>
      </w:r>
      <w:r w:rsidR="00030DCC" w:rsidRPr="00F57099">
        <w:rPr>
          <w:sz w:val="24"/>
          <w:szCs w:val="24"/>
          <w:lang w:val="en-US"/>
        </w:rPr>
        <w:t>8</w:t>
      </w:r>
      <w:r w:rsidR="00050BD1" w:rsidRPr="00F57099">
        <w:rPr>
          <w:sz w:val="24"/>
          <w:szCs w:val="24"/>
          <w:lang w:val="en-US"/>
        </w:rPr>
        <w:t xml:space="preserve"> exposes the results.</w:t>
      </w:r>
    </w:p>
    <w:p w14:paraId="6EF10357" w14:textId="77777777" w:rsidR="00FE51C7" w:rsidRPr="00F57099" w:rsidRDefault="00FE51C7" w:rsidP="00FE51C7">
      <w:pPr>
        <w:pStyle w:val="NoSpacing"/>
        <w:spacing w:after="200" w:line="276" w:lineRule="auto"/>
        <w:jc w:val="both"/>
        <w:rPr>
          <w:sz w:val="24"/>
          <w:szCs w:val="24"/>
          <w:lang w:val="en-GB"/>
        </w:rPr>
      </w:pPr>
      <w:r w:rsidRPr="00F57099">
        <w:rPr>
          <w:sz w:val="24"/>
          <w:szCs w:val="24"/>
          <w:lang w:val="en-GB"/>
        </w:rPr>
        <w:t xml:space="preserve">In line with </w:t>
      </w:r>
      <w:proofErr w:type="spellStart"/>
      <w:r w:rsidRPr="00F57099">
        <w:rPr>
          <w:sz w:val="24"/>
          <w:szCs w:val="24"/>
          <w:lang w:val="en-GB"/>
        </w:rPr>
        <w:t>Chauvet</w:t>
      </w:r>
      <w:proofErr w:type="spellEnd"/>
      <w:r w:rsidRPr="00F57099">
        <w:rPr>
          <w:sz w:val="24"/>
          <w:szCs w:val="24"/>
          <w:lang w:val="en-GB"/>
        </w:rPr>
        <w:t xml:space="preserve"> and </w:t>
      </w:r>
      <w:proofErr w:type="spellStart"/>
      <w:r w:rsidRPr="00F57099">
        <w:rPr>
          <w:sz w:val="24"/>
          <w:szCs w:val="24"/>
          <w:lang w:val="en-GB"/>
        </w:rPr>
        <w:t>Guillaumont</w:t>
      </w:r>
      <w:proofErr w:type="spellEnd"/>
      <w:r w:rsidRPr="00F57099">
        <w:rPr>
          <w:sz w:val="24"/>
          <w:szCs w:val="24"/>
          <w:lang w:val="en-GB"/>
        </w:rPr>
        <w:t xml:space="preserve"> (2009), </w:t>
      </w:r>
      <w:r w:rsidR="00A6711B" w:rsidRPr="00F57099">
        <w:rPr>
          <w:sz w:val="24"/>
          <w:szCs w:val="24"/>
          <w:lang w:val="en-GB"/>
        </w:rPr>
        <w:t>results show</w:t>
      </w:r>
      <w:r w:rsidRPr="00F57099">
        <w:rPr>
          <w:sz w:val="24"/>
          <w:szCs w:val="24"/>
          <w:lang w:val="en-GB"/>
        </w:rPr>
        <w:t xml:space="preserve"> that exports volatility tends to increase income fluctuations, especially when the country is largely open. However, we find weak evidence that aid volatility plays a similar role on income volatility. Aid volatility indeed leads to larger income instability only when an extra set of control variables is added and only when the whole sample is considered. Moreover income volatility does not seem to be characterized by high persistence since the lagged dependent variable is never significant across the different specifications. </w:t>
      </w:r>
    </w:p>
    <w:p w14:paraId="2F1A1771" w14:textId="77777777" w:rsidR="00FE51C7" w:rsidRPr="00F57099" w:rsidRDefault="00FE51C7" w:rsidP="00FE51C7">
      <w:pPr>
        <w:pStyle w:val="NoSpacing"/>
        <w:spacing w:after="200" w:line="276" w:lineRule="auto"/>
        <w:jc w:val="both"/>
        <w:rPr>
          <w:sz w:val="24"/>
          <w:szCs w:val="24"/>
          <w:lang w:val="en-GB"/>
        </w:rPr>
      </w:pPr>
      <w:r w:rsidRPr="00F57099">
        <w:rPr>
          <w:sz w:val="24"/>
          <w:szCs w:val="24"/>
          <w:lang w:val="en-GB"/>
        </w:rPr>
        <w:t>Turning to our variable of interest, results expose a negative and significant coefficient for the triple interaction variable which is robust across the different control variables sets and samples considered. Although, the magnitude of the coefficient remains rather small, this shows that aid significantly reduces income volatility in large exporting countries with important exports volatility. This result therefore highlights the role played by international aid on the adverse effects of exports volatility on income fluctuations and points out one of the channels through which aid reduces income inequalities.</w:t>
      </w:r>
    </w:p>
    <w:p w14:paraId="17022731" w14:textId="77777777" w:rsidR="00FE51C7" w:rsidRPr="00F57099" w:rsidRDefault="00FE51C7" w:rsidP="00E03751">
      <w:pPr>
        <w:pStyle w:val="NoSpacing"/>
        <w:rPr>
          <w:b/>
          <w:sz w:val="24"/>
          <w:lang w:val="en-GB"/>
        </w:rPr>
        <w:sectPr w:rsidR="00FE51C7" w:rsidRPr="00F57099" w:rsidSect="00050BD1">
          <w:pgSz w:w="11906" w:h="16838"/>
          <w:pgMar w:top="1417" w:right="1417" w:bottom="1417" w:left="1417" w:header="708" w:footer="708" w:gutter="0"/>
          <w:cols w:space="708"/>
          <w:docGrid w:linePitch="360"/>
        </w:sectPr>
      </w:pPr>
    </w:p>
    <w:p w14:paraId="48A62DCF" w14:textId="77777777" w:rsidR="00050BD1" w:rsidRPr="00F57099" w:rsidRDefault="004A50E8" w:rsidP="00050BD1">
      <w:pPr>
        <w:pStyle w:val="ListParagraph"/>
        <w:jc w:val="center"/>
        <w:rPr>
          <w:rFonts w:ascii="Times New Roman" w:hAnsi="Times New Roman" w:cs="Times New Roman"/>
          <w:lang w:val="en-US"/>
        </w:rPr>
      </w:pPr>
      <w:proofErr w:type="gramStart"/>
      <w:r w:rsidRPr="00F57099">
        <w:rPr>
          <w:rFonts w:ascii="Times New Roman" w:hAnsi="Times New Roman" w:cs="Times New Roman"/>
          <w:lang w:val="en-US"/>
        </w:rPr>
        <w:lastRenderedPageBreak/>
        <w:t xml:space="preserve">Table </w:t>
      </w:r>
      <w:r w:rsidR="00A6711B" w:rsidRPr="00F57099">
        <w:rPr>
          <w:rFonts w:ascii="Times New Roman" w:hAnsi="Times New Roman" w:cs="Times New Roman"/>
          <w:lang w:val="en-US"/>
        </w:rPr>
        <w:t>8</w:t>
      </w:r>
      <w:r w:rsidR="00050BD1" w:rsidRPr="00F57099">
        <w:rPr>
          <w:rFonts w:ascii="Times New Roman" w:hAnsi="Times New Roman" w:cs="Times New Roman"/>
          <w:lang w:val="en-US"/>
        </w:rPr>
        <w:t>: Income volatility and aid, Sys-GMM, 1973-2012, 5-year periods.</w:t>
      </w:r>
      <w:proofErr w:type="gramEnd"/>
    </w:p>
    <w:tbl>
      <w:tblPr>
        <w:tblStyle w:val="TableGrid"/>
        <w:tblW w:w="544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892"/>
        <w:gridCol w:w="892"/>
        <w:gridCol w:w="846"/>
        <w:gridCol w:w="801"/>
        <w:gridCol w:w="801"/>
        <w:gridCol w:w="790"/>
        <w:gridCol w:w="886"/>
        <w:gridCol w:w="911"/>
        <w:gridCol w:w="1085"/>
        <w:gridCol w:w="893"/>
        <w:gridCol w:w="1054"/>
        <w:gridCol w:w="750"/>
      </w:tblGrid>
      <w:tr w:rsidR="00F57099" w:rsidRPr="001E7633" w14:paraId="37A95C13" w14:textId="77777777" w:rsidTr="00F71B7F">
        <w:trPr>
          <w:jc w:val="center"/>
        </w:trPr>
        <w:tc>
          <w:tcPr>
            <w:tcW w:w="1580" w:type="pct"/>
            <w:tcBorders>
              <w:top w:val="single" w:sz="4" w:space="0" w:color="auto"/>
              <w:bottom w:val="single" w:sz="4" w:space="0" w:color="auto"/>
            </w:tcBorders>
          </w:tcPr>
          <w:p w14:paraId="2A384215" w14:textId="77777777" w:rsidR="00050BD1" w:rsidRPr="00F57099" w:rsidRDefault="00050BD1" w:rsidP="00050BD1">
            <w:pPr>
              <w:pStyle w:val="PlainText"/>
              <w:rPr>
                <w:rFonts w:ascii="Times New Roman" w:hAnsi="Times New Roman" w:cs="Times New Roman"/>
                <w:sz w:val="18"/>
                <w:lang w:val="en-US"/>
              </w:rPr>
            </w:pPr>
          </w:p>
        </w:tc>
        <w:tc>
          <w:tcPr>
            <w:tcW w:w="3420" w:type="pct"/>
            <w:gridSpan w:val="12"/>
            <w:tcBorders>
              <w:top w:val="single" w:sz="4" w:space="0" w:color="auto"/>
              <w:bottom w:val="single" w:sz="4" w:space="0" w:color="auto"/>
            </w:tcBorders>
          </w:tcPr>
          <w:p w14:paraId="4B4BD7FA" w14:textId="77777777" w:rsidR="00050BD1" w:rsidRPr="00F57099" w:rsidRDefault="00050BD1" w:rsidP="00050BD1">
            <w:pPr>
              <w:pStyle w:val="PlainText"/>
              <w:jc w:val="center"/>
              <w:rPr>
                <w:rFonts w:ascii="Times New Roman" w:hAnsi="Times New Roman" w:cs="Times New Roman"/>
                <w:sz w:val="20"/>
                <w:lang w:val="en-US"/>
              </w:rPr>
            </w:pPr>
            <w:r w:rsidRPr="00F57099">
              <w:rPr>
                <w:rFonts w:ascii="Times New Roman" w:hAnsi="Times New Roman" w:cs="Times New Roman"/>
                <w:sz w:val="18"/>
                <w:lang w:val="en-US"/>
              </w:rPr>
              <w:t>Dependent variables: GDP per capita volatility</w:t>
            </w:r>
          </w:p>
        </w:tc>
      </w:tr>
      <w:tr w:rsidR="00050BD1" w:rsidRPr="00F57099" w14:paraId="298502CB" w14:textId="77777777" w:rsidTr="00F71B7F">
        <w:trPr>
          <w:trHeight w:val="340"/>
          <w:jc w:val="center"/>
        </w:trPr>
        <w:tc>
          <w:tcPr>
            <w:tcW w:w="1580" w:type="pct"/>
            <w:tcBorders>
              <w:top w:val="single" w:sz="4" w:space="0" w:color="auto"/>
            </w:tcBorders>
            <w:vAlign w:val="center"/>
          </w:tcPr>
          <w:p w14:paraId="773E1EF7" w14:textId="77777777" w:rsidR="00050BD1" w:rsidRPr="00F57099" w:rsidRDefault="00050BD1" w:rsidP="00F71B7F">
            <w:pPr>
              <w:pStyle w:val="PlainText"/>
              <w:rPr>
                <w:rFonts w:ascii="Times New Roman" w:hAnsi="Times New Roman" w:cs="Times New Roman"/>
                <w:sz w:val="18"/>
                <w:lang w:val="en-US"/>
              </w:rPr>
            </w:pPr>
            <w:r w:rsidRPr="00F57099">
              <w:rPr>
                <w:rFonts w:ascii="Times New Roman" w:hAnsi="Times New Roman" w:cs="Times New Roman"/>
                <w:sz w:val="18"/>
                <w:lang w:val="en-US"/>
              </w:rPr>
              <w:t>Sys-GMM – Internal instruments</w:t>
            </w:r>
          </w:p>
        </w:tc>
        <w:tc>
          <w:tcPr>
            <w:tcW w:w="288" w:type="pct"/>
            <w:tcBorders>
              <w:top w:val="single" w:sz="4" w:space="0" w:color="auto"/>
            </w:tcBorders>
            <w:vAlign w:val="center"/>
          </w:tcPr>
          <w:p w14:paraId="2536D04F" w14:textId="77777777" w:rsidR="00050BD1" w:rsidRPr="00F57099" w:rsidRDefault="00050BD1" w:rsidP="00F71B7F">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w:t>
            </w:r>
          </w:p>
        </w:tc>
        <w:tc>
          <w:tcPr>
            <w:tcW w:w="288" w:type="pct"/>
            <w:tcBorders>
              <w:top w:val="single" w:sz="4" w:space="0" w:color="auto"/>
            </w:tcBorders>
            <w:vAlign w:val="center"/>
          </w:tcPr>
          <w:p w14:paraId="42E233CD" w14:textId="77777777" w:rsidR="00050BD1" w:rsidRPr="00F57099" w:rsidRDefault="00050BD1" w:rsidP="00F71B7F">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2</w:t>
            </w:r>
          </w:p>
        </w:tc>
        <w:tc>
          <w:tcPr>
            <w:tcW w:w="273" w:type="pct"/>
            <w:tcBorders>
              <w:top w:val="single" w:sz="4" w:space="0" w:color="auto"/>
            </w:tcBorders>
            <w:vAlign w:val="center"/>
          </w:tcPr>
          <w:p w14:paraId="7AEA15C9" w14:textId="77777777" w:rsidR="00050BD1" w:rsidRPr="00F57099" w:rsidRDefault="00050BD1" w:rsidP="00F71B7F">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3</w:t>
            </w:r>
          </w:p>
        </w:tc>
        <w:tc>
          <w:tcPr>
            <w:tcW w:w="258" w:type="pct"/>
            <w:tcBorders>
              <w:top w:val="single" w:sz="4" w:space="0" w:color="auto"/>
            </w:tcBorders>
            <w:vAlign w:val="center"/>
          </w:tcPr>
          <w:p w14:paraId="0152C9D1" w14:textId="77777777" w:rsidR="00050BD1" w:rsidRPr="00F57099" w:rsidRDefault="00050BD1" w:rsidP="00F71B7F">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4</w:t>
            </w:r>
          </w:p>
        </w:tc>
        <w:tc>
          <w:tcPr>
            <w:tcW w:w="258" w:type="pct"/>
            <w:tcBorders>
              <w:top w:val="single" w:sz="4" w:space="0" w:color="auto"/>
            </w:tcBorders>
            <w:vAlign w:val="center"/>
          </w:tcPr>
          <w:p w14:paraId="60150BE6" w14:textId="77777777" w:rsidR="00050BD1" w:rsidRPr="00F57099" w:rsidRDefault="00050BD1" w:rsidP="00F71B7F">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5</w:t>
            </w:r>
          </w:p>
        </w:tc>
        <w:tc>
          <w:tcPr>
            <w:tcW w:w="255" w:type="pct"/>
            <w:tcBorders>
              <w:top w:val="single" w:sz="4" w:space="0" w:color="auto"/>
            </w:tcBorders>
            <w:vAlign w:val="center"/>
          </w:tcPr>
          <w:p w14:paraId="22766082" w14:textId="77777777" w:rsidR="00050BD1" w:rsidRPr="00F57099" w:rsidRDefault="00050BD1" w:rsidP="00F71B7F">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6</w:t>
            </w:r>
          </w:p>
        </w:tc>
        <w:tc>
          <w:tcPr>
            <w:tcW w:w="286" w:type="pct"/>
            <w:tcBorders>
              <w:top w:val="single" w:sz="4" w:space="0" w:color="auto"/>
            </w:tcBorders>
            <w:vAlign w:val="center"/>
          </w:tcPr>
          <w:p w14:paraId="32611406" w14:textId="77777777" w:rsidR="00050BD1" w:rsidRPr="00F57099" w:rsidRDefault="00050BD1" w:rsidP="00F71B7F">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7</w:t>
            </w:r>
          </w:p>
        </w:tc>
        <w:tc>
          <w:tcPr>
            <w:tcW w:w="294" w:type="pct"/>
            <w:tcBorders>
              <w:top w:val="single" w:sz="4" w:space="0" w:color="auto"/>
            </w:tcBorders>
            <w:vAlign w:val="center"/>
          </w:tcPr>
          <w:p w14:paraId="5149F7E1" w14:textId="77777777" w:rsidR="00050BD1" w:rsidRPr="00F57099" w:rsidRDefault="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8</w:t>
            </w:r>
          </w:p>
        </w:tc>
        <w:tc>
          <w:tcPr>
            <w:tcW w:w="350" w:type="pct"/>
            <w:tcBorders>
              <w:top w:val="single" w:sz="4" w:space="0" w:color="auto"/>
            </w:tcBorders>
            <w:vAlign w:val="center"/>
          </w:tcPr>
          <w:p w14:paraId="1DB75A71" w14:textId="77777777" w:rsidR="00050BD1" w:rsidRPr="00F57099" w:rsidRDefault="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9</w:t>
            </w:r>
          </w:p>
        </w:tc>
        <w:tc>
          <w:tcPr>
            <w:tcW w:w="288" w:type="pct"/>
            <w:tcBorders>
              <w:top w:val="single" w:sz="4" w:space="0" w:color="auto"/>
            </w:tcBorders>
            <w:vAlign w:val="center"/>
          </w:tcPr>
          <w:p w14:paraId="1E156384" w14:textId="77777777" w:rsidR="00050BD1" w:rsidRPr="00F57099" w:rsidRDefault="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10</w:t>
            </w:r>
          </w:p>
        </w:tc>
        <w:tc>
          <w:tcPr>
            <w:tcW w:w="340" w:type="pct"/>
            <w:tcBorders>
              <w:top w:val="single" w:sz="4" w:space="0" w:color="auto"/>
            </w:tcBorders>
            <w:vAlign w:val="center"/>
          </w:tcPr>
          <w:p w14:paraId="359776DA" w14:textId="77777777" w:rsidR="00050BD1" w:rsidRPr="00F57099" w:rsidRDefault="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11</w:t>
            </w:r>
          </w:p>
        </w:tc>
        <w:tc>
          <w:tcPr>
            <w:tcW w:w="242" w:type="pct"/>
            <w:tcBorders>
              <w:top w:val="single" w:sz="4" w:space="0" w:color="auto"/>
            </w:tcBorders>
            <w:vAlign w:val="center"/>
          </w:tcPr>
          <w:p w14:paraId="0EB75002" w14:textId="77777777" w:rsidR="00050BD1" w:rsidRPr="00F57099" w:rsidRDefault="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12</w:t>
            </w:r>
          </w:p>
        </w:tc>
      </w:tr>
      <w:tr w:rsidR="00F71B7F" w:rsidRPr="00F57099" w14:paraId="0DF96182" w14:textId="77777777" w:rsidTr="00F71B7F">
        <w:trPr>
          <w:trHeight w:val="113"/>
          <w:jc w:val="center"/>
        </w:trPr>
        <w:tc>
          <w:tcPr>
            <w:tcW w:w="1580" w:type="pct"/>
          </w:tcPr>
          <w:p w14:paraId="6EC8E3B6" w14:textId="77777777" w:rsidR="00F71B7F" w:rsidRPr="00F57099" w:rsidRDefault="00F71B7F" w:rsidP="00050BD1">
            <w:pPr>
              <w:pStyle w:val="PlainText"/>
              <w:rPr>
                <w:rFonts w:ascii="Times New Roman" w:hAnsi="Times New Roman" w:cs="Times New Roman"/>
                <w:sz w:val="18"/>
                <w:lang w:val="en-US"/>
              </w:rPr>
            </w:pPr>
          </w:p>
        </w:tc>
        <w:tc>
          <w:tcPr>
            <w:tcW w:w="288" w:type="pct"/>
          </w:tcPr>
          <w:p w14:paraId="2BD49F46" w14:textId="77777777" w:rsidR="00F71B7F" w:rsidRPr="00F57099" w:rsidRDefault="00F71B7F" w:rsidP="00050BD1">
            <w:pPr>
              <w:pStyle w:val="PlainText"/>
              <w:rPr>
                <w:rFonts w:ascii="Times New Roman" w:hAnsi="Times New Roman" w:cs="Times New Roman"/>
                <w:sz w:val="18"/>
                <w:lang w:val="en-US"/>
              </w:rPr>
            </w:pPr>
          </w:p>
        </w:tc>
        <w:tc>
          <w:tcPr>
            <w:tcW w:w="288" w:type="pct"/>
          </w:tcPr>
          <w:p w14:paraId="16EF1879" w14:textId="77777777" w:rsidR="00F71B7F" w:rsidRPr="00F57099" w:rsidRDefault="00F71B7F" w:rsidP="00050BD1">
            <w:pPr>
              <w:pStyle w:val="PlainText"/>
              <w:rPr>
                <w:rFonts w:ascii="Times New Roman" w:hAnsi="Times New Roman" w:cs="Times New Roman"/>
                <w:sz w:val="18"/>
                <w:lang w:val="en-US"/>
              </w:rPr>
            </w:pPr>
          </w:p>
        </w:tc>
        <w:tc>
          <w:tcPr>
            <w:tcW w:w="273" w:type="pct"/>
          </w:tcPr>
          <w:p w14:paraId="6D8A9DD7" w14:textId="77777777" w:rsidR="00F71B7F" w:rsidRPr="00F57099" w:rsidRDefault="00F71B7F" w:rsidP="00050BD1">
            <w:pPr>
              <w:pStyle w:val="PlainText"/>
              <w:rPr>
                <w:rFonts w:ascii="Times New Roman" w:hAnsi="Times New Roman" w:cs="Times New Roman"/>
                <w:sz w:val="18"/>
                <w:lang w:val="en-US"/>
              </w:rPr>
            </w:pPr>
          </w:p>
        </w:tc>
        <w:tc>
          <w:tcPr>
            <w:tcW w:w="258" w:type="pct"/>
          </w:tcPr>
          <w:p w14:paraId="79D630AC" w14:textId="77777777" w:rsidR="00F71B7F" w:rsidRPr="00F57099" w:rsidRDefault="00F71B7F" w:rsidP="00050BD1">
            <w:pPr>
              <w:pStyle w:val="PlainText"/>
              <w:rPr>
                <w:rFonts w:ascii="Times New Roman" w:hAnsi="Times New Roman" w:cs="Times New Roman"/>
                <w:sz w:val="18"/>
                <w:lang w:val="en-US"/>
              </w:rPr>
            </w:pPr>
          </w:p>
        </w:tc>
        <w:tc>
          <w:tcPr>
            <w:tcW w:w="258" w:type="pct"/>
          </w:tcPr>
          <w:p w14:paraId="29162228" w14:textId="77777777" w:rsidR="00F71B7F" w:rsidRPr="00F57099" w:rsidRDefault="00F71B7F" w:rsidP="00050BD1">
            <w:pPr>
              <w:pStyle w:val="PlainText"/>
              <w:rPr>
                <w:rFonts w:ascii="Times New Roman" w:hAnsi="Times New Roman" w:cs="Times New Roman"/>
                <w:sz w:val="18"/>
                <w:lang w:val="en-US"/>
              </w:rPr>
            </w:pPr>
          </w:p>
        </w:tc>
        <w:tc>
          <w:tcPr>
            <w:tcW w:w="255" w:type="pct"/>
          </w:tcPr>
          <w:p w14:paraId="5129331E" w14:textId="77777777" w:rsidR="00F71B7F" w:rsidRPr="00F57099" w:rsidRDefault="00F71B7F" w:rsidP="00050BD1">
            <w:pPr>
              <w:pStyle w:val="PlainText"/>
              <w:rPr>
                <w:rFonts w:ascii="Times New Roman" w:hAnsi="Times New Roman" w:cs="Times New Roman"/>
                <w:sz w:val="18"/>
                <w:lang w:val="en-US"/>
              </w:rPr>
            </w:pPr>
          </w:p>
        </w:tc>
        <w:tc>
          <w:tcPr>
            <w:tcW w:w="286" w:type="pct"/>
          </w:tcPr>
          <w:p w14:paraId="349AF6E4" w14:textId="77777777" w:rsidR="00F71B7F" w:rsidRPr="00F57099" w:rsidRDefault="00F71B7F" w:rsidP="00050BD1">
            <w:pPr>
              <w:pStyle w:val="PlainText"/>
              <w:rPr>
                <w:rFonts w:ascii="Times New Roman" w:hAnsi="Times New Roman" w:cs="Times New Roman"/>
                <w:sz w:val="18"/>
                <w:lang w:val="en-US"/>
              </w:rPr>
            </w:pPr>
          </w:p>
        </w:tc>
        <w:tc>
          <w:tcPr>
            <w:tcW w:w="294" w:type="pct"/>
          </w:tcPr>
          <w:p w14:paraId="37FE5F5F" w14:textId="77777777" w:rsidR="00F71B7F" w:rsidRPr="00F57099" w:rsidRDefault="00F71B7F" w:rsidP="00050BD1">
            <w:pPr>
              <w:pStyle w:val="PlainText"/>
              <w:rPr>
                <w:rFonts w:ascii="Times New Roman" w:hAnsi="Times New Roman" w:cs="Times New Roman"/>
                <w:sz w:val="18"/>
                <w:lang w:val="en-US"/>
              </w:rPr>
            </w:pPr>
          </w:p>
        </w:tc>
        <w:tc>
          <w:tcPr>
            <w:tcW w:w="350" w:type="pct"/>
          </w:tcPr>
          <w:p w14:paraId="349D917C" w14:textId="77777777" w:rsidR="00F71B7F" w:rsidRPr="00F57099" w:rsidRDefault="00F71B7F" w:rsidP="00050BD1">
            <w:pPr>
              <w:pStyle w:val="PlainText"/>
              <w:rPr>
                <w:rFonts w:ascii="Times New Roman" w:hAnsi="Times New Roman" w:cs="Times New Roman"/>
                <w:sz w:val="18"/>
                <w:lang w:val="en-US"/>
              </w:rPr>
            </w:pPr>
          </w:p>
        </w:tc>
        <w:tc>
          <w:tcPr>
            <w:tcW w:w="288" w:type="pct"/>
          </w:tcPr>
          <w:p w14:paraId="1BE310F3" w14:textId="77777777" w:rsidR="00F71B7F" w:rsidRPr="00F57099" w:rsidRDefault="00F71B7F" w:rsidP="00050BD1">
            <w:pPr>
              <w:pStyle w:val="PlainText"/>
              <w:rPr>
                <w:rFonts w:ascii="Times New Roman" w:hAnsi="Times New Roman" w:cs="Times New Roman"/>
                <w:sz w:val="18"/>
                <w:lang w:val="en-US"/>
              </w:rPr>
            </w:pPr>
          </w:p>
        </w:tc>
        <w:tc>
          <w:tcPr>
            <w:tcW w:w="340" w:type="pct"/>
          </w:tcPr>
          <w:p w14:paraId="710DF804" w14:textId="77777777" w:rsidR="00F71B7F" w:rsidRPr="00F57099" w:rsidRDefault="00F71B7F" w:rsidP="00050BD1">
            <w:pPr>
              <w:pStyle w:val="PlainText"/>
              <w:rPr>
                <w:rFonts w:ascii="Times New Roman" w:hAnsi="Times New Roman" w:cs="Times New Roman"/>
                <w:sz w:val="18"/>
                <w:lang w:val="en-US"/>
              </w:rPr>
            </w:pPr>
          </w:p>
        </w:tc>
        <w:tc>
          <w:tcPr>
            <w:tcW w:w="242" w:type="pct"/>
          </w:tcPr>
          <w:p w14:paraId="3FF0A511" w14:textId="77777777" w:rsidR="00F71B7F" w:rsidRPr="00F57099" w:rsidRDefault="00F71B7F" w:rsidP="00050BD1">
            <w:pPr>
              <w:pStyle w:val="PlainText"/>
              <w:rPr>
                <w:rFonts w:ascii="Times New Roman" w:hAnsi="Times New Roman" w:cs="Times New Roman"/>
                <w:sz w:val="18"/>
                <w:lang w:val="en-US"/>
              </w:rPr>
            </w:pPr>
          </w:p>
        </w:tc>
      </w:tr>
      <w:tr w:rsidR="00050BD1" w:rsidRPr="00F57099" w14:paraId="469BF4CA" w14:textId="77777777" w:rsidTr="00F71B7F">
        <w:trPr>
          <w:trHeight w:val="227"/>
          <w:jc w:val="center"/>
        </w:trPr>
        <w:tc>
          <w:tcPr>
            <w:tcW w:w="1580" w:type="pct"/>
            <w:tcBorders>
              <w:top w:val="single" w:sz="4" w:space="0" w:color="auto"/>
            </w:tcBorders>
          </w:tcPr>
          <w:p w14:paraId="331E740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Lagged dependent</w:t>
            </w:r>
          </w:p>
        </w:tc>
        <w:tc>
          <w:tcPr>
            <w:tcW w:w="288" w:type="pct"/>
            <w:tcBorders>
              <w:top w:val="single" w:sz="4" w:space="0" w:color="auto"/>
            </w:tcBorders>
          </w:tcPr>
          <w:p w14:paraId="3255BBB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0.111</w:t>
            </w:r>
          </w:p>
        </w:tc>
        <w:tc>
          <w:tcPr>
            <w:tcW w:w="288" w:type="pct"/>
            <w:tcBorders>
              <w:top w:val="single" w:sz="4" w:space="0" w:color="auto"/>
            </w:tcBorders>
          </w:tcPr>
          <w:p w14:paraId="1E0EEB1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0.032</w:t>
            </w:r>
          </w:p>
        </w:tc>
        <w:tc>
          <w:tcPr>
            <w:tcW w:w="273" w:type="pct"/>
            <w:tcBorders>
              <w:top w:val="single" w:sz="4" w:space="0" w:color="auto"/>
            </w:tcBorders>
          </w:tcPr>
          <w:p w14:paraId="3D5CBCA0"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0.123</w:t>
            </w:r>
          </w:p>
        </w:tc>
        <w:tc>
          <w:tcPr>
            <w:tcW w:w="258" w:type="pct"/>
            <w:tcBorders>
              <w:top w:val="single" w:sz="4" w:space="0" w:color="auto"/>
            </w:tcBorders>
          </w:tcPr>
          <w:p w14:paraId="29BD0A9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0.224</w:t>
            </w:r>
          </w:p>
        </w:tc>
        <w:tc>
          <w:tcPr>
            <w:tcW w:w="258" w:type="pct"/>
            <w:tcBorders>
              <w:top w:val="single" w:sz="4" w:space="0" w:color="auto"/>
            </w:tcBorders>
          </w:tcPr>
          <w:p w14:paraId="544CDD4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0.088</w:t>
            </w:r>
          </w:p>
        </w:tc>
        <w:tc>
          <w:tcPr>
            <w:tcW w:w="255" w:type="pct"/>
            <w:tcBorders>
              <w:top w:val="single" w:sz="4" w:space="0" w:color="auto"/>
            </w:tcBorders>
          </w:tcPr>
          <w:p w14:paraId="23D11DF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0.070</w:t>
            </w:r>
          </w:p>
        </w:tc>
        <w:tc>
          <w:tcPr>
            <w:tcW w:w="286" w:type="pct"/>
            <w:tcBorders>
              <w:top w:val="single" w:sz="4" w:space="0" w:color="auto"/>
            </w:tcBorders>
          </w:tcPr>
          <w:p w14:paraId="287789A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-0.031</w:t>
            </w:r>
          </w:p>
        </w:tc>
        <w:tc>
          <w:tcPr>
            <w:tcW w:w="294" w:type="pct"/>
            <w:tcBorders>
              <w:top w:val="single" w:sz="4" w:space="0" w:color="auto"/>
            </w:tcBorders>
          </w:tcPr>
          <w:p w14:paraId="0CE8043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0.239</w:t>
            </w:r>
          </w:p>
        </w:tc>
        <w:tc>
          <w:tcPr>
            <w:tcW w:w="350" w:type="pct"/>
            <w:tcBorders>
              <w:top w:val="single" w:sz="4" w:space="0" w:color="auto"/>
            </w:tcBorders>
          </w:tcPr>
          <w:p w14:paraId="3BF5745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0.060</w:t>
            </w:r>
          </w:p>
        </w:tc>
        <w:tc>
          <w:tcPr>
            <w:tcW w:w="288" w:type="pct"/>
            <w:tcBorders>
              <w:top w:val="single" w:sz="4" w:space="0" w:color="auto"/>
            </w:tcBorders>
          </w:tcPr>
          <w:p w14:paraId="527CEB5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0.114</w:t>
            </w:r>
          </w:p>
        </w:tc>
        <w:tc>
          <w:tcPr>
            <w:tcW w:w="340" w:type="pct"/>
            <w:tcBorders>
              <w:top w:val="single" w:sz="4" w:space="0" w:color="auto"/>
            </w:tcBorders>
          </w:tcPr>
          <w:p w14:paraId="1D5D829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-0.004</w:t>
            </w:r>
          </w:p>
        </w:tc>
        <w:tc>
          <w:tcPr>
            <w:tcW w:w="242" w:type="pct"/>
            <w:tcBorders>
              <w:top w:val="single" w:sz="4" w:space="0" w:color="auto"/>
            </w:tcBorders>
          </w:tcPr>
          <w:p w14:paraId="2767726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0.304</w:t>
            </w:r>
          </w:p>
        </w:tc>
      </w:tr>
      <w:tr w:rsidR="00050BD1" w:rsidRPr="00F57099" w14:paraId="291B28E0" w14:textId="77777777" w:rsidTr="00050BD1">
        <w:trPr>
          <w:jc w:val="center"/>
        </w:trPr>
        <w:tc>
          <w:tcPr>
            <w:tcW w:w="1580" w:type="pct"/>
            <w:tcBorders>
              <w:bottom w:val="single" w:sz="4" w:space="0" w:color="auto"/>
            </w:tcBorders>
          </w:tcPr>
          <w:p w14:paraId="680AC565" w14:textId="77777777" w:rsidR="00050BD1" w:rsidRPr="00F57099" w:rsidRDefault="00050BD1" w:rsidP="00050BD1">
            <w:pPr>
              <w:pStyle w:val="PlainText"/>
              <w:rPr>
                <w:rFonts w:ascii="Times New Roman" w:hAnsi="Times New Roman" w:cs="Times New Roman"/>
                <w:sz w:val="18"/>
                <w:lang w:val="en-US"/>
              </w:rPr>
            </w:pPr>
          </w:p>
        </w:tc>
        <w:tc>
          <w:tcPr>
            <w:tcW w:w="288" w:type="pct"/>
            <w:tcBorders>
              <w:bottom w:val="single" w:sz="4" w:space="0" w:color="auto"/>
            </w:tcBorders>
          </w:tcPr>
          <w:p w14:paraId="00438FA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(0.101)</w:t>
            </w:r>
          </w:p>
        </w:tc>
        <w:tc>
          <w:tcPr>
            <w:tcW w:w="288" w:type="pct"/>
            <w:tcBorders>
              <w:bottom w:val="single" w:sz="4" w:space="0" w:color="auto"/>
            </w:tcBorders>
          </w:tcPr>
          <w:p w14:paraId="3AE9E87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(0.102)</w:t>
            </w:r>
          </w:p>
        </w:tc>
        <w:tc>
          <w:tcPr>
            <w:tcW w:w="273" w:type="pct"/>
            <w:tcBorders>
              <w:bottom w:val="single" w:sz="4" w:space="0" w:color="auto"/>
            </w:tcBorders>
          </w:tcPr>
          <w:p w14:paraId="3A87A999"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(0.117)</w:t>
            </w:r>
          </w:p>
        </w:tc>
        <w:tc>
          <w:tcPr>
            <w:tcW w:w="258" w:type="pct"/>
            <w:tcBorders>
              <w:bottom w:val="single" w:sz="4" w:space="0" w:color="auto"/>
            </w:tcBorders>
          </w:tcPr>
          <w:p w14:paraId="0182135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(0.195)</w:t>
            </w:r>
          </w:p>
        </w:tc>
        <w:tc>
          <w:tcPr>
            <w:tcW w:w="258" w:type="pct"/>
            <w:tcBorders>
              <w:bottom w:val="single" w:sz="4" w:space="0" w:color="auto"/>
            </w:tcBorders>
          </w:tcPr>
          <w:p w14:paraId="762C083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(0.124)</w:t>
            </w:r>
          </w:p>
        </w:tc>
        <w:tc>
          <w:tcPr>
            <w:tcW w:w="255" w:type="pct"/>
            <w:tcBorders>
              <w:bottom w:val="single" w:sz="4" w:space="0" w:color="auto"/>
            </w:tcBorders>
          </w:tcPr>
          <w:p w14:paraId="1244984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(0.071)</w:t>
            </w:r>
          </w:p>
        </w:tc>
        <w:tc>
          <w:tcPr>
            <w:tcW w:w="286" w:type="pct"/>
            <w:tcBorders>
              <w:bottom w:val="single" w:sz="4" w:space="0" w:color="auto"/>
            </w:tcBorders>
          </w:tcPr>
          <w:p w14:paraId="6C93915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(0.115)</w:t>
            </w:r>
          </w:p>
        </w:tc>
        <w:tc>
          <w:tcPr>
            <w:tcW w:w="294" w:type="pct"/>
            <w:tcBorders>
              <w:bottom w:val="single" w:sz="4" w:space="0" w:color="auto"/>
            </w:tcBorders>
          </w:tcPr>
          <w:p w14:paraId="743ADE5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(0.233)</w:t>
            </w:r>
          </w:p>
        </w:tc>
        <w:tc>
          <w:tcPr>
            <w:tcW w:w="350" w:type="pct"/>
            <w:tcBorders>
              <w:bottom w:val="single" w:sz="4" w:space="0" w:color="auto"/>
            </w:tcBorders>
          </w:tcPr>
          <w:p w14:paraId="11708AA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(0.122)</w:t>
            </w:r>
          </w:p>
        </w:tc>
        <w:tc>
          <w:tcPr>
            <w:tcW w:w="288" w:type="pct"/>
            <w:tcBorders>
              <w:bottom w:val="single" w:sz="4" w:space="0" w:color="auto"/>
            </w:tcBorders>
          </w:tcPr>
          <w:p w14:paraId="2583AA1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(0.146)</w:t>
            </w:r>
          </w:p>
        </w:tc>
        <w:tc>
          <w:tcPr>
            <w:tcW w:w="340" w:type="pct"/>
            <w:tcBorders>
              <w:bottom w:val="single" w:sz="4" w:space="0" w:color="auto"/>
            </w:tcBorders>
          </w:tcPr>
          <w:p w14:paraId="47211F8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(0.091)</w:t>
            </w:r>
          </w:p>
        </w:tc>
        <w:tc>
          <w:tcPr>
            <w:tcW w:w="242" w:type="pct"/>
            <w:tcBorders>
              <w:bottom w:val="single" w:sz="4" w:space="0" w:color="auto"/>
            </w:tcBorders>
          </w:tcPr>
          <w:p w14:paraId="5CC267F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(0.242)</w:t>
            </w:r>
          </w:p>
        </w:tc>
      </w:tr>
      <w:tr w:rsidR="00050BD1" w:rsidRPr="00F57099" w14:paraId="22F2E9DE" w14:textId="77777777" w:rsidTr="00050BD1">
        <w:trPr>
          <w:jc w:val="center"/>
        </w:trPr>
        <w:tc>
          <w:tcPr>
            <w:tcW w:w="1580" w:type="pct"/>
            <w:tcBorders>
              <w:top w:val="single" w:sz="4" w:space="0" w:color="auto"/>
            </w:tcBorders>
          </w:tcPr>
          <w:p w14:paraId="11FBF16B"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ODA (over GDP)</w:t>
            </w:r>
          </w:p>
        </w:tc>
        <w:tc>
          <w:tcPr>
            <w:tcW w:w="288" w:type="pct"/>
            <w:tcBorders>
              <w:top w:val="single" w:sz="4" w:space="0" w:color="auto"/>
            </w:tcBorders>
          </w:tcPr>
          <w:p w14:paraId="096959C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-0.008</w:t>
            </w:r>
          </w:p>
        </w:tc>
        <w:tc>
          <w:tcPr>
            <w:tcW w:w="288" w:type="pct"/>
            <w:tcBorders>
              <w:top w:val="single" w:sz="4" w:space="0" w:color="auto"/>
            </w:tcBorders>
          </w:tcPr>
          <w:p w14:paraId="29A530A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-0.003</w:t>
            </w:r>
          </w:p>
        </w:tc>
        <w:tc>
          <w:tcPr>
            <w:tcW w:w="273" w:type="pct"/>
            <w:tcBorders>
              <w:top w:val="single" w:sz="4" w:space="0" w:color="auto"/>
            </w:tcBorders>
          </w:tcPr>
          <w:p w14:paraId="41496EC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-0.009</w:t>
            </w:r>
          </w:p>
        </w:tc>
        <w:tc>
          <w:tcPr>
            <w:tcW w:w="258" w:type="pct"/>
            <w:tcBorders>
              <w:top w:val="single" w:sz="4" w:space="0" w:color="auto"/>
            </w:tcBorders>
          </w:tcPr>
          <w:p w14:paraId="392CCEB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0.001</w:t>
            </w:r>
          </w:p>
        </w:tc>
        <w:tc>
          <w:tcPr>
            <w:tcW w:w="258" w:type="pct"/>
            <w:tcBorders>
              <w:top w:val="single" w:sz="4" w:space="0" w:color="auto"/>
            </w:tcBorders>
          </w:tcPr>
          <w:p w14:paraId="07043D2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-0.005</w:t>
            </w:r>
          </w:p>
        </w:tc>
        <w:tc>
          <w:tcPr>
            <w:tcW w:w="255" w:type="pct"/>
            <w:tcBorders>
              <w:top w:val="single" w:sz="4" w:space="0" w:color="auto"/>
            </w:tcBorders>
          </w:tcPr>
          <w:p w14:paraId="48AB74E9"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0.019</w:t>
            </w:r>
          </w:p>
        </w:tc>
        <w:tc>
          <w:tcPr>
            <w:tcW w:w="286" w:type="pct"/>
            <w:tcBorders>
              <w:top w:val="single" w:sz="4" w:space="0" w:color="auto"/>
            </w:tcBorders>
          </w:tcPr>
          <w:p w14:paraId="74B0E3C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0.022</w:t>
            </w:r>
          </w:p>
        </w:tc>
        <w:tc>
          <w:tcPr>
            <w:tcW w:w="294" w:type="pct"/>
            <w:tcBorders>
              <w:top w:val="single" w:sz="4" w:space="0" w:color="auto"/>
            </w:tcBorders>
          </w:tcPr>
          <w:p w14:paraId="411E96D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-0.009</w:t>
            </w:r>
          </w:p>
        </w:tc>
        <w:tc>
          <w:tcPr>
            <w:tcW w:w="350" w:type="pct"/>
            <w:tcBorders>
              <w:top w:val="single" w:sz="4" w:space="0" w:color="auto"/>
            </w:tcBorders>
          </w:tcPr>
          <w:p w14:paraId="4D8E933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-0.010</w:t>
            </w:r>
          </w:p>
        </w:tc>
        <w:tc>
          <w:tcPr>
            <w:tcW w:w="288" w:type="pct"/>
            <w:tcBorders>
              <w:top w:val="single" w:sz="4" w:space="0" w:color="auto"/>
            </w:tcBorders>
          </w:tcPr>
          <w:p w14:paraId="71B1C91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0.048</w:t>
            </w:r>
          </w:p>
        </w:tc>
        <w:tc>
          <w:tcPr>
            <w:tcW w:w="340" w:type="pct"/>
            <w:tcBorders>
              <w:top w:val="single" w:sz="4" w:space="0" w:color="auto"/>
            </w:tcBorders>
          </w:tcPr>
          <w:p w14:paraId="4C7D699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0.016</w:t>
            </w:r>
          </w:p>
        </w:tc>
        <w:tc>
          <w:tcPr>
            <w:tcW w:w="242" w:type="pct"/>
            <w:tcBorders>
              <w:top w:val="single" w:sz="4" w:space="0" w:color="auto"/>
            </w:tcBorders>
          </w:tcPr>
          <w:p w14:paraId="024818F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0.018</w:t>
            </w:r>
          </w:p>
        </w:tc>
      </w:tr>
      <w:tr w:rsidR="00050BD1" w:rsidRPr="00F57099" w14:paraId="0C110B94" w14:textId="77777777" w:rsidTr="00050BD1">
        <w:trPr>
          <w:jc w:val="center"/>
        </w:trPr>
        <w:tc>
          <w:tcPr>
            <w:tcW w:w="1580" w:type="pct"/>
          </w:tcPr>
          <w:p w14:paraId="5C02A238"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6C16348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288" w:type="pct"/>
          </w:tcPr>
          <w:p w14:paraId="2AE923D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(0.014)</w:t>
            </w:r>
          </w:p>
        </w:tc>
        <w:tc>
          <w:tcPr>
            <w:tcW w:w="273" w:type="pct"/>
          </w:tcPr>
          <w:p w14:paraId="4D11977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(0.008)</w:t>
            </w:r>
          </w:p>
        </w:tc>
        <w:tc>
          <w:tcPr>
            <w:tcW w:w="258" w:type="pct"/>
          </w:tcPr>
          <w:p w14:paraId="36EBD92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(0.013)</w:t>
            </w:r>
          </w:p>
        </w:tc>
        <w:tc>
          <w:tcPr>
            <w:tcW w:w="258" w:type="pct"/>
          </w:tcPr>
          <w:p w14:paraId="10F6F78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(0.020)</w:t>
            </w:r>
          </w:p>
        </w:tc>
        <w:tc>
          <w:tcPr>
            <w:tcW w:w="255" w:type="pct"/>
          </w:tcPr>
          <w:p w14:paraId="6D83A72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(0.018)</w:t>
            </w:r>
          </w:p>
        </w:tc>
        <w:tc>
          <w:tcPr>
            <w:tcW w:w="286" w:type="pct"/>
          </w:tcPr>
          <w:p w14:paraId="6EB04F3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(0.024)</w:t>
            </w:r>
          </w:p>
        </w:tc>
        <w:tc>
          <w:tcPr>
            <w:tcW w:w="294" w:type="pct"/>
          </w:tcPr>
          <w:p w14:paraId="7CDBFF44"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(0.009)</w:t>
            </w:r>
          </w:p>
        </w:tc>
        <w:tc>
          <w:tcPr>
            <w:tcW w:w="350" w:type="pct"/>
          </w:tcPr>
          <w:p w14:paraId="1EDCD18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(0.063)</w:t>
            </w:r>
          </w:p>
        </w:tc>
        <w:tc>
          <w:tcPr>
            <w:tcW w:w="288" w:type="pct"/>
          </w:tcPr>
          <w:p w14:paraId="185E412B"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(0.049)</w:t>
            </w:r>
          </w:p>
        </w:tc>
        <w:tc>
          <w:tcPr>
            <w:tcW w:w="340" w:type="pct"/>
          </w:tcPr>
          <w:p w14:paraId="72F6D96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(0.022)</w:t>
            </w:r>
          </w:p>
        </w:tc>
        <w:tc>
          <w:tcPr>
            <w:tcW w:w="242" w:type="pct"/>
          </w:tcPr>
          <w:p w14:paraId="02FF028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(0.043)</w:t>
            </w:r>
          </w:p>
        </w:tc>
      </w:tr>
      <w:tr w:rsidR="00050BD1" w:rsidRPr="00F57099" w14:paraId="5DC0B05A" w14:textId="77777777" w:rsidTr="00050BD1">
        <w:trPr>
          <w:jc w:val="center"/>
        </w:trPr>
        <w:tc>
          <w:tcPr>
            <w:tcW w:w="1580" w:type="pct"/>
          </w:tcPr>
          <w:p w14:paraId="04F5DD0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ODA (over GDP) * ODA volatility</w:t>
            </w:r>
          </w:p>
        </w:tc>
        <w:tc>
          <w:tcPr>
            <w:tcW w:w="288" w:type="pct"/>
          </w:tcPr>
          <w:p w14:paraId="672CF8B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0.003</w:t>
            </w:r>
          </w:p>
        </w:tc>
        <w:tc>
          <w:tcPr>
            <w:tcW w:w="288" w:type="pct"/>
          </w:tcPr>
          <w:p w14:paraId="434FB69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0.020***</w:t>
            </w:r>
          </w:p>
        </w:tc>
        <w:tc>
          <w:tcPr>
            <w:tcW w:w="273" w:type="pct"/>
          </w:tcPr>
          <w:p w14:paraId="641BC34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258" w:type="pct"/>
          </w:tcPr>
          <w:p w14:paraId="182026A9"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-0.000</w:t>
            </w:r>
          </w:p>
        </w:tc>
        <w:tc>
          <w:tcPr>
            <w:tcW w:w="258" w:type="pct"/>
          </w:tcPr>
          <w:p w14:paraId="2477D20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0.000</w:t>
            </w:r>
          </w:p>
        </w:tc>
        <w:tc>
          <w:tcPr>
            <w:tcW w:w="255" w:type="pct"/>
          </w:tcPr>
          <w:p w14:paraId="23C1059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-0.003</w:t>
            </w:r>
          </w:p>
        </w:tc>
        <w:tc>
          <w:tcPr>
            <w:tcW w:w="286" w:type="pct"/>
          </w:tcPr>
          <w:p w14:paraId="3F009B1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0.003</w:t>
            </w:r>
          </w:p>
        </w:tc>
        <w:tc>
          <w:tcPr>
            <w:tcW w:w="294" w:type="pct"/>
          </w:tcPr>
          <w:p w14:paraId="154BB44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-0.003</w:t>
            </w:r>
          </w:p>
        </w:tc>
        <w:tc>
          <w:tcPr>
            <w:tcW w:w="350" w:type="pct"/>
          </w:tcPr>
          <w:p w14:paraId="144ED9B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0.012</w:t>
            </w:r>
          </w:p>
        </w:tc>
        <w:tc>
          <w:tcPr>
            <w:tcW w:w="288" w:type="pct"/>
          </w:tcPr>
          <w:p w14:paraId="3003DD0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-0.008</w:t>
            </w:r>
          </w:p>
        </w:tc>
        <w:tc>
          <w:tcPr>
            <w:tcW w:w="340" w:type="pct"/>
          </w:tcPr>
          <w:p w14:paraId="1F427C2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242" w:type="pct"/>
          </w:tcPr>
          <w:p w14:paraId="54A1C99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-0.004</w:t>
            </w:r>
          </w:p>
        </w:tc>
      </w:tr>
      <w:tr w:rsidR="00050BD1" w:rsidRPr="00F57099" w14:paraId="0F4EFFDC" w14:textId="77777777" w:rsidTr="00050BD1">
        <w:trPr>
          <w:jc w:val="center"/>
        </w:trPr>
        <w:tc>
          <w:tcPr>
            <w:tcW w:w="1580" w:type="pct"/>
          </w:tcPr>
          <w:p w14:paraId="443A537F"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0CA2111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(0.004)</w:t>
            </w:r>
          </w:p>
        </w:tc>
        <w:tc>
          <w:tcPr>
            <w:tcW w:w="288" w:type="pct"/>
          </w:tcPr>
          <w:p w14:paraId="4075A28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273" w:type="pct"/>
          </w:tcPr>
          <w:p w14:paraId="7BE8D75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(0.004)</w:t>
            </w:r>
          </w:p>
        </w:tc>
        <w:tc>
          <w:tcPr>
            <w:tcW w:w="258" w:type="pct"/>
          </w:tcPr>
          <w:p w14:paraId="2E9A8E6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(0.007)</w:t>
            </w:r>
          </w:p>
        </w:tc>
        <w:tc>
          <w:tcPr>
            <w:tcW w:w="258" w:type="pct"/>
          </w:tcPr>
          <w:p w14:paraId="7A5514A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(0.004)</w:t>
            </w:r>
          </w:p>
        </w:tc>
        <w:tc>
          <w:tcPr>
            <w:tcW w:w="255" w:type="pct"/>
          </w:tcPr>
          <w:p w14:paraId="2D061659"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286" w:type="pct"/>
          </w:tcPr>
          <w:p w14:paraId="5D94197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(0.008)</w:t>
            </w:r>
          </w:p>
        </w:tc>
        <w:tc>
          <w:tcPr>
            <w:tcW w:w="294" w:type="pct"/>
          </w:tcPr>
          <w:p w14:paraId="15A2C35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(0.011)</w:t>
            </w:r>
          </w:p>
        </w:tc>
        <w:tc>
          <w:tcPr>
            <w:tcW w:w="350" w:type="pct"/>
          </w:tcPr>
          <w:p w14:paraId="202D1F9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(0.021)</w:t>
            </w:r>
          </w:p>
        </w:tc>
        <w:tc>
          <w:tcPr>
            <w:tcW w:w="288" w:type="pct"/>
          </w:tcPr>
          <w:p w14:paraId="7E220A7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(0.020)</w:t>
            </w:r>
          </w:p>
        </w:tc>
        <w:tc>
          <w:tcPr>
            <w:tcW w:w="340" w:type="pct"/>
          </w:tcPr>
          <w:p w14:paraId="7AF982C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(0.010)</w:t>
            </w:r>
          </w:p>
        </w:tc>
        <w:tc>
          <w:tcPr>
            <w:tcW w:w="242" w:type="pct"/>
          </w:tcPr>
          <w:p w14:paraId="511AE1A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(0.022)</w:t>
            </w:r>
          </w:p>
        </w:tc>
      </w:tr>
      <w:tr w:rsidR="00050BD1" w:rsidRPr="00F57099" w14:paraId="63315699" w14:textId="77777777" w:rsidTr="00050BD1">
        <w:trPr>
          <w:jc w:val="center"/>
        </w:trPr>
        <w:tc>
          <w:tcPr>
            <w:tcW w:w="1580" w:type="pct"/>
          </w:tcPr>
          <w:p w14:paraId="64BA6600"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No ODA dummy</w:t>
            </w:r>
          </w:p>
        </w:tc>
        <w:tc>
          <w:tcPr>
            <w:tcW w:w="288" w:type="pct"/>
          </w:tcPr>
          <w:p w14:paraId="5DE7E7F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0.044</w:t>
            </w:r>
          </w:p>
        </w:tc>
        <w:tc>
          <w:tcPr>
            <w:tcW w:w="288" w:type="pct"/>
          </w:tcPr>
          <w:p w14:paraId="24BBB48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-0.332+</w:t>
            </w:r>
          </w:p>
        </w:tc>
        <w:tc>
          <w:tcPr>
            <w:tcW w:w="273" w:type="pct"/>
          </w:tcPr>
          <w:p w14:paraId="5009237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0.078</w:t>
            </w:r>
          </w:p>
        </w:tc>
        <w:tc>
          <w:tcPr>
            <w:tcW w:w="258" w:type="pct"/>
          </w:tcPr>
          <w:p w14:paraId="09A25B3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0.043</w:t>
            </w:r>
          </w:p>
        </w:tc>
        <w:tc>
          <w:tcPr>
            <w:tcW w:w="258" w:type="pct"/>
          </w:tcPr>
          <w:p w14:paraId="3491C4F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0.461</w:t>
            </w:r>
          </w:p>
        </w:tc>
        <w:tc>
          <w:tcPr>
            <w:tcW w:w="255" w:type="pct"/>
          </w:tcPr>
          <w:p w14:paraId="573E00D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-0.185</w:t>
            </w:r>
          </w:p>
        </w:tc>
        <w:tc>
          <w:tcPr>
            <w:tcW w:w="286" w:type="pct"/>
          </w:tcPr>
          <w:p w14:paraId="00B3DC8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0.076</w:t>
            </w:r>
          </w:p>
        </w:tc>
        <w:tc>
          <w:tcPr>
            <w:tcW w:w="294" w:type="pct"/>
          </w:tcPr>
          <w:p w14:paraId="0F20E4E4"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-0.090</w:t>
            </w:r>
          </w:p>
        </w:tc>
        <w:tc>
          <w:tcPr>
            <w:tcW w:w="350" w:type="pct"/>
          </w:tcPr>
          <w:p w14:paraId="7BF9C63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0.329</w:t>
            </w:r>
          </w:p>
        </w:tc>
        <w:tc>
          <w:tcPr>
            <w:tcW w:w="288" w:type="pct"/>
          </w:tcPr>
          <w:p w14:paraId="3836D51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-0.246</w:t>
            </w:r>
          </w:p>
        </w:tc>
        <w:tc>
          <w:tcPr>
            <w:tcW w:w="340" w:type="pct"/>
          </w:tcPr>
          <w:p w14:paraId="2A9A653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0.051</w:t>
            </w:r>
          </w:p>
        </w:tc>
        <w:tc>
          <w:tcPr>
            <w:tcW w:w="242" w:type="pct"/>
          </w:tcPr>
          <w:p w14:paraId="0029EB3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0.128</w:t>
            </w:r>
          </w:p>
        </w:tc>
      </w:tr>
      <w:tr w:rsidR="00050BD1" w:rsidRPr="00F57099" w14:paraId="7F2469CC" w14:textId="77777777" w:rsidTr="00050BD1">
        <w:trPr>
          <w:jc w:val="center"/>
        </w:trPr>
        <w:tc>
          <w:tcPr>
            <w:tcW w:w="1580" w:type="pct"/>
          </w:tcPr>
          <w:p w14:paraId="76D41F92"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42CC132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(0.086)</w:t>
            </w:r>
          </w:p>
        </w:tc>
        <w:tc>
          <w:tcPr>
            <w:tcW w:w="288" w:type="pct"/>
          </w:tcPr>
          <w:p w14:paraId="2A07CDC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(0.207)</w:t>
            </w:r>
          </w:p>
        </w:tc>
        <w:tc>
          <w:tcPr>
            <w:tcW w:w="273" w:type="pct"/>
          </w:tcPr>
          <w:p w14:paraId="086D585B"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(0.129)</w:t>
            </w:r>
          </w:p>
        </w:tc>
        <w:tc>
          <w:tcPr>
            <w:tcW w:w="258" w:type="pct"/>
          </w:tcPr>
          <w:p w14:paraId="65E35C7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(0.327)</w:t>
            </w:r>
          </w:p>
        </w:tc>
        <w:tc>
          <w:tcPr>
            <w:tcW w:w="258" w:type="pct"/>
          </w:tcPr>
          <w:p w14:paraId="5E5F576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(0.512)</w:t>
            </w:r>
          </w:p>
        </w:tc>
        <w:tc>
          <w:tcPr>
            <w:tcW w:w="255" w:type="pct"/>
          </w:tcPr>
          <w:p w14:paraId="0AA84B1B"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(0.183)</w:t>
            </w:r>
          </w:p>
        </w:tc>
        <w:tc>
          <w:tcPr>
            <w:tcW w:w="286" w:type="pct"/>
          </w:tcPr>
          <w:p w14:paraId="755611F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(0.453)</w:t>
            </w:r>
          </w:p>
        </w:tc>
        <w:tc>
          <w:tcPr>
            <w:tcW w:w="294" w:type="pct"/>
          </w:tcPr>
          <w:p w14:paraId="01FD062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(0.296)</w:t>
            </w:r>
          </w:p>
        </w:tc>
        <w:tc>
          <w:tcPr>
            <w:tcW w:w="350" w:type="pct"/>
          </w:tcPr>
          <w:p w14:paraId="62E2E28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(0.358)</w:t>
            </w:r>
          </w:p>
        </w:tc>
        <w:tc>
          <w:tcPr>
            <w:tcW w:w="288" w:type="pct"/>
          </w:tcPr>
          <w:p w14:paraId="3518803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(0.266)</w:t>
            </w:r>
          </w:p>
        </w:tc>
        <w:tc>
          <w:tcPr>
            <w:tcW w:w="340" w:type="pct"/>
          </w:tcPr>
          <w:p w14:paraId="07FC0A3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(0.344)</w:t>
            </w:r>
          </w:p>
        </w:tc>
        <w:tc>
          <w:tcPr>
            <w:tcW w:w="242" w:type="pct"/>
          </w:tcPr>
          <w:p w14:paraId="6B217F7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(0.398)</w:t>
            </w:r>
          </w:p>
        </w:tc>
      </w:tr>
      <w:tr w:rsidR="00050BD1" w:rsidRPr="00F57099" w14:paraId="78853390" w14:textId="77777777" w:rsidTr="00050BD1">
        <w:trPr>
          <w:jc w:val="center"/>
        </w:trPr>
        <w:tc>
          <w:tcPr>
            <w:tcW w:w="1580" w:type="pct"/>
          </w:tcPr>
          <w:p w14:paraId="32FBA854"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Exports (over GDP)</w:t>
            </w:r>
          </w:p>
        </w:tc>
        <w:tc>
          <w:tcPr>
            <w:tcW w:w="288" w:type="pct"/>
          </w:tcPr>
          <w:p w14:paraId="7B7563A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0.002</w:t>
            </w:r>
          </w:p>
        </w:tc>
        <w:tc>
          <w:tcPr>
            <w:tcW w:w="288" w:type="pct"/>
          </w:tcPr>
          <w:p w14:paraId="617DB06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0.003</w:t>
            </w:r>
          </w:p>
        </w:tc>
        <w:tc>
          <w:tcPr>
            <w:tcW w:w="273" w:type="pct"/>
          </w:tcPr>
          <w:p w14:paraId="2DE611A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0.000</w:t>
            </w:r>
          </w:p>
        </w:tc>
        <w:tc>
          <w:tcPr>
            <w:tcW w:w="258" w:type="pct"/>
          </w:tcPr>
          <w:p w14:paraId="6E3FF52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258" w:type="pct"/>
          </w:tcPr>
          <w:p w14:paraId="26ACCFE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0.001</w:t>
            </w:r>
          </w:p>
        </w:tc>
        <w:tc>
          <w:tcPr>
            <w:tcW w:w="255" w:type="pct"/>
          </w:tcPr>
          <w:p w14:paraId="4EB1B38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0.002</w:t>
            </w:r>
          </w:p>
        </w:tc>
        <w:tc>
          <w:tcPr>
            <w:tcW w:w="286" w:type="pct"/>
          </w:tcPr>
          <w:p w14:paraId="12421D1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-0.001</w:t>
            </w:r>
          </w:p>
        </w:tc>
        <w:tc>
          <w:tcPr>
            <w:tcW w:w="294" w:type="pct"/>
          </w:tcPr>
          <w:p w14:paraId="0D63A2C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350" w:type="pct"/>
          </w:tcPr>
          <w:p w14:paraId="42694DF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0.001</w:t>
            </w:r>
          </w:p>
        </w:tc>
        <w:tc>
          <w:tcPr>
            <w:tcW w:w="288" w:type="pct"/>
          </w:tcPr>
          <w:p w14:paraId="5CE0DF1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0.002</w:t>
            </w:r>
          </w:p>
        </w:tc>
        <w:tc>
          <w:tcPr>
            <w:tcW w:w="340" w:type="pct"/>
          </w:tcPr>
          <w:p w14:paraId="39DC21F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-0.001</w:t>
            </w:r>
          </w:p>
        </w:tc>
        <w:tc>
          <w:tcPr>
            <w:tcW w:w="242" w:type="pct"/>
          </w:tcPr>
          <w:p w14:paraId="4D0FF70B"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0.000</w:t>
            </w:r>
          </w:p>
        </w:tc>
      </w:tr>
      <w:tr w:rsidR="00050BD1" w:rsidRPr="00F57099" w14:paraId="2F672CA6" w14:textId="77777777" w:rsidTr="00050BD1">
        <w:trPr>
          <w:jc w:val="center"/>
        </w:trPr>
        <w:tc>
          <w:tcPr>
            <w:tcW w:w="1580" w:type="pct"/>
          </w:tcPr>
          <w:p w14:paraId="291821F6"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1DDB9D9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(0.001)</w:t>
            </w:r>
          </w:p>
        </w:tc>
        <w:tc>
          <w:tcPr>
            <w:tcW w:w="288" w:type="pct"/>
          </w:tcPr>
          <w:p w14:paraId="0D390DF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(0.004)</w:t>
            </w:r>
          </w:p>
        </w:tc>
        <w:tc>
          <w:tcPr>
            <w:tcW w:w="273" w:type="pct"/>
          </w:tcPr>
          <w:p w14:paraId="60DA408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(0.002)</w:t>
            </w:r>
          </w:p>
        </w:tc>
        <w:tc>
          <w:tcPr>
            <w:tcW w:w="258" w:type="pct"/>
          </w:tcPr>
          <w:p w14:paraId="2FE98B6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(0.003)</w:t>
            </w:r>
          </w:p>
        </w:tc>
        <w:tc>
          <w:tcPr>
            <w:tcW w:w="258" w:type="pct"/>
          </w:tcPr>
          <w:p w14:paraId="2D95AF8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(0.002)</w:t>
            </w:r>
          </w:p>
        </w:tc>
        <w:tc>
          <w:tcPr>
            <w:tcW w:w="255" w:type="pct"/>
          </w:tcPr>
          <w:p w14:paraId="627BC85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(0.003)</w:t>
            </w:r>
          </w:p>
        </w:tc>
        <w:tc>
          <w:tcPr>
            <w:tcW w:w="286" w:type="pct"/>
          </w:tcPr>
          <w:p w14:paraId="41C102C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(0.010)</w:t>
            </w:r>
          </w:p>
        </w:tc>
        <w:tc>
          <w:tcPr>
            <w:tcW w:w="294" w:type="pct"/>
          </w:tcPr>
          <w:p w14:paraId="249451F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350" w:type="pct"/>
          </w:tcPr>
          <w:p w14:paraId="6919BAC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(0.003)</w:t>
            </w:r>
          </w:p>
        </w:tc>
        <w:tc>
          <w:tcPr>
            <w:tcW w:w="288" w:type="pct"/>
          </w:tcPr>
          <w:p w14:paraId="1B2092F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(0.003)</w:t>
            </w:r>
          </w:p>
        </w:tc>
        <w:tc>
          <w:tcPr>
            <w:tcW w:w="340" w:type="pct"/>
          </w:tcPr>
          <w:p w14:paraId="4BB383B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242" w:type="pct"/>
          </w:tcPr>
          <w:p w14:paraId="40D1103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(0.003)</w:t>
            </w:r>
          </w:p>
        </w:tc>
      </w:tr>
      <w:tr w:rsidR="00050BD1" w:rsidRPr="00F57099" w14:paraId="5403A687" w14:textId="77777777" w:rsidTr="00050BD1">
        <w:trPr>
          <w:jc w:val="center"/>
        </w:trPr>
        <w:tc>
          <w:tcPr>
            <w:tcW w:w="1580" w:type="pct"/>
          </w:tcPr>
          <w:p w14:paraId="2428B80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Exports (over GDP) * Exports volatility</w:t>
            </w:r>
          </w:p>
        </w:tc>
        <w:tc>
          <w:tcPr>
            <w:tcW w:w="288" w:type="pct"/>
          </w:tcPr>
          <w:p w14:paraId="492857E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0.005***</w:t>
            </w:r>
          </w:p>
        </w:tc>
        <w:tc>
          <w:tcPr>
            <w:tcW w:w="288" w:type="pct"/>
          </w:tcPr>
          <w:p w14:paraId="2BC0383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273" w:type="pct"/>
          </w:tcPr>
          <w:p w14:paraId="0838876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0.003+</w:t>
            </w:r>
          </w:p>
        </w:tc>
        <w:tc>
          <w:tcPr>
            <w:tcW w:w="258" w:type="pct"/>
          </w:tcPr>
          <w:p w14:paraId="7BAEEE20"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258" w:type="pct"/>
          </w:tcPr>
          <w:p w14:paraId="00F249E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255" w:type="pct"/>
          </w:tcPr>
          <w:p w14:paraId="6A0AA5CB"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-0.000</w:t>
            </w:r>
          </w:p>
        </w:tc>
        <w:tc>
          <w:tcPr>
            <w:tcW w:w="286" w:type="pct"/>
          </w:tcPr>
          <w:p w14:paraId="35874C64"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0.017</w:t>
            </w:r>
          </w:p>
        </w:tc>
        <w:tc>
          <w:tcPr>
            <w:tcW w:w="294" w:type="pct"/>
          </w:tcPr>
          <w:p w14:paraId="228A6FF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0.005*</w:t>
            </w:r>
          </w:p>
        </w:tc>
        <w:tc>
          <w:tcPr>
            <w:tcW w:w="350" w:type="pct"/>
          </w:tcPr>
          <w:p w14:paraId="33F7510B"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0.005</w:t>
            </w:r>
          </w:p>
        </w:tc>
        <w:tc>
          <w:tcPr>
            <w:tcW w:w="288" w:type="pct"/>
          </w:tcPr>
          <w:p w14:paraId="31ECF0C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-0.000</w:t>
            </w:r>
          </w:p>
        </w:tc>
        <w:tc>
          <w:tcPr>
            <w:tcW w:w="340" w:type="pct"/>
          </w:tcPr>
          <w:p w14:paraId="69DEF88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0.016</w:t>
            </w:r>
          </w:p>
        </w:tc>
        <w:tc>
          <w:tcPr>
            <w:tcW w:w="242" w:type="pct"/>
          </w:tcPr>
          <w:p w14:paraId="29F26B1B"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-0.003</w:t>
            </w:r>
          </w:p>
        </w:tc>
      </w:tr>
      <w:tr w:rsidR="00050BD1" w:rsidRPr="00F57099" w14:paraId="6D9E7CBF" w14:textId="77777777" w:rsidTr="00050BD1">
        <w:trPr>
          <w:jc w:val="center"/>
        </w:trPr>
        <w:tc>
          <w:tcPr>
            <w:tcW w:w="1580" w:type="pct"/>
            <w:tcBorders>
              <w:bottom w:val="single" w:sz="4" w:space="0" w:color="auto"/>
            </w:tcBorders>
          </w:tcPr>
          <w:p w14:paraId="2B1859F8" w14:textId="77777777" w:rsidR="00050BD1" w:rsidRPr="00F57099" w:rsidRDefault="00050BD1" w:rsidP="00050BD1">
            <w:pPr>
              <w:pStyle w:val="PlainText"/>
              <w:rPr>
                <w:rFonts w:ascii="Times New Roman" w:hAnsi="Times New Roman" w:cs="Times New Roman"/>
                <w:sz w:val="18"/>
                <w:lang w:val="en-US"/>
              </w:rPr>
            </w:pPr>
          </w:p>
        </w:tc>
        <w:tc>
          <w:tcPr>
            <w:tcW w:w="288" w:type="pct"/>
            <w:tcBorders>
              <w:bottom w:val="single" w:sz="4" w:space="0" w:color="auto"/>
            </w:tcBorders>
          </w:tcPr>
          <w:p w14:paraId="60403929"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(0.002)</w:t>
            </w:r>
          </w:p>
        </w:tc>
        <w:tc>
          <w:tcPr>
            <w:tcW w:w="288" w:type="pct"/>
            <w:tcBorders>
              <w:bottom w:val="single" w:sz="4" w:space="0" w:color="auto"/>
            </w:tcBorders>
          </w:tcPr>
          <w:p w14:paraId="1ADDD15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(0.011)</w:t>
            </w:r>
          </w:p>
        </w:tc>
        <w:tc>
          <w:tcPr>
            <w:tcW w:w="273" w:type="pct"/>
            <w:tcBorders>
              <w:bottom w:val="single" w:sz="4" w:space="0" w:color="auto"/>
            </w:tcBorders>
          </w:tcPr>
          <w:p w14:paraId="4AB471E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(0.002)</w:t>
            </w:r>
          </w:p>
        </w:tc>
        <w:tc>
          <w:tcPr>
            <w:tcW w:w="258" w:type="pct"/>
            <w:tcBorders>
              <w:bottom w:val="single" w:sz="4" w:space="0" w:color="auto"/>
            </w:tcBorders>
          </w:tcPr>
          <w:p w14:paraId="0781DA4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(0.003)</w:t>
            </w:r>
          </w:p>
        </w:tc>
        <w:tc>
          <w:tcPr>
            <w:tcW w:w="258" w:type="pct"/>
            <w:tcBorders>
              <w:bottom w:val="single" w:sz="4" w:space="0" w:color="auto"/>
            </w:tcBorders>
          </w:tcPr>
          <w:p w14:paraId="1BA05E5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(0.002)</w:t>
            </w:r>
          </w:p>
        </w:tc>
        <w:tc>
          <w:tcPr>
            <w:tcW w:w="255" w:type="pct"/>
            <w:tcBorders>
              <w:bottom w:val="single" w:sz="4" w:space="0" w:color="auto"/>
            </w:tcBorders>
          </w:tcPr>
          <w:p w14:paraId="7250FDE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286" w:type="pct"/>
            <w:tcBorders>
              <w:bottom w:val="single" w:sz="4" w:space="0" w:color="auto"/>
            </w:tcBorders>
          </w:tcPr>
          <w:p w14:paraId="282AA619"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(0.021)</w:t>
            </w:r>
          </w:p>
        </w:tc>
        <w:tc>
          <w:tcPr>
            <w:tcW w:w="294" w:type="pct"/>
            <w:tcBorders>
              <w:bottom w:val="single" w:sz="4" w:space="0" w:color="auto"/>
            </w:tcBorders>
          </w:tcPr>
          <w:p w14:paraId="0732D2B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(0.003)</w:t>
            </w:r>
          </w:p>
        </w:tc>
        <w:tc>
          <w:tcPr>
            <w:tcW w:w="350" w:type="pct"/>
            <w:tcBorders>
              <w:bottom w:val="single" w:sz="4" w:space="0" w:color="auto"/>
            </w:tcBorders>
          </w:tcPr>
          <w:p w14:paraId="43C9A05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(0.007)</w:t>
            </w:r>
          </w:p>
        </w:tc>
        <w:tc>
          <w:tcPr>
            <w:tcW w:w="288" w:type="pct"/>
            <w:tcBorders>
              <w:bottom w:val="single" w:sz="4" w:space="0" w:color="auto"/>
            </w:tcBorders>
          </w:tcPr>
          <w:p w14:paraId="291869B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(0.008)</w:t>
            </w:r>
          </w:p>
        </w:tc>
        <w:tc>
          <w:tcPr>
            <w:tcW w:w="340" w:type="pct"/>
            <w:tcBorders>
              <w:bottom w:val="single" w:sz="4" w:space="0" w:color="auto"/>
            </w:tcBorders>
          </w:tcPr>
          <w:p w14:paraId="289B877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(0.011)</w:t>
            </w:r>
          </w:p>
        </w:tc>
        <w:tc>
          <w:tcPr>
            <w:tcW w:w="242" w:type="pct"/>
            <w:tcBorders>
              <w:bottom w:val="single" w:sz="4" w:space="0" w:color="auto"/>
            </w:tcBorders>
          </w:tcPr>
          <w:p w14:paraId="71A8A3B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(0.007)</w:t>
            </w:r>
          </w:p>
        </w:tc>
      </w:tr>
      <w:tr w:rsidR="00050BD1" w:rsidRPr="00F57099" w14:paraId="2DEB58B1" w14:textId="77777777" w:rsidTr="00050BD1">
        <w:trPr>
          <w:jc w:val="center"/>
        </w:trPr>
        <w:tc>
          <w:tcPr>
            <w:tcW w:w="1580" w:type="pct"/>
            <w:tcBorders>
              <w:top w:val="single" w:sz="4" w:space="0" w:color="auto"/>
            </w:tcBorders>
          </w:tcPr>
          <w:p w14:paraId="7424AB9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b/>
                <w:sz w:val="18"/>
                <w:lang w:val="en-US"/>
              </w:rPr>
              <w:t>Exports (over GDP) * Exports volatility * ODA (over GDP)</w:t>
            </w:r>
          </w:p>
        </w:tc>
        <w:tc>
          <w:tcPr>
            <w:tcW w:w="288" w:type="pct"/>
            <w:tcBorders>
              <w:top w:val="single" w:sz="4" w:space="0" w:color="auto"/>
            </w:tcBorders>
          </w:tcPr>
          <w:p w14:paraId="3DD7919A" w14:textId="77777777" w:rsidR="00050BD1" w:rsidRPr="00F57099" w:rsidRDefault="00050BD1" w:rsidP="00050BD1">
            <w:pPr>
              <w:pStyle w:val="PlainText"/>
              <w:rPr>
                <w:rFonts w:ascii="Times New Roman" w:hAnsi="Times New Roman" w:cs="Times New Roman"/>
                <w:sz w:val="18"/>
                <w:lang w:val="en-US"/>
              </w:rPr>
            </w:pPr>
          </w:p>
        </w:tc>
        <w:tc>
          <w:tcPr>
            <w:tcW w:w="288" w:type="pct"/>
            <w:tcBorders>
              <w:top w:val="single" w:sz="4" w:space="0" w:color="auto"/>
            </w:tcBorders>
          </w:tcPr>
          <w:p w14:paraId="11F9A162" w14:textId="77777777" w:rsidR="00050BD1" w:rsidRPr="00F57099" w:rsidRDefault="00050BD1" w:rsidP="00050BD1">
            <w:pPr>
              <w:pStyle w:val="PlainText"/>
              <w:rPr>
                <w:rFonts w:ascii="Times New Roman" w:hAnsi="Times New Roman" w:cs="Times New Roman"/>
                <w:sz w:val="18"/>
                <w:lang w:val="en-US"/>
              </w:rPr>
            </w:pPr>
          </w:p>
        </w:tc>
        <w:tc>
          <w:tcPr>
            <w:tcW w:w="273" w:type="pct"/>
            <w:tcBorders>
              <w:top w:val="single" w:sz="4" w:space="0" w:color="auto"/>
            </w:tcBorders>
          </w:tcPr>
          <w:p w14:paraId="30B0D750" w14:textId="77777777" w:rsidR="00050BD1" w:rsidRPr="00F57099" w:rsidRDefault="00050BD1" w:rsidP="00050BD1">
            <w:pPr>
              <w:pStyle w:val="PlainText"/>
              <w:rPr>
                <w:rFonts w:ascii="Times New Roman" w:hAnsi="Times New Roman" w:cs="Times New Roman"/>
                <w:sz w:val="18"/>
                <w:lang w:val="en-US"/>
              </w:rPr>
            </w:pPr>
          </w:p>
        </w:tc>
        <w:tc>
          <w:tcPr>
            <w:tcW w:w="258" w:type="pct"/>
            <w:tcBorders>
              <w:top w:val="single" w:sz="4" w:space="0" w:color="auto"/>
            </w:tcBorders>
          </w:tcPr>
          <w:p w14:paraId="0B40E012" w14:textId="77777777" w:rsidR="00050BD1" w:rsidRPr="00F57099" w:rsidRDefault="00050BD1" w:rsidP="00050BD1">
            <w:pPr>
              <w:pStyle w:val="PlainText"/>
              <w:rPr>
                <w:rFonts w:ascii="Times New Roman" w:hAnsi="Times New Roman" w:cs="Times New Roman"/>
                <w:sz w:val="18"/>
                <w:lang w:val="en-US"/>
              </w:rPr>
            </w:pPr>
          </w:p>
        </w:tc>
        <w:tc>
          <w:tcPr>
            <w:tcW w:w="258" w:type="pct"/>
            <w:tcBorders>
              <w:top w:val="single" w:sz="4" w:space="0" w:color="auto"/>
            </w:tcBorders>
          </w:tcPr>
          <w:p w14:paraId="52E0DB5E" w14:textId="77777777" w:rsidR="00050BD1" w:rsidRPr="00F57099" w:rsidRDefault="00050BD1"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-0.000*</w:t>
            </w:r>
          </w:p>
        </w:tc>
        <w:tc>
          <w:tcPr>
            <w:tcW w:w="255" w:type="pct"/>
            <w:tcBorders>
              <w:top w:val="single" w:sz="4" w:space="0" w:color="auto"/>
            </w:tcBorders>
          </w:tcPr>
          <w:p w14:paraId="174C9445" w14:textId="77777777" w:rsidR="00050BD1" w:rsidRPr="00F57099" w:rsidRDefault="00050BD1"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-0.000*</w:t>
            </w:r>
          </w:p>
        </w:tc>
        <w:tc>
          <w:tcPr>
            <w:tcW w:w="286" w:type="pct"/>
            <w:tcBorders>
              <w:top w:val="single" w:sz="4" w:space="0" w:color="auto"/>
            </w:tcBorders>
          </w:tcPr>
          <w:p w14:paraId="6FE0DCDA" w14:textId="77777777" w:rsidR="00050BD1" w:rsidRPr="00F57099" w:rsidRDefault="00050BD1"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-0.002**</w:t>
            </w:r>
          </w:p>
        </w:tc>
        <w:tc>
          <w:tcPr>
            <w:tcW w:w="294" w:type="pct"/>
            <w:tcBorders>
              <w:top w:val="single" w:sz="4" w:space="0" w:color="auto"/>
            </w:tcBorders>
          </w:tcPr>
          <w:p w14:paraId="20858378" w14:textId="77777777" w:rsidR="00050BD1" w:rsidRPr="00F57099" w:rsidRDefault="00050BD1"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0.001</w:t>
            </w:r>
          </w:p>
        </w:tc>
        <w:tc>
          <w:tcPr>
            <w:tcW w:w="350" w:type="pct"/>
            <w:tcBorders>
              <w:top w:val="single" w:sz="4" w:space="0" w:color="auto"/>
            </w:tcBorders>
          </w:tcPr>
          <w:p w14:paraId="3D115834" w14:textId="77777777" w:rsidR="00050BD1" w:rsidRPr="00F57099" w:rsidRDefault="00050BD1"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-0.002***</w:t>
            </w:r>
          </w:p>
        </w:tc>
        <w:tc>
          <w:tcPr>
            <w:tcW w:w="288" w:type="pct"/>
            <w:tcBorders>
              <w:top w:val="single" w:sz="4" w:space="0" w:color="auto"/>
            </w:tcBorders>
          </w:tcPr>
          <w:p w14:paraId="5D7192EA" w14:textId="77777777" w:rsidR="00050BD1" w:rsidRPr="00F57099" w:rsidRDefault="00050BD1"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-0.001*</w:t>
            </w:r>
          </w:p>
        </w:tc>
        <w:tc>
          <w:tcPr>
            <w:tcW w:w="340" w:type="pct"/>
            <w:tcBorders>
              <w:top w:val="single" w:sz="4" w:space="0" w:color="auto"/>
            </w:tcBorders>
          </w:tcPr>
          <w:p w14:paraId="691DF48C" w14:textId="77777777" w:rsidR="00050BD1" w:rsidRPr="00F57099" w:rsidRDefault="00050BD1"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-0.002***</w:t>
            </w:r>
          </w:p>
        </w:tc>
        <w:tc>
          <w:tcPr>
            <w:tcW w:w="242" w:type="pct"/>
            <w:tcBorders>
              <w:top w:val="single" w:sz="4" w:space="0" w:color="auto"/>
            </w:tcBorders>
          </w:tcPr>
          <w:p w14:paraId="3D3B7B06" w14:textId="77777777" w:rsidR="00050BD1" w:rsidRPr="00F57099" w:rsidRDefault="00050BD1"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0.000</w:t>
            </w:r>
          </w:p>
        </w:tc>
      </w:tr>
      <w:tr w:rsidR="00050BD1" w:rsidRPr="00F57099" w14:paraId="6F23590B" w14:textId="77777777" w:rsidTr="00050BD1">
        <w:trPr>
          <w:jc w:val="center"/>
        </w:trPr>
        <w:tc>
          <w:tcPr>
            <w:tcW w:w="1580" w:type="pct"/>
          </w:tcPr>
          <w:p w14:paraId="38B64B07"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44692562"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10CBF247" w14:textId="77777777" w:rsidR="00050BD1" w:rsidRPr="00F57099" w:rsidRDefault="00050BD1" w:rsidP="00050BD1">
            <w:pPr>
              <w:pStyle w:val="PlainText"/>
              <w:rPr>
                <w:rFonts w:ascii="Times New Roman" w:hAnsi="Times New Roman" w:cs="Times New Roman"/>
                <w:sz w:val="18"/>
                <w:lang w:val="en-US"/>
              </w:rPr>
            </w:pPr>
          </w:p>
        </w:tc>
        <w:tc>
          <w:tcPr>
            <w:tcW w:w="273" w:type="pct"/>
          </w:tcPr>
          <w:p w14:paraId="7B1A40D1" w14:textId="77777777" w:rsidR="00050BD1" w:rsidRPr="00F57099" w:rsidRDefault="00050BD1" w:rsidP="00050BD1">
            <w:pPr>
              <w:pStyle w:val="PlainText"/>
              <w:rPr>
                <w:rFonts w:ascii="Times New Roman" w:hAnsi="Times New Roman" w:cs="Times New Roman"/>
                <w:sz w:val="18"/>
                <w:lang w:val="en-US"/>
              </w:rPr>
            </w:pPr>
          </w:p>
        </w:tc>
        <w:tc>
          <w:tcPr>
            <w:tcW w:w="258" w:type="pct"/>
          </w:tcPr>
          <w:p w14:paraId="39358684" w14:textId="77777777" w:rsidR="00050BD1" w:rsidRPr="00F57099" w:rsidRDefault="00050BD1" w:rsidP="00050BD1">
            <w:pPr>
              <w:pStyle w:val="PlainText"/>
              <w:rPr>
                <w:rFonts w:ascii="Times New Roman" w:hAnsi="Times New Roman" w:cs="Times New Roman"/>
                <w:sz w:val="18"/>
                <w:lang w:val="en-US"/>
              </w:rPr>
            </w:pPr>
          </w:p>
        </w:tc>
        <w:tc>
          <w:tcPr>
            <w:tcW w:w="258" w:type="pct"/>
          </w:tcPr>
          <w:p w14:paraId="557641B4" w14:textId="77777777" w:rsidR="00050BD1" w:rsidRPr="00F57099" w:rsidRDefault="00050BD1"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(0.000)</w:t>
            </w:r>
          </w:p>
        </w:tc>
        <w:tc>
          <w:tcPr>
            <w:tcW w:w="255" w:type="pct"/>
          </w:tcPr>
          <w:p w14:paraId="34C388BB" w14:textId="77777777" w:rsidR="00050BD1" w:rsidRPr="00F57099" w:rsidRDefault="00050BD1"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(0.000)</w:t>
            </w:r>
          </w:p>
        </w:tc>
        <w:tc>
          <w:tcPr>
            <w:tcW w:w="286" w:type="pct"/>
          </w:tcPr>
          <w:p w14:paraId="4C614ED1" w14:textId="77777777" w:rsidR="00050BD1" w:rsidRPr="00F57099" w:rsidRDefault="00050BD1"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(0.001)</w:t>
            </w:r>
          </w:p>
        </w:tc>
        <w:tc>
          <w:tcPr>
            <w:tcW w:w="294" w:type="pct"/>
          </w:tcPr>
          <w:p w14:paraId="4C197C72" w14:textId="77777777" w:rsidR="00050BD1" w:rsidRPr="00F57099" w:rsidRDefault="00050BD1"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(0.001)</w:t>
            </w:r>
          </w:p>
        </w:tc>
        <w:tc>
          <w:tcPr>
            <w:tcW w:w="350" w:type="pct"/>
          </w:tcPr>
          <w:p w14:paraId="08C7F710" w14:textId="77777777" w:rsidR="00050BD1" w:rsidRPr="00F57099" w:rsidRDefault="00050BD1"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(0.000)</w:t>
            </w:r>
          </w:p>
        </w:tc>
        <w:tc>
          <w:tcPr>
            <w:tcW w:w="288" w:type="pct"/>
          </w:tcPr>
          <w:p w14:paraId="7A5DC586" w14:textId="77777777" w:rsidR="00050BD1" w:rsidRPr="00F57099" w:rsidRDefault="00050BD1"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(0.000)</w:t>
            </w:r>
          </w:p>
        </w:tc>
        <w:tc>
          <w:tcPr>
            <w:tcW w:w="340" w:type="pct"/>
          </w:tcPr>
          <w:p w14:paraId="7A6FA607" w14:textId="77777777" w:rsidR="00050BD1" w:rsidRPr="00F57099" w:rsidRDefault="00050BD1"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(0.001)</w:t>
            </w:r>
          </w:p>
        </w:tc>
        <w:tc>
          <w:tcPr>
            <w:tcW w:w="242" w:type="pct"/>
          </w:tcPr>
          <w:p w14:paraId="28416097" w14:textId="77777777" w:rsidR="00050BD1" w:rsidRPr="00F57099" w:rsidRDefault="00050BD1"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(0.001)</w:t>
            </w:r>
          </w:p>
        </w:tc>
      </w:tr>
      <w:tr w:rsidR="00050BD1" w:rsidRPr="00F57099" w14:paraId="00BD4769" w14:textId="77777777" w:rsidTr="00050BD1">
        <w:trPr>
          <w:jc w:val="center"/>
        </w:trPr>
        <w:tc>
          <w:tcPr>
            <w:tcW w:w="1580" w:type="pct"/>
            <w:tcBorders>
              <w:top w:val="single" w:sz="4" w:space="0" w:color="auto"/>
            </w:tcBorders>
          </w:tcPr>
          <w:p w14:paraId="3A1BF32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GDP per capita (in log)</w:t>
            </w:r>
          </w:p>
        </w:tc>
        <w:tc>
          <w:tcPr>
            <w:tcW w:w="288" w:type="pct"/>
            <w:tcBorders>
              <w:top w:val="single" w:sz="4" w:space="0" w:color="auto"/>
            </w:tcBorders>
          </w:tcPr>
          <w:p w14:paraId="5D4D1309"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-0.160**</w:t>
            </w:r>
          </w:p>
        </w:tc>
        <w:tc>
          <w:tcPr>
            <w:tcW w:w="288" w:type="pct"/>
            <w:tcBorders>
              <w:top w:val="single" w:sz="4" w:space="0" w:color="auto"/>
            </w:tcBorders>
          </w:tcPr>
          <w:p w14:paraId="70E02C9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-0.012</w:t>
            </w:r>
          </w:p>
        </w:tc>
        <w:tc>
          <w:tcPr>
            <w:tcW w:w="273" w:type="pct"/>
            <w:tcBorders>
              <w:top w:val="single" w:sz="4" w:space="0" w:color="auto"/>
            </w:tcBorders>
          </w:tcPr>
          <w:p w14:paraId="631C75E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-0.167*</w:t>
            </w:r>
          </w:p>
        </w:tc>
        <w:tc>
          <w:tcPr>
            <w:tcW w:w="258" w:type="pct"/>
            <w:tcBorders>
              <w:top w:val="single" w:sz="4" w:space="0" w:color="auto"/>
            </w:tcBorders>
          </w:tcPr>
          <w:p w14:paraId="55E3E3E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-0.799</w:t>
            </w:r>
          </w:p>
        </w:tc>
        <w:tc>
          <w:tcPr>
            <w:tcW w:w="258" w:type="pct"/>
            <w:tcBorders>
              <w:top w:val="single" w:sz="4" w:space="0" w:color="auto"/>
            </w:tcBorders>
          </w:tcPr>
          <w:p w14:paraId="22ABE01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-0.291</w:t>
            </w:r>
          </w:p>
        </w:tc>
        <w:tc>
          <w:tcPr>
            <w:tcW w:w="255" w:type="pct"/>
            <w:tcBorders>
              <w:top w:val="single" w:sz="4" w:space="0" w:color="auto"/>
            </w:tcBorders>
          </w:tcPr>
          <w:p w14:paraId="36C1199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-0.079</w:t>
            </w:r>
          </w:p>
        </w:tc>
        <w:tc>
          <w:tcPr>
            <w:tcW w:w="286" w:type="pct"/>
            <w:tcBorders>
              <w:top w:val="single" w:sz="4" w:space="0" w:color="auto"/>
            </w:tcBorders>
          </w:tcPr>
          <w:p w14:paraId="28FF8F0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-0.259**</w:t>
            </w:r>
          </w:p>
        </w:tc>
        <w:tc>
          <w:tcPr>
            <w:tcW w:w="294" w:type="pct"/>
            <w:tcBorders>
              <w:top w:val="single" w:sz="4" w:space="0" w:color="auto"/>
            </w:tcBorders>
          </w:tcPr>
          <w:p w14:paraId="6F1E927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-1.068*</w:t>
            </w:r>
          </w:p>
        </w:tc>
        <w:tc>
          <w:tcPr>
            <w:tcW w:w="350" w:type="pct"/>
            <w:tcBorders>
              <w:top w:val="single" w:sz="4" w:space="0" w:color="auto"/>
            </w:tcBorders>
          </w:tcPr>
          <w:p w14:paraId="02E7109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-0.226*</w:t>
            </w:r>
          </w:p>
        </w:tc>
        <w:tc>
          <w:tcPr>
            <w:tcW w:w="288" w:type="pct"/>
            <w:tcBorders>
              <w:top w:val="single" w:sz="4" w:space="0" w:color="auto"/>
            </w:tcBorders>
          </w:tcPr>
          <w:p w14:paraId="75754840"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-0.021</w:t>
            </w:r>
          </w:p>
        </w:tc>
        <w:tc>
          <w:tcPr>
            <w:tcW w:w="340" w:type="pct"/>
            <w:tcBorders>
              <w:top w:val="single" w:sz="4" w:space="0" w:color="auto"/>
            </w:tcBorders>
          </w:tcPr>
          <w:p w14:paraId="2F61AAB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-0.219*</w:t>
            </w:r>
          </w:p>
        </w:tc>
        <w:tc>
          <w:tcPr>
            <w:tcW w:w="242" w:type="pct"/>
            <w:tcBorders>
              <w:top w:val="single" w:sz="4" w:space="0" w:color="auto"/>
            </w:tcBorders>
          </w:tcPr>
          <w:p w14:paraId="50DE71B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-0.471</w:t>
            </w:r>
          </w:p>
        </w:tc>
      </w:tr>
      <w:tr w:rsidR="00050BD1" w:rsidRPr="00F57099" w14:paraId="12FB34D0" w14:textId="77777777" w:rsidTr="00050BD1">
        <w:trPr>
          <w:jc w:val="center"/>
        </w:trPr>
        <w:tc>
          <w:tcPr>
            <w:tcW w:w="1580" w:type="pct"/>
          </w:tcPr>
          <w:p w14:paraId="78693705"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7770BDA4"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(0.081)</w:t>
            </w:r>
          </w:p>
        </w:tc>
        <w:tc>
          <w:tcPr>
            <w:tcW w:w="288" w:type="pct"/>
          </w:tcPr>
          <w:p w14:paraId="3B282780"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(0.240)</w:t>
            </w:r>
          </w:p>
        </w:tc>
        <w:tc>
          <w:tcPr>
            <w:tcW w:w="273" w:type="pct"/>
          </w:tcPr>
          <w:p w14:paraId="0E803B2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(0.099)</w:t>
            </w:r>
          </w:p>
        </w:tc>
        <w:tc>
          <w:tcPr>
            <w:tcW w:w="258" w:type="pct"/>
          </w:tcPr>
          <w:p w14:paraId="686954D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(0.636)</w:t>
            </w:r>
          </w:p>
        </w:tc>
        <w:tc>
          <w:tcPr>
            <w:tcW w:w="258" w:type="pct"/>
          </w:tcPr>
          <w:p w14:paraId="2BE81BD0"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(0.208)</w:t>
            </w:r>
          </w:p>
        </w:tc>
        <w:tc>
          <w:tcPr>
            <w:tcW w:w="255" w:type="pct"/>
          </w:tcPr>
          <w:p w14:paraId="027FC964"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(0.200)</w:t>
            </w:r>
          </w:p>
        </w:tc>
        <w:tc>
          <w:tcPr>
            <w:tcW w:w="286" w:type="pct"/>
          </w:tcPr>
          <w:p w14:paraId="7B5DB819"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(0.127)</w:t>
            </w:r>
          </w:p>
        </w:tc>
        <w:tc>
          <w:tcPr>
            <w:tcW w:w="294" w:type="pct"/>
          </w:tcPr>
          <w:p w14:paraId="556C8ED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(0.633)</w:t>
            </w:r>
          </w:p>
        </w:tc>
        <w:tc>
          <w:tcPr>
            <w:tcW w:w="350" w:type="pct"/>
          </w:tcPr>
          <w:p w14:paraId="40AFE2E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(0.117)</w:t>
            </w:r>
          </w:p>
        </w:tc>
        <w:tc>
          <w:tcPr>
            <w:tcW w:w="288" w:type="pct"/>
          </w:tcPr>
          <w:p w14:paraId="369FD4B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(0.233)</w:t>
            </w:r>
          </w:p>
        </w:tc>
        <w:tc>
          <w:tcPr>
            <w:tcW w:w="340" w:type="pct"/>
          </w:tcPr>
          <w:p w14:paraId="2CB03770"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(0.118)</w:t>
            </w:r>
          </w:p>
        </w:tc>
        <w:tc>
          <w:tcPr>
            <w:tcW w:w="242" w:type="pct"/>
          </w:tcPr>
          <w:p w14:paraId="7F4B9E0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(0.477)</w:t>
            </w:r>
          </w:p>
        </w:tc>
      </w:tr>
      <w:tr w:rsidR="00050BD1" w:rsidRPr="00F57099" w14:paraId="081D9E80" w14:textId="77777777" w:rsidTr="00050BD1">
        <w:trPr>
          <w:jc w:val="center"/>
        </w:trPr>
        <w:tc>
          <w:tcPr>
            <w:tcW w:w="1580" w:type="pct"/>
          </w:tcPr>
          <w:p w14:paraId="4A25CC2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GDP per capita squared (in log)</w:t>
            </w:r>
          </w:p>
        </w:tc>
        <w:tc>
          <w:tcPr>
            <w:tcW w:w="288" w:type="pct"/>
          </w:tcPr>
          <w:p w14:paraId="2716D887"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327D886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0.005</w:t>
            </w:r>
          </w:p>
        </w:tc>
        <w:tc>
          <w:tcPr>
            <w:tcW w:w="273" w:type="pct"/>
          </w:tcPr>
          <w:p w14:paraId="14E61389" w14:textId="77777777" w:rsidR="00050BD1" w:rsidRPr="00F57099" w:rsidRDefault="00050BD1" w:rsidP="00050BD1">
            <w:pPr>
              <w:pStyle w:val="PlainText"/>
              <w:rPr>
                <w:rFonts w:ascii="Times New Roman" w:hAnsi="Times New Roman" w:cs="Times New Roman"/>
                <w:sz w:val="18"/>
                <w:lang w:val="en-US"/>
              </w:rPr>
            </w:pPr>
          </w:p>
        </w:tc>
        <w:tc>
          <w:tcPr>
            <w:tcW w:w="258" w:type="pct"/>
          </w:tcPr>
          <w:p w14:paraId="598832E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0.055</w:t>
            </w:r>
          </w:p>
        </w:tc>
        <w:tc>
          <w:tcPr>
            <w:tcW w:w="258" w:type="pct"/>
          </w:tcPr>
          <w:p w14:paraId="5914BFD9" w14:textId="77777777" w:rsidR="00050BD1" w:rsidRPr="00F57099" w:rsidRDefault="00050BD1" w:rsidP="00050BD1">
            <w:pPr>
              <w:pStyle w:val="PlainText"/>
              <w:rPr>
                <w:rFonts w:ascii="Times New Roman" w:hAnsi="Times New Roman" w:cs="Times New Roman"/>
                <w:sz w:val="18"/>
                <w:lang w:val="en-US"/>
              </w:rPr>
            </w:pPr>
          </w:p>
        </w:tc>
        <w:tc>
          <w:tcPr>
            <w:tcW w:w="255" w:type="pct"/>
          </w:tcPr>
          <w:p w14:paraId="0C10C71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286" w:type="pct"/>
          </w:tcPr>
          <w:p w14:paraId="7AB1ABD7" w14:textId="77777777" w:rsidR="00050BD1" w:rsidRPr="00F57099" w:rsidRDefault="00050BD1" w:rsidP="00050BD1">
            <w:pPr>
              <w:pStyle w:val="PlainText"/>
              <w:rPr>
                <w:rFonts w:ascii="Times New Roman" w:hAnsi="Times New Roman" w:cs="Times New Roman"/>
                <w:sz w:val="18"/>
                <w:lang w:val="en-US"/>
              </w:rPr>
            </w:pPr>
          </w:p>
        </w:tc>
        <w:tc>
          <w:tcPr>
            <w:tcW w:w="294" w:type="pct"/>
          </w:tcPr>
          <w:p w14:paraId="0D1A610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0.072+</w:t>
            </w:r>
          </w:p>
        </w:tc>
        <w:tc>
          <w:tcPr>
            <w:tcW w:w="350" w:type="pct"/>
          </w:tcPr>
          <w:p w14:paraId="4809F2A2"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40AE128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0.005</w:t>
            </w:r>
          </w:p>
        </w:tc>
        <w:tc>
          <w:tcPr>
            <w:tcW w:w="340" w:type="pct"/>
          </w:tcPr>
          <w:p w14:paraId="710ACC64" w14:textId="77777777" w:rsidR="00050BD1" w:rsidRPr="00F57099" w:rsidRDefault="00050BD1" w:rsidP="00050BD1">
            <w:pPr>
              <w:pStyle w:val="PlainText"/>
              <w:rPr>
                <w:rFonts w:ascii="Times New Roman" w:hAnsi="Times New Roman" w:cs="Times New Roman"/>
                <w:sz w:val="18"/>
                <w:lang w:val="en-US"/>
              </w:rPr>
            </w:pPr>
          </w:p>
        </w:tc>
        <w:tc>
          <w:tcPr>
            <w:tcW w:w="242" w:type="pct"/>
          </w:tcPr>
          <w:p w14:paraId="46500D5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0.036</w:t>
            </w:r>
          </w:p>
        </w:tc>
      </w:tr>
      <w:tr w:rsidR="00050BD1" w:rsidRPr="00F57099" w14:paraId="1805C9D8" w14:textId="77777777" w:rsidTr="00050BD1">
        <w:trPr>
          <w:jc w:val="center"/>
        </w:trPr>
        <w:tc>
          <w:tcPr>
            <w:tcW w:w="1580" w:type="pct"/>
          </w:tcPr>
          <w:p w14:paraId="735655AF"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52221BD3"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0192543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(0.014)</w:t>
            </w:r>
          </w:p>
        </w:tc>
        <w:tc>
          <w:tcPr>
            <w:tcW w:w="273" w:type="pct"/>
          </w:tcPr>
          <w:p w14:paraId="65B62875" w14:textId="77777777" w:rsidR="00050BD1" w:rsidRPr="00F57099" w:rsidRDefault="00050BD1" w:rsidP="00050BD1">
            <w:pPr>
              <w:pStyle w:val="PlainText"/>
              <w:rPr>
                <w:rFonts w:ascii="Times New Roman" w:hAnsi="Times New Roman" w:cs="Times New Roman"/>
                <w:sz w:val="18"/>
                <w:lang w:val="en-US"/>
              </w:rPr>
            </w:pPr>
          </w:p>
        </w:tc>
        <w:tc>
          <w:tcPr>
            <w:tcW w:w="258" w:type="pct"/>
          </w:tcPr>
          <w:p w14:paraId="183B063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(0.044)</w:t>
            </w:r>
          </w:p>
        </w:tc>
        <w:tc>
          <w:tcPr>
            <w:tcW w:w="258" w:type="pct"/>
          </w:tcPr>
          <w:p w14:paraId="2B6A5EFF" w14:textId="77777777" w:rsidR="00050BD1" w:rsidRPr="00F57099" w:rsidRDefault="00050BD1" w:rsidP="00050BD1">
            <w:pPr>
              <w:pStyle w:val="PlainText"/>
              <w:rPr>
                <w:rFonts w:ascii="Times New Roman" w:hAnsi="Times New Roman" w:cs="Times New Roman"/>
                <w:sz w:val="18"/>
                <w:lang w:val="en-US"/>
              </w:rPr>
            </w:pPr>
          </w:p>
        </w:tc>
        <w:tc>
          <w:tcPr>
            <w:tcW w:w="255" w:type="pct"/>
          </w:tcPr>
          <w:p w14:paraId="2ACB2F8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(0.013)</w:t>
            </w:r>
          </w:p>
        </w:tc>
        <w:tc>
          <w:tcPr>
            <w:tcW w:w="286" w:type="pct"/>
          </w:tcPr>
          <w:p w14:paraId="4FEA6405" w14:textId="77777777" w:rsidR="00050BD1" w:rsidRPr="00F57099" w:rsidRDefault="00050BD1" w:rsidP="00050BD1">
            <w:pPr>
              <w:pStyle w:val="PlainText"/>
              <w:rPr>
                <w:rFonts w:ascii="Times New Roman" w:hAnsi="Times New Roman" w:cs="Times New Roman"/>
                <w:sz w:val="18"/>
                <w:lang w:val="en-US"/>
              </w:rPr>
            </w:pPr>
          </w:p>
        </w:tc>
        <w:tc>
          <w:tcPr>
            <w:tcW w:w="294" w:type="pct"/>
          </w:tcPr>
          <w:p w14:paraId="6E0BECD4"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(0.045)</w:t>
            </w:r>
          </w:p>
        </w:tc>
        <w:tc>
          <w:tcPr>
            <w:tcW w:w="350" w:type="pct"/>
          </w:tcPr>
          <w:p w14:paraId="5A897920"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66F8A10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(0.015)</w:t>
            </w:r>
          </w:p>
        </w:tc>
        <w:tc>
          <w:tcPr>
            <w:tcW w:w="340" w:type="pct"/>
          </w:tcPr>
          <w:p w14:paraId="6B478D85" w14:textId="77777777" w:rsidR="00050BD1" w:rsidRPr="00F57099" w:rsidRDefault="00050BD1" w:rsidP="00050BD1">
            <w:pPr>
              <w:pStyle w:val="PlainText"/>
              <w:rPr>
                <w:rFonts w:ascii="Times New Roman" w:hAnsi="Times New Roman" w:cs="Times New Roman"/>
                <w:sz w:val="18"/>
                <w:lang w:val="en-US"/>
              </w:rPr>
            </w:pPr>
          </w:p>
        </w:tc>
        <w:tc>
          <w:tcPr>
            <w:tcW w:w="242" w:type="pct"/>
          </w:tcPr>
          <w:p w14:paraId="330D15B0"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(0.037)</w:t>
            </w:r>
          </w:p>
        </w:tc>
      </w:tr>
      <w:tr w:rsidR="00050BD1" w:rsidRPr="00F57099" w14:paraId="7C1B5681" w14:textId="77777777" w:rsidTr="00050BD1">
        <w:trPr>
          <w:jc w:val="center"/>
        </w:trPr>
        <w:tc>
          <w:tcPr>
            <w:tcW w:w="1580" w:type="pct"/>
          </w:tcPr>
          <w:p w14:paraId="311D333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Population growth</w:t>
            </w:r>
          </w:p>
        </w:tc>
        <w:tc>
          <w:tcPr>
            <w:tcW w:w="288" w:type="pct"/>
          </w:tcPr>
          <w:p w14:paraId="4841C2D4"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1DDC2BA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-0.034</w:t>
            </w:r>
          </w:p>
        </w:tc>
        <w:tc>
          <w:tcPr>
            <w:tcW w:w="273" w:type="pct"/>
          </w:tcPr>
          <w:p w14:paraId="2283DAC6" w14:textId="77777777" w:rsidR="00050BD1" w:rsidRPr="00F57099" w:rsidRDefault="00050BD1" w:rsidP="00050BD1">
            <w:pPr>
              <w:pStyle w:val="PlainText"/>
              <w:rPr>
                <w:rFonts w:ascii="Times New Roman" w:hAnsi="Times New Roman" w:cs="Times New Roman"/>
                <w:sz w:val="18"/>
                <w:lang w:val="en-US"/>
              </w:rPr>
            </w:pPr>
          </w:p>
        </w:tc>
        <w:tc>
          <w:tcPr>
            <w:tcW w:w="258" w:type="pct"/>
          </w:tcPr>
          <w:p w14:paraId="376C926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0.055</w:t>
            </w:r>
          </w:p>
        </w:tc>
        <w:tc>
          <w:tcPr>
            <w:tcW w:w="258" w:type="pct"/>
          </w:tcPr>
          <w:p w14:paraId="5B3872C5" w14:textId="77777777" w:rsidR="00050BD1" w:rsidRPr="00F57099" w:rsidRDefault="00050BD1" w:rsidP="00050BD1">
            <w:pPr>
              <w:pStyle w:val="PlainText"/>
              <w:rPr>
                <w:rFonts w:ascii="Times New Roman" w:hAnsi="Times New Roman" w:cs="Times New Roman"/>
                <w:sz w:val="18"/>
                <w:lang w:val="en-US"/>
              </w:rPr>
            </w:pPr>
          </w:p>
        </w:tc>
        <w:tc>
          <w:tcPr>
            <w:tcW w:w="255" w:type="pct"/>
          </w:tcPr>
          <w:p w14:paraId="1F97E01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-0.017</w:t>
            </w:r>
          </w:p>
        </w:tc>
        <w:tc>
          <w:tcPr>
            <w:tcW w:w="286" w:type="pct"/>
          </w:tcPr>
          <w:p w14:paraId="207D6545" w14:textId="77777777" w:rsidR="00050BD1" w:rsidRPr="00F57099" w:rsidRDefault="00050BD1" w:rsidP="00050BD1">
            <w:pPr>
              <w:pStyle w:val="PlainText"/>
              <w:rPr>
                <w:rFonts w:ascii="Times New Roman" w:hAnsi="Times New Roman" w:cs="Times New Roman"/>
                <w:sz w:val="18"/>
                <w:lang w:val="en-US"/>
              </w:rPr>
            </w:pPr>
          </w:p>
        </w:tc>
        <w:tc>
          <w:tcPr>
            <w:tcW w:w="294" w:type="pct"/>
          </w:tcPr>
          <w:p w14:paraId="05A2CC6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0.052</w:t>
            </w:r>
          </w:p>
        </w:tc>
        <w:tc>
          <w:tcPr>
            <w:tcW w:w="350" w:type="pct"/>
          </w:tcPr>
          <w:p w14:paraId="51885812"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76A77D6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-0.021</w:t>
            </w:r>
          </w:p>
        </w:tc>
        <w:tc>
          <w:tcPr>
            <w:tcW w:w="340" w:type="pct"/>
          </w:tcPr>
          <w:p w14:paraId="1282FAF1" w14:textId="77777777" w:rsidR="00050BD1" w:rsidRPr="00F57099" w:rsidRDefault="00050BD1" w:rsidP="00050BD1">
            <w:pPr>
              <w:pStyle w:val="PlainText"/>
              <w:rPr>
                <w:rFonts w:ascii="Times New Roman" w:hAnsi="Times New Roman" w:cs="Times New Roman"/>
                <w:sz w:val="18"/>
                <w:lang w:val="en-US"/>
              </w:rPr>
            </w:pPr>
          </w:p>
        </w:tc>
        <w:tc>
          <w:tcPr>
            <w:tcW w:w="242" w:type="pct"/>
          </w:tcPr>
          <w:p w14:paraId="45E1A24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0.028</w:t>
            </w:r>
          </w:p>
        </w:tc>
      </w:tr>
      <w:tr w:rsidR="00050BD1" w:rsidRPr="00F57099" w14:paraId="72FDBADC" w14:textId="77777777" w:rsidTr="00050BD1">
        <w:trPr>
          <w:jc w:val="center"/>
        </w:trPr>
        <w:tc>
          <w:tcPr>
            <w:tcW w:w="1580" w:type="pct"/>
          </w:tcPr>
          <w:p w14:paraId="3FD29577"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0CBCC0CA"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403CAE9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(0.035)</w:t>
            </w:r>
          </w:p>
        </w:tc>
        <w:tc>
          <w:tcPr>
            <w:tcW w:w="273" w:type="pct"/>
          </w:tcPr>
          <w:p w14:paraId="7302D34F" w14:textId="77777777" w:rsidR="00050BD1" w:rsidRPr="00F57099" w:rsidRDefault="00050BD1" w:rsidP="00050BD1">
            <w:pPr>
              <w:pStyle w:val="PlainText"/>
              <w:rPr>
                <w:rFonts w:ascii="Times New Roman" w:hAnsi="Times New Roman" w:cs="Times New Roman"/>
                <w:sz w:val="18"/>
                <w:lang w:val="en-US"/>
              </w:rPr>
            </w:pPr>
          </w:p>
        </w:tc>
        <w:tc>
          <w:tcPr>
            <w:tcW w:w="258" w:type="pct"/>
          </w:tcPr>
          <w:p w14:paraId="4E71729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(0.094)</w:t>
            </w:r>
          </w:p>
        </w:tc>
        <w:tc>
          <w:tcPr>
            <w:tcW w:w="258" w:type="pct"/>
          </w:tcPr>
          <w:p w14:paraId="7145CC1E" w14:textId="77777777" w:rsidR="00050BD1" w:rsidRPr="00F57099" w:rsidRDefault="00050BD1" w:rsidP="00050BD1">
            <w:pPr>
              <w:pStyle w:val="PlainText"/>
              <w:rPr>
                <w:rFonts w:ascii="Times New Roman" w:hAnsi="Times New Roman" w:cs="Times New Roman"/>
                <w:sz w:val="18"/>
                <w:lang w:val="en-US"/>
              </w:rPr>
            </w:pPr>
          </w:p>
        </w:tc>
        <w:tc>
          <w:tcPr>
            <w:tcW w:w="255" w:type="pct"/>
          </w:tcPr>
          <w:p w14:paraId="1DB47CC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(0.038)</w:t>
            </w:r>
          </w:p>
        </w:tc>
        <w:tc>
          <w:tcPr>
            <w:tcW w:w="286" w:type="pct"/>
          </w:tcPr>
          <w:p w14:paraId="3022DAA5" w14:textId="77777777" w:rsidR="00050BD1" w:rsidRPr="00F57099" w:rsidRDefault="00050BD1" w:rsidP="00050BD1">
            <w:pPr>
              <w:pStyle w:val="PlainText"/>
              <w:rPr>
                <w:rFonts w:ascii="Times New Roman" w:hAnsi="Times New Roman" w:cs="Times New Roman"/>
                <w:sz w:val="18"/>
                <w:lang w:val="en-US"/>
              </w:rPr>
            </w:pPr>
          </w:p>
        </w:tc>
        <w:tc>
          <w:tcPr>
            <w:tcW w:w="294" w:type="pct"/>
          </w:tcPr>
          <w:p w14:paraId="442AC050"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(0.082)</w:t>
            </w:r>
          </w:p>
        </w:tc>
        <w:tc>
          <w:tcPr>
            <w:tcW w:w="350" w:type="pct"/>
          </w:tcPr>
          <w:p w14:paraId="372084C5"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75924CE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(0.039)</w:t>
            </w:r>
          </w:p>
        </w:tc>
        <w:tc>
          <w:tcPr>
            <w:tcW w:w="340" w:type="pct"/>
          </w:tcPr>
          <w:p w14:paraId="089C79B5" w14:textId="77777777" w:rsidR="00050BD1" w:rsidRPr="00F57099" w:rsidRDefault="00050BD1" w:rsidP="00050BD1">
            <w:pPr>
              <w:pStyle w:val="PlainText"/>
              <w:rPr>
                <w:rFonts w:ascii="Times New Roman" w:hAnsi="Times New Roman" w:cs="Times New Roman"/>
                <w:sz w:val="18"/>
                <w:lang w:val="en-US"/>
              </w:rPr>
            </w:pPr>
          </w:p>
        </w:tc>
        <w:tc>
          <w:tcPr>
            <w:tcW w:w="242" w:type="pct"/>
          </w:tcPr>
          <w:p w14:paraId="75F5D51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(0.102)</w:t>
            </w:r>
          </w:p>
        </w:tc>
      </w:tr>
      <w:tr w:rsidR="00050BD1" w:rsidRPr="00F57099" w14:paraId="33E45A7C" w14:textId="77777777" w:rsidTr="00050BD1">
        <w:trPr>
          <w:jc w:val="center"/>
        </w:trPr>
        <w:tc>
          <w:tcPr>
            <w:tcW w:w="1580" w:type="pct"/>
          </w:tcPr>
          <w:p w14:paraId="0AF6778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Rural population (in log)</w:t>
            </w:r>
          </w:p>
        </w:tc>
        <w:tc>
          <w:tcPr>
            <w:tcW w:w="288" w:type="pct"/>
          </w:tcPr>
          <w:p w14:paraId="2C54DF72"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4F0CEAF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-0.045</w:t>
            </w:r>
          </w:p>
        </w:tc>
        <w:tc>
          <w:tcPr>
            <w:tcW w:w="273" w:type="pct"/>
          </w:tcPr>
          <w:p w14:paraId="3D9FA5D5" w14:textId="77777777" w:rsidR="00050BD1" w:rsidRPr="00F57099" w:rsidRDefault="00050BD1" w:rsidP="00050BD1">
            <w:pPr>
              <w:pStyle w:val="PlainText"/>
              <w:rPr>
                <w:rFonts w:ascii="Times New Roman" w:hAnsi="Times New Roman" w:cs="Times New Roman"/>
                <w:sz w:val="18"/>
                <w:lang w:val="en-US"/>
              </w:rPr>
            </w:pPr>
          </w:p>
        </w:tc>
        <w:tc>
          <w:tcPr>
            <w:tcW w:w="258" w:type="pct"/>
          </w:tcPr>
          <w:p w14:paraId="30A99F84"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-0.097</w:t>
            </w:r>
          </w:p>
        </w:tc>
        <w:tc>
          <w:tcPr>
            <w:tcW w:w="258" w:type="pct"/>
          </w:tcPr>
          <w:p w14:paraId="76595B33" w14:textId="77777777" w:rsidR="00050BD1" w:rsidRPr="00F57099" w:rsidRDefault="00050BD1" w:rsidP="00050BD1">
            <w:pPr>
              <w:pStyle w:val="PlainText"/>
              <w:rPr>
                <w:rFonts w:ascii="Times New Roman" w:hAnsi="Times New Roman" w:cs="Times New Roman"/>
                <w:sz w:val="18"/>
                <w:lang w:val="en-US"/>
              </w:rPr>
            </w:pPr>
          </w:p>
        </w:tc>
        <w:tc>
          <w:tcPr>
            <w:tcW w:w="255" w:type="pct"/>
          </w:tcPr>
          <w:p w14:paraId="5D0CA1F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-0.031</w:t>
            </w:r>
          </w:p>
        </w:tc>
        <w:tc>
          <w:tcPr>
            <w:tcW w:w="286" w:type="pct"/>
          </w:tcPr>
          <w:p w14:paraId="48AE9D68" w14:textId="77777777" w:rsidR="00050BD1" w:rsidRPr="00F57099" w:rsidRDefault="00050BD1" w:rsidP="00050BD1">
            <w:pPr>
              <w:pStyle w:val="PlainText"/>
              <w:rPr>
                <w:rFonts w:ascii="Times New Roman" w:hAnsi="Times New Roman" w:cs="Times New Roman"/>
                <w:sz w:val="18"/>
                <w:lang w:val="en-US"/>
              </w:rPr>
            </w:pPr>
          </w:p>
        </w:tc>
        <w:tc>
          <w:tcPr>
            <w:tcW w:w="294" w:type="pct"/>
          </w:tcPr>
          <w:p w14:paraId="6DD9715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-0.108</w:t>
            </w:r>
          </w:p>
        </w:tc>
        <w:tc>
          <w:tcPr>
            <w:tcW w:w="350" w:type="pct"/>
          </w:tcPr>
          <w:p w14:paraId="49DE69FA"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74948564"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-0.022</w:t>
            </w:r>
          </w:p>
        </w:tc>
        <w:tc>
          <w:tcPr>
            <w:tcW w:w="340" w:type="pct"/>
          </w:tcPr>
          <w:p w14:paraId="00CE4AEA" w14:textId="77777777" w:rsidR="00050BD1" w:rsidRPr="00F57099" w:rsidRDefault="00050BD1" w:rsidP="00050BD1">
            <w:pPr>
              <w:pStyle w:val="PlainText"/>
              <w:rPr>
                <w:rFonts w:ascii="Times New Roman" w:hAnsi="Times New Roman" w:cs="Times New Roman"/>
                <w:sz w:val="18"/>
                <w:lang w:val="en-US"/>
              </w:rPr>
            </w:pPr>
          </w:p>
        </w:tc>
        <w:tc>
          <w:tcPr>
            <w:tcW w:w="242" w:type="pct"/>
          </w:tcPr>
          <w:p w14:paraId="051C909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-0.086</w:t>
            </w:r>
          </w:p>
        </w:tc>
      </w:tr>
      <w:tr w:rsidR="00050BD1" w:rsidRPr="00F57099" w14:paraId="1CDE1290" w14:textId="77777777" w:rsidTr="00050BD1">
        <w:trPr>
          <w:jc w:val="center"/>
        </w:trPr>
        <w:tc>
          <w:tcPr>
            <w:tcW w:w="1580" w:type="pct"/>
          </w:tcPr>
          <w:p w14:paraId="5A7013A8"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18AEEEF6"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0A1203C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(0.043)</w:t>
            </w:r>
          </w:p>
        </w:tc>
        <w:tc>
          <w:tcPr>
            <w:tcW w:w="273" w:type="pct"/>
          </w:tcPr>
          <w:p w14:paraId="70278371" w14:textId="77777777" w:rsidR="00050BD1" w:rsidRPr="00F57099" w:rsidRDefault="00050BD1" w:rsidP="00050BD1">
            <w:pPr>
              <w:pStyle w:val="PlainText"/>
              <w:rPr>
                <w:rFonts w:ascii="Times New Roman" w:hAnsi="Times New Roman" w:cs="Times New Roman"/>
                <w:sz w:val="18"/>
                <w:lang w:val="en-US"/>
              </w:rPr>
            </w:pPr>
          </w:p>
        </w:tc>
        <w:tc>
          <w:tcPr>
            <w:tcW w:w="258" w:type="pct"/>
          </w:tcPr>
          <w:p w14:paraId="36EA6EF4"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(0.090)</w:t>
            </w:r>
          </w:p>
        </w:tc>
        <w:tc>
          <w:tcPr>
            <w:tcW w:w="258" w:type="pct"/>
          </w:tcPr>
          <w:p w14:paraId="5AAF4581" w14:textId="77777777" w:rsidR="00050BD1" w:rsidRPr="00F57099" w:rsidRDefault="00050BD1" w:rsidP="00050BD1">
            <w:pPr>
              <w:pStyle w:val="PlainText"/>
              <w:rPr>
                <w:rFonts w:ascii="Times New Roman" w:hAnsi="Times New Roman" w:cs="Times New Roman"/>
                <w:sz w:val="18"/>
                <w:lang w:val="en-US"/>
              </w:rPr>
            </w:pPr>
          </w:p>
        </w:tc>
        <w:tc>
          <w:tcPr>
            <w:tcW w:w="255" w:type="pct"/>
          </w:tcPr>
          <w:p w14:paraId="110A4EE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(0.033)</w:t>
            </w:r>
          </w:p>
        </w:tc>
        <w:tc>
          <w:tcPr>
            <w:tcW w:w="286" w:type="pct"/>
          </w:tcPr>
          <w:p w14:paraId="538233CF" w14:textId="77777777" w:rsidR="00050BD1" w:rsidRPr="00F57099" w:rsidRDefault="00050BD1" w:rsidP="00050BD1">
            <w:pPr>
              <w:pStyle w:val="PlainText"/>
              <w:rPr>
                <w:rFonts w:ascii="Times New Roman" w:hAnsi="Times New Roman" w:cs="Times New Roman"/>
                <w:sz w:val="18"/>
                <w:lang w:val="en-US"/>
              </w:rPr>
            </w:pPr>
          </w:p>
        </w:tc>
        <w:tc>
          <w:tcPr>
            <w:tcW w:w="294" w:type="pct"/>
          </w:tcPr>
          <w:p w14:paraId="450A6D0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(0.100)</w:t>
            </w:r>
          </w:p>
        </w:tc>
        <w:tc>
          <w:tcPr>
            <w:tcW w:w="350" w:type="pct"/>
          </w:tcPr>
          <w:p w14:paraId="3C04B347"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1B5E848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(0.034)</w:t>
            </w:r>
          </w:p>
        </w:tc>
        <w:tc>
          <w:tcPr>
            <w:tcW w:w="340" w:type="pct"/>
          </w:tcPr>
          <w:p w14:paraId="14102CA8" w14:textId="77777777" w:rsidR="00050BD1" w:rsidRPr="00F57099" w:rsidRDefault="00050BD1" w:rsidP="00050BD1">
            <w:pPr>
              <w:pStyle w:val="PlainText"/>
              <w:rPr>
                <w:rFonts w:ascii="Times New Roman" w:hAnsi="Times New Roman" w:cs="Times New Roman"/>
                <w:sz w:val="18"/>
                <w:lang w:val="en-US"/>
              </w:rPr>
            </w:pPr>
          </w:p>
        </w:tc>
        <w:tc>
          <w:tcPr>
            <w:tcW w:w="242" w:type="pct"/>
          </w:tcPr>
          <w:p w14:paraId="4B8DE02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(0.071)</w:t>
            </w:r>
          </w:p>
        </w:tc>
      </w:tr>
      <w:tr w:rsidR="00050BD1" w:rsidRPr="00F57099" w14:paraId="12FEC43A" w14:textId="77777777" w:rsidTr="00050BD1">
        <w:trPr>
          <w:jc w:val="center"/>
        </w:trPr>
        <w:tc>
          <w:tcPr>
            <w:tcW w:w="1580" w:type="pct"/>
          </w:tcPr>
          <w:p w14:paraId="0E7AED9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Inflation (in log)</w:t>
            </w:r>
          </w:p>
        </w:tc>
        <w:tc>
          <w:tcPr>
            <w:tcW w:w="288" w:type="pct"/>
          </w:tcPr>
          <w:p w14:paraId="1CF97414"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28E6DBE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0.033</w:t>
            </w:r>
          </w:p>
        </w:tc>
        <w:tc>
          <w:tcPr>
            <w:tcW w:w="273" w:type="pct"/>
          </w:tcPr>
          <w:p w14:paraId="3B8F5FC6" w14:textId="77777777" w:rsidR="00050BD1" w:rsidRPr="00F57099" w:rsidRDefault="00050BD1" w:rsidP="00050BD1">
            <w:pPr>
              <w:pStyle w:val="PlainText"/>
              <w:rPr>
                <w:rFonts w:ascii="Times New Roman" w:hAnsi="Times New Roman" w:cs="Times New Roman"/>
                <w:sz w:val="18"/>
                <w:lang w:val="en-US"/>
              </w:rPr>
            </w:pPr>
          </w:p>
        </w:tc>
        <w:tc>
          <w:tcPr>
            <w:tcW w:w="258" w:type="pct"/>
          </w:tcPr>
          <w:p w14:paraId="0659F88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0.015</w:t>
            </w:r>
          </w:p>
        </w:tc>
        <w:tc>
          <w:tcPr>
            <w:tcW w:w="258" w:type="pct"/>
          </w:tcPr>
          <w:p w14:paraId="449F7B4D" w14:textId="77777777" w:rsidR="00050BD1" w:rsidRPr="00F57099" w:rsidRDefault="00050BD1" w:rsidP="00050BD1">
            <w:pPr>
              <w:pStyle w:val="PlainText"/>
              <w:rPr>
                <w:rFonts w:ascii="Times New Roman" w:hAnsi="Times New Roman" w:cs="Times New Roman"/>
                <w:sz w:val="18"/>
                <w:lang w:val="en-US"/>
              </w:rPr>
            </w:pPr>
          </w:p>
        </w:tc>
        <w:tc>
          <w:tcPr>
            <w:tcW w:w="255" w:type="pct"/>
          </w:tcPr>
          <w:p w14:paraId="354A1E4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0.034</w:t>
            </w:r>
          </w:p>
        </w:tc>
        <w:tc>
          <w:tcPr>
            <w:tcW w:w="286" w:type="pct"/>
          </w:tcPr>
          <w:p w14:paraId="77785372" w14:textId="77777777" w:rsidR="00050BD1" w:rsidRPr="00F57099" w:rsidRDefault="00050BD1" w:rsidP="00050BD1">
            <w:pPr>
              <w:pStyle w:val="PlainText"/>
              <w:rPr>
                <w:rFonts w:ascii="Times New Roman" w:hAnsi="Times New Roman" w:cs="Times New Roman"/>
                <w:sz w:val="18"/>
                <w:lang w:val="en-US"/>
              </w:rPr>
            </w:pPr>
          </w:p>
        </w:tc>
        <w:tc>
          <w:tcPr>
            <w:tcW w:w="294" w:type="pct"/>
          </w:tcPr>
          <w:p w14:paraId="5E262B7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0.014</w:t>
            </w:r>
          </w:p>
        </w:tc>
        <w:tc>
          <w:tcPr>
            <w:tcW w:w="350" w:type="pct"/>
          </w:tcPr>
          <w:p w14:paraId="795E08D5"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2785D1B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0.047</w:t>
            </w:r>
          </w:p>
        </w:tc>
        <w:tc>
          <w:tcPr>
            <w:tcW w:w="340" w:type="pct"/>
          </w:tcPr>
          <w:p w14:paraId="53CAF02F" w14:textId="77777777" w:rsidR="00050BD1" w:rsidRPr="00F57099" w:rsidRDefault="00050BD1" w:rsidP="00050BD1">
            <w:pPr>
              <w:pStyle w:val="PlainText"/>
              <w:rPr>
                <w:rFonts w:ascii="Times New Roman" w:hAnsi="Times New Roman" w:cs="Times New Roman"/>
                <w:sz w:val="18"/>
                <w:lang w:val="en-US"/>
              </w:rPr>
            </w:pPr>
          </w:p>
        </w:tc>
        <w:tc>
          <w:tcPr>
            <w:tcW w:w="242" w:type="pct"/>
          </w:tcPr>
          <w:p w14:paraId="2B6D165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0.055</w:t>
            </w:r>
          </w:p>
        </w:tc>
      </w:tr>
      <w:tr w:rsidR="00050BD1" w:rsidRPr="00F57099" w14:paraId="62F99A35" w14:textId="77777777" w:rsidTr="00050BD1">
        <w:trPr>
          <w:jc w:val="center"/>
        </w:trPr>
        <w:tc>
          <w:tcPr>
            <w:tcW w:w="1580" w:type="pct"/>
          </w:tcPr>
          <w:p w14:paraId="52BA9686"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5B2D6806"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77FC83B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(0.033)</w:t>
            </w:r>
          </w:p>
        </w:tc>
        <w:tc>
          <w:tcPr>
            <w:tcW w:w="273" w:type="pct"/>
          </w:tcPr>
          <w:p w14:paraId="2D5720DC" w14:textId="77777777" w:rsidR="00050BD1" w:rsidRPr="00F57099" w:rsidRDefault="00050BD1" w:rsidP="00050BD1">
            <w:pPr>
              <w:pStyle w:val="PlainText"/>
              <w:rPr>
                <w:rFonts w:ascii="Times New Roman" w:hAnsi="Times New Roman" w:cs="Times New Roman"/>
                <w:sz w:val="18"/>
                <w:lang w:val="en-US"/>
              </w:rPr>
            </w:pPr>
          </w:p>
        </w:tc>
        <w:tc>
          <w:tcPr>
            <w:tcW w:w="258" w:type="pct"/>
          </w:tcPr>
          <w:p w14:paraId="0294761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(0.025)</w:t>
            </w:r>
          </w:p>
        </w:tc>
        <w:tc>
          <w:tcPr>
            <w:tcW w:w="258" w:type="pct"/>
          </w:tcPr>
          <w:p w14:paraId="1483D004" w14:textId="77777777" w:rsidR="00050BD1" w:rsidRPr="00F57099" w:rsidRDefault="00050BD1" w:rsidP="00050BD1">
            <w:pPr>
              <w:pStyle w:val="PlainText"/>
              <w:rPr>
                <w:rFonts w:ascii="Times New Roman" w:hAnsi="Times New Roman" w:cs="Times New Roman"/>
                <w:sz w:val="18"/>
                <w:lang w:val="en-US"/>
              </w:rPr>
            </w:pPr>
          </w:p>
        </w:tc>
        <w:tc>
          <w:tcPr>
            <w:tcW w:w="255" w:type="pct"/>
          </w:tcPr>
          <w:p w14:paraId="1FCFD3A4"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(0.026)</w:t>
            </w:r>
          </w:p>
        </w:tc>
        <w:tc>
          <w:tcPr>
            <w:tcW w:w="286" w:type="pct"/>
          </w:tcPr>
          <w:p w14:paraId="02F70F2D" w14:textId="77777777" w:rsidR="00050BD1" w:rsidRPr="00F57099" w:rsidRDefault="00050BD1" w:rsidP="00050BD1">
            <w:pPr>
              <w:pStyle w:val="PlainText"/>
              <w:rPr>
                <w:rFonts w:ascii="Times New Roman" w:hAnsi="Times New Roman" w:cs="Times New Roman"/>
                <w:sz w:val="18"/>
                <w:lang w:val="en-US"/>
              </w:rPr>
            </w:pPr>
          </w:p>
        </w:tc>
        <w:tc>
          <w:tcPr>
            <w:tcW w:w="294" w:type="pct"/>
          </w:tcPr>
          <w:p w14:paraId="5B0DE79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(0.031)</w:t>
            </w:r>
          </w:p>
        </w:tc>
        <w:tc>
          <w:tcPr>
            <w:tcW w:w="350" w:type="pct"/>
          </w:tcPr>
          <w:p w14:paraId="3F7A9F8B"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5E47627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(0.038)</w:t>
            </w:r>
          </w:p>
        </w:tc>
        <w:tc>
          <w:tcPr>
            <w:tcW w:w="340" w:type="pct"/>
          </w:tcPr>
          <w:p w14:paraId="739A9B85" w14:textId="77777777" w:rsidR="00050BD1" w:rsidRPr="00F57099" w:rsidRDefault="00050BD1" w:rsidP="00050BD1">
            <w:pPr>
              <w:pStyle w:val="PlainText"/>
              <w:rPr>
                <w:rFonts w:ascii="Times New Roman" w:hAnsi="Times New Roman" w:cs="Times New Roman"/>
                <w:sz w:val="18"/>
                <w:lang w:val="en-US"/>
              </w:rPr>
            </w:pPr>
          </w:p>
        </w:tc>
        <w:tc>
          <w:tcPr>
            <w:tcW w:w="242" w:type="pct"/>
          </w:tcPr>
          <w:p w14:paraId="0D4D210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(0.050)</w:t>
            </w:r>
          </w:p>
        </w:tc>
      </w:tr>
      <w:tr w:rsidR="00050BD1" w:rsidRPr="00F57099" w14:paraId="00B2909E" w14:textId="77777777" w:rsidTr="00050BD1">
        <w:trPr>
          <w:jc w:val="center"/>
        </w:trPr>
        <w:tc>
          <w:tcPr>
            <w:tcW w:w="1580" w:type="pct"/>
          </w:tcPr>
          <w:p w14:paraId="1C9DBCB9"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Secondary school enrollment (gross, in log)</w:t>
            </w:r>
          </w:p>
        </w:tc>
        <w:tc>
          <w:tcPr>
            <w:tcW w:w="288" w:type="pct"/>
          </w:tcPr>
          <w:p w14:paraId="6A5DB409"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27D0AB44"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-0.164*</w:t>
            </w:r>
          </w:p>
        </w:tc>
        <w:tc>
          <w:tcPr>
            <w:tcW w:w="273" w:type="pct"/>
          </w:tcPr>
          <w:p w14:paraId="0B471C0F" w14:textId="77777777" w:rsidR="00050BD1" w:rsidRPr="00F57099" w:rsidRDefault="00050BD1" w:rsidP="00050BD1">
            <w:pPr>
              <w:pStyle w:val="PlainText"/>
              <w:rPr>
                <w:rFonts w:ascii="Times New Roman" w:hAnsi="Times New Roman" w:cs="Times New Roman"/>
                <w:sz w:val="18"/>
                <w:lang w:val="en-US"/>
              </w:rPr>
            </w:pPr>
          </w:p>
        </w:tc>
        <w:tc>
          <w:tcPr>
            <w:tcW w:w="258" w:type="pct"/>
          </w:tcPr>
          <w:p w14:paraId="420C227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0.036</w:t>
            </w:r>
          </w:p>
        </w:tc>
        <w:tc>
          <w:tcPr>
            <w:tcW w:w="258" w:type="pct"/>
          </w:tcPr>
          <w:p w14:paraId="669255B0" w14:textId="77777777" w:rsidR="00050BD1" w:rsidRPr="00F57099" w:rsidRDefault="00050BD1" w:rsidP="00050BD1">
            <w:pPr>
              <w:pStyle w:val="PlainText"/>
              <w:rPr>
                <w:rFonts w:ascii="Times New Roman" w:hAnsi="Times New Roman" w:cs="Times New Roman"/>
                <w:sz w:val="18"/>
                <w:lang w:val="en-US"/>
              </w:rPr>
            </w:pPr>
          </w:p>
        </w:tc>
        <w:tc>
          <w:tcPr>
            <w:tcW w:w="255" w:type="pct"/>
          </w:tcPr>
          <w:p w14:paraId="16EE3ED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-0.090</w:t>
            </w:r>
          </w:p>
        </w:tc>
        <w:tc>
          <w:tcPr>
            <w:tcW w:w="286" w:type="pct"/>
          </w:tcPr>
          <w:p w14:paraId="4CECB7C2" w14:textId="77777777" w:rsidR="00050BD1" w:rsidRPr="00F57099" w:rsidRDefault="00050BD1" w:rsidP="00050BD1">
            <w:pPr>
              <w:pStyle w:val="PlainText"/>
              <w:rPr>
                <w:rFonts w:ascii="Times New Roman" w:hAnsi="Times New Roman" w:cs="Times New Roman"/>
                <w:sz w:val="18"/>
                <w:lang w:val="en-US"/>
              </w:rPr>
            </w:pPr>
          </w:p>
        </w:tc>
        <w:tc>
          <w:tcPr>
            <w:tcW w:w="294" w:type="pct"/>
          </w:tcPr>
          <w:p w14:paraId="3052738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0.045</w:t>
            </w:r>
          </w:p>
        </w:tc>
        <w:tc>
          <w:tcPr>
            <w:tcW w:w="350" w:type="pct"/>
          </w:tcPr>
          <w:p w14:paraId="6626EB04"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7E12E4A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-0.035</w:t>
            </w:r>
          </w:p>
        </w:tc>
        <w:tc>
          <w:tcPr>
            <w:tcW w:w="340" w:type="pct"/>
          </w:tcPr>
          <w:p w14:paraId="35DA993C" w14:textId="77777777" w:rsidR="00050BD1" w:rsidRPr="00F57099" w:rsidRDefault="00050BD1" w:rsidP="00050BD1">
            <w:pPr>
              <w:pStyle w:val="PlainText"/>
              <w:rPr>
                <w:rFonts w:ascii="Times New Roman" w:hAnsi="Times New Roman" w:cs="Times New Roman"/>
                <w:sz w:val="18"/>
                <w:lang w:val="en-US"/>
              </w:rPr>
            </w:pPr>
          </w:p>
        </w:tc>
        <w:tc>
          <w:tcPr>
            <w:tcW w:w="242" w:type="pct"/>
          </w:tcPr>
          <w:p w14:paraId="1E35600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-0.029</w:t>
            </w:r>
          </w:p>
        </w:tc>
      </w:tr>
      <w:tr w:rsidR="00050BD1" w:rsidRPr="00F57099" w14:paraId="413C140E" w14:textId="77777777" w:rsidTr="00050BD1">
        <w:trPr>
          <w:jc w:val="center"/>
        </w:trPr>
        <w:tc>
          <w:tcPr>
            <w:tcW w:w="1580" w:type="pct"/>
          </w:tcPr>
          <w:p w14:paraId="5D62B239"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2E5C10B9"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1CFA4A3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(0.088)</w:t>
            </w:r>
          </w:p>
        </w:tc>
        <w:tc>
          <w:tcPr>
            <w:tcW w:w="273" w:type="pct"/>
          </w:tcPr>
          <w:p w14:paraId="48FF1FD6" w14:textId="77777777" w:rsidR="00050BD1" w:rsidRPr="00F57099" w:rsidRDefault="00050BD1" w:rsidP="00050BD1">
            <w:pPr>
              <w:pStyle w:val="PlainText"/>
              <w:rPr>
                <w:rFonts w:ascii="Times New Roman" w:hAnsi="Times New Roman" w:cs="Times New Roman"/>
                <w:sz w:val="18"/>
                <w:lang w:val="en-US"/>
              </w:rPr>
            </w:pPr>
          </w:p>
        </w:tc>
        <w:tc>
          <w:tcPr>
            <w:tcW w:w="258" w:type="pct"/>
          </w:tcPr>
          <w:p w14:paraId="7E75437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(0.116)</w:t>
            </w:r>
          </w:p>
        </w:tc>
        <w:tc>
          <w:tcPr>
            <w:tcW w:w="258" w:type="pct"/>
          </w:tcPr>
          <w:p w14:paraId="73AAD7B7" w14:textId="77777777" w:rsidR="00050BD1" w:rsidRPr="00F57099" w:rsidRDefault="00050BD1" w:rsidP="00050BD1">
            <w:pPr>
              <w:pStyle w:val="PlainText"/>
              <w:rPr>
                <w:rFonts w:ascii="Times New Roman" w:hAnsi="Times New Roman" w:cs="Times New Roman"/>
                <w:sz w:val="18"/>
                <w:lang w:val="en-US"/>
              </w:rPr>
            </w:pPr>
          </w:p>
        </w:tc>
        <w:tc>
          <w:tcPr>
            <w:tcW w:w="255" w:type="pct"/>
          </w:tcPr>
          <w:p w14:paraId="7C22886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(0.097)</w:t>
            </w:r>
          </w:p>
        </w:tc>
        <w:tc>
          <w:tcPr>
            <w:tcW w:w="286" w:type="pct"/>
          </w:tcPr>
          <w:p w14:paraId="53D8D507" w14:textId="77777777" w:rsidR="00050BD1" w:rsidRPr="00F57099" w:rsidRDefault="00050BD1" w:rsidP="00050BD1">
            <w:pPr>
              <w:pStyle w:val="PlainText"/>
              <w:rPr>
                <w:rFonts w:ascii="Times New Roman" w:hAnsi="Times New Roman" w:cs="Times New Roman"/>
                <w:sz w:val="18"/>
                <w:lang w:val="en-US"/>
              </w:rPr>
            </w:pPr>
          </w:p>
        </w:tc>
        <w:tc>
          <w:tcPr>
            <w:tcW w:w="294" w:type="pct"/>
          </w:tcPr>
          <w:p w14:paraId="40714B2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(0.137)</w:t>
            </w:r>
          </w:p>
        </w:tc>
        <w:tc>
          <w:tcPr>
            <w:tcW w:w="350" w:type="pct"/>
          </w:tcPr>
          <w:p w14:paraId="555C05CE"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4657A15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(0.136)</w:t>
            </w:r>
          </w:p>
        </w:tc>
        <w:tc>
          <w:tcPr>
            <w:tcW w:w="340" w:type="pct"/>
          </w:tcPr>
          <w:p w14:paraId="2AD5DAA7" w14:textId="77777777" w:rsidR="00050BD1" w:rsidRPr="00F57099" w:rsidRDefault="00050BD1" w:rsidP="00050BD1">
            <w:pPr>
              <w:pStyle w:val="PlainText"/>
              <w:rPr>
                <w:rFonts w:ascii="Times New Roman" w:hAnsi="Times New Roman" w:cs="Times New Roman"/>
                <w:sz w:val="18"/>
                <w:lang w:val="en-US"/>
              </w:rPr>
            </w:pPr>
          </w:p>
        </w:tc>
        <w:tc>
          <w:tcPr>
            <w:tcW w:w="242" w:type="pct"/>
          </w:tcPr>
          <w:p w14:paraId="6932142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(0.146)</w:t>
            </w:r>
          </w:p>
        </w:tc>
      </w:tr>
      <w:tr w:rsidR="00050BD1" w:rsidRPr="00F57099" w14:paraId="76C0139B" w14:textId="77777777" w:rsidTr="00050BD1">
        <w:trPr>
          <w:jc w:val="center"/>
        </w:trPr>
        <w:tc>
          <w:tcPr>
            <w:tcW w:w="1580" w:type="pct"/>
          </w:tcPr>
          <w:p w14:paraId="38DA288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Government expenditures (over GDP, in log)</w:t>
            </w:r>
          </w:p>
        </w:tc>
        <w:tc>
          <w:tcPr>
            <w:tcW w:w="288" w:type="pct"/>
          </w:tcPr>
          <w:p w14:paraId="24520C9A"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7ABA3AF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0.040</w:t>
            </w:r>
          </w:p>
        </w:tc>
        <w:tc>
          <w:tcPr>
            <w:tcW w:w="273" w:type="pct"/>
          </w:tcPr>
          <w:p w14:paraId="55744F4C" w14:textId="77777777" w:rsidR="00050BD1" w:rsidRPr="00F57099" w:rsidRDefault="00050BD1" w:rsidP="00050BD1">
            <w:pPr>
              <w:pStyle w:val="PlainText"/>
              <w:rPr>
                <w:rFonts w:ascii="Times New Roman" w:hAnsi="Times New Roman" w:cs="Times New Roman"/>
                <w:sz w:val="18"/>
                <w:lang w:val="en-US"/>
              </w:rPr>
            </w:pPr>
          </w:p>
        </w:tc>
        <w:tc>
          <w:tcPr>
            <w:tcW w:w="258" w:type="pct"/>
          </w:tcPr>
          <w:p w14:paraId="6A12FA5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0.015</w:t>
            </w:r>
          </w:p>
        </w:tc>
        <w:tc>
          <w:tcPr>
            <w:tcW w:w="258" w:type="pct"/>
          </w:tcPr>
          <w:p w14:paraId="751AAC60" w14:textId="77777777" w:rsidR="00050BD1" w:rsidRPr="00F57099" w:rsidRDefault="00050BD1" w:rsidP="00050BD1">
            <w:pPr>
              <w:pStyle w:val="PlainText"/>
              <w:rPr>
                <w:rFonts w:ascii="Times New Roman" w:hAnsi="Times New Roman" w:cs="Times New Roman"/>
                <w:sz w:val="18"/>
                <w:lang w:val="en-US"/>
              </w:rPr>
            </w:pPr>
          </w:p>
        </w:tc>
        <w:tc>
          <w:tcPr>
            <w:tcW w:w="255" w:type="pct"/>
          </w:tcPr>
          <w:p w14:paraId="1B53D7B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0.035</w:t>
            </w:r>
          </w:p>
        </w:tc>
        <w:tc>
          <w:tcPr>
            <w:tcW w:w="286" w:type="pct"/>
          </w:tcPr>
          <w:p w14:paraId="7A8820AF" w14:textId="77777777" w:rsidR="00050BD1" w:rsidRPr="00F57099" w:rsidRDefault="00050BD1" w:rsidP="00050BD1">
            <w:pPr>
              <w:pStyle w:val="PlainText"/>
              <w:rPr>
                <w:rFonts w:ascii="Times New Roman" w:hAnsi="Times New Roman" w:cs="Times New Roman"/>
                <w:sz w:val="18"/>
                <w:lang w:val="en-US"/>
              </w:rPr>
            </w:pPr>
          </w:p>
        </w:tc>
        <w:tc>
          <w:tcPr>
            <w:tcW w:w="294" w:type="pct"/>
          </w:tcPr>
          <w:p w14:paraId="535ACE29"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-0.015</w:t>
            </w:r>
          </w:p>
        </w:tc>
        <w:tc>
          <w:tcPr>
            <w:tcW w:w="350" w:type="pct"/>
          </w:tcPr>
          <w:p w14:paraId="5DA3ED02"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74C85810"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-0.004</w:t>
            </w:r>
          </w:p>
        </w:tc>
        <w:tc>
          <w:tcPr>
            <w:tcW w:w="340" w:type="pct"/>
          </w:tcPr>
          <w:p w14:paraId="44E7650F" w14:textId="77777777" w:rsidR="00050BD1" w:rsidRPr="00F57099" w:rsidRDefault="00050BD1" w:rsidP="00050BD1">
            <w:pPr>
              <w:pStyle w:val="PlainText"/>
              <w:rPr>
                <w:rFonts w:ascii="Times New Roman" w:hAnsi="Times New Roman" w:cs="Times New Roman"/>
                <w:sz w:val="18"/>
                <w:lang w:val="en-US"/>
              </w:rPr>
            </w:pPr>
          </w:p>
        </w:tc>
        <w:tc>
          <w:tcPr>
            <w:tcW w:w="242" w:type="pct"/>
          </w:tcPr>
          <w:p w14:paraId="7C1CC50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0.011</w:t>
            </w:r>
          </w:p>
        </w:tc>
      </w:tr>
      <w:tr w:rsidR="00050BD1" w:rsidRPr="00F57099" w14:paraId="1807F903" w14:textId="77777777" w:rsidTr="00050BD1">
        <w:trPr>
          <w:jc w:val="center"/>
        </w:trPr>
        <w:tc>
          <w:tcPr>
            <w:tcW w:w="1580" w:type="pct"/>
          </w:tcPr>
          <w:p w14:paraId="41BD0EA1"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0CE710EE"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1781372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(0.133)</w:t>
            </w:r>
          </w:p>
        </w:tc>
        <w:tc>
          <w:tcPr>
            <w:tcW w:w="273" w:type="pct"/>
          </w:tcPr>
          <w:p w14:paraId="532DB1F4" w14:textId="77777777" w:rsidR="00050BD1" w:rsidRPr="00F57099" w:rsidRDefault="00050BD1" w:rsidP="00050BD1">
            <w:pPr>
              <w:pStyle w:val="PlainText"/>
              <w:rPr>
                <w:rFonts w:ascii="Times New Roman" w:hAnsi="Times New Roman" w:cs="Times New Roman"/>
                <w:sz w:val="18"/>
                <w:lang w:val="en-US"/>
              </w:rPr>
            </w:pPr>
          </w:p>
        </w:tc>
        <w:tc>
          <w:tcPr>
            <w:tcW w:w="258" w:type="pct"/>
          </w:tcPr>
          <w:p w14:paraId="1B10AED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(0.086)</w:t>
            </w:r>
          </w:p>
        </w:tc>
        <w:tc>
          <w:tcPr>
            <w:tcW w:w="258" w:type="pct"/>
          </w:tcPr>
          <w:p w14:paraId="6A112A3A" w14:textId="77777777" w:rsidR="00050BD1" w:rsidRPr="00F57099" w:rsidRDefault="00050BD1" w:rsidP="00050BD1">
            <w:pPr>
              <w:pStyle w:val="PlainText"/>
              <w:rPr>
                <w:rFonts w:ascii="Times New Roman" w:hAnsi="Times New Roman" w:cs="Times New Roman"/>
                <w:sz w:val="18"/>
                <w:lang w:val="en-US"/>
              </w:rPr>
            </w:pPr>
          </w:p>
        </w:tc>
        <w:tc>
          <w:tcPr>
            <w:tcW w:w="255" w:type="pct"/>
          </w:tcPr>
          <w:p w14:paraId="2F8DDA0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(0.079)</w:t>
            </w:r>
          </w:p>
        </w:tc>
        <w:tc>
          <w:tcPr>
            <w:tcW w:w="286" w:type="pct"/>
          </w:tcPr>
          <w:p w14:paraId="6FF1E1AF" w14:textId="77777777" w:rsidR="00050BD1" w:rsidRPr="00F57099" w:rsidRDefault="00050BD1" w:rsidP="00050BD1">
            <w:pPr>
              <w:pStyle w:val="PlainText"/>
              <w:rPr>
                <w:rFonts w:ascii="Times New Roman" w:hAnsi="Times New Roman" w:cs="Times New Roman"/>
                <w:sz w:val="18"/>
                <w:lang w:val="en-US"/>
              </w:rPr>
            </w:pPr>
          </w:p>
        </w:tc>
        <w:tc>
          <w:tcPr>
            <w:tcW w:w="294" w:type="pct"/>
          </w:tcPr>
          <w:p w14:paraId="2D6BD7A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(0.119)</w:t>
            </w:r>
          </w:p>
        </w:tc>
        <w:tc>
          <w:tcPr>
            <w:tcW w:w="350" w:type="pct"/>
          </w:tcPr>
          <w:p w14:paraId="1D3E17A3"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721D917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(0.102)</w:t>
            </w:r>
          </w:p>
        </w:tc>
        <w:tc>
          <w:tcPr>
            <w:tcW w:w="340" w:type="pct"/>
          </w:tcPr>
          <w:p w14:paraId="73638156" w14:textId="77777777" w:rsidR="00050BD1" w:rsidRPr="00F57099" w:rsidRDefault="00050BD1" w:rsidP="00050BD1">
            <w:pPr>
              <w:pStyle w:val="PlainText"/>
              <w:rPr>
                <w:rFonts w:ascii="Times New Roman" w:hAnsi="Times New Roman" w:cs="Times New Roman"/>
                <w:sz w:val="18"/>
                <w:lang w:val="en-US"/>
              </w:rPr>
            </w:pPr>
          </w:p>
        </w:tc>
        <w:tc>
          <w:tcPr>
            <w:tcW w:w="242" w:type="pct"/>
          </w:tcPr>
          <w:p w14:paraId="4B65B61B"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(0.160)</w:t>
            </w:r>
          </w:p>
        </w:tc>
      </w:tr>
      <w:tr w:rsidR="00050BD1" w:rsidRPr="00F57099" w14:paraId="53DED8EE" w14:textId="77777777" w:rsidTr="00050BD1">
        <w:trPr>
          <w:jc w:val="center"/>
        </w:trPr>
        <w:tc>
          <w:tcPr>
            <w:tcW w:w="1580" w:type="pct"/>
            <w:tcBorders>
              <w:top w:val="single" w:sz="4" w:space="0" w:color="auto"/>
            </w:tcBorders>
          </w:tcPr>
          <w:p w14:paraId="04E89B5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Number of observations</w:t>
            </w:r>
          </w:p>
        </w:tc>
        <w:tc>
          <w:tcPr>
            <w:tcW w:w="288" w:type="pct"/>
            <w:tcBorders>
              <w:top w:val="single" w:sz="4" w:space="0" w:color="auto"/>
            </w:tcBorders>
          </w:tcPr>
          <w:p w14:paraId="6A9C3BB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642</w:t>
            </w:r>
          </w:p>
        </w:tc>
        <w:tc>
          <w:tcPr>
            <w:tcW w:w="288" w:type="pct"/>
            <w:tcBorders>
              <w:top w:val="single" w:sz="4" w:space="0" w:color="auto"/>
            </w:tcBorders>
          </w:tcPr>
          <w:p w14:paraId="06AC810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483</w:t>
            </w:r>
          </w:p>
        </w:tc>
        <w:tc>
          <w:tcPr>
            <w:tcW w:w="273" w:type="pct"/>
            <w:tcBorders>
              <w:top w:val="single" w:sz="4" w:space="0" w:color="auto"/>
            </w:tcBorders>
          </w:tcPr>
          <w:p w14:paraId="22DF9CD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447</w:t>
            </w:r>
          </w:p>
        </w:tc>
        <w:tc>
          <w:tcPr>
            <w:tcW w:w="258" w:type="pct"/>
            <w:tcBorders>
              <w:top w:val="single" w:sz="4" w:space="0" w:color="auto"/>
            </w:tcBorders>
          </w:tcPr>
          <w:p w14:paraId="779020F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329</w:t>
            </w:r>
          </w:p>
        </w:tc>
        <w:tc>
          <w:tcPr>
            <w:tcW w:w="258" w:type="pct"/>
            <w:tcBorders>
              <w:top w:val="single" w:sz="4" w:space="0" w:color="auto"/>
            </w:tcBorders>
          </w:tcPr>
          <w:p w14:paraId="6F4DAD8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642</w:t>
            </w:r>
          </w:p>
        </w:tc>
        <w:tc>
          <w:tcPr>
            <w:tcW w:w="255" w:type="pct"/>
            <w:tcBorders>
              <w:top w:val="single" w:sz="4" w:space="0" w:color="auto"/>
            </w:tcBorders>
          </w:tcPr>
          <w:p w14:paraId="1206C90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483</w:t>
            </w:r>
          </w:p>
        </w:tc>
        <w:tc>
          <w:tcPr>
            <w:tcW w:w="286" w:type="pct"/>
            <w:tcBorders>
              <w:top w:val="single" w:sz="4" w:space="0" w:color="auto"/>
            </w:tcBorders>
          </w:tcPr>
          <w:p w14:paraId="295A887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447</w:t>
            </w:r>
          </w:p>
        </w:tc>
        <w:tc>
          <w:tcPr>
            <w:tcW w:w="294" w:type="pct"/>
            <w:tcBorders>
              <w:top w:val="single" w:sz="4" w:space="0" w:color="auto"/>
            </w:tcBorders>
          </w:tcPr>
          <w:p w14:paraId="11328AF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329</w:t>
            </w:r>
          </w:p>
        </w:tc>
        <w:tc>
          <w:tcPr>
            <w:tcW w:w="350" w:type="pct"/>
            <w:tcBorders>
              <w:top w:val="single" w:sz="4" w:space="0" w:color="auto"/>
            </w:tcBorders>
          </w:tcPr>
          <w:p w14:paraId="5B0AB724"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642</w:t>
            </w:r>
          </w:p>
        </w:tc>
        <w:tc>
          <w:tcPr>
            <w:tcW w:w="288" w:type="pct"/>
            <w:tcBorders>
              <w:top w:val="single" w:sz="4" w:space="0" w:color="auto"/>
            </w:tcBorders>
          </w:tcPr>
          <w:p w14:paraId="4520D8D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483</w:t>
            </w:r>
          </w:p>
        </w:tc>
        <w:tc>
          <w:tcPr>
            <w:tcW w:w="340" w:type="pct"/>
            <w:tcBorders>
              <w:top w:val="single" w:sz="4" w:space="0" w:color="auto"/>
            </w:tcBorders>
          </w:tcPr>
          <w:p w14:paraId="182C68A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447</w:t>
            </w:r>
          </w:p>
        </w:tc>
        <w:tc>
          <w:tcPr>
            <w:tcW w:w="242" w:type="pct"/>
            <w:tcBorders>
              <w:top w:val="single" w:sz="4" w:space="0" w:color="auto"/>
            </w:tcBorders>
          </w:tcPr>
          <w:p w14:paraId="7AB6DA3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329</w:t>
            </w:r>
          </w:p>
        </w:tc>
      </w:tr>
      <w:tr w:rsidR="00050BD1" w:rsidRPr="00F57099" w14:paraId="57A48E5F" w14:textId="77777777" w:rsidTr="00050BD1">
        <w:trPr>
          <w:jc w:val="center"/>
        </w:trPr>
        <w:tc>
          <w:tcPr>
            <w:tcW w:w="1580" w:type="pct"/>
          </w:tcPr>
          <w:p w14:paraId="2735180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Number of countries</w:t>
            </w:r>
          </w:p>
        </w:tc>
        <w:tc>
          <w:tcPr>
            <w:tcW w:w="288" w:type="pct"/>
          </w:tcPr>
          <w:p w14:paraId="3AE777CB"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174</w:t>
            </w:r>
          </w:p>
        </w:tc>
        <w:tc>
          <w:tcPr>
            <w:tcW w:w="288" w:type="pct"/>
          </w:tcPr>
          <w:p w14:paraId="5CEB89E0"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155</w:t>
            </w:r>
          </w:p>
        </w:tc>
        <w:tc>
          <w:tcPr>
            <w:tcW w:w="273" w:type="pct"/>
          </w:tcPr>
          <w:p w14:paraId="53153C20"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118</w:t>
            </w:r>
          </w:p>
        </w:tc>
        <w:tc>
          <w:tcPr>
            <w:tcW w:w="258" w:type="pct"/>
          </w:tcPr>
          <w:p w14:paraId="70B08B1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102</w:t>
            </w:r>
          </w:p>
        </w:tc>
        <w:tc>
          <w:tcPr>
            <w:tcW w:w="258" w:type="pct"/>
          </w:tcPr>
          <w:p w14:paraId="3FD4C7A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174</w:t>
            </w:r>
          </w:p>
        </w:tc>
        <w:tc>
          <w:tcPr>
            <w:tcW w:w="255" w:type="pct"/>
          </w:tcPr>
          <w:p w14:paraId="60FCF4E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155</w:t>
            </w:r>
          </w:p>
        </w:tc>
        <w:tc>
          <w:tcPr>
            <w:tcW w:w="286" w:type="pct"/>
          </w:tcPr>
          <w:p w14:paraId="634C904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118</w:t>
            </w:r>
          </w:p>
        </w:tc>
        <w:tc>
          <w:tcPr>
            <w:tcW w:w="294" w:type="pct"/>
          </w:tcPr>
          <w:p w14:paraId="0B478A0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102</w:t>
            </w:r>
          </w:p>
        </w:tc>
        <w:tc>
          <w:tcPr>
            <w:tcW w:w="350" w:type="pct"/>
          </w:tcPr>
          <w:p w14:paraId="5287C62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174</w:t>
            </w:r>
          </w:p>
        </w:tc>
        <w:tc>
          <w:tcPr>
            <w:tcW w:w="288" w:type="pct"/>
          </w:tcPr>
          <w:p w14:paraId="3DCA81B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155</w:t>
            </w:r>
          </w:p>
        </w:tc>
        <w:tc>
          <w:tcPr>
            <w:tcW w:w="340" w:type="pct"/>
          </w:tcPr>
          <w:p w14:paraId="1CDE38D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118</w:t>
            </w:r>
          </w:p>
        </w:tc>
        <w:tc>
          <w:tcPr>
            <w:tcW w:w="242" w:type="pct"/>
          </w:tcPr>
          <w:p w14:paraId="14388720"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102</w:t>
            </w:r>
          </w:p>
        </w:tc>
      </w:tr>
      <w:tr w:rsidR="00050BD1" w:rsidRPr="00F57099" w14:paraId="36BEE437" w14:textId="77777777" w:rsidTr="00050BD1">
        <w:trPr>
          <w:jc w:val="center"/>
        </w:trPr>
        <w:tc>
          <w:tcPr>
            <w:tcW w:w="1580" w:type="pct"/>
          </w:tcPr>
          <w:p w14:paraId="5EF6B1B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Developing countries only</w:t>
            </w:r>
          </w:p>
        </w:tc>
        <w:tc>
          <w:tcPr>
            <w:tcW w:w="288" w:type="pct"/>
          </w:tcPr>
          <w:p w14:paraId="390DC10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No</w:t>
            </w:r>
          </w:p>
        </w:tc>
        <w:tc>
          <w:tcPr>
            <w:tcW w:w="288" w:type="pct"/>
          </w:tcPr>
          <w:p w14:paraId="5FB419A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No</w:t>
            </w:r>
          </w:p>
        </w:tc>
        <w:tc>
          <w:tcPr>
            <w:tcW w:w="273" w:type="pct"/>
          </w:tcPr>
          <w:p w14:paraId="1B4977F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Yes</w:t>
            </w:r>
          </w:p>
        </w:tc>
        <w:tc>
          <w:tcPr>
            <w:tcW w:w="258" w:type="pct"/>
          </w:tcPr>
          <w:p w14:paraId="6C8BCCB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Yes</w:t>
            </w:r>
          </w:p>
        </w:tc>
        <w:tc>
          <w:tcPr>
            <w:tcW w:w="258" w:type="pct"/>
          </w:tcPr>
          <w:p w14:paraId="4A3A6D9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No</w:t>
            </w:r>
          </w:p>
        </w:tc>
        <w:tc>
          <w:tcPr>
            <w:tcW w:w="255" w:type="pct"/>
          </w:tcPr>
          <w:p w14:paraId="3E8B084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No</w:t>
            </w:r>
          </w:p>
        </w:tc>
        <w:tc>
          <w:tcPr>
            <w:tcW w:w="286" w:type="pct"/>
          </w:tcPr>
          <w:p w14:paraId="76CA78F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Yes</w:t>
            </w:r>
          </w:p>
        </w:tc>
        <w:tc>
          <w:tcPr>
            <w:tcW w:w="294" w:type="pct"/>
          </w:tcPr>
          <w:p w14:paraId="50908E40"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Yes</w:t>
            </w:r>
          </w:p>
        </w:tc>
        <w:tc>
          <w:tcPr>
            <w:tcW w:w="350" w:type="pct"/>
          </w:tcPr>
          <w:p w14:paraId="54AE0F5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No</w:t>
            </w:r>
          </w:p>
        </w:tc>
        <w:tc>
          <w:tcPr>
            <w:tcW w:w="288" w:type="pct"/>
          </w:tcPr>
          <w:p w14:paraId="348F00C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No</w:t>
            </w:r>
          </w:p>
        </w:tc>
        <w:tc>
          <w:tcPr>
            <w:tcW w:w="340" w:type="pct"/>
          </w:tcPr>
          <w:p w14:paraId="6D1E98E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Yes</w:t>
            </w:r>
          </w:p>
        </w:tc>
        <w:tc>
          <w:tcPr>
            <w:tcW w:w="242" w:type="pct"/>
          </w:tcPr>
          <w:p w14:paraId="49DCCD5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Yes</w:t>
            </w:r>
          </w:p>
        </w:tc>
      </w:tr>
      <w:tr w:rsidR="00050BD1" w:rsidRPr="00F57099" w14:paraId="6EABB271" w14:textId="77777777" w:rsidTr="00050BD1">
        <w:trPr>
          <w:jc w:val="center"/>
        </w:trPr>
        <w:tc>
          <w:tcPr>
            <w:tcW w:w="1580" w:type="pct"/>
          </w:tcPr>
          <w:p w14:paraId="5445E8B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AR1 (p-value)</w:t>
            </w:r>
          </w:p>
        </w:tc>
        <w:tc>
          <w:tcPr>
            <w:tcW w:w="288" w:type="pct"/>
          </w:tcPr>
          <w:p w14:paraId="18FECE44"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0.487</w:t>
            </w:r>
          </w:p>
        </w:tc>
        <w:tc>
          <w:tcPr>
            <w:tcW w:w="288" w:type="pct"/>
          </w:tcPr>
          <w:p w14:paraId="023BC93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0.037</w:t>
            </w:r>
          </w:p>
        </w:tc>
        <w:tc>
          <w:tcPr>
            <w:tcW w:w="273" w:type="pct"/>
          </w:tcPr>
          <w:p w14:paraId="4AA40E6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0.564</w:t>
            </w:r>
          </w:p>
        </w:tc>
        <w:tc>
          <w:tcPr>
            <w:tcW w:w="258" w:type="pct"/>
          </w:tcPr>
          <w:p w14:paraId="12C8D50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0.122</w:t>
            </w:r>
          </w:p>
        </w:tc>
        <w:tc>
          <w:tcPr>
            <w:tcW w:w="258" w:type="pct"/>
          </w:tcPr>
          <w:p w14:paraId="3DA0DE4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0.260</w:t>
            </w:r>
          </w:p>
        </w:tc>
        <w:tc>
          <w:tcPr>
            <w:tcW w:w="255" w:type="pct"/>
          </w:tcPr>
          <w:p w14:paraId="5F7B61B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0.005</w:t>
            </w:r>
          </w:p>
        </w:tc>
        <w:tc>
          <w:tcPr>
            <w:tcW w:w="286" w:type="pct"/>
          </w:tcPr>
          <w:p w14:paraId="1B609E39"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0.125</w:t>
            </w:r>
          </w:p>
        </w:tc>
        <w:tc>
          <w:tcPr>
            <w:tcW w:w="294" w:type="pct"/>
          </w:tcPr>
          <w:p w14:paraId="64A2A40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0.141</w:t>
            </w:r>
          </w:p>
        </w:tc>
        <w:tc>
          <w:tcPr>
            <w:tcW w:w="350" w:type="pct"/>
          </w:tcPr>
          <w:p w14:paraId="4E7BB10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0.171</w:t>
            </w:r>
          </w:p>
        </w:tc>
        <w:tc>
          <w:tcPr>
            <w:tcW w:w="288" w:type="pct"/>
          </w:tcPr>
          <w:p w14:paraId="7A4254F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0.041</w:t>
            </w:r>
          </w:p>
        </w:tc>
        <w:tc>
          <w:tcPr>
            <w:tcW w:w="340" w:type="pct"/>
          </w:tcPr>
          <w:p w14:paraId="5DC3881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0.133</w:t>
            </w:r>
          </w:p>
        </w:tc>
        <w:tc>
          <w:tcPr>
            <w:tcW w:w="242" w:type="pct"/>
          </w:tcPr>
          <w:p w14:paraId="3149937B"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0.249</w:t>
            </w:r>
          </w:p>
        </w:tc>
      </w:tr>
      <w:tr w:rsidR="00050BD1" w:rsidRPr="00F57099" w14:paraId="4D089EE8" w14:textId="77777777" w:rsidTr="00050BD1">
        <w:trPr>
          <w:jc w:val="center"/>
        </w:trPr>
        <w:tc>
          <w:tcPr>
            <w:tcW w:w="1580" w:type="pct"/>
          </w:tcPr>
          <w:p w14:paraId="4BE9944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AR2 (p-value)</w:t>
            </w:r>
          </w:p>
        </w:tc>
        <w:tc>
          <w:tcPr>
            <w:tcW w:w="288" w:type="pct"/>
          </w:tcPr>
          <w:p w14:paraId="5AEB6CE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0.329</w:t>
            </w:r>
          </w:p>
        </w:tc>
        <w:tc>
          <w:tcPr>
            <w:tcW w:w="288" w:type="pct"/>
          </w:tcPr>
          <w:p w14:paraId="14BD7100"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0.354</w:t>
            </w:r>
          </w:p>
        </w:tc>
        <w:tc>
          <w:tcPr>
            <w:tcW w:w="273" w:type="pct"/>
          </w:tcPr>
          <w:p w14:paraId="42A4BE6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0.263</w:t>
            </w:r>
          </w:p>
        </w:tc>
        <w:tc>
          <w:tcPr>
            <w:tcW w:w="258" w:type="pct"/>
          </w:tcPr>
          <w:p w14:paraId="45285D9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0.249</w:t>
            </w:r>
          </w:p>
        </w:tc>
        <w:tc>
          <w:tcPr>
            <w:tcW w:w="258" w:type="pct"/>
          </w:tcPr>
          <w:p w14:paraId="389C29B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0.603</w:t>
            </w:r>
          </w:p>
        </w:tc>
        <w:tc>
          <w:tcPr>
            <w:tcW w:w="255" w:type="pct"/>
          </w:tcPr>
          <w:p w14:paraId="59F9884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0.303</w:t>
            </w:r>
          </w:p>
        </w:tc>
        <w:tc>
          <w:tcPr>
            <w:tcW w:w="286" w:type="pct"/>
          </w:tcPr>
          <w:p w14:paraId="54EEF9F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0.352</w:t>
            </w:r>
          </w:p>
        </w:tc>
        <w:tc>
          <w:tcPr>
            <w:tcW w:w="294" w:type="pct"/>
          </w:tcPr>
          <w:p w14:paraId="6EF86C9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0.163</w:t>
            </w:r>
          </w:p>
        </w:tc>
        <w:tc>
          <w:tcPr>
            <w:tcW w:w="350" w:type="pct"/>
          </w:tcPr>
          <w:p w14:paraId="4B69EFD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0.822</w:t>
            </w:r>
          </w:p>
        </w:tc>
        <w:tc>
          <w:tcPr>
            <w:tcW w:w="288" w:type="pct"/>
          </w:tcPr>
          <w:p w14:paraId="3A22B3A4"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0.265</w:t>
            </w:r>
          </w:p>
        </w:tc>
        <w:tc>
          <w:tcPr>
            <w:tcW w:w="340" w:type="pct"/>
          </w:tcPr>
          <w:p w14:paraId="60527EA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0.343</w:t>
            </w:r>
          </w:p>
        </w:tc>
        <w:tc>
          <w:tcPr>
            <w:tcW w:w="242" w:type="pct"/>
          </w:tcPr>
          <w:p w14:paraId="57D2CCD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0.695</w:t>
            </w:r>
          </w:p>
        </w:tc>
      </w:tr>
      <w:tr w:rsidR="00050BD1" w:rsidRPr="00F57099" w14:paraId="37FBC18A" w14:textId="77777777" w:rsidTr="00050BD1">
        <w:trPr>
          <w:jc w:val="center"/>
        </w:trPr>
        <w:tc>
          <w:tcPr>
            <w:tcW w:w="1580" w:type="pct"/>
            <w:tcBorders>
              <w:bottom w:val="single" w:sz="4" w:space="0" w:color="auto"/>
            </w:tcBorders>
          </w:tcPr>
          <w:p w14:paraId="5EC5057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Hansen test (p-value)</w:t>
            </w:r>
          </w:p>
        </w:tc>
        <w:tc>
          <w:tcPr>
            <w:tcW w:w="288" w:type="pct"/>
            <w:tcBorders>
              <w:bottom w:val="single" w:sz="4" w:space="0" w:color="auto"/>
            </w:tcBorders>
          </w:tcPr>
          <w:p w14:paraId="476FA89B"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0.237</w:t>
            </w:r>
          </w:p>
        </w:tc>
        <w:tc>
          <w:tcPr>
            <w:tcW w:w="288" w:type="pct"/>
            <w:tcBorders>
              <w:bottom w:val="single" w:sz="4" w:space="0" w:color="auto"/>
            </w:tcBorders>
          </w:tcPr>
          <w:p w14:paraId="21A41E3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0.702</w:t>
            </w:r>
          </w:p>
        </w:tc>
        <w:tc>
          <w:tcPr>
            <w:tcW w:w="273" w:type="pct"/>
            <w:tcBorders>
              <w:bottom w:val="single" w:sz="4" w:space="0" w:color="auto"/>
            </w:tcBorders>
          </w:tcPr>
          <w:p w14:paraId="30292BDB"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0.871</w:t>
            </w:r>
          </w:p>
        </w:tc>
        <w:tc>
          <w:tcPr>
            <w:tcW w:w="258" w:type="pct"/>
            <w:tcBorders>
              <w:bottom w:val="single" w:sz="4" w:space="0" w:color="auto"/>
            </w:tcBorders>
          </w:tcPr>
          <w:p w14:paraId="368449A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0.331</w:t>
            </w:r>
          </w:p>
        </w:tc>
        <w:tc>
          <w:tcPr>
            <w:tcW w:w="258" w:type="pct"/>
            <w:tcBorders>
              <w:bottom w:val="single" w:sz="4" w:space="0" w:color="auto"/>
            </w:tcBorders>
          </w:tcPr>
          <w:p w14:paraId="0C0A3E0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0.356</w:t>
            </w:r>
          </w:p>
        </w:tc>
        <w:tc>
          <w:tcPr>
            <w:tcW w:w="255" w:type="pct"/>
            <w:tcBorders>
              <w:bottom w:val="single" w:sz="4" w:space="0" w:color="auto"/>
            </w:tcBorders>
          </w:tcPr>
          <w:p w14:paraId="7FFA220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0.683</w:t>
            </w:r>
          </w:p>
        </w:tc>
        <w:tc>
          <w:tcPr>
            <w:tcW w:w="286" w:type="pct"/>
            <w:tcBorders>
              <w:bottom w:val="single" w:sz="4" w:space="0" w:color="auto"/>
            </w:tcBorders>
          </w:tcPr>
          <w:p w14:paraId="39F93D9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0.689</w:t>
            </w:r>
          </w:p>
        </w:tc>
        <w:tc>
          <w:tcPr>
            <w:tcW w:w="294" w:type="pct"/>
            <w:tcBorders>
              <w:bottom w:val="single" w:sz="4" w:space="0" w:color="auto"/>
            </w:tcBorders>
          </w:tcPr>
          <w:p w14:paraId="29BBAC6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0.273</w:t>
            </w:r>
          </w:p>
        </w:tc>
        <w:tc>
          <w:tcPr>
            <w:tcW w:w="350" w:type="pct"/>
            <w:tcBorders>
              <w:bottom w:val="single" w:sz="4" w:space="0" w:color="auto"/>
            </w:tcBorders>
          </w:tcPr>
          <w:p w14:paraId="1FD2E01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0.143</w:t>
            </w:r>
          </w:p>
        </w:tc>
        <w:tc>
          <w:tcPr>
            <w:tcW w:w="288" w:type="pct"/>
            <w:tcBorders>
              <w:bottom w:val="single" w:sz="4" w:space="0" w:color="auto"/>
            </w:tcBorders>
          </w:tcPr>
          <w:p w14:paraId="77EC7E7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0.530</w:t>
            </w:r>
          </w:p>
        </w:tc>
        <w:tc>
          <w:tcPr>
            <w:tcW w:w="340" w:type="pct"/>
            <w:tcBorders>
              <w:bottom w:val="single" w:sz="4" w:space="0" w:color="auto"/>
            </w:tcBorders>
          </w:tcPr>
          <w:p w14:paraId="46BBA0F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0.776</w:t>
            </w:r>
          </w:p>
        </w:tc>
        <w:tc>
          <w:tcPr>
            <w:tcW w:w="242" w:type="pct"/>
            <w:tcBorders>
              <w:bottom w:val="single" w:sz="4" w:space="0" w:color="auto"/>
            </w:tcBorders>
          </w:tcPr>
          <w:p w14:paraId="271A535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0.544</w:t>
            </w:r>
          </w:p>
        </w:tc>
      </w:tr>
    </w:tbl>
    <w:p w14:paraId="503CA6EB" w14:textId="77777777" w:rsidR="00050BD1" w:rsidRPr="00F57099" w:rsidRDefault="00050BD1" w:rsidP="00050BD1">
      <w:pPr>
        <w:pStyle w:val="PlainText"/>
        <w:jc w:val="center"/>
        <w:rPr>
          <w:rFonts w:ascii="Times New Roman" w:hAnsi="Times New Roman" w:cs="Times New Roman"/>
          <w:sz w:val="18"/>
          <w:lang w:val="en-US"/>
        </w:rPr>
      </w:pPr>
    </w:p>
    <w:p w14:paraId="41DC72C4" w14:textId="77777777" w:rsidR="00050BD1" w:rsidRPr="00F57099" w:rsidRDefault="00050BD1"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 xml:space="preserve">Notes: </w:t>
      </w:r>
      <w:r w:rsidR="00163908" w:rsidRPr="00F57099">
        <w:rPr>
          <w:rFonts w:ascii="Times New Roman" w:hAnsi="Times New Roman" w:cs="Times New Roman"/>
          <w:sz w:val="18"/>
          <w:lang w:val="en-US"/>
        </w:rPr>
        <w:t xml:space="preserve">Robust standard errors in parentheses (using the </w:t>
      </w:r>
      <w:proofErr w:type="spellStart"/>
      <w:r w:rsidR="00163908" w:rsidRPr="00F57099">
        <w:rPr>
          <w:rFonts w:ascii="Times New Roman" w:hAnsi="Times New Roman" w:cs="Times New Roman"/>
          <w:sz w:val="18"/>
          <w:lang w:val="en-US"/>
        </w:rPr>
        <w:t>Windmeijer’s</w:t>
      </w:r>
      <w:proofErr w:type="spellEnd"/>
      <w:r w:rsidR="00163908" w:rsidRPr="00F57099">
        <w:rPr>
          <w:rFonts w:ascii="Times New Roman" w:hAnsi="Times New Roman" w:cs="Times New Roman"/>
          <w:sz w:val="18"/>
          <w:lang w:val="en-US"/>
        </w:rPr>
        <w:t xml:space="preserve"> correction)</w:t>
      </w:r>
      <w:r w:rsidRPr="00F57099">
        <w:rPr>
          <w:rFonts w:ascii="Times New Roman" w:hAnsi="Times New Roman" w:cs="Times New Roman"/>
          <w:sz w:val="18"/>
          <w:lang w:val="en-US"/>
        </w:rPr>
        <w:t>, + p&lt;0.15, * p&lt;0.10, ** p&lt;0.05, *** p&lt;0.01. Each specification includes period dummies and a constant.</w:t>
      </w:r>
    </w:p>
    <w:p w14:paraId="412BAA89" w14:textId="77777777" w:rsidR="00050BD1" w:rsidRPr="00F57099" w:rsidRDefault="00050BD1" w:rsidP="00050BD1">
      <w:pPr>
        <w:pStyle w:val="PlainText"/>
        <w:jc w:val="center"/>
        <w:rPr>
          <w:sz w:val="24"/>
          <w:szCs w:val="24"/>
          <w:lang w:val="en-US"/>
        </w:rPr>
        <w:sectPr w:rsidR="00050BD1" w:rsidRPr="00F57099" w:rsidSect="00050BD1">
          <w:pgSz w:w="16838" w:h="11906" w:orient="landscape"/>
          <w:pgMar w:top="1417" w:right="1417" w:bottom="1417" w:left="1417" w:header="708" w:footer="708" w:gutter="0"/>
          <w:cols w:space="708"/>
          <w:docGrid w:linePitch="360"/>
        </w:sectPr>
      </w:pPr>
      <w:r w:rsidRPr="00F57099">
        <w:rPr>
          <w:rFonts w:ascii="Times New Roman" w:hAnsi="Times New Roman" w:cs="Times New Roman"/>
          <w:sz w:val="18"/>
          <w:lang w:val="en-US"/>
        </w:rPr>
        <w:t>In columns 9 to 12 technical cooperation and debt relief are dropped from ODA.</w:t>
      </w:r>
      <w:r w:rsidR="00B60E50" w:rsidRPr="00F57099">
        <w:rPr>
          <w:rFonts w:ascii="Times New Roman" w:hAnsi="Times New Roman" w:cs="Times New Roman"/>
          <w:sz w:val="18"/>
          <w:lang w:val="en-US"/>
        </w:rPr>
        <w:t xml:space="preserve"> </w:t>
      </w:r>
      <w:r w:rsidRPr="00F57099">
        <w:rPr>
          <w:rFonts w:ascii="Times New Roman" w:hAnsi="Times New Roman" w:cs="Times New Roman"/>
          <w:sz w:val="18"/>
          <w:lang w:val="en-US"/>
        </w:rPr>
        <w:t>Sources: Authors’ calculations based on UNU-WIDER, World Bank and OECD data.</w:t>
      </w:r>
    </w:p>
    <w:p w14:paraId="433A21BC" w14:textId="77777777" w:rsidR="00C37FA0" w:rsidRPr="00F57099" w:rsidRDefault="00FB08B0" w:rsidP="00E03751">
      <w:pPr>
        <w:pStyle w:val="NoSpacing"/>
        <w:rPr>
          <w:b/>
          <w:sz w:val="24"/>
          <w:lang w:val="en-GB"/>
        </w:rPr>
      </w:pPr>
      <w:r w:rsidRPr="00F57099">
        <w:rPr>
          <w:b/>
          <w:sz w:val="24"/>
          <w:lang w:val="en-GB"/>
        </w:rPr>
        <w:lastRenderedPageBreak/>
        <w:t>6</w:t>
      </w:r>
      <w:r w:rsidR="00875F74" w:rsidRPr="00F57099">
        <w:rPr>
          <w:b/>
          <w:sz w:val="24"/>
          <w:lang w:val="en-GB"/>
        </w:rPr>
        <w:t xml:space="preserve">. </w:t>
      </w:r>
      <w:r w:rsidR="00C37FA0" w:rsidRPr="00F57099">
        <w:rPr>
          <w:b/>
          <w:sz w:val="24"/>
          <w:lang w:val="en-GB"/>
        </w:rPr>
        <w:t>Conclusion</w:t>
      </w:r>
    </w:p>
    <w:p w14:paraId="282D0C94" w14:textId="77777777" w:rsidR="00263CCD" w:rsidRPr="00F57099" w:rsidRDefault="00263CCD" w:rsidP="00263CCD">
      <w:pPr>
        <w:jc w:val="both"/>
        <w:rPr>
          <w:sz w:val="24"/>
          <w:szCs w:val="24"/>
          <w:lang w:val="en-GB"/>
        </w:rPr>
      </w:pPr>
    </w:p>
    <w:p w14:paraId="6941F893" w14:textId="37483A7B" w:rsidR="00E92293" w:rsidRPr="00F57099" w:rsidRDefault="00263CCD" w:rsidP="00E92293">
      <w:pPr>
        <w:jc w:val="both"/>
        <w:rPr>
          <w:sz w:val="24"/>
          <w:szCs w:val="24"/>
          <w:lang w:val="en-GB"/>
        </w:rPr>
      </w:pPr>
      <w:r w:rsidRPr="00F57099">
        <w:rPr>
          <w:sz w:val="24"/>
          <w:szCs w:val="24"/>
          <w:lang w:val="en-GB"/>
        </w:rPr>
        <w:t xml:space="preserve">As income growth is a major factor in poverty reduction income </w:t>
      </w:r>
      <w:r w:rsidR="00E92293" w:rsidRPr="00F57099">
        <w:rPr>
          <w:sz w:val="24"/>
          <w:szCs w:val="24"/>
          <w:lang w:val="en-GB"/>
        </w:rPr>
        <w:t>volatility</w:t>
      </w:r>
      <w:r w:rsidRPr="00F57099">
        <w:rPr>
          <w:sz w:val="24"/>
          <w:szCs w:val="24"/>
          <w:lang w:val="en-GB"/>
        </w:rPr>
        <w:t xml:space="preserve"> hurts the poor through its ne</w:t>
      </w:r>
      <w:r w:rsidR="00184A65" w:rsidRPr="00F57099">
        <w:rPr>
          <w:sz w:val="24"/>
          <w:szCs w:val="24"/>
          <w:lang w:val="en-GB"/>
        </w:rPr>
        <w:t>gative effect on income growth.</w:t>
      </w:r>
      <w:r w:rsidR="00E92293" w:rsidRPr="00F57099">
        <w:rPr>
          <w:sz w:val="24"/>
          <w:szCs w:val="24"/>
          <w:lang w:val="en-GB"/>
        </w:rPr>
        <w:t xml:space="preserve"> </w:t>
      </w:r>
      <w:r w:rsidR="008873D2">
        <w:rPr>
          <w:sz w:val="24"/>
          <w:szCs w:val="24"/>
          <w:lang w:val="en-GB"/>
        </w:rPr>
        <w:t>I</w:t>
      </w:r>
      <w:r w:rsidR="00E92293" w:rsidRPr="00F57099">
        <w:rPr>
          <w:sz w:val="24"/>
          <w:szCs w:val="24"/>
          <w:lang w:val="en-GB"/>
        </w:rPr>
        <w:t xml:space="preserve">f macroeconomic volatility generates inequality and if aid </w:t>
      </w:r>
      <w:r w:rsidR="008873D2">
        <w:rPr>
          <w:sz w:val="24"/>
          <w:szCs w:val="24"/>
          <w:lang w:val="en-GB"/>
        </w:rPr>
        <w:t xml:space="preserve">or remittances </w:t>
      </w:r>
      <w:r w:rsidR="00E92293" w:rsidRPr="00F57099">
        <w:rPr>
          <w:sz w:val="24"/>
          <w:szCs w:val="24"/>
          <w:lang w:val="en-GB"/>
        </w:rPr>
        <w:t>ha</w:t>
      </w:r>
      <w:r w:rsidR="008873D2">
        <w:rPr>
          <w:sz w:val="24"/>
          <w:szCs w:val="24"/>
          <w:lang w:val="en-GB"/>
        </w:rPr>
        <w:t>ve</w:t>
      </w:r>
      <w:r w:rsidR="00E92293" w:rsidRPr="00F57099">
        <w:rPr>
          <w:sz w:val="24"/>
          <w:szCs w:val="24"/>
          <w:lang w:val="en-GB"/>
        </w:rPr>
        <w:t xml:space="preserve"> a stabilizing impact, it should be expected that due to this impact </w:t>
      </w:r>
      <w:r w:rsidR="008873D2">
        <w:rPr>
          <w:sz w:val="24"/>
          <w:szCs w:val="24"/>
          <w:lang w:val="en-GB"/>
        </w:rPr>
        <w:t>they</w:t>
      </w:r>
      <w:r w:rsidR="00E92293" w:rsidRPr="00F57099">
        <w:rPr>
          <w:sz w:val="24"/>
          <w:szCs w:val="24"/>
          <w:lang w:val="en-GB"/>
        </w:rPr>
        <w:t xml:space="preserve"> contribute to poverty reduction not only by increasing the rate of growth but also by making this growth </w:t>
      </w:r>
      <w:r w:rsidR="003F5723" w:rsidRPr="00F57099">
        <w:rPr>
          <w:sz w:val="24"/>
          <w:szCs w:val="24"/>
          <w:lang w:val="en-GB"/>
        </w:rPr>
        <w:t xml:space="preserve">less volatile and </w:t>
      </w:r>
      <w:r w:rsidR="00E92293" w:rsidRPr="00F57099">
        <w:rPr>
          <w:sz w:val="24"/>
          <w:szCs w:val="24"/>
          <w:lang w:val="en-GB"/>
        </w:rPr>
        <w:t xml:space="preserve">more pro-poor by mitigating the adverse effect of volatility on income distribution. </w:t>
      </w:r>
    </w:p>
    <w:p w14:paraId="22EA1CD6" w14:textId="68F86469" w:rsidR="004D1253" w:rsidRPr="00F57099" w:rsidRDefault="00263CCD" w:rsidP="00263CCD">
      <w:pPr>
        <w:jc w:val="both"/>
        <w:rPr>
          <w:sz w:val="24"/>
          <w:szCs w:val="24"/>
          <w:lang w:val="en-GB"/>
        </w:rPr>
      </w:pPr>
      <w:r w:rsidRPr="00F57099">
        <w:rPr>
          <w:sz w:val="24"/>
          <w:szCs w:val="24"/>
          <w:lang w:val="en-GB"/>
        </w:rPr>
        <w:t xml:space="preserve">In this paper, we test the hypothesis that foreign aid </w:t>
      </w:r>
      <w:r w:rsidR="0097671B" w:rsidRPr="00F57099">
        <w:rPr>
          <w:sz w:val="24"/>
          <w:szCs w:val="24"/>
          <w:lang w:val="en-GB"/>
        </w:rPr>
        <w:t>and</w:t>
      </w:r>
      <w:r w:rsidR="000D25A4" w:rsidRPr="00F57099">
        <w:rPr>
          <w:sz w:val="24"/>
          <w:szCs w:val="24"/>
          <w:lang w:val="en-GB"/>
        </w:rPr>
        <w:t xml:space="preserve"> remittances may </w:t>
      </w:r>
      <w:r w:rsidRPr="00F57099">
        <w:rPr>
          <w:sz w:val="24"/>
          <w:szCs w:val="24"/>
          <w:lang w:val="en-GB"/>
        </w:rPr>
        <w:t xml:space="preserve">dampen the adverse effects of macroeconomic volatility </w:t>
      </w:r>
      <w:r w:rsidR="00637A91" w:rsidRPr="00F57099">
        <w:rPr>
          <w:sz w:val="24"/>
          <w:szCs w:val="24"/>
          <w:lang w:val="en-GB"/>
        </w:rPr>
        <w:t>on</w:t>
      </w:r>
      <w:r w:rsidRPr="00F57099">
        <w:rPr>
          <w:sz w:val="24"/>
          <w:szCs w:val="24"/>
          <w:lang w:val="en-GB"/>
        </w:rPr>
        <w:t xml:space="preserve"> income inequality. We find that volatility has a robust and </w:t>
      </w:r>
      <w:r w:rsidR="00203B39" w:rsidRPr="00F57099">
        <w:rPr>
          <w:sz w:val="24"/>
          <w:szCs w:val="24"/>
          <w:lang w:val="en-GB"/>
        </w:rPr>
        <w:t xml:space="preserve">positive </w:t>
      </w:r>
      <w:r w:rsidRPr="00F57099">
        <w:rPr>
          <w:sz w:val="24"/>
          <w:szCs w:val="24"/>
          <w:lang w:val="en-GB"/>
        </w:rPr>
        <w:t xml:space="preserve">impact on </w:t>
      </w:r>
      <w:r w:rsidR="00C1171D" w:rsidRPr="00F57099">
        <w:rPr>
          <w:sz w:val="24"/>
          <w:szCs w:val="24"/>
          <w:lang w:val="en-GB"/>
        </w:rPr>
        <w:t xml:space="preserve">inequality </w:t>
      </w:r>
      <w:r w:rsidR="000D25A4" w:rsidRPr="00F57099">
        <w:rPr>
          <w:sz w:val="24"/>
          <w:szCs w:val="24"/>
          <w:lang w:val="en-GB"/>
        </w:rPr>
        <w:t xml:space="preserve">and </w:t>
      </w:r>
      <w:r w:rsidRPr="00F57099">
        <w:rPr>
          <w:sz w:val="24"/>
          <w:szCs w:val="24"/>
          <w:lang w:val="en-GB"/>
        </w:rPr>
        <w:t xml:space="preserve">that aid tends to </w:t>
      </w:r>
      <w:r w:rsidR="005A19EA" w:rsidRPr="00F57099">
        <w:rPr>
          <w:sz w:val="24"/>
          <w:szCs w:val="24"/>
          <w:lang w:val="en-GB"/>
        </w:rPr>
        <w:t xml:space="preserve">reduce volatility and simultaneously to </w:t>
      </w:r>
      <w:r w:rsidR="00C1171D" w:rsidRPr="00F57099">
        <w:rPr>
          <w:sz w:val="24"/>
          <w:szCs w:val="24"/>
          <w:lang w:val="en-GB"/>
        </w:rPr>
        <w:t xml:space="preserve">dampen </w:t>
      </w:r>
      <w:r w:rsidRPr="00F57099">
        <w:rPr>
          <w:sz w:val="24"/>
          <w:szCs w:val="24"/>
          <w:lang w:val="en-GB"/>
        </w:rPr>
        <w:t>it</w:t>
      </w:r>
      <w:r w:rsidR="005A19EA" w:rsidRPr="00F57099">
        <w:rPr>
          <w:sz w:val="24"/>
          <w:szCs w:val="24"/>
          <w:lang w:val="en-GB"/>
        </w:rPr>
        <w:t xml:space="preserve">s </w:t>
      </w:r>
      <w:r w:rsidR="00203B39" w:rsidRPr="00F57099">
        <w:rPr>
          <w:sz w:val="24"/>
          <w:szCs w:val="24"/>
          <w:lang w:val="en-GB"/>
        </w:rPr>
        <w:t xml:space="preserve">positive impact on inequality (or </w:t>
      </w:r>
      <w:r w:rsidR="005A19EA" w:rsidRPr="00F57099">
        <w:rPr>
          <w:sz w:val="24"/>
          <w:szCs w:val="24"/>
          <w:lang w:val="en-GB"/>
        </w:rPr>
        <w:t>negative</w:t>
      </w:r>
      <w:r w:rsidR="00203B39" w:rsidRPr="00F57099">
        <w:rPr>
          <w:sz w:val="24"/>
          <w:szCs w:val="24"/>
          <w:lang w:val="en-GB"/>
        </w:rPr>
        <w:t xml:space="preserve"> impact on the poor)</w:t>
      </w:r>
      <w:r w:rsidRPr="00F57099">
        <w:rPr>
          <w:sz w:val="24"/>
          <w:szCs w:val="24"/>
          <w:lang w:val="en-GB"/>
        </w:rPr>
        <w:t>.</w:t>
      </w:r>
      <w:r w:rsidR="000D25A4" w:rsidRPr="00F57099">
        <w:rPr>
          <w:sz w:val="24"/>
          <w:szCs w:val="24"/>
          <w:lang w:val="en-GB"/>
        </w:rPr>
        <w:t xml:space="preserve"> </w:t>
      </w:r>
      <w:r w:rsidR="00630BF6" w:rsidRPr="00F57099">
        <w:rPr>
          <w:sz w:val="24"/>
          <w:szCs w:val="24"/>
          <w:lang w:val="en-GB"/>
        </w:rPr>
        <w:t>The effect of remittances is more uncertain as their mitigating action seems to occur only when volatility is high.</w:t>
      </w:r>
      <w:r w:rsidRPr="00F57099">
        <w:rPr>
          <w:sz w:val="24"/>
          <w:szCs w:val="24"/>
          <w:lang w:val="en-GB"/>
        </w:rPr>
        <w:t xml:space="preserve"> </w:t>
      </w:r>
      <w:r w:rsidR="00C1171D" w:rsidRPr="00F57099">
        <w:rPr>
          <w:sz w:val="24"/>
          <w:szCs w:val="24"/>
          <w:lang w:val="en-GB"/>
        </w:rPr>
        <w:t>We address the endogeneity of aid</w:t>
      </w:r>
      <w:r w:rsidR="000D25A4" w:rsidRPr="00F57099">
        <w:rPr>
          <w:sz w:val="24"/>
          <w:szCs w:val="24"/>
          <w:lang w:val="en-GB"/>
        </w:rPr>
        <w:t xml:space="preserve">, remittances </w:t>
      </w:r>
      <w:r w:rsidR="00C1171D" w:rsidRPr="00F57099">
        <w:rPr>
          <w:sz w:val="24"/>
          <w:szCs w:val="24"/>
          <w:lang w:val="en-GB"/>
        </w:rPr>
        <w:t>and volatility by implementing System-GMM estimators, wh</w:t>
      </w:r>
      <w:r w:rsidR="00F71B7F" w:rsidRPr="00F57099">
        <w:rPr>
          <w:sz w:val="24"/>
          <w:szCs w:val="24"/>
          <w:lang w:val="en-GB"/>
        </w:rPr>
        <w:t>ere</w:t>
      </w:r>
      <w:r w:rsidR="00C1171D" w:rsidRPr="00F57099">
        <w:rPr>
          <w:sz w:val="24"/>
          <w:szCs w:val="24"/>
          <w:lang w:val="en-GB"/>
        </w:rPr>
        <w:t xml:space="preserve"> results </w:t>
      </w:r>
      <w:r w:rsidR="00F71B7F" w:rsidRPr="00F57099">
        <w:rPr>
          <w:sz w:val="24"/>
          <w:szCs w:val="24"/>
          <w:lang w:val="en-GB"/>
        </w:rPr>
        <w:t xml:space="preserve">for aid </w:t>
      </w:r>
      <w:r w:rsidR="00C1171D" w:rsidRPr="00F57099">
        <w:rPr>
          <w:sz w:val="24"/>
          <w:szCs w:val="24"/>
          <w:lang w:val="en-GB"/>
        </w:rPr>
        <w:t>are robust to the use of internal instruments</w:t>
      </w:r>
      <w:r w:rsidR="00630BF6" w:rsidRPr="00F57099">
        <w:rPr>
          <w:sz w:val="24"/>
          <w:szCs w:val="24"/>
          <w:lang w:val="en-GB"/>
        </w:rPr>
        <w:t>, at the opposite of remittances</w:t>
      </w:r>
      <w:r w:rsidR="00C1171D" w:rsidRPr="00F57099">
        <w:rPr>
          <w:sz w:val="24"/>
          <w:szCs w:val="24"/>
          <w:lang w:val="en-GB"/>
        </w:rPr>
        <w:t>. Our results are also robust to estimations on reduced samples, as well as to specification tests. We also examine the way political institutions affect the inequality-aid-volatility relationship</w:t>
      </w:r>
      <w:r w:rsidR="000D25A4" w:rsidRPr="00F57099">
        <w:rPr>
          <w:sz w:val="24"/>
          <w:szCs w:val="24"/>
          <w:lang w:val="en-GB"/>
        </w:rPr>
        <w:t>,</w:t>
      </w:r>
      <w:r w:rsidR="00C1171D" w:rsidRPr="00F57099">
        <w:rPr>
          <w:sz w:val="24"/>
          <w:szCs w:val="24"/>
          <w:lang w:val="en-GB"/>
        </w:rPr>
        <w:t xml:space="preserve"> which do not seem to be corroborated by the data.</w:t>
      </w:r>
      <w:r w:rsidRPr="00F57099">
        <w:rPr>
          <w:sz w:val="24"/>
          <w:szCs w:val="24"/>
          <w:lang w:val="en-GB"/>
        </w:rPr>
        <w:t xml:space="preserve"> </w:t>
      </w:r>
      <w:r w:rsidR="004D1253" w:rsidRPr="00F57099">
        <w:rPr>
          <w:sz w:val="24"/>
          <w:szCs w:val="24"/>
          <w:lang w:val="en-GB"/>
        </w:rPr>
        <w:t>We suggest two main reasons for the mitigating effect of aid: increasing of public expenditures in favour of the poor and co</w:t>
      </w:r>
      <w:r w:rsidR="00903964" w:rsidRPr="00F57099">
        <w:rPr>
          <w:sz w:val="24"/>
          <w:szCs w:val="24"/>
          <w:lang w:val="en-GB"/>
        </w:rPr>
        <w:t>u</w:t>
      </w:r>
      <w:r w:rsidR="004D1253" w:rsidRPr="00F57099">
        <w:rPr>
          <w:sz w:val="24"/>
          <w:szCs w:val="24"/>
          <w:lang w:val="en-GB"/>
        </w:rPr>
        <w:t>nter-cyclical aid flows</w:t>
      </w:r>
      <w:r w:rsidR="00903964" w:rsidRPr="00F57099">
        <w:rPr>
          <w:sz w:val="24"/>
          <w:szCs w:val="24"/>
          <w:lang w:val="en-GB"/>
        </w:rPr>
        <w:t>.</w:t>
      </w:r>
      <w:r w:rsidR="004D1253" w:rsidRPr="00F57099">
        <w:rPr>
          <w:sz w:val="24"/>
          <w:szCs w:val="24"/>
          <w:lang w:val="en-GB"/>
        </w:rPr>
        <w:t xml:space="preserve">    </w:t>
      </w:r>
    </w:p>
    <w:p w14:paraId="0A60F3C5" w14:textId="77777777" w:rsidR="003A2B31" w:rsidRPr="00F57099" w:rsidRDefault="00AE3BD3" w:rsidP="00263CCD">
      <w:pPr>
        <w:jc w:val="both"/>
        <w:rPr>
          <w:sz w:val="24"/>
          <w:szCs w:val="24"/>
          <w:lang w:val="en-GB"/>
        </w:rPr>
      </w:pPr>
      <w:r w:rsidRPr="00F57099">
        <w:rPr>
          <w:sz w:val="24"/>
          <w:szCs w:val="24"/>
          <w:lang w:val="en-GB"/>
        </w:rPr>
        <w:t>Still, further robustness checks should be implemented.</w:t>
      </w:r>
      <w:r w:rsidR="00BB054C" w:rsidRPr="00F57099">
        <w:rPr>
          <w:sz w:val="24"/>
          <w:szCs w:val="24"/>
          <w:lang w:val="en-GB"/>
        </w:rPr>
        <w:t xml:space="preserve"> A</w:t>
      </w:r>
      <w:r w:rsidR="00585228" w:rsidRPr="00F57099">
        <w:rPr>
          <w:sz w:val="24"/>
          <w:szCs w:val="24"/>
          <w:lang w:val="en-GB"/>
        </w:rPr>
        <w:t>n instrumental strategy that does not rely on internal instruments, but only on external ones should be implemented, given the fact that the results of SYS-GMM estimations highly depend on the lag structure of the instruments. In this paper we opted for constraining as little as possible the lag structure of the internal instruments, but a next step would be to find strong</w:t>
      </w:r>
      <w:r w:rsidR="00F40797" w:rsidRPr="00F57099">
        <w:rPr>
          <w:sz w:val="24"/>
          <w:szCs w:val="24"/>
          <w:lang w:val="en-GB"/>
        </w:rPr>
        <w:t>er</w:t>
      </w:r>
      <w:r w:rsidR="00585228" w:rsidRPr="00F57099">
        <w:rPr>
          <w:sz w:val="24"/>
          <w:szCs w:val="24"/>
          <w:lang w:val="en-GB"/>
        </w:rPr>
        <w:t xml:space="preserve"> and </w:t>
      </w:r>
      <w:r w:rsidR="00F40797" w:rsidRPr="00F57099">
        <w:rPr>
          <w:sz w:val="24"/>
          <w:szCs w:val="24"/>
          <w:lang w:val="en-GB"/>
        </w:rPr>
        <w:t xml:space="preserve">more </w:t>
      </w:r>
      <w:r w:rsidR="00585228" w:rsidRPr="00F57099">
        <w:rPr>
          <w:sz w:val="24"/>
          <w:szCs w:val="24"/>
          <w:lang w:val="en-GB"/>
        </w:rPr>
        <w:t xml:space="preserve">valid instruments for both aid and volatility.  </w:t>
      </w:r>
    </w:p>
    <w:p w14:paraId="44747E9E" w14:textId="77777777" w:rsidR="00E92293" w:rsidRPr="00F57099" w:rsidRDefault="00E92293" w:rsidP="00263CCD">
      <w:pPr>
        <w:jc w:val="both"/>
        <w:rPr>
          <w:sz w:val="24"/>
          <w:szCs w:val="24"/>
          <w:lang w:val="en-GB"/>
        </w:rPr>
      </w:pPr>
    </w:p>
    <w:p w14:paraId="442A5A20" w14:textId="77777777" w:rsidR="00875F74" w:rsidRPr="00F57099" w:rsidRDefault="00875F74" w:rsidP="00875F74">
      <w:pPr>
        <w:rPr>
          <w:b/>
          <w:sz w:val="24"/>
          <w:szCs w:val="24"/>
          <w:lang w:val="en-GB"/>
        </w:rPr>
        <w:sectPr w:rsidR="00875F74" w:rsidRPr="00F57099" w:rsidSect="00050BD1">
          <w:pgSz w:w="11906" w:h="16838"/>
          <w:pgMar w:top="1417" w:right="1417" w:bottom="1417" w:left="1417" w:header="708" w:footer="708" w:gutter="0"/>
          <w:cols w:space="708"/>
          <w:docGrid w:linePitch="360"/>
        </w:sectPr>
      </w:pPr>
    </w:p>
    <w:p w14:paraId="27D05897" w14:textId="77777777" w:rsidR="00875F74" w:rsidRPr="00F57099" w:rsidRDefault="001B4C9D" w:rsidP="001B4C9D">
      <w:pPr>
        <w:jc w:val="center"/>
        <w:rPr>
          <w:b/>
          <w:sz w:val="24"/>
          <w:szCs w:val="24"/>
          <w:lang w:val="en-GB"/>
        </w:rPr>
      </w:pPr>
      <w:r w:rsidRPr="00F57099">
        <w:rPr>
          <w:b/>
          <w:sz w:val="24"/>
          <w:szCs w:val="24"/>
          <w:lang w:val="en-GB"/>
        </w:rPr>
        <w:lastRenderedPageBreak/>
        <w:t>Appendix</w:t>
      </w:r>
    </w:p>
    <w:tbl>
      <w:tblPr>
        <w:tblpPr w:leftFromText="141" w:rightFromText="141" w:vertAnchor="text" w:horzAnchor="margin" w:tblpXSpec="center" w:tblpY="755"/>
        <w:tblW w:w="0" w:type="auto"/>
        <w:tblLayout w:type="fixed"/>
        <w:tblCellMar>
          <w:left w:w="0" w:type="dxa"/>
          <w:right w:w="0" w:type="dxa"/>
        </w:tblCellMar>
        <w:tblLook w:val="04A0" w:firstRow="1" w:lastRow="0" w:firstColumn="1" w:lastColumn="0" w:noHBand="0" w:noVBand="1"/>
      </w:tblPr>
      <w:tblGrid>
        <w:gridCol w:w="2303"/>
        <w:gridCol w:w="591"/>
        <w:gridCol w:w="2303"/>
        <w:gridCol w:w="711"/>
        <w:gridCol w:w="1866"/>
        <w:gridCol w:w="698"/>
      </w:tblGrid>
      <w:tr w:rsidR="001B4C9D" w:rsidRPr="00F57099" w14:paraId="1CBC8538" w14:textId="77777777" w:rsidTr="001B4C9D">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E35FF5"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Country Name</w:t>
            </w:r>
          </w:p>
        </w:tc>
        <w:tc>
          <w:tcPr>
            <w:tcW w:w="5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E548AA"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Freq.</w:t>
            </w:r>
          </w:p>
        </w:tc>
        <w:tc>
          <w:tcPr>
            <w:tcW w:w="23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219BF7"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Country Name</w:t>
            </w:r>
          </w:p>
        </w:tc>
        <w:tc>
          <w:tcPr>
            <w:tcW w:w="7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693676"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Freq.</w:t>
            </w:r>
          </w:p>
        </w:tc>
        <w:tc>
          <w:tcPr>
            <w:tcW w:w="1866" w:type="dxa"/>
            <w:tcBorders>
              <w:top w:val="single" w:sz="8" w:space="0" w:color="auto"/>
              <w:left w:val="nil"/>
              <w:bottom w:val="single" w:sz="8" w:space="0" w:color="auto"/>
              <w:right w:val="single" w:sz="8" w:space="0" w:color="auto"/>
            </w:tcBorders>
          </w:tcPr>
          <w:p w14:paraId="215B1DA4"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Country Name</w:t>
            </w:r>
          </w:p>
        </w:tc>
        <w:tc>
          <w:tcPr>
            <w:tcW w:w="698" w:type="dxa"/>
            <w:tcBorders>
              <w:top w:val="single" w:sz="8" w:space="0" w:color="auto"/>
              <w:left w:val="nil"/>
              <w:bottom w:val="single" w:sz="8" w:space="0" w:color="auto"/>
              <w:right w:val="single" w:sz="8" w:space="0" w:color="auto"/>
            </w:tcBorders>
          </w:tcPr>
          <w:p w14:paraId="3F8CEF13"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Freq.</w:t>
            </w:r>
          </w:p>
        </w:tc>
      </w:tr>
      <w:tr w:rsidR="001B4C9D" w:rsidRPr="00F57099" w14:paraId="223F0D88"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F7C9B"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 </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0F6BEFD2" w14:textId="77777777" w:rsidR="001B4C9D" w:rsidRPr="00F57099" w:rsidRDefault="001B4C9D" w:rsidP="001B4C9D">
            <w:pPr>
              <w:pStyle w:val="NormalWeb"/>
              <w:spacing w:before="0" w:beforeAutospacing="0" w:after="0" w:afterAutospacing="0"/>
              <w:jc w:val="center"/>
              <w:rPr>
                <w:sz w:val="18"/>
                <w:szCs w:val="18"/>
              </w:rPr>
            </w:pP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3ADC16E4"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28670D3C" w14:textId="77777777" w:rsidR="001B4C9D" w:rsidRPr="00F57099" w:rsidRDefault="001B4C9D" w:rsidP="001B4C9D">
            <w:pPr>
              <w:pStyle w:val="NormalWeb"/>
              <w:spacing w:before="0" w:beforeAutospacing="0" w:after="0" w:afterAutospacing="0"/>
              <w:jc w:val="center"/>
              <w:rPr>
                <w:sz w:val="18"/>
                <w:szCs w:val="18"/>
              </w:rPr>
            </w:pPr>
          </w:p>
        </w:tc>
        <w:tc>
          <w:tcPr>
            <w:tcW w:w="1866" w:type="dxa"/>
            <w:tcBorders>
              <w:top w:val="nil"/>
              <w:left w:val="nil"/>
              <w:bottom w:val="single" w:sz="8" w:space="0" w:color="auto"/>
              <w:right w:val="single" w:sz="8" w:space="0" w:color="auto"/>
            </w:tcBorders>
          </w:tcPr>
          <w:p w14:paraId="14737990" w14:textId="77777777" w:rsidR="001B4C9D" w:rsidRPr="00F57099" w:rsidRDefault="001B4C9D" w:rsidP="001B4C9D">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2D0B36B8" w14:textId="77777777" w:rsidR="001B4C9D" w:rsidRPr="00F57099" w:rsidRDefault="001B4C9D" w:rsidP="001B4C9D">
            <w:pPr>
              <w:pStyle w:val="NormalWeb"/>
              <w:spacing w:before="0" w:beforeAutospacing="0" w:after="0" w:afterAutospacing="0"/>
              <w:jc w:val="center"/>
              <w:rPr>
                <w:sz w:val="18"/>
                <w:szCs w:val="18"/>
                <w:lang w:val="en-US"/>
              </w:rPr>
            </w:pPr>
          </w:p>
        </w:tc>
      </w:tr>
      <w:tr w:rsidR="001B4C9D" w:rsidRPr="00F57099" w14:paraId="203BB9D7"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6E854"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Afghanistan</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063BDB20"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2</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415210B9"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Guyana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04586898"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1</w:t>
            </w:r>
          </w:p>
        </w:tc>
        <w:tc>
          <w:tcPr>
            <w:tcW w:w="1866" w:type="dxa"/>
            <w:tcBorders>
              <w:top w:val="nil"/>
              <w:left w:val="nil"/>
              <w:bottom w:val="single" w:sz="8" w:space="0" w:color="auto"/>
              <w:right w:val="single" w:sz="8" w:space="0" w:color="auto"/>
            </w:tcBorders>
          </w:tcPr>
          <w:p w14:paraId="4EB14B76"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Senegal</w:t>
            </w:r>
          </w:p>
        </w:tc>
        <w:tc>
          <w:tcPr>
            <w:tcW w:w="698" w:type="dxa"/>
            <w:tcBorders>
              <w:top w:val="nil"/>
              <w:left w:val="nil"/>
              <w:bottom w:val="single" w:sz="8" w:space="0" w:color="auto"/>
              <w:right w:val="single" w:sz="8" w:space="0" w:color="auto"/>
            </w:tcBorders>
          </w:tcPr>
          <w:p w14:paraId="02A8C935"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2</w:t>
            </w:r>
          </w:p>
        </w:tc>
      </w:tr>
      <w:tr w:rsidR="001B4C9D" w:rsidRPr="00F57099" w14:paraId="1582457E"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540CE"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Albania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17A3E532"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4</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059C7826"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Honduras</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5EB9FA22"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5</w:t>
            </w:r>
          </w:p>
        </w:tc>
        <w:tc>
          <w:tcPr>
            <w:tcW w:w="1866" w:type="dxa"/>
            <w:tcBorders>
              <w:top w:val="nil"/>
              <w:left w:val="nil"/>
              <w:bottom w:val="single" w:sz="8" w:space="0" w:color="auto"/>
              <w:right w:val="single" w:sz="8" w:space="0" w:color="auto"/>
            </w:tcBorders>
          </w:tcPr>
          <w:p w14:paraId="1FBDCA43"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Serbia</w:t>
            </w:r>
          </w:p>
        </w:tc>
        <w:tc>
          <w:tcPr>
            <w:tcW w:w="698" w:type="dxa"/>
            <w:tcBorders>
              <w:top w:val="nil"/>
              <w:left w:val="nil"/>
              <w:bottom w:val="single" w:sz="8" w:space="0" w:color="auto"/>
              <w:right w:val="single" w:sz="8" w:space="0" w:color="auto"/>
            </w:tcBorders>
          </w:tcPr>
          <w:p w14:paraId="4F0532FF"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3</w:t>
            </w:r>
          </w:p>
        </w:tc>
      </w:tr>
      <w:tr w:rsidR="001B4C9D" w:rsidRPr="00F57099" w14:paraId="2EAAEB1C"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B0B8FB"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Algeria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33B55697"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2</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4EC7BDCA"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Hong Kong, China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5FC8CD8A"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3</w:t>
            </w:r>
          </w:p>
        </w:tc>
        <w:tc>
          <w:tcPr>
            <w:tcW w:w="1866" w:type="dxa"/>
            <w:tcBorders>
              <w:top w:val="nil"/>
              <w:left w:val="nil"/>
              <w:bottom w:val="single" w:sz="8" w:space="0" w:color="auto"/>
              <w:right w:val="single" w:sz="8" w:space="0" w:color="auto"/>
            </w:tcBorders>
          </w:tcPr>
          <w:p w14:paraId="35821B33"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Seychelles</w:t>
            </w:r>
          </w:p>
        </w:tc>
        <w:tc>
          <w:tcPr>
            <w:tcW w:w="698" w:type="dxa"/>
            <w:tcBorders>
              <w:top w:val="nil"/>
              <w:left w:val="nil"/>
              <w:bottom w:val="single" w:sz="8" w:space="0" w:color="auto"/>
              <w:right w:val="single" w:sz="8" w:space="0" w:color="auto"/>
            </w:tcBorders>
          </w:tcPr>
          <w:p w14:paraId="5B5A34DD"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2</w:t>
            </w:r>
          </w:p>
        </w:tc>
      </w:tr>
      <w:tr w:rsidR="001B4C9D" w:rsidRPr="00F57099" w14:paraId="42C20C05"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A6F6E"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Angola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2161BC22"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2</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3D7B30DB"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Iceland</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3A0E067E"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2</w:t>
            </w:r>
          </w:p>
        </w:tc>
        <w:tc>
          <w:tcPr>
            <w:tcW w:w="1866" w:type="dxa"/>
            <w:tcBorders>
              <w:top w:val="nil"/>
              <w:left w:val="nil"/>
              <w:bottom w:val="single" w:sz="8" w:space="0" w:color="auto"/>
              <w:right w:val="single" w:sz="8" w:space="0" w:color="auto"/>
            </w:tcBorders>
          </w:tcPr>
          <w:p w14:paraId="471BEDCF"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Slovak Republic</w:t>
            </w:r>
          </w:p>
        </w:tc>
        <w:tc>
          <w:tcPr>
            <w:tcW w:w="698" w:type="dxa"/>
            <w:tcBorders>
              <w:top w:val="nil"/>
              <w:left w:val="nil"/>
              <w:bottom w:val="single" w:sz="8" w:space="0" w:color="auto"/>
              <w:right w:val="single" w:sz="8" w:space="0" w:color="auto"/>
            </w:tcBorders>
          </w:tcPr>
          <w:p w14:paraId="157EF678"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4</w:t>
            </w:r>
          </w:p>
        </w:tc>
      </w:tr>
      <w:tr w:rsidR="001B4C9D" w:rsidRPr="00F57099" w14:paraId="060858F6"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53FF06"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Armenia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166B4F8A"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4</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2DD72A1D"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India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3277713A"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5</w:t>
            </w:r>
          </w:p>
        </w:tc>
        <w:tc>
          <w:tcPr>
            <w:tcW w:w="1866" w:type="dxa"/>
            <w:tcBorders>
              <w:top w:val="nil"/>
              <w:left w:val="nil"/>
              <w:bottom w:val="single" w:sz="8" w:space="0" w:color="auto"/>
              <w:right w:val="single" w:sz="8" w:space="0" w:color="auto"/>
            </w:tcBorders>
          </w:tcPr>
          <w:p w14:paraId="2B3F9DFB"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Slovenia</w:t>
            </w:r>
          </w:p>
        </w:tc>
        <w:tc>
          <w:tcPr>
            <w:tcW w:w="698" w:type="dxa"/>
            <w:tcBorders>
              <w:top w:val="nil"/>
              <w:left w:val="nil"/>
              <w:bottom w:val="single" w:sz="8" w:space="0" w:color="auto"/>
              <w:right w:val="single" w:sz="8" w:space="0" w:color="auto"/>
            </w:tcBorders>
          </w:tcPr>
          <w:p w14:paraId="429C6CD7"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3</w:t>
            </w:r>
          </w:p>
        </w:tc>
      </w:tr>
      <w:tr w:rsidR="001B4C9D" w:rsidRPr="00F57099" w14:paraId="1A395FBD"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99B94"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Australia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67E237CF"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4</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6C83DF22"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Indonesia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1A13FA83"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4</w:t>
            </w:r>
          </w:p>
        </w:tc>
        <w:tc>
          <w:tcPr>
            <w:tcW w:w="1866" w:type="dxa"/>
            <w:tcBorders>
              <w:top w:val="nil"/>
              <w:left w:val="nil"/>
              <w:bottom w:val="single" w:sz="8" w:space="0" w:color="auto"/>
              <w:right w:val="single" w:sz="8" w:space="0" w:color="auto"/>
            </w:tcBorders>
          </w:tcPr>
          <w:p w14:paraId="0B7E4172"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South Africa</w:t>
            </w:r>
          </w:p>
        </w:tc>
        <w:tc>
          <w:tcPr>
            <w:tcW w:w="698" w:type="dxa"/>
            <w:tcBorders>
              <w:top w:val="nil"/>
              <w:left w:val="nil"/>
              <w:bottom w:val="single" w:sz="8" w:space="0" w:color="auto"/>
              <w:right w:val="single" w:sz="8" w:space="0" w:color="auto"/>
            </w:tcBorders>
          </w:tcPr>
          <w:p w14:paraId="05A15B54"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5</w:t>
            </w:r>
          </w:p>
        </w:tc>
      </w:tr>
      <w:tr w:rsidR="001B4C9D" w:rsidRPr="00F57099" w14:paraId="439DA752"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1A8E4F"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Austria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63D22C76"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7</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11009AD0"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Iran, Islamic Rep.</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5F3FDF46"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4</w:t>
            </w:r>
          </w:p>
        </w:tc>
        <w:tc>
          <w:tcPr>
            <w:tcW w:w="1866" w:type="dxa"/>
            <w:tcBorders>
              <w:top w:val="nil"/>
              <w:left w:val="nil"/>
              <w:bottom w:val="single" w:sz="8" w:space="0" w:color="auto"/>
              <w:right w:val="single" w:sz="8" w:space="0" w:color="auto"/>
            </w:tcBorders>
          </w:tcPr>
          <w:p w14:paraId="306565BC"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Spain</w:t>
            </w:r>
          </w:p>
        </w:tc>
        <w:tc>
          <w:tcPr>
            <w:tcW w:w="698" w:type="dxa"/>
            <w:tcBorders>
              <w:top w:val="nil"/>
              <w:left w:val="nil"/>
              <w:bottom w:val="single" w:sz="8" w:space="0" w:color="auto"/>
              <w:right w:val="single" w:sz="8" w:space="0" w:color="auto"/>
            </w:tcBorders>
          </w:tcPr>
          <w:p w14:paraId="3CFCA6F4"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7</w:t>
            </w:r>
          </w:p>
        </w:tc>
      </w:tr>
      <w:tr w:rsidR="001B4C9D" w:rsidRPr="00F57099" w14:paraId="5D48951B"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8D5F9"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Azerbaijan</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43A57B7C"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2</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3E7F2F92"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Iraq</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3050C09E"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1</w:t>
            </w:r>
          </w:p>
        </w:tc>
        <w:tc>
          <w:tcPr>
            <w:tcW w:w="1866" w:type="dxa"/>
            <w:tcBorders>
              <w:top w:val="nil"/>
              <w:left w:val="nil"/>
              <w:bottom w:val="single" w:sz="8" w:space="0" w:color="auto"/>
              <w:right w:val="single" w:sz="8" w:space="0" w:color="auto"/>
            </w:tcBorders>
          </w:tcPr>
          <w:p w14:paraId="24FA394E"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Sri Lanka</w:t>
            </w:r>
          </w:p>
        </w:tc>
        <w:tc>
          <w:tcPr>
            <w:tcW w:w="698" w:type="dxa"/>
            <w:tcBorders>
              <w:top w:val="nil"/>
              <w:left w:val="nil"/>
              <w:bottom w:val="single" w:sz="8" w:space="0" w:color="auto"/>
              <w:right w:val="single" w:sz="8" w:space="0" w:color="auto"/>
            </w:tcBorders>
          </w:tcPr>
          <w:p w14:paraId="2E7518E3"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3</w:t>
            </w:r>
          </w:p>
        </w:tc>
      </w:tr>
      <w:tr w:rsidR="001B4C9D" w:rsidRPr="00F57099" w14:paraId="5B4BC51C"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D0214"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Bahamas, The</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709587DD"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5</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338A17E1"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Ireland</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53C2F079"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6</w:t>
            </w:r>
          </w:p>
        </w:tc>
        <w:tc>
          <w:tcPr>
            <w:tcW w:w="1866" w:type="dxa"/>
            <w:tcBorders>
              <w:top w:val="nil"/>
              <w:left w:val="nil"/>
              <w:bottom w:val="single" w:sz="8" w:space="0" w:color="auto"/>
              <w:right w:val="single" w:sz="8" w:space="0" w:color="auto"/>
            </w:tcBorders>
          </w:tcPr>
          <w:p w14:paraId="789034B6"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St. Lucia</w:t>
            </w:r>
          </w:p>
        </w:tc>
        <w:tc>
          <w:tcPr>
            <w:tcW w:w="698" w:type="dxa"/>
            <w:tcBorders>
              <w:top w:val="nil"/>
              <w:left w:val="nil"/>
              <w:bottom w:val="single" w:sz="8" w:space="0" w:color="auto"/>
              <w:right w:val="single" w:sz="8" w:space="0" w:color="auto"/>
            </w:tcBorders>
          </w:tcPr>
          <w:p w14:paraId="4F431364"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1</w:t>
            </w:r>
          </w:p>
        </w:tc>
      </w:tr>
      <w:tr w:rsidR="001B4C9D" w:rsidRPr="00F57099" w14:paraId="438490DB"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59E97"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Bangladesh</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1231AB0D"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5</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167BBAF0"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Israel</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23BF38EB"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7</w:t>
            </w:r>
          </w:p>
        </w:tc>
        <w:tc>
          <w:tcPr>
            <w:tcW w:w="1866" w:type="dxa"/>
            <w:tcBorders>
              <w:top w:val="nil"/>
              <w:left w:val="nil"/>
              <w:bottom w:val="single" w:sz="8" w:space="0" w:color="auto"/>
              <w:right w:val="single" w:sz="8" w:space="0" w:color="auto"/>
            </w:tcBorders>
          </w:tcPr>
          <w:p w14:paraId="79F75DE5"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Sudan</w:t>
            </w:r>
          </w:p>
        </w:tc>
        <w:tc>
          <w:tcPr>
            <w:tcW w:w="698" w:type="dxa"/>
            <w:tcBorders>
              <w:top w:val="nil"/>
              <w:left w:val="nil"/>
              <w:bottom w:val="single" w:sz="8" w:space="0" w:color="auto"/>
              <w:right w:val="single" w:sz="8" w:space="0" w:color="auto"/>
            </w:tcBorders>
          </w:tcPr>
          <w:p w14:paraId="21DA01D2"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1</w:t>
            </w:r>
          </w:p>
        </w:tc>
      </w:tr>
      <w:tr w:rsidR="001B4C9D" w:rsidRPr="00F57099" w14:paraId="3CC8BC6D"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60AE8"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Barbados</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15CD4EF5"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2</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005ADD55"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Italy</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38E9AE91"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7</w:t>
            </w:r>
          </w:p>
        </w:tc>
        <w:tc>
          <w:tcPr>
            <w:tcW w:w="1866" w:type="dxa"/>
            <w:tcBorders>
              <w:top w:val="nil"/>
              <w:left w:val="nil"/>
              <w:bottom w:val="single" w:sz="8" w:space="0" w:color="auto"/>
              <w:right w:val="single" w:sz="8" w:space="0" w:color="auto"/>
            </w:tcBorders>
          </w:tcPr>
          <w:p w14:paraId="77DABC5A"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Suriname</w:t>
            </w:r>
          </w:p>
        </w:tc>
        <w:tc>
          <w:tcPr>
            <w:tcW w:w="698" w:type="dxa"/>
            <w:tcBorders>
              <w:top w:val="nil"/>
              <w:left w:val="nil"/>
              <w:bottom w:val="single" w:sz="8" w:space="0" w:color="auto"/>
              <w:right w:val="single" w:sz="8" w:space="0" w:color="auto"/>
            </w:tcBorders>
          </w:tcPr>
          <w:p w14:paraId="1D78C275"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1</w:t>
            </w:r>
          </w:p>
        </w:tc>
      </w:tr>
      <w:tr w:rsidR="001B4C9D" w:rsidRPr="00F57099" w14:paraId="3840DD57"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164BB"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Belarus</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76B2508B"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3</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31C8D304"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Japan</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0054174D"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5</w:t>
            </w:r>
          </w:p>
        </w:tc>
        <w:tc>
          <w:tcPr>
            <w:tcW w:w="1866" w:type="dxa"/>
            <w:tcBorders>
              <w:top w:val="nil"/>
              <w:left w:val="nil"/>
              <w:bottom w:val="single" w:sz="8" w:space="0" w:color="auto"/>
              <w:right w:val="single" w:sz="8" w:space="0" w:color="auto"/>
            </w:tcBorders>
          </w:tcPr>
          <w:p w14:paraId="350E8618"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Swaziland</w:t>
            </w:r>
          </w:p>
        </w:tc>
        <w:tc>
          <w:tcPr>
            <w:tcW w:w="698" w:type="dxa"/>
            <w:tcBorders>
              <w:top w:val="nil"/>
              <w:left w:val="nil"/>
              <w:bottom w:val="single" w:sz="8" w:space="0" w:color="auto"/>
              <w:right w:val="single" w:sz="8" w:space="0" w:color="auto"/>
            </w:tcBorders>
          </w:tcPr>
          <w:p w14:paraId="093B0524"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3</w:t>
            </w:r>
          </w:p>
        </w:tc>
      </w:tr>
      <w:tr w:rsidR="001B4C9D" w:rsidRPr="00F57099" w14:paraId="395B0D97"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783357"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Belgium</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3D565730"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7</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345BAA53"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Jordan</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3BA1FC7B"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4</w:t>
            </w:r>
          </w:p>
        </w:tc>
        <w:tc>
          <w:tcPr>
            <w:tcW w:w="1866" w:type="dxa"/>
            <w:tcBorders>
              <w:top w:val="nil"/>
              <w:left w:val="nil"/>
              <w:bottom w:val="single" w:sz="8" w:space="0" w:color="auto"/>
              <w:right w:val="single" w:sz="8" w:space="0" w:color="auto"/>
            </w:tcBorders>
          </w:tcPr>
          <w:p w14:paraId="505FDBB7"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Sweden</w:t>
            </w:r>
          </w:p>
        </w:tc>
        <w:tc>
          <w:tcPr>
            <w:tcW w:w="698" w:type="dxa"/>
            <w:tcBorders>
              <w:top w:val="nil"/>
              <w:left w:val="nil"/>
              <w:bottom w:val="single" w:sz="8" w:space="0" w:color="auto"/>
              <w:right w:val="single" w:sz="8" w:space="0" w:color="auto"/>
            </w:tcBorders>
          </w:tcPr>
          <w:p w14:paraId="087CDDF1"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7</w:t>
            </w:r>
          </w:p>
        </w:tc>
      </w:tr>
      <w:tr w:rsidR="001B4C9D" w:rsidRPr="00F57099" w14:paraId="28682F1E"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525AE"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Belize</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2D237D85"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2</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45933427"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Kazakhstan</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3B449808"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2</w:t>
            </w:r>
          </w:p>
        </w:tc>
        <w:tc>
          <w:tcPr>
            <w:tcW w:w="1866" w:type="dxa"/>
            <w:tcBorders>
              <w:top w:val="nil"/>
              <w:left w:val="nil"/>
              <w:bottom w:val="single" w:sz="8" w:space="0" w:color="auto"/>
              <w:right w:val="single" w:sz="8" w:space="0" w:color="auto"/>
            </w:tcBorders>
          </w:tcPr>
          <w:p w14:paraId="518938E8"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Switzerland</w:t>
            </w:r>
          </w:p>
        </w:tc>
        <w:tc>
          <w:tcPr>
            <w:tcW w:w="698" w:type="dxa"/>
            <w:tcBorders>
              <w:top w:val="nil"/>
              <w:left w:val="nil"/>
              <w:bottom w:val="single" w:sz="8" w:space="0" w:color="auto"/>
              <w:right w:val="single" w:sz="8" w:space="0" w:color="auto"/>
            </w:tcBorders>
          </w:tcPr>
          <w:p w14:paraId="1858F97F"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4</w:t>
            </w:r>
          </w:p>
        </w:tc>
      </w:tr>
      <w:tr w:rsidR="001B4C9D" w:rsidRPr="00F57099" w14:paraId="67C31AD2"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E44B4B"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Benin</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34295B55"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1</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31A1929D"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Kenya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1E82567F"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3</w:t>
            </w:r>
          </w:p>
        </w:tc>
        <w:tc>
          <w:tcPr>
            <w:tcW w:w="1866" w:type="dxa"/>
            <w:tcBorders>
              <w:top w:val="nil"/>
              <w:left w:val="nil"/>
              <w:bottom w:val="single" w:sz="8" w:space="0" w:color="auto"/>
              <w:right w:val="single" w:sz="8" w:space="0" w:color="auto"/>
            </w:tcBorders>
          </w:tcPr>
          <w:p w14:paraId="093D083A"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Syrian Arab Republic</w:t>
            </w:r>
          </w:p>
        </w:tc>
        <w:tc>
          <w:tcPr>
            <w:tcW w:w="698" w:type="dxa"/>
            <w:tcBorders>
              <w:top w:val="nil"/>
              <w:left w:val="nil"/>
              <w:bottom w:val="single" w:sz="8" w:space="0" w:color="auto"/>
              <w:right w:val="single" w:sz="8" w:space="0" w:color="auto"/>
            </w:tcBorders>
          </w:tcPr>
          <w:p w14:paraId="0571547E"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1</w:t>
            </w:r>
          </w:p>
        </w:tc>
      </w:tr>
      <w:tr w:rsidR="001B4C9D" w:rsidRPr="00F57099" w14:paraId="1D517F3F"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8DB35"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Bhutan</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7A2E4FD3"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1</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5DB94E1B"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Korea, Rep.</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28F656C6"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7</w:t>
            </w:r>
          </w:p>
        </w:tc>
        <w:tc>
          <w:tcPr>
            <w:tcW w:w="1866" w:type="dxa"/>
            <w:tcBorders>
              <w:top w:val="nil"/>
              <w:left w:val="nil"/>
              <w:bottom w:val="single" w:sz="8" w:space="0" w:color="auto"/>
              <w:right w:val="single" w:sz="8" w:space="0" w:color="auto"/>
            </w:tcBorders>
          </w:tcPr>
          <w:p w14:paraId="0D6BB22A"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Tajikistan</w:t>
            </w:r>
          </w:p>
        </w:tc>
        <w:tc>
          <w:tcPr>
            <w:tcW w:w="698" w:type="dxa"/>
            <w:tcBorders>
              <w:top w:val="nil"/>
              <w:left w:val="nil"/>
              <w:bottom w:val="single" w:sz="8" w:space="0" w:color="auto"/>
              <w:right w:val="single" w:sz="8" w:space="0" w:color="auto"/>
            </w:tcBorders>
          </w:tcPr>
          <w:p w14:paraId="779EACA0"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3</w:t>
            </w:r>
          </w:p>
        </w:tc>
      </w:tr>
      <w:tr w:rsidR="001B4C9D" w:rsidRPr="00F57099" w14:paraId="5D95B074"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B56F2"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Bolivia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2E93718F"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3</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69784726"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Kyrgyz Republic</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464E7298"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4</w:t>
            </w:r>
          </w:p>
        </w:tc>
        <w:tc>
          <w:tcPr>
            <w:tcW w:w="1866" w:type="dxa"/>
            <w:tcBorders>
              <w:top w:val="nil"/>
              <w:left w:val="nil"/>
              <w:bottom w:val="single" w:sz="8" w:space="0" w:color="auto"/>
              <w:right w:val="single" w:sz="8" w:space="0" w:color="auto"/>
            </w:tcBorders>
          </w:tcPr>
          <w:p w14:paraId="4A8EF960"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Tanzania</w:t>
            </w:r>
          </w:p>
        </w:tc>
        <w:tc>
          <w:tcPr>
            <w:tcW w:w="698" w:type="dxa"/>
            <w:tcBorders>
              <w:top w:val="nil"/>
              <w:left w:val="nil"/>
              <w:bottom w:val="single" w:sz="8" w:space="0" w:color="auto"/>
              <w:right w:val="single" w:sz="8" w:space="0" w:color="auto"/>
            </w:tcBorders>
          </w:tcPr>
          <w:p w14:paraId="6A01AEA4"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2</w:t>
            </w:r>
          </w:p>
        </w:tc>
      </w:tr>
      <w:tr w:rsidR="001B4C9D" w:rsidRPr="00F57099" w14:paraId="11CC22CE"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F3B0A"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Botswana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41A8D3DC"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3</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04D487FA"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Lao PDR</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68712842"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3</w:t>
            </w:r>
          </w:p>
        </w:tc>
        <w:tc>
          <w:tcPr>
            <w:tcW w:w="1866" w:type="dxa"/>
            <w:tcBorders>
              <w:top w:val="nil"/>
              <w:left w:val="nil"/>
              <w:bottom w:val="single" w:sz="8" w:space="0" w:color="auto"/>
              <w:right w:val="single" w:sz="8" w:space="0" w:color="auto"/>
            </w:tcBorders>
          </w:tcPr>
          <w:p w14:paraId="58224CC8"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Thailand</w:t>
            </w:r>
          </w:p>
        </w:tc>
        <w:tc>
          <w:tcPr>
            <w:tcW w:w="698" w:type="dxa"/>
            <w:tcBorders>
              <w:top w:val="nil"/>
              <w:left w:val="nil"/>
              <w:bottom w:val="single" w:sz="8" w:space="0" w:color="auto"/>
              <w:right w:val="single" w:sz="8" w:space="0" w:color="auto"/>
            </w:tcBorders>
          </w:tcPr>
          <w:p w14:paraId="36E88892"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7</w:t>
            </w:r>
          </w:p>
        </w:tc>
      </w:tr>
      <w:tr w:rsidR="001B4C9D" w:rsidRPr="00F57099" w14:paraId="533E7F1A"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0038A"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Bulgaria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0174A2A6"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6</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729061CA"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Latvia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28047806"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2</w:t>
            </w:r>
          </w:p>
        </w:tc>
        <w:tc>
          <w:tcPr>
            <w:tcW w:w="1866" w:type="dxa"/>
            <w:tcBorders>
              <w:top w:val="nil"/>
              <w:left w:val="nil"/>
              <w:bottom w:val="single" w:sz="8" w:space="0" w:color="auto"/>
              <w:right w:val="single" w:sz="8" w:space="0" w:color="auto"/>
            </w:tcBorders>
          </w:tcPr>
          <w:p w14:paraId="4E7D43F0"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Togo</w:t>
            </w:r>
          </w:p>
        </w:tc>
        <w:tc>
          <w:tcPr>
            <w:tcW w:w="698" w:type="dxa"/>
            <w:tcBorders>
              <w:top w:val="nil"/>
              <w:left w:val="nil"/>
              <w:bottom w:val="single" w:sz="8" w:space="0" w:color="auto"/>
              <w:right w:val="single" w:sz="8" w:space="0" w:color="auto"/>
            </w:tcBorders>
          </w:tcPr>
          <w:p w14:paraId="36A42C26"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1</w:t>
            </w:r>
          </w:p>
        </w:tc>
      </w:tr>
      <w:tr w:rsidR="001B4C9D" w:rsidRPr="00F57099" w14:paraId="4C7237B5"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9EE55C"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Burkina Faso</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2DD1B6E4"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2</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616212B5" w14:textId="77777777" w:rsidR="001B4C9D" w:rsidRPr="00F57099" w:rsidRDefault="001B4C9D" w:rsidP="001B4C9D">
            <w:pPr>
              <w:pStyle w:val="NormalWeb"/>
              <w:spacing w:before="0" w:beforeAutospacing="0" w:after="0" w:afterAutospacing="0"/>
              <w:rPr>
                <w:sz w:val="18"/>
                <w:szCs w:val="18"/>
              </w:rPr>
            </w:pPr>
            <w:r w:rsidRPr="00F57099">
              <w:rPr>
                <w:sz w:val="18"/>
                <w:szCs w:val="18"/>
              </w:rPr>
              <w:t>Lesotho</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0A748758"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rPr>
              <w:t>3</w:t>
            </w:r>
          </w:p>
        </w:tc>
        <w:tc>
          <w:tcPr>
            <w:tcW w:w="1866" w:type="dxa"/>
            <w:tcBorders>
              <w:top w:val="nil"/>
              <w:left w:val="nil"/>
              <w:bottom w:val="single" w:sz="8" w:space="0" w:color="auto"/>
              <w:right w:val="single" w:sz="8" w:space="0" w:color="auto"/>
            </w:tcBorders>
          </w:tcPr>
          <w:p w14:paraId="3378E96D"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Trinidad and Tobago</w:t>
            </w:r>
          </w:p>
        </w:tc>
        <w:tc>
          <w:tcPr>
            <w:tcW w:w="698" w:type="dxa"/>
            <w:tcBorders>
              <w:top w:val="nil"/>
              <w:left w:val="nil"/>
              <w:bottom w:val="single" w:sz="8" w:space="0" w:color="auto"/>
              <w:right w:val="single" w:sz="8" w:space="0" w:color="auto"/>
            </w:tcBorders>
          </w:tcPr>
          <w:p w14:paraId="409FC5C0"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2</w:t>
            </w:r>
          </w:p>
        </w:tc>
      </w:tr>
      <w:tr w:rsidR="001B4C9D" w:rsidRPr="00F57099" w14:paraId="31A0CE5C"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FF63E"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Burundi</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49267A0C"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3</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6424E9CF" w14:textId="77777777" w:rsidR="001B4C9D" w:rsidRPr="00F57099" w:rsidRDefault="001B4C9D" w:rsidP="001B4C9D">
            <w:pPr>
              <w:pStyle w:val="NormalWeb"/>
              <w:spacing w:before="0" w:beforeAutospacing="0" w:after="0" w:afterAutospacing="0"/>
              <w:rPr>
                <w:sz w:val="18"/>
                <w:szCs w:val="18"/>
              </w:rPr>
            </w:pPr>
            <w:proofErr w:type="spellStart"/>
            <w:r w:rsidRPr="00F57099">
              <w:rPr>
                <w:sz w:val="18"/>
                <w:szCs w:val="18"/>
              </w:rPr>
              <w:t>Lithuania</w:t>
            </w:r>
            <w:proofErr w:type="spellEnd"/>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772AA707"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rPr>
              <w:t>1</w:t>
            </w:r>
          </w:p>
        </w:tc>
        <w:tc>
          <w:tcPr>
            <w:tcW w:w="1866" w:type="dxa"/>
            <w:tcBorders>
              <w:top w:val="nil"/>
              <w:left w:val="nil"/>
              <w:bottom w:val="single" w:sz="8" w:space="0" w:color="auto"/>
              <w:right w:val="single" w:sz="8" w:space="0" w:color="auto"/>
            </w:tcBorders>
          </w:tcPr>
          <w:p w14:paraId="3A56A8E9"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Tunisia</w:t>
            </w:r>
          </w:p>
        </w:tc>
        <w:tc>
          <w:tcPr>
            <w:tcW w:w="698" w:type="dxa"/>
            <w:tcBorders>
              <w:top w:val="nil"/>
              <w:left w:val="nil"/>
              <w:bottom w:val="single" w:sz="8" w:space="0" w:color="auto"/>
              <w:right w:val="single" w:sz="8" w:space="0" w:color="auto"/>
            </w:tcBorders>
          </w:tcPr>
          <w:p w14:paraId="299AC5BE"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5</w:t>
            </w:r>
          </w:p>
        </w:tc>
      </w:tr>
      <w:tr w:rsidR="001B4C9D" w:rsidRPr="00F57099" w14:paraId="26438D85"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196C14"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Cambodia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4753E7C6"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3</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78EF6CB8" w14:textId="77777777" w:rsidR="001B4C9D" w:rsidRPr="00F57099" w:rsidRDefault="001B4C9D" w:rsidP="001B4C9D">
            <w:pPr>
              <w:pStyle w:val="NormalWeb"/>
              <w:spacing w:before="0" w:beforeAutospacing="0" w:after="0" w:afterAutospacing="0"/>
              <w:rPr>
                <w:sz w:val="18"/>
                <w:szCs w:val="18"/>
              </w:rPr>
            </w:pPr>
            <w:r w:rsidRPr="00F57099">
              <w:rPr>
                <w:sz w:val="18"/>
                <w:szCs w:val="18"/>
              </w:rPr>
              <w:t>Luxembourg</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142AD9B0"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rPr>
              <w:t>6</w:t>
            </w:r>
          </w:p>
        </w:tc>
        <w:tc>
          <w:tcPr>
            <w:tcW w:w="1866" w:type="dxa"/>
            <w:tcBorders>
              <w:top w:val="nil"/>
              <w:left w:val="nil"/>
              <w:bottom w:val="single" w:sz="8" w:space="0" w:color="auto"/>
              <w:right w:val="single" w:sz="8" w:space="0" w:color="auto"/>
            </w:tcBorders>
          </w:tcPr>
          <w:p w14:paraId="4AEDFEBE"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Turkey</w:t>
            </w:r>
          </w:p>
        </w:tc>
        <w:tc>
          <w:tcPr>
            <w:tcW w:w="698" w:type="dxa"/>
            <w:tcBorders>
              <w:top w:val="nil"/>
              <w:left w:val="nil"/>
              <w:bottom w:val="single" w:sz="8" w:space="0" w:color="auto"/>
              <w:right w:val="single" w:sz="8" w:space="0" w:color="auto"/>
            </w:tcBorders>
          </w:tcPr>
          <w:p w14:paraId="275295A4"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6</w:t>
            </w:r>
          </w:p>
        </w:tc>
      </w:tr>
      <w:tr w:rsidR="001B4C9D" w:rsidRPr="00F57099" w14:paraId="2A31C62F"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8F219"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Cameroon</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6E8C6732"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1</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1B5FD942" w14:textId="77777777" w:rsidR="001B4C9D" w:rsidRPr="00F57099" w:rsidRDefault="001B4C9D" w:rsidP="001B4C9D">
            <w:pPr>
              <w:pStyle w:val="NormalWeb"/>
              <w:spacing w:before="0" w:beforeAutospacing="0" w:after="0" w:afterAutospacing="0"/>
              <w:rPr>
                <w:sz w:val="18"/>
                <w:szCs w:val="18"/>
              </w:rPr>
            </w:pPr>
            <w:proofErr w:type="spellStart"/>
            <w:r w:rsidRPr="00F57099">
              <w:rPr>
                <w:sz w:val="18"/>
                <w:szCs w:val="18"/>
              </w:rPr>
              <w:t>Macedonia</w:t>
            </w:r>
            <w:proofErr w:type="spellEnd"/>
            <w:r w:rsidRPr="00F57099">
              <w:rPr>
                <w:sz w:val="18"/>
                <w:szCs w:val="18"/>
              </w:rPr>
              <w:t>, FYR</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471E88A0"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rPr>
              <w:t>4</w:t>
            </w:r>
          </w:p>
        </w:tc>
        <w:tc>
          <w:tcPr>
            <w:tcW w:w="1866" w:type="dxa"/>
            <w:tcBorders>
              <w:top w:val="nil"/>
              <w:left w:val="nil"/>
              <w:bottom w:val="single" w:sz="8" w:space="0" w:color="auto"/>
              <w:right w:val="single" w:sz="8" w:space="0" w:color="auto"/>
            </w:tcBorders>
          </w:tcPr>
          <w:p w14:paraId="796C3F2F"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Uganda</w:t>
            </w:r>
          </w:p>
        </w:tc>
        <w:tc>
          <w:tcPr>
            <w:tcW w:w="698" w:type="dxa"/>
            <w:tcBorders>
              <w:top w:val="nil"/>
              <w:left w:val="nil"/>
              <w:bottom w:val="single" w:sz="8" w:space="0" w:color="auto"/>
              <w:right w:val="single" w:sz="8" w:space="0" w:color="auto"/>
            </w:tcBorders>
          </w:tcPr>
          <w:p w14:paraId="48C0DED7"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3</w:t>
            </w:r>
          </w:p>
        </w:tc>
      </w:tr>
      <w:tr w:rsidR="001B4C9D" w:rsidRPr="00F57099" w14:paraId="1F02EA0E"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CB803"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Canada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7B7C3B1B"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7</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67F469DA" w14:textId="77777777" w:rsidR="001B4C9D" w:rsidRPr="00F57099" w:rsidRDefault="001B4C9D" w:rsidP="001B4C9D">
            <w:pPr>
              <w:pStyle w:val="NormalWeb"/>
              <w:spacing w:before="0" w:beforeAutospacing="0" w:after="0" w:afterAutospacing="0"/>
              <w:rPr>
                <w:sz w:val="18"/>
                <w:szCs w:val="18"/>
              </w:rPr>
            </w:pPr>
            <w:r w:rsidRPr="00F57099">
              <w:rPr>
                <w:sz w:val="18"/>
                <w:szCs w:val="18"/>
              </w:rPr>
              <w:t>Madagascar</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268DB187"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rPr>
              <w:t>2</w:t>
            </w:r>
          </w:p>
        </w:tc>
        <w:tc>
          <w:tcPr>
            <w:tcW w:w="1866" w:type="dxa"/>
            <w:tcBorders>
              <w:top w:val="nil"/>
              <w:left w:val="nil"/>
              <w:bottom w:val="single" w:sz="8" w:space="0" w:color="auto"/>
              <w:right w:val="single" w:sz="8" w:space="0" w:color="auto"/>
            </w:tcBorders>
          </w:tcPr>
          <w:p w14:paraId="24E06003"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Ukraine</w:t>
            </w:r>
          </w:p>
        </w:tc>
        <w:tc>
          <w:tcPr>
            <w:tcW w:w="698" w:type="dxa"/>
            <w:tcBorders>
              <w:top w:val="nil"/>
              <w:left w:val="nil"/>
              <w:bottom w:val="single" w:sz="8" w:space="0" w:color="auto"/>
              <w:right w:val="single" w:sz="8" w:space="0" w:color="auto"/>
            </w:tcBorders>
          </w:tcPr>
          <w:p w14:paraId="4ED01002"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3</w:t>
            </w:r>
          </w:p>
        </w:tc>
      </w:tr>
      <w:tr w:rsidR="001B4C9D" w:rsidRPr="00F57099" w14:paraId="598B6F38"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9DFF2"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Central African Republic</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3A711DFB"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1</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20980293" w14:textId="77777777" w:rsidR="001B4C9D" w:rsidRPr="00F57099" w:rsidRDefault="001B4C9D" w:rsidP="001B4C9D">
            <w:pPr>
              <w:pStyle w:val="NormalWeb"/>
              <w:spacing w:before="0" w:beforeAutospacing="0" w:after="0" w:afterAutospacing="0"/>
              <w:rPr>
                <w:sz w:val="18"/>
                <w:szCs w:val="18"/>
              </w:rPr>
            </w:pPr>
            <w:r w:rsidRPr="00F57099">
              <w:rPr>
                <w:sz w:val="18"/>
                <w:szCs w:val="18"/>
              </w:rPr>
              <w:t>Malawi</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02A77375"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rPr>
              <w:t>5</w:t>
            </w:r>
          </w:p>
        </w:tc>
        <w:tc>
          <w:tcPr>
            <w:tcW w:w="1866" w:type="dxa"/>
            <w:tcBorders>
              <w:top w:val="nil"/>
              <w:left w:val="nil"/>
              <w:bottom w:val="single" w:sz="8" w:space="0" w:color="auto"/>
              <w:right w:val="single" w:sz="8" w:space="0" w:color="auto"/>
            </w:tcBorders>
          </w:tcPr>
          <w:p w14:paraId="6D050FDD"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United Kingdom</w:t>
            </w:r>
          </w:p>
        </w:tc>
        <w:tc>
          <w:tcPr>
            <w:tcW w:w="698" w:type="dxa"/>
            <w:tcBorders>
              <w:top w:val="nil"/>
              <w:left w:val="nil"/>
              <w:bottom w:val="single" w:sz="8" w:space="0" w:color="auto"/>
              <w:right w:val="single" w:sz="8" w:space="0" w:color="auto"/>
            </w:tcBorders>
          </w:tcPr>
          <w:p w14:paraId="763E929C"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5</w:t>
            </w:r>
          </w:p>
        </w:tc>
      </w:tr>
      <w:tr w:rsidR="001B4C9D" w:rsidRPr="00F57099" w14:paraId="04FCFF7B"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369D9F"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Chile</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2B49B448"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1</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4595E7A0" w14:textId="77777777" w:rsidR="001B4C9D" w:rsidRPr="00F57099" w:rsidRDefault="001B4C9D" w:rsidP="001B4C9D">
            <w:pPr>
              <w:pStyle w:val="NormalWeb"/>
              <w:spacing w:before="0" w:beforeAutospacing="0" w:after="0" w:afterAutospacing="0"/>
              <w:rPr>
                <w:sz w:val="18"/>
                <w:szCs w:val="18"/>
              </w:rPr>
            </w:pPr>
            <w:r w:rsidRPr="00F57099">
              <w:rPr>
                <w:sz w:val="18"/>
                <w:szCs w:val="18"/>
              </w:rPr>
              <w:t>Malaysia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22E3CB2E"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rPr>
              <w:t>6</w:t>
            </w:r>
          </w:p>
        </w:tc>
        <w:tc>
          <w:tcPr>
            <w:tcW w:w="1866" w:type="dxa"/>
            <w:tcBorders>
              <w:top w:val="nil"/>
              <w:left w:val="nil"/>
              <w:bottom w:val="single" w:sz="8" w:space="0" w:color="auto"/>
              <w:right w:val="single" w:sz="8" w:space="0" w:color="auto"/>
            </w:tcBorders>
          </w:tcPr>
          <w:p w14:paraId="17F66653"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United States</w:t>
            </w:r>
          </w:p>
        </w:tc>
        <w:tc>
          <w:tcPr>
            <w:tcW w:w="698" w:type="dxa"/>
            <w:tcBorders>
              <w:top w:val="nil"/>
              <w:left w:val="nil"/>
              <w:bottom w:val="single" w:sz="8" w:space="0" w:color="auto"/>
              <w:right w:val="single" w:sz="8" w:space="0" w:color="auto"/>
            </w:tcBorders>
          </w:tcPr>
          <w:p w14:paraId="62C043FC"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7</w:t>
            </w:r>
          </w:p>
        </w:tc>
      </w:tr>
      <w:tr w:rsidR="001B4C9D" w:rsidRPr="00F57099" w14:paraId="4A4B9684"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1B87E"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China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066FBD6D"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4</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07C2B79F" w14:textId="77777777" w:rsidR="001B4C9D" w:rsidRPr="00F57099" w:rsidRDefault="001B4C9D" w:rsidP="001B4C9D">
            <w:pPr>
              <w:pStyle w:val="NormalWeb"/>
              <w:spacing w:before="0" w:beforeAutospacing="0" w:after="0" w:afterAutospacing="0"/>
              <w:rPr>
                <w:sz w:val="18"/>
                <w:szCs w:val="18"/>
              </w:rPr>
            </w:pPr>
            <w:r w:rsidRPr="00F57099">
              <w:rPr>
                <w:sz w:val="18"/>
                <w:szCs w:val="18"/>
              </w:rPr>
              <w:t>Mali</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540B0B01"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rPr>
              <w:t>4</w:t>
            </w:r>
          </w:p>
        </w:tc>
        <w:tc>
          <w:tcPr>
            <w:tcW w:w="1866" w:type="dxa"/>
            <w:tcBorders>
              <w:top w:val="nil"/>
              <w:left w:val="nil"/>
              <w:bottom w:val="single" w:sz="8" w:space="0" w:color="auto"/>
              <w:right w:val="single" w:sz="8" w:space="0" w:color="auto"/>
            </w:tcBorders>
          </w:tcPr>
          <w:p w14:paraId="46B200B3"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Uruguay</w:t>
            </w:r>
          </w:p>
        </w:tc>
        <w:tc>
          <w:tcPr>
            <w:tcW w:w="698" w:type="dxa"/>
            <w:tcBorders>
              <w:top w:val="nil"/>
              <w:left w:val="nil"/>
              <w:bottom w:val="single" w:sz="8" w:space="0" w:color="auto"/>
              <w:right w:val="single" w:sz="8" w:space="0" w:color="auto"/>
            </w:tcBorders>
          </w:tcPr>
          <w:p w14:paraId="35D1BCFA"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7</w:t>
            </w:r>
          </w:p>
        </w:tc>
      </w:tr>
      <w:tr w:rsidR="001B4C9D" w:rsidRPr="00F57099" w14:paraId="21F6CA94"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A1BAC"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Colombia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5A646788"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7</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58E4A246" w14:textId="77777777" w:rsidR="001B4C9D" w:rsidRPr="00F57099" w:rsidRDefault="001B4C9D" w:rsidP="001B4C9D">
            <w:pPr>
              <w:pStyle w:val="NormalWeb"/>
              <w:spacing w:before="0" w:beforeAutospacing="0" w:after="0" w:afterAutospacing="0"/>
              <w:rPr>
                <w:sz w:val="18"/>
                <w:szCs w:val="18"/>
              </w:rPr>
            </w:pPr>
            <w:r w:rsidRPr="00F57099">
              <w:rPr>
                <w:sz w:val="18"/>
                <w:szCs w:val="18"/>
              </w:rPr>
              <w:t>Malta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56323769"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rPr>
              <w:t>3</w:t>
            </w:r>
          </w:p>
        </w:tc>
        <w:tc>
          <w:tcPr>
            <w:tcW w:w="1866" w:type="dxa"/>
            <w:tcBorders>
              <w:top w:val="nil"/>
              <w:left w:val="nil"/>
              <w:bottom w:val="single" w:sz="8" w:space="0" w:color="auto"/>
              <w:right w:val="single" w:sz="8" w:space="0" w:color="auto"/>
            </w:tcBorders>
          </w:tcPr>
          <w:p w14:paraId="5F84AB22"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Venezuela</w:t>
            </w:r>
          </w:p>
        </w:tc>
        <w:tc>
          <w:tcPr>
            <w:tcW w:w="698" w:type="dxa"/>
            <w:tcBorders>
              <w:top w:val="nil"/>
              <w:left w:val="nil"/>
              <w:bottom w:val="single" w:sz="8" w:space="0" w:color="auto"/>
              <w:right w:val="single" w:sz="8" w:space="0" w:color="auto"/>
            </w:tcBorders>
          </w:tcPr>
          <w:p w14:paraId="7FA61815"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1</w:t>
            </w:r>
          </w:p>
        </w:tc>
      </w:tr>
      <w:tr w:rsidR="001B4C9D" w:rsidRPr="00F57099" w14:paraId="749201F2"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64771"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Comoros</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38AF6BF4"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1</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3CCD486E" w14:textId="77777777" w:rsidR="001B4C9D" w:rsidRPr="00F57099" w:rsidRDefault="001B4C9D" w:rsidP="001B4C9D">
            <w:pPr>
              <w:pStyle w:val="NormalWeb"/>
              <w:spacing w:before="0" w:beforeAutospacing="0" w:after="0" w:afterAutospacing="0"/>
              <w:rPr>
                <w:sz w:val="18"/>
                <w:szCs w:val="18"/>
              </w:rPr>
            </w:pPr>
            <w:proofErr w:type="spellStart"/>
            <w:r w:rsidRPr="00F57099">
              <w:rPr>
                <w:sz w:val="18"/>
                <w:szCs w:val="18"/>
              </w:rPr>
              <w:t>Mauritania</w:t>
            </w:r>
            <w:proofErr w:type="spellEnd"/>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2A60872B"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rPr>
              <w:t>5</w:t>
            </w:r>
          </w:p>
        </w:tc>
        <w:tc>
          <w:tcPr>
            <w:tcW w:w="1866" w:type="dxa"/>
            <w:tcBorders>
              <w:top w:val="nil"/>
              <w:left w:val="nil"/>
              <w:bottom w:val="single" w:sz="8" w:space="0" w:color="auto"/>
              <w:right w:val="single" w:sz="8" w:space="0" w:color="auto"/>
            </w:tcBorders>
          </w:tcPr>
          <w:p w14:paraId="542E42FA"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Vietnam</w:t>
            </w:r>
          </w:p>
        </w:tc>
        <w:tc>
          <w:tcPr>
            <w:tcW w:w="698" w:type="dxa"/>
            <w:tcBorders>
              <w:top w:val="nil"/>
              <w:left w:val="nil"/>
              <w:bottom w:val="single" w:sz="8" w:space="0" w:color="auto"/>
              <w:right w:val="single" w:sz="8" w:space="0" w:color="auto"/>
            </w:tcBorders>
          </w:tcPr>
          <w:p w14:paraId="0DCC602B"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1</w:t>
            </w:r>
          </w:p>
        </w:tc>
      </w:tr>
      <w:tr w:rsidR="001B4C9D" w:rsidRPr="00F57099" w14:paraId="366AF0C3"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1A730"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Congo, Dem. Rep.</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5D57A318"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1</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0618B493"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Mauritius</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7CD4319B"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6</w:t>
            </w:r>
          </w:p>
        </w:tc>
        <w:tc>
          <w:tcPr>
            <w:tcW w:w="1866" w:type="dxa"/>
            <w:tcBorders>
              <w:top w:val="nil"/>
              <w:left w:val="nil"/>
              <w:bottom w:val="single" w:sz="8" w:space="0" w:color="auto"/>
              <w:right w:val="single" w:sz="8" w:space="0" w:color="auto"/>
            </w:tcBorders>
          </w:tcPr>
          <w:p w14:paraId="73800F13" w14:textId="77777777" w:rsidR="001B4C9D" w:rsidRPr="00F57099" w:rsidRDefault="001B4C9D" w:rsidP="001B4C9D">
            <w:pPr>
              <w:pStyle w:val="NormalWeb"/>
              <w:spacing w:before="0" w:beforeAutospacing="0" w:after="0" w:afterAutospacing="0"/>
              <w:rPr>
                <w:sz w:val="18"/>
                <w:szCs w:val="18"/>
              </w:rPr>
            </w:pPr>
            <w:r w:rsidRPr="00F57099">
              <w:rPr>
                <w:sz w:val="18"/>
                <w:szCs w:val="18"/>
              </w:rPr>
              <w:t>West Bank and Gaza</w:t>
            </w:r>
          </w:p>
        </w:tc>
        <w:tc>
          <w:tcPr>
            <w:tcW w:w="698" w:type="dxa"/>
            <w:tcBorders>
              <w:top w:val="nil"/>
              <w:left w:val="nil"/>
              <w:bottom w:val="single" w:sz="8" w:space="0" w:color="auto"/>
              <w:right w:val="single" w:sz="8" w:space="0" w:color="auto"/>
            </w:tcBorders>
          </w:tcPr>
          <w:p w14:paraId="12CF5134"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rPr>
              <w:t>2</w:t>
            </w:r>
          </w:p>
        </w:tc>
      </w:tr>
      <w:tr w:rsidR="001B4C9D" w:rsidRPr="00F57099" w14:paraId="28C020A8"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A33D82"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Congo, Rep.</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747B87CE"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1</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4215D309"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Mexico</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5A4DDB02"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6</w:t>
            </w:r>
          </w:p>
        </w:tc>
        <w:tc>
          <w:tcPr>
            <w:tcW w:w="1866" w:type="dxa"/>
            <w:tcBorders>
              <w:top w:val="nil"/>
              <w:left w:val="nil"/>
              <w:bottom w:val="single" w:sz="8" w:space="0" w:color="auto"/>
              <w:right w:val="single" w:sz="8" w:space="0" w:color="auto"/>
            </w:tcBorders>
          </w:tcPr>
          <w:p w14:paraId="77D7B44A" w14:textId="77777777" w:rsidR="001B4C9D" w:rsidRPr="00F57099" w:rsidRDefault="001B4C9D" w:rsidP="001B4C9D">
            <w:pPr>
              <w:pStyle w:val="NormalWeb"/>
              <w:spacing w:before="0" w:beforeAutospacing="0" w:after="0" w:afterAutospacing="0"/>
              <w:rPr>
                <w:sz w:val="18"/>
                <w:szCs w:val="18"/>
              </w:rPr>
            </w:pPr>
            <w:r w:rsidRPr="00F57099">
              <w:rPr>
                <w:sz w:val="18"/>
                <w:szCs w:val="18"/>
              </w:rPr>
              <w:t> </w:t>
            </w:r>
          </w:p>
        </w:tc>
        <w:tc>
          <w:tcPr>
            <w:tcW w:w="698" w:type="dxa"/>
            <w:tcBorders>
              <w:top w:val="nil"/>
              <w:left w:val="nil"/>
              <w:bottom w:val="single" w:sz="8" w:space="0" w:color="auto"/>
              <w:right w:val="single" w:sz="8" w:space="0" w:color="auto"/>
            </w:tcBorders>
          </w:tcPr>
          <w:p w14:paraId="292C6F8C" w14:textId="77777777" w:rsidR="001B4C9D" w:rsidRPr="00F57099" w:rsidRDefault="001B4C9D" w:rsidP="001B4C9D">
            <w:pPr>
              <w:pStyle w:val="NormalWeb"/>
              <w:spacing w:before="0" w:beforeAutospacing="0" w:after="0" w:afterAutospacing="0"/>
              <w:jc w:val="center"/>
              <w:rPr>
                <w:sz w:val="18"/>
                <w:szCs w:val="18"/>
              </w:rPr>
            </w:pPr>
          </w:p>
        </w:tc>
      </w:tr>
      <w:tr w:rsidR="001B4C9D" w:rsidRPr="00F57099" w14:paraId="795304AF"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19BDA"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Costa Rica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51B4FDB2"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7</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2775671D"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Moldova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5E018805"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4</w:t>
            </w:r>
          </w:p>
        </w:tc>
        <w:tc>
          <w:tcPr>
            <w:tcW w:w="1866" w:type="dxa"/>
            <w:tcBorders>
              <w:top w:val="nil"/>
              <w:left w:val="nil"/>
              <w:bottom w:val="single" w:sz="8" w:space="0" w:color="auto"/>
              <w:right w:val="single" w:sz="8" w:space="0" w:color="auto"/>
            </w:tcBorders>
          </w:tcPr>
          <w:p w14:paraId="7BCC0267" w14:textId="77777777" w:rsidR="001B4C9D" w:rsidRPr="00F57099" w:rsidRDefault="001B4C9D" w:rsidP="001B4C9D">
            <w:pPr>
              <w:pStyle w:val="NormalWeb"/>
              <w:spacing w:before="0" w:beforeAutospacing="0" w:after="0" w:afterAutospacing="0"/>
              <w:rPr>
                <w:sz w:val="18"/>
                <w:szCs w:val="18"/>
              </w:rPr>
            </w:pPr>
            <w:r w:rsidRPr="00F57099">
              <w:rPr>
                <w:sz w:val="18"/>
                <w:szCs w:val="18"/>
              </w:rPr>
              <w:t>Total</w:t>
            </w:r>
          </w:p>
        </w:tc>
        <w:tc>
          <w:tcPr>
            <w:tcW w:w="698" w:type="dxa"/>
            <w:tcBorders>
              <w:top w:val="nil"/>
              <w:left w:val="nil"/>
              <w:bottom w:val="single" w:sz="8" w:space="0" w:color="auto"/>
              <w:right w:val="single" w:sz="8" w:space="0" w:color="auto"/>
            </w:tcBorders>
          </w:tcPr>
          <w:p w14:paraId="5C851A69"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rPr>
              <w:t>520</w:t>
            </w:r>
          </w:p>
        </w:tc>
      </w:tr>
      <w:tr w:rsidR="001B4C9D" w:rsidRPr="00F57099" w14:paraId="69F0352A"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7A5EA"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Cote d'Ivoire</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51D4AAB1"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2</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66A53A57"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Mongolia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6BBC1270"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3</w:t>
            </w:r>
          </w:p>
        </w:tc>
        <w:tc>
          <w:tcPr>
            <w:tcW w:w="1866" w:type="dxa"/>
            <w:tcBorders>
              <w:top w:val="nil"/>
              <w:left w:val="nil"/>
              <w:bottom w:val="single" w:sz="8" w:space="0" w:color="auto"/>
              <w:right w:val="single" w:sz="8" w:space="0" w:color="auto"/>
            </w:tcBorders>
          </w:tcPr>
          <w:p w14:paraId="291C560A" w14:textId="77777777" w:rsidR="001B4C9D" w:rsidRPr="00F57099" w:rsidRDefault="001B4C9D" w:rsidP="001B4C9D">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3F1D8125" w14:textId="77777777" w:rsidR="001B4C9D" w:rsidRPr="00F57099" w:rsidRDefault="001B4C9D" w:rsidP="001B4C9D">
            <w:pPr>
              <w:pStyle w:val="NormalWeb"/>
              <w:spacing w:before="0" w:beforeAutospacing="0" w:after="0" w:afterAutospacing="0"/>
              <w:jc w:val="center"/>
              <w:rPr>
                <w:sz w:val="18"/>
                <w:szCs w:val="18"/>
                <w:lang w:val="en-US"/>
              </w:rPr>
            </w:pPr>
          </w:p>
        </w:tc>
      </w:tr>
      <w:tr w:rsidR="001B4C9D" w:rsidRPr="00F57099" w14:paraId="0B657FA5"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48C76"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Croatia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5DFD5C8A"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3</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5BD3F385"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Montenegro</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6D3229E7"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2</w:t>
            </w:r>
          </w:p>
        </w:tc>
        <w:tc>
          <w:tcPr>
            <w:tcW w:w="1866" w:type="dxa"/>
            <w:tcBorders>
              <w:top w:val="nil"/>
              <w:left w:val="nil"/>
              <w:bottom w:val="single" w:sz="8" w:space="0" w:color="auto"/>
              <w:right w:val="single" w:sz="8" w:space="0" w:color="auto"/>
            </w:tcBorders>
          </w:tcPr>
          <w:p w14:paraId="387E7509" w14:textId="77777777" w:rsidR="001B4C9D" w:rsidRPr="00F57099" w:rsidRDefault="001B4C9D" w:rsidP="001B4C9D">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665CA652" w14:textId="77777777" w:rsidR="001B4C9D" w:rsidRPr="00F57099" w:rsidRDefault="001B4C9D" w:rsidP="001B4C9D">
            <w:pPr>
              <w:pStyle w:val="NormalWeb"/>
              <w:spacing w:before="0" w:beforeAutospacing="0" w:after="0" w:afterAutospacing="0"/>
              <w:jc w:val="center"/>
              <w:rPr>
                <w:sz w:val="18"/>
                <w:szCs w:val="18"/>
                <w:lang w:val="en-US"/>
              </w:rPr>
            </w:pPr>
          </w:p>
        </w:tc>
      </w:tr>
      <w:tr w:rsidR="001B4C9D" w:rsidRPr="00F57099" w14:paraId="61D35303"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E86FA"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Cyprus</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26ECFAD7"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3</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6C5FD1A9"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Morocco</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32FB2C24"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5</w:t>
            </w:r>
          </w:p>
        </w:tc>
        <w:tc>
          <w:tcPr>
            <w:tcW w:w="1866" w:type="dxa"/>
            <w:tcBorders>
              <w:top w:val="nil"/>
              <w:left w:val="nil"/>
              <w:bottom w:val="single" w:sz="8" w:space="0" w:color="auto"/>
              <w:right w:val="single" w:sz="8" w:space="0" w:color="auto"/>
            </w:tcBorders>
          </w:tcPr>
          <w:p w14:paraId="68D942B5" w14:textId="77777777" w:rsidR="001B4C9D" w:rsidRPr="00F57099" w:rsidRDefault="001B4C9D" w:rsidP="001B4C9D">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71E10D97" w14:textId="77777777" w:rsidR="001B4C9D" w:rsidRPr="00F57099" w:rsidRDefault="001B4C9D" w:rsidP="001B4C9D">
            <w:pPr>
              <w:pStyle w:val="NormalWeb"/>
              <w:spacing w:before="0" w:beforeAutospacing="0" w:after="0" w:afterAutospacing="0"/>
              <w:jc w:val="center"/>
              <w:rPr>
                <w:sz w:val="18"/>
                <w:szCs w:val="18"/>
                <w:lang w:val="en-US"/>
              </w:rPr>
            </w:pPr>
          </w:p>
        </w:tc>
      </w:tr>
      <w:tr w:rsidR="001B4C9D" w:rsidRPr="00F57099" w14:paraId="6768A144"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48F5B"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Czech Republic</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2C9C53CD"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4</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0447ACBB"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Mozambique</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4CBA3077"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3</w:t>
            </w:r>
          </w:p>
        </w:tc>
        <w:tc>
          <w:tcPr>
            <w:tcW w:w="1866" w:type="dxa"/>
            <w:tcBorders>
              <w:top w:val="nil"/>
              <w:left w:val="nil"/>
              <w:bottom w:val="single" w:sz="8" w:space="0" w:color="auto"/>
              <w:right w:val="single" w:sz="8" w:space="0" w:color="auto"/>
            </w:tcBorders>
          </w:tcPr>
          <w:p w14:paraId="1DE2175B" w14:textId="77777777" w:rsidR="001B4C9D" w:rsidRPr="00F57099" w:rsidRDefault="001B4C9D" w:rsidP="001B4C9D">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05A6B489" w14:textId="77777777" w:rsidR="001B4C9D" w:rsidRPr="00F57099" w:rsidRDefault="001B4C9D" w:rsidP="001B4C9D">
            <w:pPr>
              <w:pStyle w:val="NormalWeb"/>
              <w:spacing w:before="0" w:beforeAutospacing="0" w:after="0" w:afterAutospacing="0"/>
              <w:jc w:val="center"/>
              <w:rPr>
                <w:sz w:val="18"/>
                <w:szCs w:val="18"/>
                <w:lang w:val="en-US"/>
              </w:rPr>
            </w:pPr>
          </w:p>
        </w:tc>
      </w:tr>
      <w:tr w:rsidR="001B4C9D" w:rsidRPr="00F57099" w14:paraId="431D3BB3"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FA211"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Denmark</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70F94362"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7</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259B054F"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Namibia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4727612B"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1</w:t>
            </w:r>
          </w:p>
        </w:tc>
        <w:tc>
          <w:tcPr>
            <w:tcW w:w="1866" w:type="dxa"/>
            <w:tcBorders>
              <w:top w:val="nil"/>
              <w:left w:val="nil"/>
              <w:bottom w:val="single" w:sz="8" w:space="0" w:color="auto"/>
              <w:right w:val="single" w:sz="8" w:space="0" w:color="auto"/>
            </w:tcBorders>
          </w:tcPr>
          <w:p w14:paraId="4CC794AC" w14:textId="77777777" w:rsidR="001B4C9D" w:rsidRPr="00F57099" w:rsidRDefault="001B4C9D" w:rsidP="001B4C9D">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1F9F7376" w14:textId="77777777" w:rsidR="001B4C9D" w:rsidRPr="00F57099" w:rsidRDefault="001B4C9D" w:rsidP="001B4C9D">
            <w:pPr>
              <w:pStyle w:val="NormalWeb"/>
              <w:spacing w:before="0" w:beforeAutospacing="0" w:after="0" w:afterAutospacing="0"/>
              <w:jc w:val="center"/>
              <w:rPr>
                <w:sz w:val="18"/>
                <w:szCs w:val="18"/>
                <w:lang w:val="en-US"/>
              </w:rPr>
            </w:pPr>
          </w:p>
        </w:tc>
      </w:tr>
      <w:tr w:rsidR="001B4C9D" w:rsidRPr="00F57099" w14:paraId="751737C8"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826F4"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Dominican Republic</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294B522F"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5</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499C8BFF"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Nepal</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15B394F3"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3</w:t>
            </w:r>
          </w:p>
        </w:tc>
        <w:tc>
          <w:tcPr>
            <w:tcW w:w="1866" w:type="dxa"/>
            <w:tcBorders>
              <w:top w:val="nil"/>
              <w:left w:val="nil"/>
              <w:bottom w:val="single" w:sz="8" w:space="0" w:color="auto"/>
              <w:right w:val="single" w:sz="8" w:space="0" w:color="auto"/>
            </w:tcBorders>
          </w:tcPr>
          <w:p w14:paraId="2565E38E" w14:textId="77777777" w:rsidR="001B4C9D" w:rsidRPr="00F57099" w:rsidRDefault="001B4C9D" w:rsidP="001B4C9D">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50D777AE" w14:textId="77777777" w:rsidR="001B4C9D" w:rsidRPr="00F57099" w:rsidRDefault="001B4C9D" w:rsidP="001B4C9D">
            <w:pPr>
              <w:pStyle w:val="NormalWeb"/>
              <w:spacing w:before="0" w:beforeAutospacing="0" w:after="0" w:afterAutospacing="0"/>
              <w:jc w:val="center"/>
              <w:rPr>
                <w:sz w:val="18"/>
                <w:szCs w:val="18"/>
                <w:lang w:val="en-US"/>
              </w:rPr>
            </w:pPr>
          </w:p>
        </w:tc>
      </w:tr>
      <w:tr w:rsidR="001B4C9D" w:rsidRPr="00F57099" w14:paraId="4F26F3BB"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3F13D"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East Timor</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760A751E"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1</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0A3BF670"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Netherlands</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3969E7F3"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7</w:t>
            </w:r>
          </w:p>
        </w:tc>
        <w:tc>
          <w:tcPr>
            <w:tcW w:w="1866" w:type="dxa"/>
            <w:tcBorders>
              <w:top w:val="nil"/>
              <w:left w:val="nil"/>
              <w:bottom w:val="single" w:sz="8" w:space="0" w:color="auto"/>
              <w:right w:val="single" w:sz="8" w:space="0" w:color="auto"/>
            </w:tcBorders>
          </w:tcPr>
          <w:p w14:paraId="2EF43723" w14:textId="77777777" w:rsidR="001B4C9D" w:rsidRPr="00F57099" w:rsidRDefault="001B4C9D" w:rsidP="001B4C9D">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69F3F5BB" w14:textId="77777777" w:rsidR="001B4C9D" w:rsidRPr="00F57099" w:rsidRDefault="001B4C9D" w:rsidP="001B4C9D">
            <w:pPr>
              <w:pStyle w:val="NormalWeb"/>
              <w:spacing w:before="0" w:beforeAutospacing="0" w:after="0" w:afterAutospacing="0"/>
              <w:jc w:val="center"/>
              <w:rPr>
                <w:sz w:val="18"/>
                <w:szCs w:val="18"/>
                <w:lang w:val="en-US"/>
              </w:rPr>
            </w:pPr>
          </w:p>
        </w:tc>
      </w:tr>
      <w:tr w:rsidR="001B4C9D" w:rsidRPr="00F57099" w14:paraId="1EFE7D11"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11CE2"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Ecuador</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3C9DDCAC"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5</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0F2792C5"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New Zealand</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7C3652B3"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6</w:t>
            </w:r>
          </w:p>
        </w:tc>
        <w:tc>
          <w:tcPr>
            <w:tcW w:w="1866" w:type="dxa"/>
            <w:tcBorders>
              <w:top w:val="nil"/>
              <w:left w:val="nil"/>
              <w:bottom w:val="single" w:sz="8" w:space="0" w:color="auto"/>
              <w:right w:val="single" w:sz="8" w:space="0" w:color="auto"/>
            </w:tcBorders>
          </w:tcPr>
          <w:p w14:paraId="4B0F93A3" w14:textId="77777777" w:rsidR="001B4C9D" w:rsidRPr="00F57099" w:rsidRDefault="001B4C9D" w:rsidP="001B4C9D">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2F9FC2BC" w14:textId="77777777" w:rsidR="001B4C9D" w:rsidRPr="00F57099" w:rsidRDefault="001B4C9D" w:rsidP="001B4C9D">
            <w:pPr>
              <w:pStyle w:val="NormalWeb"/>
              <w:spacing w:before="0" w:beforeAutospacing="0" w:after="0" w:afterAutospacing="0"/>
              <w:jc w:val="center"/>
              <w:rPr>
                <w:sz w:val="18"/>
                <w:szCs w:val="18"/>
                <w:lang w:val="en-US"/>
              </w:rPr>
            </w:pPr>
          </w:p>
        </w:tc>
      </w:tr>
      <w:tr w:rsidR="001B4C9D" w:rsidRPr="00F57099" w14:paraId="71E59F35"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10B5B1"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Egypt, Arab Rep.</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301709D7"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4</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7EE13BF7"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Nicaragua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21C68225"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2</w:t>
            </w:r>
          </w:p>
        </w:tc>
        <w:tc>
          <w:tcPr>
            <w:tcW w:w="1866" w:type="dxa"/>
            <w:tcBorders>
              <w:top w:val="nil"/>
              <w:left w:val="nil"/>
              <w:bottom w:val="single" w:sz="8" w:space="0" w:color="auto"/>
              <w:right w:val="single" w:sz="8" w:space="0" w:color="auto"/>
            </w:tcBorders>
          </w:tcPr>
          <w:p w14:paraId="577B9264" w14:textId="77777777" w:rsidR="001B4C9D" w:rsidRPr="00F57099" w:rsidRDefault="001B4C9D" w:rsidP="001B4C9D">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3AABF513" w14:textId="77777777" w:rsidR="001B4C9D" w:rsidRPr="00F57099" w:rsidRDefault="001B4C9D" w:rsidP="001B4C9D">
            <w:pPr>
              <w:pStyle w:val="NormalWeb"/>
              <w:spacing w:before="0" w:beforeAutospacing="0" w:after="0" w:afterAutospacing="0"/>
              <w:jc w:val="center"/>
              <w:rPr>
                <w:sz w:val="18"/>
                <w:szCs w:val="18"/>
                <w:lang w:val="en-US"/>
              </w:rPr>
            </w:pPr>
          </w:p>
        </w:tc>
      </w:tr>
      <w:tr w:rsidR="001B4C9D" w:rsidRPr="00F57099" w14:paraId="0A787911"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9B522"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El Salvador</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22469D04"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5</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0A0256C2"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Niger</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16C6FBB7"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2</w:t>
            </w:r>
          </w:p>
        </w:tc>
        <w:tc>
          <w:tcPr>
            <w:tcW w:w="1866" w:type="dxa"/>
            <w:tcBorders>
              <w:top w:val="nil"/>
              <w:left w:val="nil"/>
              <w:bottom w:val="single" w:sz="8" w:space="0" w:color="auto"/>
              <w:right w:val="single" w:sz="8" w:space="0" w:color="auto"/>
            </w:tcBorders>
          </w:tcPr>
          <w:p w14:paraId="6AB34789" w14:textId="77777777" w:rsidR="001B4C9D" w:rsidRPr="00F57099" w:rsidRDefault="001B4C9D" w:rsidP="001B4C9D">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7ACC4B7A" w14:textId="77777777" w:rsidR="001B4C9D" w:rsidRPr="00F57099" w:rsidRDefault="001B4C9D" w:rsidP="001B4C9D">
            <w:pPr>
              <w:pStyle w:val="NormalWeb"/>
              <w:spacing w:before="0" w:beforeAutospacing="0" w:after="0" w:afterAutospacing="0"/>
              <w:jc w:val="center"/>
              <w:rPr>
                <w:sz w:val="18"/>
                <w:szCs w:val="18"/>
                <w:lang w:val="en-US"/>
              </w:rPr>
            </w:pPr>
          </w:p>
        </w:tc>
      </w:tr>
      <w:tr w:rsidR="001B4C9D" w:rsidRPr="00F57099" w14:paraId="0000A76C"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92A76"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Estonia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226ECDEE"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3</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0FDEEDDE"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Nigeria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76581F48"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2</w:t>
            </w:r>
          </w:p>
        </w:tc>
        <w:tc>
          <w:tcPr>
            <w:tcW w:w="1866" w:type="dxa"/>
            <w:tcBorders>
              <w:top w:val="nil"/>
              <w:left w:val="nil"/>
              <w:bottom w:val="single" w:sz="8" w:space="0" w:color="auto"/>
              <w:right w:val="single" w:sz="8" w:space="0" w:color="auto"/>
            </w:tcBorders>
          </w:tcPr>
          <w:p w14:paraId="2DB511DB" w14:textId="77777777" w:rsidR="001B4C9D" w:rsidRPr="00F57099" w:rsidRDefault="001B4C9D" w:rsidP="001B4C9D">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167ACC69" w14:textId="77777777" w:rsidR="001B4C9D" w:rsidRPr="00F57099" w:rsidRDefault="001B4C9D" w:rsidP="001B4C9D">
            <w:pPr>
              <w:pStyle w:val="NormalWeb"/>
              <w:spacing w:before="0" w:beforeAutospacing="0" w:after="0" w:afterAutospacing="0"/>
              <w:jc w:val="center"/>
              <w:rPr>
                <w:sz w:val="18"/>
                <w:szCs w:val="18"/>
                <w:lang w:val="en-US"/>
              </w:rPr>
            </w:pPr>
          </w:p>
        </w:tc>
      </w:tr>
      <w:tr w:rsidR="001B4C9D" w:rsidRPr="00F57099" w14:paraId="56E418D0"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39474"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Ethiopia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54030526"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3</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12E976B9"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Norway</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217C4A9C"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7</w:t>
            </w:r>
          </w:p>
        </w:tc>
        <w:tc>
          <w:tcPr>
            <w:tcW w:w="1866" w:type="dxa"/>
            <w:tcBorders>
              <w:top w:val="nil"/>
              <w:left w:val="nil"/>
              <w:bottom w:val="single" w:sz="8" w:space="0" w:color="auto"/>
              <w:right w:val="single" w:sz="8" w:space="0" w:color="auto"/>
            </w:tcBorders>
          </w:tcPr>
          <w:p w14:paraId="38470D60" w14:textId="77777777" w:rsidR="001B4C9D" w:rsidRPr="00F57099" w:rsidRDefault="001B4C9D" w:rsidP="001B4C9D">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18D8F963" w14:textId="77777777" w:rsidR="001B4C9D" w:rsidRPr="00F57099" w:rsidRDefault="001B4C9D" w:rsidP="001B4C9D">
            <w:pPr>
              <w:pStyle w:val="NormalWeb"/>
              <w:spacing w:before="0" w:beforeAutospacing="0" w:after="0" w:afterAutospacing="0"/>
              <w:jc w:val="center"/>
              <w:rPr>
                <w:sz w:val="18"/>
                <w:szCs w:val="18"/>
                <w:lang w:val="en-US"/>
              </w:rPr>
            </w:pPr>
          </w:p>
        </w:tc>
      </w:tr>
      <w:tr w:rsidR="001B4C9D" w:rsidRPr="00F57099" w14:paraId="5D36B0AE"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98D934"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Fiji</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0DD15A1D"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3</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337AC32F"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Pakistan</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079EA1D8"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4</w:t>
            </w:r>
          </w:p>
        </w:tc>
        <w:tc>
          <w:tcPr>
            <w:tcW w:w="1866" w:type="dxa"/>
            <w:tcBorders>
              <w:top w:val="nil"/>
              <w:left w:val="nil"/>
              <w:bottom w:val="single" w:sz="8" w:space="0" w:color="auto"/>
              <w:right w:val="single" w:sz="8" w:space="0" w:color="auto"/>
            </w:tcBorders>
          </w:tcPr>
          <w:p w14:paraId="6BB37EAF" w14:textId="77777777" w:rsidR="001B4C9D" w:rsidRPr="00F57099" w:rsidRDefault="001B4C9D" w:rsidP="001B4C9D">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600FE7A6" w14:textId="77777777" w:rsidR="001B4C9D" w:rsidRPr="00F57099" w:rsidRDefault="001B4C9D" w:rsidP="001B4C9D">
            <w:pPr>
              <w:pStyle w:val="NormalWeb"/>
              <w:spacing w:before="0" w:beforeAutospacing="0" w:after="0" w:afterAutospacing="0"/>
              <w:jc w:val="center"/>
              <w:rPr>
                <w:sz w:val="18"/>
                <w:szCs w:val="18"/>
                <w:lang w:val="en-US"/>
              </w:rPr>
            </w:pPr>
          </w:p>
        </w:tc>
      </w:tr>
      <w:tr w:rsidR="001B4C9D" w:rsidRPr="00F57099" w14:paraId="03502AAE"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4FA33"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Finland</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239F3B17"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7</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2EAA9C8D"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Panama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624493BA"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6</w:t>
            </w:r>
          </w:p>
        </w:tc>
        <w:tc>
          <w:tcPr>
            <w:tcW w:w="1866" w:type="dxa"/>
            <w:tcBorders>
              <w:top w:val="nil"/>
              <w:left w:val="nil"/>
              <w:bottom w:val="single" w:sz="8" w:space="0" w:color="auto"/>
              <w:right w:val="single" w:sz="8" w:space="0" w:color="auto"/>
            </w:tcBorders>
          </w:tcPr>
          <w:p w14:paraId="7BE443D9" w14:textId="77777777" w:rsidR="001B4C9D" w:rsidRPr="00F57099" w:rsidRDefault="001B4C9D" w:rsidP="001B4C9D">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7F0BD0A4" w14:textId="77777777" w:rsidR="001B4C9D" w:rsidRPr="00F57099" w:rsidRDefault="001B4C9D" w:rsidP="001B4C9D">
            <w:pPr>
              <w:pStyle w:val="NormalWeb"/>
              <w:spacing w:before="0" w:beforeAutospacing="0" w:after="0" w:afterAutospacing="0"/>
              <w:jc w:val="center"/>
              <w:rPr>
                <w:sz w:val="18"/>
                <w:szCs w:val="18"/>
                <w:lang w:val="en-US"/>
              </w:rPr>
            </w:pPr>
          </w:p>
        </w:tc>
      </w:tr>
      <w:tr w:rsidR="001B4C9D" w:rsidRPr="00F57099" w14:paraId="1C6D6A11"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1F582"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France</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55B43AB8"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7</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7E3D820D"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Papua New Guinea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18B32B6E"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1</w:t>
            </w:r>
          </w:p>
        </w:tc>
        <w:tc>
          <w:tcPr>
            <w:tcW w:w="1866" w:type="dxa"/>
            <w:tcBorders>
              <w:top w:val="nil"/>
              <w:left w:val="nil"/>
              <w:bottom w:val="single" w:sz="8" w:space="0" w:color="auto"/>
              <w:right w:val="single" w:sz="8" w:space="0" w:color="auto"/>
            </w:tcBorders>
          </w:tcPr>
          <w:p w14:paraId="2C95D46F" w14:textId="77777777" w:rsidR="001B4C9D" w:rsidRPr="00F57099" w:rsidRDefault="001B4C9D" w:rsidP="001B4C9D">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0B036604" w14:textId="77777777" w:rsidR="001B4C9D" w:rsidRPr="00F57099" w:rsidRDefault="001B4C9D" w:rsidP="001B4C9D">
            <w:pPr>
              <w:pStyle w:val="NormalWeb"/>
              <w:spacing w:before="0" w:beforeAutospacing="0" w:after="0" w:afterAutospacing="0"/>
              <w:jc w:val="center"/>
              <w:rPr>
                <w:sz w:val="18"/>
                <w:szCs w:val="18"/>
                <w:lang w:val="en-US"/>
              </w:rPr>
            </w:pPr>
          </w:p>
        </w:tc>
      </w:tr>
      <w:tr w:rsidR="001B4C9D" w:rsidRPr="00F57099" w14:paraId="3D568766"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AD403"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Gabon</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64F435A7"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1</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07BB3B36"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Paraguay</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34DB3D8A"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5</w:t>
            </w:r>
          </w:p>
        </w:tc>
        <w:tc>
          <w:tcPr>
            <w:tcW w:w="1866" w:type="dxa"/>
            <w:tcBorders>
              <w:top w:val="nil"/>
              <w:left w:val="nil"/>
              <w:bottom w:val="single" w:sz="8" w:space="0" w:color="auto"/>
              <w:right w:val="single" w:sz="8" w:space="0" w:color="auto"/>
            </w:tcBorders>
          </w:tcPr>
          <w:p w14:paraId="59D4B671" w14:textId="77777777" w:rsidR="001B4C9D" w:rsidRPr="00F57099" w:rsidRDefault="001B4C9D" w:rsidP="001B4C9D">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5067E8B0" w14:textId="77777777" w:rsidR="001B4C9D" w:rsidRPr="00F57099" w:rsidRDefault="001B4C9D" w:rsidP="001B4C9D">
            <w:pPr>
              <w:pStyle w:val="NormalWeb"/>
              <w:spacing w:before="0" w:beforeAutospacing="0" w:after="0" w:afterAutospacing="0"/>
              <w:jc w:val="center"/>
              <w:rPr>
                <w:sz w:val="18"/>
                <w:szCs w:val="18"/>
                <w:lang w:val="en-US"/>
              </w:rPr>
            </w:pPr>
          </w:p>
        </w:tc>
      </w:tr>
      <w:tr w:rsidR="001B4C9D" w:rsidRPr="00F57099" w14:paraId="542CE4F6"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51744"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Gambia, The</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61AA62EB"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2</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60A1BBB1"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Peru</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37AA6BD7"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7</w:t>
            </w:r>
          </w:p>
        </w:tc>
        <w:tc>
          <w:tcPr>
            <w:tcW w:w="1866" w:type="dxa"/>
            <w:tcBorders>
              <w:top w:val="nil"/>
              <w:left w:val="nil"/>
              <w:bottom w:val="single" w:sz="8" w:space="0" w:color="auto"/>
              <w:right w:val="single" w:sz="8" w:space="0" w:color="auto"/>
            </w:tcBorders>
          </w:tcPr>
          <w:p w14:paraId="1FF7D838" w14:textId="77777777" w:rsidR="001B4C9D" w:rsidRPr="00F57099" w:rsidRDefault="001B4C9D" w:rsidP="001B4C9D">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022EB044" w14:textId="77777777" w:rsidR="001B4C9D" w:rsidRPr="00F57099" w:rsidRDefault="001B4C9D" w:rsidP="001B4C9D">
            <w:pPr>
              <w:pStyle w:val="NormalWeb"/>
              <w:spacing w:before="0" w:beforeAutospacing="0" w:after="0" w:afterAutospacing="0"/>
              <w:jc w:val="center"/>
              <w:rPr>
                <w:sz w:val="18"/>
                <w:szCs w:val="18"/>
                <w:lang w:val="en-US"/>
              </w:rPr>
            </w:pPr>
          </w:p>
        </w:tc>
      </w:tr>
      <w:tr w:rsidR="001B4C9D" w:rsidRPr="00F57099" w14:paraId="68FE2603"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589D6A"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Georgia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379BD981"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2</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70F3F636"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Philippines</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5A397957"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6</w:t>
            </w:r>
          </w:p>
        </w:tc>
        <w:tc>
          <w:tcPr>
            <w:tcW w:w="1866" w:type="dxa"/>
            <w:tcBorders>
              <w:top w:val="nil"/>
              <w:left w:val="nil"/>
              <w:bottom w:val="single" w:sz="8" w:space="0" w:color="auto"/>
              <w:right w:val="single" w:sz="8" w:space="0" w:color="auto"/>
            </w:tcBorders>
          </w:tcPr>
          <w:p w14:paraId="69F0E508" w14:textId="77777777" w:rsidR="001B4C9D" w:rsidRPr="00F57099" w:rsidRDefault="001B4C9D" w:rsidP="001B4C9D">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598F495C" w14:textId="77777777" w:rsidR="001B4C9D" w:rsidRPr="00F57099" w:rsidRDefault="001B4C9D" w:rsidP="001B4C9D">
            <w:pPr>
              <w:pStyle w:val="NormalWeb"/>
              <w:spacing w:before="0" w:beforeAutospacing="0" w:after="0" w:afterAutospacing="0"/>
              <w:jc w:val="center"/>
              <w:rPr>
                <w:sz w:val="18"/>
                <w:szCs w:val="18"/>
                <w:lang w:val="en-US"/>
              </w:rPr>
            </w:pPr>
          </w:p>
        </w:tc>
      </w:tr>
      <w:tr w:rsidR="001B4C9D" w:rsidRPr="00F57099" w14:paraId="7C80BB93"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527E3"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Germany</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55D837C2"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5</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62DFF6E6"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Poland</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450FC533"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4</w:t>
            </w:r>
          </w:p>
        </w:tc>
        <w:tc>
          <w:tcPr>
            <w:tcW w:w="1866" w:type="dxa"/>
            <w:tcBorders>
              <w:top w:val="nil"/>
              <w:left w:val="nil"/>
              <w:bottom w:val="single" w:sz="8" w:space="0" w:color="auto"/>
              <w:right w:val="single" w:sz="8" w:space="0" w:color="auto"/>
            </w:tcBorders>
          </w:tcPr>
          <w:p w14:paraId="090D01BC" w14:textId="77777777" w:rsidR="001B4C9D" w:rsidRPr="00F57099" w:rsidRDefault="001B4C9D" w:rsidP="001B4C9D">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5308325B" w14:textId="77777777" w:rsidR="001B4C9D" w:rsidRPr="00F57099" w:rsidRDefault="001B4C9D" w:rsidP="001B4C9D">
            <w:pPr>
              <w:pStyle w:val="NormalWeb"/>
              <w:spacing w:before="0" w:beforeAutospacing="0" w:after="0" w:afterAutospacing="0"/>
              <w:jc w:val="center"/>
              <w:rPr>
                <w:sz w:val="18"/>
                <w:szCs w:val="18"/>
                <w:lang w:val="en-US"/>
              </w:rPr>
            </w:pPr>
          </w:p>
        </w:tc>
      </w:tr>
      <w:tr w:rsidR="001B4C9D" w:rsidRPr="00F57099" w14:paraId="149EF483"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8F388"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Ghana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79938F6E"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3</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2CF265E0"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Portugal</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6A3B000A"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6</w:t>
            </w:r>
          </w:p>
        </w:tc>
        <w:tc>
          <w:tcPr>
            <w:tcW w:w="1866" w:type="dxa"/>
            <w:tcBorders>
              <w:top w:val="nil"/>
              <w:left w:val="nil"/>
              <w:bottom w:val="single" w:sz="8" w:space="0" w:color="auto"/>
              <w:right w:val="single" w:sz="8" w:space="0" w:color="auto"/>
            </w:tcBorders>
          </w:tcPr>
          <w:p w14:paraId="747D6C47" w14:textId="77777777" w:rsidR="001B4C9D" w:rsidRPr="00F57099" w:rsidRDefault="001B4C9D" w:rsidP="001B4C9D">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0AAFC82C" w14:textId="77777777" w:rsidR="001B4C9D" w:rsidRPr="00F57099" w:rsidRDefault="001B4C9D" w:rsidP="001B4C9D">
            <w:pPr>
              <w:pStyle w:val="NormalWeb"/>
              <w:spacing w:before="0" w:beforeAutospacing="0" w:after="0" w:afterAutospacing="0"/>
              <w:jc w:val="center"/>
              <w:rPr>
                <w:sz w:val="18"/>
                <w:szCs w:val="18"/>
                <w:lang w:val="en-US"/>
              </w:rPr>
            </w:pPr>
          </w:p>
        </w:tc>
      </w:tr>
      <w:tr w:rsidR="001B4C9D" w:rsidRPr="00F57099" w14:paraId="53F71082"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1705BB"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Greece</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5B439CFD"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7</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4BEA8FBE"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Qatar</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00995334"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1</w:t>
            </w:r>
          </w:p>
        </w:tc>
        <w:tc>
          <w:tcPr>
            <w:tcW w:w="1866" w:type="dxa"/>
            <w:tcBorders>
              <w:top w:val="nil"/>
              <w:left w:val="nil"/>
              <w:bottom w:val="single" w:sz="8" w:space="0" w:color="auto"/>
              <w:right w:val="single" w:sz="8" w:space="0" w:color="auto"/>
            </w:tcBorders>
          </w:tcPr>
          <w:p w14:paraId="1519A9F1" w14:textId="77777777" w:rsidR="001B4C9D" w:rsidRPr="00F57099" w:rsidRDefault="001B4C9D" w:rsidP="001B4C9D">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149930EF" w14:textId="77777777" w:rsidR="001B4C9D" w:rsidRPr="00F57099" w:rsidRDefault="001B4C9D" w:rsidP="001B4C9D">
            <w:pPr>
              <w:pStyle w:val="NormalWeb"/>
              <w:spacing w:before="0" w:beforeAutospacing="0" w:after="0" w:afterAutospacing="0"/>
              <w:jc w:val="center"/>
              <w:rPr>
                <w:sz w:val="18"/>
                <w:szCs w:val="18"/>
                <w:lang w:val="en-US"/>
              </w:rPr>
            </w:pPr>
          </w:p>
        </w:tc>
      </w:tr>
      <w:tr w:rsidR="001B4C9D" w:rsidRPr="00F57099" w14:paraId="36D6EDBA"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13EF4"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Guatemala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0A18F235"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5</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7A108D61"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Romania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680CAFEE"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5</w:t>
            </w:r>
          </w:p>
        </w:tc>
        <w:tc>
          <w:tcPr>
            <w:tcW w:w="1866" w:type="dxa"/>
            <w:tcBorders>
              <w:top w:val="nil"/>
              <w:left w:val="nil"/>
              <w:bottom w:val="single" w:sz="8" w:space="0" w:color="auto"/>
              <w:right w:val="single" w:sz="8" w:space="0" w:color="auto"/>
            </w:tcBorders>
          </w:tcPr>
          <w:p w14:paraId="49C63AAA" w14:textId="77777777" w:rsidR="001B4C9D" w:rsidRPr="00F57099" w:rsidRDefault="001B4C9D" w:rsidP="001B4C9D">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54C5799A" w14:textId="77777777" w:rsidR="001B4C9D" w:rsidRPr="00F57099" w:rsidRDefault="001B4C9D" w:rsidP="001B4C9D">
            <w:pPr>
              <w:pStyle w:val="NormalWeb"/>
              <w:spacing w:before="0" w:beforeAutospacing="0" w:after="0" w:afterAutospacing="0"/>
              <w:jc w:val="center"/>
              <w:rPr>
                <w:sz w:val="18"/>
                <w:szCs w:val="18"/>
                <w:lang w:val="en-US"/>
              </w:rPr>
            </w:pPr>
          </w:p>
        </w:tc>
      </w:tr>
      <w:tr w:rsidR="001B4C9D" w:rsidRPr="00F57099" w14:paraId="1810BD56"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6AB7CF"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Guinea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0F1A65BB"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1</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02BD6F35"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Russian Federation</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3860078A"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4</w:t>
            </w:r>
          </w:p>
        </w:tc>
        <w:tc>
          <w:tcPr>
            <w:tcW w:w="1866" w:type="dxa"/>
            <w:tcBorders>
              <w:top w:val="nil"/>
              <w:left w:val="nil"/>
              <w:bottom w:val="single" w:sz="8" w:space="0" w:color="auto"/>
              <w:right w:val="single" w:sz="8" w:space="0" w:color="auto"/>
            </w:tcBorders>
          </w:tcPr>
          <w:p w14:paraId="570E1752" w14:textId="77777777" w:rsidR="001B4C9D" w:rsidRPr="00F57099" w:rsidRDefault="001B4C9D" w:rsidP="001B4C9D">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52A17BA1" w14:textId="77777777" w:rsidR="001B4C9D" w:rsidRPr="00F57099" w:rsidRDefault="001B4C9D" w:rsidP="001B4C9D">
            <w:pPr>
              <w:pStyle w:val="NormalWeb"/>
              <w:spacing w:before="0" w:beforeAutospacing="0" w:after="0" w:afterAutospacing="0"/>
              <w:jc w:val="center"/>
              <w:rPr>
                <w:sz w:val="18"/>
                <w:szCs w:val="18"/>
                <w:lang w:val="en-US"/>
              </w:rPr>
            </w:pPr>
          </w:p>
        </w:tc>
      </w:tr>
      <w:tr w:rsidR="001B4C9D" w:rsidRPr="00F57099" w14:paraId="5EE857C3" w14:textId="77777777" w:rsidTr="001B4C9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3C4AA8"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Guinea-Bissau</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0508F4A3"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1</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439DD061" w14:textId="77777777" w:rsidR="001B4C9D" w:rsidRPr="00F57099" w:rsidRDefault="001B4C9D" w:rsidP="001B4C9D">
            <w:pPr>
              <w:pStyle w:val="NormalWeb"/>
              <w:spacing w:before="0" w:beforeAutospacing="0" w:after="0" w:afterAutospacing="0"/>
              <w:rPr>
                <w:sz w:val="18"/>
                <w:szCs w:val="18"/>
              </w:rPr>
            </w:pPr>
            <w:r w:rsidRPr="00F57099">
              <w:rPr>
                <w:sz w:val="18"/>
                <w:szCs w:val="18"/>
                <w:lang w:val="en-US"/>
              </w:rPr>
              <w:t>Rwanda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184FF7CD" w14:textId="77777777" w:rsidR="001B4C9D" w:rsidRPr="00F57099" w:rsidRDefault="001B4C9D" w:rsidP="001B4C9D">
            <w:pPr>
              <w:pStyle w:val="NormalWeb"/>
              <w:spacing w:before="0" w:beforeAutospacing="0" w:after="0" w:afterAutospacing="0"/>
              <w:jc w:val="center"/>
              <w:rPr>
                <w:sz w:val="18"/>
                <w:szCs w:val="18"/>
              </w:rPr>
            </w:pPr>
            <w:r w:rsidRPr="00F57099">
              <w:rPr>
                <w:sz w:val="18"/>
                <w:szCs w:val="18"/>
                <w:lang w:val="en-US"/>
              </w:rPr>
              <w:t>3</w:t>
            </w:r>
          </w:p>
        </w:tc>
        <w:tc>
          <w:tcPr>
            <w:tcW w:w="1866" w:type="dxa"/>
            <w:tcBorders>
              <w:top w:val="nil"/>
              <w:left w:val="nil"/>
              <w:bottom w:val="single" w:sz="8" w:space="0" w:color="auto"/>
              <w:right w:val="single" w:sz="8" w:space="0" w:color="auto"/>
            </w:tcBorders>
          </w:tcPr>
          <w:p w14:paraId="4EE22FCA" w14:textId="77777777" w:rsidR="001B4C9D" w:rsidRPr="00F57099" w:rsidRDefault="001B4C9D" w:rsidP="001B4C9D">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56503AB0" w14:textId="77777777" w:rsidR="001B4C9D" w:rsidRPr="00F57099" w:rsidRDefault="001B4C9D" w:rsidP="001B4C9D">
            <w:pPr>
              <w:pStyle w:val="NormalWeb"/>
              <w:spacing w:before="0" w:beforeAutospacing="0" w:after="0" w:afterAutospacing="0"/>
              <w:jc w:val="center"/>
              <w:rPr>
                <w:sz w:val="18"/>
                <w:szCs w:val="18"/>
                <w:lang w:val="en-US"/>
              </w:rPr>
            </w:pPr>
          </w:p>
        </w:tc>
      </w:tr>
    </w:tbl>
    <w:p w14:paraId="127BCE47" w14:textId="77777777" w:rsidR="001B4C9D" w:rsidRPr="00C55AAB" w:rsidRDefault="001B4C9D" w:rsidP="001B4C9D">
      <w:pPr>
        <w:jc w:val="center"/>
        <w:rPr>
          <w:rFonts w:ascii="Times New Roman" w:eastAsia="Times New Roman" w:hAnsi="Times New Roman" w:cs="Times New Roman"/>
          <w:lang w:val="en-US"/>
        </w:rPr>
      </w:pPr>
      <w:r w:rsidRPr="00C55AAB">
        <w:rPr>
          <w:rFonts w:ascii="Times New Roman" w:eastAsia="Times New Roman" w:hAnsi="Times New Roman" w:cs="Times New Roman"/>
          <w:lang w:val="en-US"/>
        </w:rPr>
        <w:t>Table A0: Sample of countries</w:t>
      </w:r>
    </w:p>
    <w:p w14:paraId="32A525A1" w14:textId="77777777" w:rsidR="001B4C9D" w:rsidRPr="00F57099" w:rsidRDefault="001B4C9D" w:rsidP="001B4C9D">
      <w:pPr>
        <w:jc w:val="both"/>
        <w:rPr>
          <w:b/>
          <w:sz w:val="24"/>
          <w:szCs w:val="24"/>
          <w:lang w:val="en-GB"/>
        </w:rPr>
      </w:pPr>
    </w:p>
    <w:p w14:paraId="04A14EEF" w14:textId="77777777" w:rsidR="008228A4" w:rsidRPr="00F57099" w:rsidRDefault="008228A4" w:rsidP="00875F74">
      <w:pPr>
        <w:jc w:val="center"/>
        <w:rPr>
          <w:b/>
          <w:sz w:val="24"/>
          <w:szCs w:val="24"/>
          <w:lang w:val="en-GB"/>
        </w:rPr>
      </w:pPr>
    </w:p>
    <w:p w14:paraId="3B5DD834" w14:textId="77777777" w:rsidR="001B4C9D" w:rsidRPr="00F57099" w:rsidRDefault="001B4C9D" w:rsidP="00E36E20">
      <w:pPr>
        <w:rPr>
          <w:b/>
          <w:sz w:val="24"/>
          <w:szCs w:val="24"/>
          <w:lang w:val="en-GB"/>
        </w:rPr>
        <w:sectPr w:rsidR="001B4C9D" w:rsidRPr="00F57099" w:rsidSect="008228A4">
          <w:pgSz w:w="11906" w:h="16838"/>
          <w:pgMar w:top="720" w:right="720" w:bottom="720" w:left="720" w:header="708" w:footer="708" w:gutter="0"/>
          <w:cols w:space="708"/>
          <w:docGrid w:linePitch="360"/>
        </w:sectPr>
      </w:pPr>
    </w:p>
    <w:p w14:paraId="1A3C1145" w14:textId="77777777" w:rsidR="000F26FF" w:rsidRPr="00F57099" w:rsidRDefault="000F26FF" w:rsidP="000F26FF">
      <w:pPr>
        <w:jc w:val="both"/>
        <w:rPr>
          <w:b/>
          <w:sz w:val="24"/>
          <w:szCs w:val="24"/>
          <w:lang w:val="en-GB"/>
        </w:rPr>
      </w:pPr>
      <w:r w:rsidRPr="00F57099">
        <w:rPr>
          <w:b/>
          <w:sz w:val="24"/>
          <w:szCs w:val="24"/>
          <w:lang w:val="en-GB"/>
        </w:rPr>
        <w:lastRenderedPageBreak/>
        <w:t>References</w:t>
      </w:r>
    </w:p>
    <w:p w14:paraId="0D6F3765" w14:textId="77777777" w:rsidR="002B31AE" w:rsidRPr="00F57099" w:rsidRDefault="009B44BE" w:rsidP="000F26FF">
      <w:pPr>
        <w:jc w:val="both"/>
        <w:rPr>
          <w:rFonts w:cstheme="minorHAnsi"/>
          <w:b/>
          <w:sz w:val="24"/>
          <w:szCs w:val="24"/>
          <w:lang w:val="en-US"/>
        </w:rPr>
      </w:pPr>
      <w:r w:rsidRPr="00F57099">
        <w:rPr>
          <w:rFonts w:eastAsia="Times New Roman" w:cstheme="minorHAnsi"/>
          <w:sz w:val="24"/>
          <w:szCs w:val="24"/>
          <w:lang w:val="en-US" w:eastAsia="fr-FR"/>
        </w:rPr>
        <w:t xml:space="preserve">Adams R.H. and </w:t>
      </w:r>
      <w:proofErr w:type="spellStart"/>
      <w:r w:rsidRPr="00F57099">
        <w:rPr>
          <w:rFonts w:eastAsia="Times New Roman" w:cstheme="minorHAnsi"/>
          <w:sz w:val="24"/>
          <w:szCs w:val="24"/>
          <w:lang w:val="en-US" w:eastAsia="fr-FR"/>
        </w:rPr>
        <w:t>J.Page</w:t>
      </w:r>
      <w:proofErr w:type="spellEnd"/>
      <w:r w:rsidRPr="00F57099">
        <w:rPr>
          <w:rFonts w:eastAsia="Times New Roman" w:cstheme="minorHAnsi"/>
          <w:sz w:val="24"/>
          <w:szCs w:val="24"/>
          <w:lang w:val="en-US" w:eastAsia="fr-FR"/>
        </w:rPr>
        <w:t xml:space="preserve"> (2005) « </w:t>
      </w:r>
      <w:r w:rsidRPr="00F57099">
        <w:rPr>
          <w:rFonts w:eastAsia="Times New Roman" w:cstheme="minorHAnsi"/>
          <w:bCs/>
          <w:kern w:val="36"/>
          <w:sz w:val="24"/>
          <w:szCs w:val="24"/>
          <w:lang w:val="en-US" w:eastAsia="fr-FR"/>
        </w:rPr>
        <w:t xml:space="preserve">Do international migration and remittances reduce poverty in developing countries? </w:t>
      </w:r>
      <w:hyperlink r:id="rId19" w:tooltip="Go to World Development on ScienceDirect" w:history="1">
        <w:r w:rsidRPr="00C55AAB">
          <w:rPr>
            <w:rFonts w:eastAsia="Times New Roman" w:cstheme="minorHAnsi"/>
            <w:i/>
            <w:sz w:val="24"/>
            <w:szCs w:val="24"/>
            <w:lang w:val="en-US" w:eastAsia="fr-FR"/>
          </w:rPr>
          <w:t>World Development</w:t>
        </w:r>
      </w:hyperlink>
      <w:r w:rsidRPr="00F57099">
        <w:rPr>
          <w:rFonts w:eastAsia="Times New Roman" w:cstheme="minorHAnsi"/>
          <w:i/>
          <w:sz w:val="24"/>
          <w:szCs w:val="24"/>
          <w:lang w:val="en-US" w:eastAsia="fr-FR"/>
        </w:rPr>
        <w:t>,</w:t>
      </w:r>
      <w:r w:rsidRPr="00F57099">
        <w:rPr>
          <w:rFonts w:eastAsia="Times New Roman" w:cstheme="minorHAnsi"/>
          <w:sz w:val="24"/>
          <w:szCs w:val="24"/>
          <w:lang w:val="en-US" w:eastAsia="fr-FR"/>
        </w:rPr>
        <w:t xml:space="preserve"> </w:t>
      </w:r>
      <w:hyperlink r:id="rId20" w:tooltip="Go to table of contents for this volume/issue" w:history="1">
        <w:r w:rsidRPr="00C55AAB">
          <w:rPr>
            <w:rFonts w:eastAsia="Times New Roman" w:cstheme="minorHAnsi"/>
            <w:sz w:val="24"/>
            <w:szCs w:val="24"/>
            <w:lang w:val="en-US" w:eastAsia="fr-FR"/>
          </w:rPr>
          <w:t>Volume 33, Issue 10</w:t>
        </w:r>
      </w:hyperlink>
      <w:r w:rsidRPr="00F57099">
        <w:rPr>
          <w:rFonts w:eastAsia="Times New Roman" w:cstheme="minorHAnsi"/>
          <w:sz w:val="24"/>
          <w:szCs w:val="24"/>
          <w:lang w:val="en-US" w:eastAsia="fr-FR"/>
        </w:rPr>
        <w:t>, pages 1645–1669;</w:t>
      </w:r>
    </w:p>
    <w:p w14:paraId="7EACE16C" w14:textId="2A852C3E" w:rsidR="000E0F41" w:rsidRDefault="001E7633" w:rsidP="00E36E20">
      <w:pPr>
        <w:autoSpaceDE w:val="0"/>
        <w:autoSpaceDN w:val="0"/>
        <w:adjustRightInd w:val="0"/>
        <w:spacing w:after="0"/>
        <w:jc w:val="both"/>
        <w:rPr>
          <w:rFonts w:cstheme="minorHAnsi"/>
          <w:sz w:val="24"/>
          <w:szCs w:val="24"/>
          <w:lang w:val="en-US"/>
        </w:rPr>
      </w:pPr>
      <w:r w:rsidRPr="00F57099">
        <w:rPr>
          <w:rFonts w:cstheme="minorHAnsi"/>
          <w:sz w:val="24"/>
          <w:szCs w:val="24"/>
          <w:lang w:val="en-US"/>
        </w:rPr>
        <w:t>Agénor</w:t>
      </w:r>
      <w:r w:rsidR="000E0F41" w:rsidRPr="00F57099">
        <w:rPr>
          <w:rFonts w:cstheme="minorHAnsi"/>
          <w:sz w:val="24"/>
          <w:szCs w:val="24"/>
          <w:lang w:val="en-US"/>
        </w:rPr>
        <w:t xml:space="preserve">, </w:t>
      </w:r>
      <w:proofErr w:type="gramStart"/>
      <w:r w:rsidR="000E0F41" w:rsidRPr="00F57099">
        <w:rPr>
          <w:rFonts w:cstheme="minorHAnsi"/>
          <w:sz w:val="24"/>
          <w:szCs w:val="24"/>
          <w:lang w:val="en-US"/>
        </w:rPr>
        <w:t>P_R.,</w:t>
      </w:r>
      <w:proofErr w:type="gramEnd"/>
      <w:r w:rsidR="000E0F41" w:rsidRPr="00F57099">
        <w:rPr>
          <w:rFonts w:cstheme="minorHAnsi"/>
          <w:sz w:val="24"/>
          <w:szCs w:val="24"/>
          <w:lang w:val="en-US"/>
        </w:rPr>
        <w:t xml:space="preserve"> (2002) Business Cycles, Economic Crises and the Poor:  Testing for </w:t>
      </w:r>
      <w:proofErr w:type="spellStart"/>
      <w:r w:rsidR="000E0F41" w:rsidRPr="00F57099">
        <w:rPr>
          <w:rFonts w:cstheme="minorHAnsi"/>
          <w:sz w:val="24"/>
          <w:szCs w:val="24"/>
          <w:lang w:val="en-US"/>
        </w:rPr>
        <w:t>Asymetric</w:t>
      </w:r>
      <w:proofErr w:type="spellEnd"/>
      <w:r w:rsidR="000E0F41" w:rsidRPr="00F57099">
        <w:rPr>
          <w:rFonts w:cstheme="minorHAnsi"/>
          <w:sz w:val="24"/>
          <w:szCs w:val="24"/>
          <w:lang w:val="en-US"/>
        </w:rPr>
        <w:t xml:space="preserve"> Effects, </w:t>
      </w:r>
      <w:r w:rsidR="000E0F41" w:rsidRPr="00F57099">
        <w:rPr>
          <w:rFonts w:cstheme="minorHAnsi"/>
          <w:i/>
          <w:sz w:val="24"/>
          <w:szCs w:val="24"/>
          <w:lang w:val="en-US"/>
        </w:rPr>
        <w:t xml:space="preserve">Journal of Policy Reform, </w:t>
      </w:r>
      <w:r w:rsidR="000E0F41" w:rsidRPr="00F57099">
        <w:rPr>
          <w:rFonts w:cstheme="minorHAnsi"/>
          <w:sz w:val="24"/>
          <w:szCs w:val="24"/>
          <w:lang w:val="en-US"/>
        </w:rPr>
        <w:t>5 (</w:t>
      </w:r>
      <w:proofErr w:type="spellStart"/>
      <w:r w:rsidR="000E0F41" w:rsidRPr="00F57099">
        <w:rPr>
          <w:rFonts w:cstheme="minorHAnsi"/>
          <w:sz w:val="24"/>
          <w:szCs w:val="24"/>
          <w:lang w:val="en-US"/>
        </w:rPr>
        <w:t>oct</w:t>
      </w:r>
      <w:proofErr w:type="spellEnd"/>
      <w:r w:rsidR="000E0F41" w:rsidRPr="00F57099">
        <w:rPr>
          <w:rFonts w:cstheme="minorHAnsi"/>
          <w:sz w:val="24"/>
          <w:szCs w:val="24"/>
          <w:lang w:val="en-US"/>
        </w:rPr>
        <w:t xml:space="preserve">) p.145-160. </w:t>
      </w:r>
    </w:p>
    <w:p w14:paraId="0C744BE3" w14:textId="77777777" w:rsidR="001276A3" w:rsidRPr="00F57099" w:rsidRDefault="001276A3" w:rsidP="00E36E20">
      <w:pPr>
        <w:autoSpaceDE w:val="0"/>
        <w:autoSpaceDN w:val="0"/>
        <w:adjustRightInd w:val="0"/>
        <w:spacing w:after="0"/>
        <w:jc w:val="both"/>
        <w:rPr>
          <w:rFonts w:cstheme="minorHAnsi"/>
          <w:sz w:val="24"/>
          <w:szCs w:val="24"/>
          <w:lang w:val="en-US"/>
        </w:rPr>
      </w:pPr>
    </w:p>
    <w:p w14:paraId="4950F43B" w14:textId="77777777" w:rsidR="00263CCD" w:rsidRPr="00F57099" w:rsidRDefault="00263CCD" w:rsidP="00263CCD">
      <w:pPr>
        <w:jc w:val="both"/>
        <w:rPr>
          <w:rFonts w:cstheme="minorHAnsi"/>
          <w:sz w:val="24"/>
          <w:szCs w:val="24"/>
          <w:lang w:val="en-GB"/>
        </w:rPr>
      </w:pPr>
      <w:proofErr w:type="gramStart"/>
      <w:r w:rsidRPr="00F57099">
        <w:rPr>
          <w:rFonts w:cstheme="minorHAnsi"/>
          <w:sz w:val="24"/>
          <w:szCs w:val="24"/>
          <w:lang w:val="en-GB"/>
        </w:rPr>
        <w:t>Agén</w:t>
      </w:r>
      <w:r w:rsidR="00334B17" w:rsidRPr="00F57099">
        <w:rPr>
          <w:rFonts w:cstheme="minorHAnsi"/>
          <w:sz w:val="24"/>
          <w:szCs w:val="24"/>
          <w:lang w:val="en-GB"/>
        </w:rPr>
        <w:t xml:space="preserve">or, P-R., </w:t>
      </w:r>
      <w:r w:rsidR="000E0F41" w:rsidRPr="00F57099">
        <w:rPr>
          <w:rFonts w:cstheme="minorHAnsi"/>
          <w:sz w:val="24"/>
          <w:szCs w:val="24"/>
          <w:lang w:val="en-GB"/>
        </w:rPr>
        <w:t>(</w:t>
      </w:r>
      <w:r w:rsidR="00334B17" w:rsidRPr="00F57099">
        <w:rPr>
          <w:rFonts w:cstheme="minorHAnsi"/>
          <w:sz w:val="24"/>
          <w:szCs w:val="24"/>
          <w:lang w:val="en-GB"/>
        </w:rPr>
        <w:t>2004</w:t>
      </w:r>
      <w:r w:rsidR="000E0F41" w:rsidRPr="00F57099">
        <w:rPr>
          <w:rFonts w:cstheme="minorHAnsi"/>
          <w:sz w:val="24"/>
          <w:szCs w:val="24"/>
          <w:lang w:val="en-GB"/>
        </w:rPr>
        <w:t>)</w:t>
      </w:r>
      <w:r w:rsidR="00334B17" w:rsidRPr="00F57099">
        <w:rPr>
          <w:rFonts w:cstheme="minorHAnsi"/>
          <w:sz w:val="24"/>
          <w:szCs w:val="24"/>
          <w:lang w:val="en-GB"/>
        </w:rPr>
        <w:t>.</w:t>
      </w:r>
      <w:proofErr w:type="gramEnd"/>
      <w:r w:rsidR="00334B17" w:rsidRPr="00F57099">
        <w:rPr>
          <w:rFonts w:cstheme="minorHAnsi"/>
          <w:sz w:val="24"/>
          <w:szCs w:val="24"/>
          <w:lang w:val="en-GB"/>
        </w:rPr>
        <w:t xml:space="preserve"> </w:t>
      </w:r>
      <w:r w:rsidRPr="00F57099">
        <w:rPr>
          <w:rFonts w:cstheme="minorHAnsi"/>
          <w:sz w:val="24"/>
          <w:szCs w:val="24"/>
          <w:lang w:val="en-GB"/>
        </w:rPr>
        <w:t>Macroeconomic Adjustment and the Poor: Analytical Is</w:t>
      </w:r>
      <w:r w:rsidR="00334B17" w:rsidRPr="00F57099">
        <w:rPr>
          <w:rFonts w:cstheme="minorHAnsi"/>
          <w:sz w:val="24"/>
          <w:szCs w:val="24"/>
          <w:lang w:val="en-GB"/>
        </w:rPr>
        <w:t>sues and Cross-Country Evidence</w:t>
      </w:r>
      <w:r w:rsidRPr="00F57099">
        <w:rPr>
          <w:rFonts w:cstheme="minorHAnsi"/>
          <w:sz w:val="24"/>
          <w:szCs w:val="24"/>
          <w:lang w:val="en-GB"/>
        </w:rPr>
        <w:t xml:space="preserve">, </w:t>
      </w:r>
      <w:r w:rsidRPr="00F57099">
        <w:rPr>
          <w:rFonts w:cstheme="minorHAnsi"/>
          <w:i/>
          <w:sz w:val="24"/>
          <w:szCs w:val="24"/>
          <w:lang w:val="en-GB"/>
        </w:rPr>
        <w:t>Journal of Economic Surveys</w:t>
      </w:r>
      <w:r w:rsidRPr="00F57099">
        <w:rPr>
          <w:rFonts w:cstheme="minorHAnsi"/>
          <w:sz w:val="24"/>
          <w:szCs w:val="24"/>
          <w:lang w:val="en-GB"/>
        </w:rPr>
        <w:t xml:space="preserve"> 18(3): 351-408.</w:t>
      </w:r>
    </w:p>
    <w:p w14:paraId="41B648FC" w14:textId="77777777" w:rsidR="00263CCD" w:rsidRPr="00F57099" w:rsidRDefault="00263CCD" w:rsidP="00263CCD">
      <w:pPr>
        <w:jc w:val="both"/>
        <w:rPr>
          <w:rFonts w:cstheme="minorHAnsi"/>
          <w:sz w:val="24"/>
          <w:szCs w:val="24"/>
          <w:lang w:val="en-GB"/>
        </w:rPr>
      </w:pPr>
      <w:proofErr w:type="gramStart"/>
      <w:r w:rsidRPr="00F57099">
        <w:rPr>
          <w:rFonts w:cstheme="minorHAnsi"/>
          <w:sz w:val="24"/>
          <w:szCs w:val="24"/>
          <w:lang w:val="en-GB"/>
        </w:rPr>
        <w:t>Atkinson, A.</w:t>
      </w:r>
      <w:r w:rsidR="00334B17" w:rsidRPr="00F57099">
        <w:rPr>
          <w:rFonts w:cstheme="minorHAnsi"/>
          <w:sz w:val="24"/>
          <w:szCs w:val="24"/>
          <w:lang w:val="en-GB"/>
        </w:rPr>
        <w:t xml:space="preserve"> B. and </w:t>
      </w:r>
      <w:proofErr w:type="spellStart"/>
      <w:r w:rsidR="00334B17" w:rsidRPr="00F57099">
        <w:rPr>
          <w:rFonts w:cstheme="minorHAnsi"/>
          <w:sz w:val="24"/>
          <w:szCs w:val="24"/>
          <w:lang w:val="en-GB"/>
        </w:rPr>
        <w:t>Brandolini</w:t>
      </w:r>
      <w:proofErr w:type="spellEnd"/>
      <w:r w:rsidR="00334B17" w:rsidRPr="00F57099">
        <w:rPr>
          <w:rFonts w:cstheme="minorHAnsi"/>
          <w:sz w:val="24"/>
          <w:szCs w:val="24"/>
          <w:lang w:val="en-GB"/>
        </w:rPr>
        <w:t>, A. (2001).</w:t>
      </w:r>
      <w:proofErr w:type="gramEnd"/>
      <w:r w:rsidR="00334B17" w:rsidRPr="00F57099">
        <w:rPr>
          <w:rFonts w:cstheme="minorHAnsi"/>
          <w:sz w:val="24"/>
          <w:szCs w:val="24"/>
          <w:lang w:val="en-GB"/>
        </w:rPr>
        <w:t xml:space="preserve"> </w:t>
      </w:r>
      <w:r w:rsidRPr="00F57099">
        <w:rPr>
          <w:rFonts w:cstheme="minorHAnsi"/>
          <w:sz w:val="24"/>
          <w:szCs w:val="24"/>
          <w:lang w:val="en-GB"/>
        </w:rPr>
        <w:t>Promise and pitfalls in the use of “secondary” data-sets: income inequality in</w:t>
      </w:r>
      <w:r w:rsidR="00334B17" w:rsidRPr="00F57099">
        <w:rPr>
          <w:rFonts w:cstheme="minorHAnsi"/>
          <w:sz w:val="24"/>
          <w:szCs w:val="24"/>
          <w:lang w:val="en-GB"/>
        </w:rPr>
        <w:t xml:space="preserve"> OECD countries as a case study</w:t>
      </w:r>
      <w:r w:rsidRPr="00F57099">
        <w:rPr>
          <w:rFonts w:cstheme="minorHAnsi"/>
          <w:sz w:val="24"/>
          <w:szCs w:val="24"/>
          <w:lang w:val="en-GB"/>
        </w:rPr>
        <w:t xml:space="preserve">, </w:t>
      </w:r>
      <w:r w:rsidRPr="00F57099">
        <w:rPr>
          <w:rFonts w:cstheme="minorHAnsi"/>
          <w:i/>
          <w:sz w:val="24"/>
          <w:szCs w:val="24"/>
          <w:lang w:val="en-GB"/>
        </w:rPr>
        <w:t>Journal of Economic Literature</w:t>
      </w:r>
      <w:r w:rsidRPr="00F57099">
        <w:rPr>
          <w:rFonts w:cstheme="minorHAnsi"/>
          <w:sz w:val="24"/>
          <w:szCs w:val="24"/>
          <w:lang w:val="en-GB"/>
        </w:rPr>
        <w:t>, 34 (3): 771–799.</w:t>
      </w:r>
    </w:p>
    <w:p w14:paraId="091AC551" w14:textId="77777777" w:rsidR="00263CCD" w:rsidRPr="00F57099" w:rsidRDefault="00263CCD" w:rsidP="00263CCD">
      <w:pPr>
        <w:jc w:val="both"/>
        <w:rPr>
          <w:rFonts w:cstheme="minorHAnsi"/>
          <w:sz w:val="24"/>
          <w:szCs w:val="24"/>
          <w:lang w:val="en-GB"/>
        </w:rPr>
      </w:pPr>
      <w:proofErr w:type="gramStart"/>
      <w:r w:rsidRPr="00F57099">
        <w:rPr>
          <w:rFonts w:cstheme="minorHAnsi"/>
          <w:sz w:val="24"/>
          <w:szCs w:val="24"/>
          <w:lang w:val="en-GB"/>
        </w:rPr>
        <w:t>Atkinson, A.</w:t>
      </w:r>
      <w:r w:rsidR="00334B17" w:rsidRPr="00F57099">
        <w:rPr>
          <w:rFonts w:cstheme="minorHAnsi"/>
          <w:sz w:val="24"/>
          <w:szCs w:val="24"/>
          <w:lang w:val="en-GB"/>
        </w:rPr>
        <w:t xml:space="preserve"> B. and </w:t>
      </w:r>
      <w:proofErr w:type="spellStart"/>
      <w:r w:rsidR="00334B17" w:rsidRPr="00F57099">
        <w:rPr>
          <w:rFonts w:cstheme="minorHAnsi"/>
          <w:sz w:val="24"/>
          <w:szCs w:val="24"/>
          <w:lang w:val="en-GB"/>
        </w:rPr>
        <w:t>Brandolini</w:t>
      </w:r>
      <w:proofErr w:type="spellEnd"/>
      <w:r w:rsidR="00334B17" w:rsidRPr="00F57099">
        <w:rPr>
          <w:rFonts w:cstheme="minorHAnsi"/>
          <w:sz w:val="24"/>
          <w:szCs w:val="24"/>
          <w:lang w:val="en-GB"/>
        </w:rPr>
        <w:t>, A. (2009).</w:t>
      </w:r>
      <w:proofErr w:type="gramEnd"/>
      <w:r w:rsidR="00334B17" w:rsidRPr="00F57099">
        <w:rPr>
          <w:rFonts w:cstheme="minorHAnsi"/>
          <w:sz w:val="24"/>
          <w:szCs w:val="24"/>
          <w:lang w:val="en-GB"/>
        </w:rPr>
        <w:t xml:space="preserve"> </w:t>
      </w:r>
      <w:r w:rsidRPr="00F57099">
        <w:rPr>
          <w:rFonts w:cstheme="minorHAnsi"/>
          <w:sz w:val="24"/>
          <w:szCs w:val="24"/>
          <w:lang w:val="en-GB"/>
        </w:rPr>
        <w:t>On data: a case study of the evolution of income inequality a</w:t>
      </w:r>
      <w:r w:rsidR="00334B17" w:rsidRPr="00F57099">
        <w:rPr>
          <w:rFonts w:cstheme="minorHAnsi"/>
          <w:sz w:val="24"/>
          <w:szCs w:val="24"/>
          <w:lang w:val="en-GB"/>
        </w:rPr>
        <w:t>cross time and across countries</w:t>
      </w:r>
      <w:r w:rsidRPr="00F57099">
        <w:rPr>
          <w:rFonts w:cstheme="minorHAnsi"/>
          <w:sz w:val="24"/>
          <w:szCs w:val="24"/>
          <w:lang w:val="en-GB"/>
        </w:rPr>
        <w:t xml:space="preserve">, </w:t>
      </w:r>
      <w:r w:rsidRPr="00F57099">
        <w:rPr>
          <w:rFonts w:cstheme="minorHAnsi"/>
          <w:i/>
          <w:sz w:val="24"/>
          <w:szCs w:val="24"/>
          <w:lang w:val="en-GB"/>
        </w:rPr>
        <w:t>Cambridge Journal of Economics</w:t>
      </w:r>
      <w:r w:rsidRPr="00F57099">
        <w:rPr>
          <w:rFonts w:cstheme="minorHAnsi"/>
          <w:sz w:val="24"/>
          <w:szCs w:val="24"/>
          <w:lang w:val="en-GB"/>
        </w:rPr>
        <w:t>, 33 (3): 381–404.</w:t>
      </w:r>
    </w:p>
    <w:p w14:paraId="631058C4" w14:textId="1A71FF4D" w:rsidR="009B44BE" w:rsidRPr="00F57099" w:rsidRDefault="009B44BE" w:rsidP="00263CCD">
      <w:pPr>
        <w:jc w:val="both"/>
        <w:rPr>
          <w:rFonts w:cstheme="minorHAnsi"/>
          <w:sz w:val="24"/>
          <w:szCs w:val="24"/>
          <w:lang w:val="en-GB"/>
        </w:rPr>
      </w:pPr>
      <w:r w:rsidRPr="00F57099">
        <w:rPr>
          <w:rFonts w:eastAsia="Times New Roman" w:cstheme="minorHAnsi"/>
          <w:sz w:val="24"/>
          <w:szCs w:val="24"/>
          <w:lang w:val="en-US" w:eastAsia="fr-FR"/>
        </w:rPr>
        <w:t>Barham</w:t>
      </w:r>
      <w:r w:rsidR="0097671B" w:rsidRPr="00F57099">
        <w:rPr>
          <w:rFonts w:eastAsia="Times New Roman" w:cstheme="minorHAnsi"/>
          <w:sz w:val="24"/>
          <w:szCs w:val="24"/>
          <w:lang w:val="en-US" w:eastAsia="fr-FR"/>
        </w:rPr>
        <w:t xml:space="preserve"> </w:t>
      </w:r>
      <w:r w:rsidRPr="00F57099">
        <w:rPr>
          <w:rFonts w:eastAsia="Times New Roman" w:cstheme="minorHAnsi"/>
          <w:sz w:val="24"/>
          <w:szCs w:val="24"/>
          <w:lang w:val="en-US" w:eastAsia="fr-FR"/>
        </w:rPr>
        <w:t xml:space="preserve">B.  </w:t>
      </w:r>
      <w:proofErr w:type="gramStart"/>
      <w:r w:rsidRPr="00F57099">
        <w:rPr>
          <w:rFonts w:eastAsia="Times New Roman" w:cstheme="minorHAnsi"/>
          <w:sz w:val="24"/>
          <w:szCs w:val="24"/>
          <w:lang w:val="en-US" w:eastAsia="fr-FR"/>
        </w:rPr>
        <w:t>and  S</w:t>
      </w:r>
      <w:proofErr w:type="gramEnd"/>
      <w:r w:rsidRPr="00F57099">
        <w:rPr>
          <w:rFonts w:eastAsia="Times New Roman" w:cstheme="minorHAnsi"/>
          <w:sz w:val="24"/>
          <w:szCs w:val="24"/>
          <w:lang w:val="en-US" w:eastAsia="fr-FR"/>
        </w:rPr>
        <w:t>. Boucher (1998)</w:t>
      </w:r>
      <w:r w:rsidR="001276A3">
        <w:rPr>
          <w:rFonts w:eastAsia="Times New Roman" w:cstheme="minorHAnsi"/>
          <w:sz w:val="24"/>
          <w:szCs w:val="24"/>
          <w:lang w:val="en-US" w:eastAsia="fr-FR"/>
        </w:rPr>
        <w:t>.</w:t>
      </w:r>
      <w:r w:rsidRPr="00F57099">
        <w:rPr>
          <w:rFonts w:eastAsia="Times New Roman" w:cstheme="minorHAnsi"/>
          <w:sz w:val="24"/>
          <w:szCs w:val="24"/>
          <w:lang w:val="en-US" w:eastAsia="fr-FR"/>
        </w:rPr>
        <w:t xml:space="preserve">  </w:t>
      </w:r>
      <w:r w:rsidRPr="00F57099">
        <w:rPr>
          <w:rFonts w:eastAsia="Times New Roman" w:cstheme="minorHAnsi"/>
          <w:bCs/>
          <w:kern w:val="36"/>
          <w:sz w:val="24"/>
          <w:szCs w:val="24"/>
          <w:lang w:val="en-US" w:eastAsia="fr-FR"/>
        </w:rPr>
        <w:t xml:space="preserve">Migration, remittances, and inequality: estimating the net effects of migration on income </w:t>
      </w:r>
      <w:proofErr w:type="gramStart"/>
      <w:r w:rsidRPr="00F57099">
        <w:rPr>
          <w:rFonts w:eastAsia="Times New Roman" w:cstheme="minorHAnsi"/>
          <w:bCs/>
          <w:kern w:val="36"/>
          <w:sz w:val="24"/>
          <w:szCs w:val="24"/>
          <w:lang w:val="en-US" w:eastAsia="fr-FR"/>
        </w:rPr>
        <w:t xml:space="preserve">distribution  </w:t>
      </w:r>
      <w:proofErr w:type="gramEnd"/>
      <w:r w:rsidR="000A10B8">
        <w:fldChar w:fldCharType="begin"/>
      </w:r>
      <w:r w:rsidR="000A10B8" w:rsidRPr="000A10B8">
        <w:rPr>
          <w:lang w:val="en-US"/>
        </w:rPr>
        <w:instrText xml:space="preserve"> HYPERLINK "http://www.sciencedirect.com/science/journal/03043878" \o "Go to Journal of Development Economics on ScienceDirect" </w:instrText>
      </w:r>
      <w:r w:rsidR="000A10B8">
        <w:fldChar w:fldCharType="separate"/>
      </w:r>
      <w:r w:rsidRPr="00C55AAB">
        <w:rPr>
          <w:rFonts w:eastAsia="Times New Roman" w:cstheme="minorHAnsi"/>
          <w:i/>
          <w:sz w:val="24"/>
          <w:szCs w:val="24"/>
          <w:lang w:val="en-US" w:eastAsia="fr-FR"/>
        </w:rPr>
        <w:t>Journal of Development Economics</w:t>
      </w:r>
      <w:r w:rsidR="000A10B8">
        <w:rPr>
          <w:rFonts w:eastAsia="Times New Roman" w:cstheme="minorHAnsi"/>
          <w:i/>
          <w:sz w:val="24"/>
          <w:szCs w:val="24"/>
          <w:lang w:val="en-US" w:eastAsia="fr-FR"/>
        </w:rPr>
        <w:fldChar w:fldCharType="end"/>
      </w:r>
      <w:r w:rsidRPr="00F57099">
        <w:rPr>
          <w:rFonts w:eastAsia="Times New Roman" w:cstheme="minorHAnsi"/>
          <w:i/>
          <w:sz w:val="24"/>
          <w:szCs w:val="24"/>
          <w:lang w:val="en-US" w:eastAsia="fr-FR"/>
        </w:rPr>
        <w:t xml:space="preserve">,  </w:t>
      </w:r>
      <w:hyperlink r:id="rId21" w:tooltip="Go to table of contents for this volume/issue" w:history="1">
        <w:r w:rsidRPr="00C55AAB">
          <w:rPr>
            <w:rFonts w:eastAsia="Times New Roman" w:cstheme="minorHAnsi"/>
            <w:sz w:val="24"/>
            <w:szCs w:val="24"/>
            <w:lang w:val="en-US" w:eastAsia="fr-FR"/>
          </w:rPr>
          <w:t>Volume 55, Issue 2</w:t>
        </w:r>
      </w:hyperlink>
      <w:r w:rsidRPr="00F57099">
        <w:rPr>
          <w:rFonts w:eastAsia="Times New Roman" w:cstheme="minorHAnsi"/>
          <w:sz w:val="24"/>
          <w:szCs w:val="24"/>
          <w:lang w:val="en-US" w:eastAsia="fr-FR"/>
        </w:rPr>
        <w:t>, pages 307–331</w:t>
      </w:r>
    </w:p>
    <w:p w14:paraId="052A34B8" w14:textId="5DCA14E6" w:rsidR="00452B42" w:rsidRPr="00F57099" w:rsidRDefault="00334B17" w:rsidP="00452B42">
      <w:pPr>
        <w:jc w:val="both"/>
        <w:rPr>
          <w:rFonts w:cstheme="minorHAnsi"/>
          <w:sz w:val="24"/>
          <w:szCs w:val="24"/>
          <w:lang w:val="en-GB"/>
        </w:rPr>
      </w:pPr>
      <w:proofErr w:type="spellStart"/>
      <w:r w:rsidRPr="00F57099">
        <w:rPr>
          <w:rFonts w:cstheme="minorHAnsi"/>
          <w:sz w:val="24"/>
          <w:szCs w:val="24"/>
          <w:lang w:val="en-GB"/>
        </w:rPr>
        <w:t>Bjornskov</w:t>
      </w:r>
      <w:proofErr w:type="spellEnd"/>
      <w:r w:rsidRPr="00F57099">
        <w:rPr>
          <w:rFonts w:cstheme="minorHAnsi"/>
          <w:sz w:val="24"/>
          <w:szCs w:val="24"/>
          <w:lang w:val="en-GB"/>
        </w:rPr>
        <w:t>, C (2010)</w:t>
      </w:r>
      <w:r w:rsidR="001276A3">
        <w:rPr>
          <w:rFonts w:cstheme="minorHAnsi"/>
          <w:sz w:val="24"/>
          <w:szCs w:val="24"/>
          <w:lang w:val="en-GB"/>
        </w:rPr>
        <w:t>.</w:t>
      </w:r>
      <w:r w:rsidRPr="00F57099">
        <w:rPr>
          <w:rFonts w:cstheme="minorHAnsi"/>
          <w:sz w:val="24"/>
          <w:szCs w:val="24"/>
          <w:lang w:val="en-GB"/>
        </w:rPr>
        <w:t xml:space="preserve"> </w:t>
      </w:r>
      <w:r w:rsidR="00452B42" w:rsidRPr="00F57099">
        <w:rPr>
          <w:rFonts w:cstheme="minorHAnsi"/>
          <w:sz w:val="24"/>
          <w:szCs w:val="24"/>
          <w:lang w:val="en-GB"/>
        </w:rPr>
        <w:t>Do elites benefit from democracy and forei</w:t>
      </w:r>
      <w:r w:rsidRPr="00F57099">
        <w:rPr>
          <w:rFonts w:cstheme="minorHAnsi"/>
          <w:sz w:val="24"/>
          <w:szCs w:val="24"/>
          <w:lang w:val="en-GB"/>
        </w:rPr>
        <w:t>gn aid in developing countries?</w:t>
      </w:r>
      <w:r w:rsidR="00452B42" w:rsidRPr="00F57099">
        <w:rPr>
          <w:rFonts w:cstheme="minorHAnsi"/>
          <w:sz w:val="24"/>
          <w:szCs w:val="24"/>
          <w:lang w:val="en-GB"/>
        </w:rPr>
        <w:t xml:space="preserve"> </w:t>
      </w:r>
      <w:r w:rsidR="00452B42" w:rsidRPr="00F57099">
        <w:rPr>
          <w:rFonts w:cstheme="minorHAnsi"/>
          <w:i/>
          <w:sz w:val="24"/>
          <w:szCs w:val="24"/>
          <w:lang w:val="en-GB"/>
        </w:rPr>
        <w:t>Journal of Development Economics</w:t>
      </w:r>
      <w:r w:rsidR="00452B42" w:rsidRPr="00F57099">
        <w:rPr>
          <w:rFonts w:cstheme="minorHAnsi"/>
          <w:sz w:val="24"/>
          <w:szCs w:val="24"/>
          <w:lang w:val="en-GB"/>
        </w:rPr>
        <w:t>, 92:115–24.</w:t>
      </w:r>
    </w:p>
    <w:p w14:paraId="3F351E55" w14:textId="71F15D3C" w:rsidR="00263CCD" w:rsidRPr="00F57099" w:rsidRDefault="00263CCD" w:rsidP="00452B42">
      <w:pPr>
        <w:jc w:val="both"/>
        <w:rPr>
          <w:rFonts w:cstheme="minorHAnsi"/>
          <w:sz w:val="24"/>
          <w:szCs w:val="24"/>
          <w:lang w:val="en-GB"/>
        </w:rPr>
      </w:pPr>
      <w:r w:rsidRPr="00F57099">
        <w:rPr>
          <w:rFonts w:cstheme="minorHAnsi"/>
          <w:sz w:val="24"/>
          <w:szCs w:val="24"/>
          <w:lang w:val="en-GB"/>
        </w:rPr>
        <w:t xml:space="preserve">Boone, P., </w:t>
      </w:r>
      <w:r w:rsidR="001276A3">
        <w:rPr>
          <w:rFonts w:cstheme="minorHAnsi"/>
          <w:sz w:val="24"/>
          <w:szCs w:val="24"/>
          <w:lang w:val="en-GB"/>
        </w:rPr>
        <w:t>(</w:t>
      </w:r>
      <w:r w:rsidRPr="00F57099">
        <w:rPr>
          <w:rFonts w:cstheme="minorHAnsi"/>
          <w:sz w:val="24"/>
          <w:szCs w:val="24"/>
          <w:lang w:val="en-GB"/>
        </w:rPr>
        <w:t>1996</w:t>
      </w:r>
      <w:r w:rsidR="001276A3">
        <w:rPr>
          <w:rFonts w:cstheme="minorHAnsi"/>
          <w:sz w:val="24"/>
          <w:szCs w:val="24"/>
          <w:lang w:val="en-GB"/>
        </w:rPr>
        <w:t>)</w:t>
      </w:r>
      <w:r w:rsidRPr="00F57099">
        <w:rPr>
          <w:rFonts w:cstheme="minorHAnsi"/>
          <w:sz w:val="24"/>
          <w:szCs w:val="24"/>
          <w:lang w:val="en-GB"/>
        </w:rPr>
        <w:t xml:space="preserve">. </w:t>
      </w:r>
      <w:proofErr w:type="gramStart"/>
      <w:r w:rsidRPr="00F57099">
        <w:rPr>
          <w:rFonts w:cstheme="minorHAnsi"/>
          <w:sz w:val="24"/>
          <w:szCs w:val="24"/>
          <w:lang w:val="en-GB"/>
        </w:rPr>
        <w:t>Politics and the effectiveness of foreign aid.</w:t>
      </w:r>
      <w:proofErr w:type="gramEnd"/>
      <w:r w:rsidRPr="00F57099">
        <w:rPr>
          <w:rFonts w:cstheme="minorHAnsi"/>
          <w:sz w:val="24"/>
          <w:szCs w:val="24"/>
          <w:lang w:val="en-GB"/>
        </w:rPr>
        <w:t xml:space="preserve"> </w:t>
      </w:r>
      <w:r w:rsidRPr="00F57099">
        <w:rPr>
          <w:rFonts w:cstheme="minorHAnsi"/>
          <w:i/>
          <w:sz w:val="24"/>
          <w:szCs w:val="24"/>
          <w:lang w:val="en-GB"/>
        </w:rPr>
        <w:t>European Economic Review</w:t>
      </w:r>
      <w:r w:rsidRPr="00F57099">
        <w:rPr>
          <w:rFonts w:cstheme="minorHAnsi"/>
          <w:sz w:val="24"/>
          <w:szCs w:val="24"/>
          <w:lang w:val="en-GB"/>
        </w:rPr>
        <w:t xml:space="preserve"> 40, 289–329.</w:t>
      </w:r>
    </w:p>
    <w:p w14:paraId="73D97226" w14:textId="691E669D" w:rsidR="00263CCD" w:rsidRPr="00F57099" w:rsidRDefault="00263CCD" w:rsidP="00263CCD">
      <w:pPr>
        <w:jc w:val="both"/>
        <w:rPr>
          <w:rFonts w:cstheme="minorHAnsi"/>
          <w:sz w:val="24"/>
          <w:szCs w:val="24"/>
          <w:lang w:val="en-GB"/>
        </w:rPr>
      </w:pPr>
      <w:proofErr w:type="gramStart"/>
      <w:r w:rsidRPr="00F57099">
        <w:rPr>
          <w:rFonts w:cstheme="minorHAnsi"/>
          <w:sz w:val="24"/>
          <w:szCs w:val="24"/>
          <w:lang w:val="en-GB"/>
        </w:rPr>
        <w:t xml:space="preserve">Breen, R. </w:t>
      </w:r>
      <w:r w:rsidR="00334B17" w:rsidRPr="00F57099">
        <w:rPr>
          <w:rFonts w:cstheme="minorHAnsi"/>
          <w:sz w:val="24"/>
          <w:szCs w:val="24"/>
          <w:lang w:val="en-GB"/>
        </w:rPr>
        <w:t>and C. Garcia-</w:t>
      </w:r>
      <w:proofErr w:type="spellStart"/>
      <w:r w:rsidR="00334B17" w:rsidRPr="00F57099">
        <w:rPr>
          <w:rFonts w:cstheme="minorHAnsi"/>
          <w:sz w:val="24"/>
          <w:szCs w:val="24"/>
          <w:lang w:val="en-GB"/>
        </w:rPr>
        <w:t>Penalosa</w:t>
      </w:r>
      <w:proofErr w:type="spellEnd"/>
      <w:r w:rsidR="00334B17" w:rsidRPr="00F57099">
        <w:rPr>
          <w:rFonts w:cstheme="minorHAnsi"/>
          <w:sz w:val="24"/>
          <w:szCs w:val="24"/>
          <w:lang w:val="en-GB"/>
        </w:rPr>
        <w:t xml:space="preserve"> (2005).</w:t>
      </w:r>
      <w:proofErr w:type="gramEnd"/>
      <w:r w:rsidR="00334B17" w:rsidRPr="00F57099">
        <w:rPr>
          <w:rFonts w:cstheme="minorHAnsi"/>
          <w:sz w:val="24"/>
          <w:szCs w:val="24"/>
          <w:lang w:val="en-GB"/>
        </w:rPr>
        <w:t xml:space="preserve"> </w:t>
      </w:r>
      <w:r w:rsidRPr="00F57099">
        <w:rPr>
          <w:rFonts w:cstheme="minorHAnsi"/>
          <w:sz w:val="24"/>
          <w:szCs w:val="24"/>
          <w:lang w:val="en-GB"/>
        </w:rPr>
        <w:t>Income Inequality and Macroeconomic Volatil</w:t>
      </w:r>
      <w:r w:rsidR="00334B17" w:rsidRPr="00F57099">
        <w:rPr>
          <w:rFonts w:cstheme="minorHAnsi"/>
          <w:sz w:val="24"/>
          <w:szCs w:val="24"/>
          <w:lang w:val="en-GB"/>
        </w:rPr>
        <w:t>ity: An Empirical Investigation</w:t>
      </w:r>
      <w:r w:rsidRPr="00F57099">
        <w:rPr>
          <w:rFonts w:cstheme="minorHAnsi"/>
          <w:sz w:val="24"/>
          <w:szCs w:val="24"/>
          <w:lang w:val="en-GB"/>
        </w:rPr>
        <w:t xml:space="preserve">. </w:t>
      </w:r>
      <w:r w:rsidRPr="00F57099">
        <w:rPr>
          <w:rFonts w:cstheme="minorHAnsi"/>
          <w:i/>
          <w:sz w:val="24"/>
          <w:szCs w:val="24"/>
          <w:lang w:val="en-GB"/>
        </w:rPr>
        <w:t>Review of Development Economics</w:t>
      </w:r>
      <w:r w:rsidRPr="00F57099">
        <w:rPr>
          <w:rFonts w:cstheme="minorHAnsi"/>
          <w:sz w:val="24"/>
          <w:szCs w:val="24"/>
          <w:lang w:val="en-GB"/>
        </w:rPr>
        <w:t>, 9(3): 380-98.</w:t>
      </w:r>
    </w:p>
    <w:p w14:paraId="77FD22BF" w14:textId="40CC5E0A" w:rsidR="00452B42" w:rsidRPr="00F57099" w:rsidRDefault="00452B42" w:rsidP="00452B42">
      <w:pPr>
        <w:jc w:val="both"/>
        <w:rPr>
          <w:rFonts w:cstheme="minorHAnsi"/>
          <w:sz w:val="24"/>
          <w:szCs w:val="24"/>
          <w:lang w:val="en-GB"/>
        </w:rPr>
      </w:pPr>
      <w:proofErr w:type="spellStart"/>
      <w:proofErr w:type="gramStart"/>
      <w:r w:rsidRPr="00F57099">
        <w:rPr>
          <w:rFonts w:cstheme="minorHAnsi"/>
          <w:sz w:val="24"/>
          <w:szCs w:val="24"/>
          <w:lang w:val="en-GB"/>
        </w:rPr>
        <w:t>Bulír</w:t>
      </w:r>
      <w:proofErr w:type="spellEnd"/>
      <w:r w:rsidRPr="00F57099">
        <w:rPr>
          <w:rFonts w:cstheme="minorHAnsi"/>
          <w:sz w:val="24"/>
          <w:szCs w:val="24"/>
          <w:lang w:val="en-GB"/>
        </w:rPr>
        <w:t xml:space="preserve">, A. and A.J. </w:t>
      </w:r>
      <w:proofErr w:type="spellStart"/>
      <w:r w:rsidRPr="00F57099">
        <w:rPr>
          <w:rFonts w:cstheme="minorHAnsi"/>
          <w:sz w:val="24"/>
          <w:szCs w:val="24"/>
          <w:lang w:val="en-GB"/>
        </w:rPr>
        <w:t>Hamann</w:t>
      </w:r>
      <w:proofErr w:type="spellEnd"/>
      <w:r w:rsidRPr="00F57099">
        <w:rPr>
          <w:rFonts w:cstheme="minorHAnsi"/>
          <w:sz w:val="24"/>
          <w:szCs w:val="24"/>
          <w:lang w:val="en-GB"/>
        </w:rPr>
        <w:t xml:space="preserve">, </w:t>
      </w:r>
      <w:r w:rsidR="001276A3">
        <w:rPr>
          <w:rFonts w:cstheme="minorHAnsi"/>
          <w:sz w:val="24"/>
          <w:szCs w:val="24"/>
          <w:lang w:val="en-GB"/>
        </w:rPr>
        <w:t>(</w:t>
      </w:r>
      <w:r w:rsidRPr="00F57099">
        <w:rPr>
          <w:rFonts w:cstheme="minorHAnsi"/>
          <w:sz w:val="24"/>
          <w:szCs w:val="24"/>
          <w:lang w:val="en-GB"/>
        </w:rPr>
        <w:t>2001</w:t>
      </w:r>
      <w:r w:rsidR="001276A3">
        <w:rPr>
          <w:rFonts w:cstheme="minorHAnsi"/>
          <w:sz w:val="24"/>
          <w:szCs w:val="24"/>
          <w:lang w:val="en-GB"/>
        </w:rPr>
        <w:t>)</w:t>
      </w:r>
      <w:r w:rsidRPr="00F57099">
        <w:rPr>
          <w:rFonts w:cstheme="minorHAnsi"/>
          <w:sz w:val="24"/>
          <w:szCs w:val="24"/>
          <w:lang w:val="en-GB"/>
        </w:rPr>
        <w:t>.</w:t>
      </w:r>
      <w:proofErr w:type="gramEnd"/>
      <w:r w:rsidRPr="00F57099">
        <w:rPr>
          <w:rFonts w:cstheme="minorHAnsi"/>
          <w:sz w:val="24"/>
          <w:szCs w:val="24"/>
          <w:lang w:val="en-GB"/>
        </w:rPr>
        <w:t xml:space="preserve"> “</w:t>
      </w:r>
      <w:r w:rsidRPr="00F57099">
        <w:rPr>
          <w:rFonts w:cstheme="minorHAnsi"/>
          <w:i/>
          <w:sz w:val="24"/>
          <w:szCs w:val="24"/>
          <w:lang w:val="en-GB"/>
        </w:rPr>
        <w:t>How Volatile and Unpredictable Are Aid Flows, and What Are the Policy Implications?</w:t>
      </w:r>
      <w:r w:rsidRPr="00F57099">
        <w:rPr>
          <w:rFonts w:cstheme="minorHAnsi"/>
          <w:sz w:val="24"/>
          <w:szCs w:val="24"/>
          <w:lang w:val="en-GB"/>
        </w:rPr>
        <w:t xml:space="preserve">” </w:t>
      </w:r>
      <w:proofErr w:type="gramStart"/>
      <w:r w:rsidRPr="00F57099">
        <w:rPr>
          <w:rFonts w:cstheme="minorHAnsi"/>
          <w:sz w:val="24"/>
          <w:szCs w:val="24"/>
          <w:lang w:val="en-GB"/>
        </w:rPr>
        <w:t>IMF working paper 167, Washington D.C.</w:t>
      </w:r>
      <w:proofErr w:type="gramEnd"/>
      <w:r w:rsidRPr="00F57099">
        <w:rPr>
          <w:rFonts w:cstheme="minorHAnsi"/>
          <w:sz w:val="24"/>
          <w:szCs w:val="24"/>
          <w:lang w:val="en-GB"/>
        </w:rPr>
        <w:t xml:space="preserve"> </w:t>
      </w:r>
    </w:p>
    <w:p w14:paraId="452AFED6" w14:textId="75CE6676" w:rsidR="00DF7613" w:rsidRPr="00F57099" w:rsidRDefault="00DF7613" w:rsidP="00263CCD">
      <w:pPr>
        <w:jc w:val="both"/>
        <w:rPr>
          <w:rFonts w:cstheme="minorHAnsi"/>
          <w:sz w:val="24"/>
          <w:szCs w:val="24"/>
          <w:lang w:val="en-GB"/>
        </w:rPr>
      </w:pPr>
      <w:proofErr w:type="spellStart"/>
      <w:r w:rsidRPr="00F57099">
        <w:rPr>
          <w:rFonts w:cstheme="minorHAnsi"/>
          <w:sz w:val="24"/>
          <w:szCs w:val="24"/>
          <w:lang w:val="en-US"/>
        </w:rPr>
        <w:t>Bulír</w:t>
      </w:r>
      <w:proofErr w:type="spellEnd"/>
      <w:r w:rsidRPr="00F57099">
        <w:rPr>
          <w:rFonts w:cstheme="minorHAnsi"/>
          <w:sz w:val="24"/>
          <w:szCs w:val="24"/>
          <w:lang w:val="en-US"/>
        </w:rPr>
        <w:t xml:space="preserve">, </w:t>
      </w:r>
      <w:proofErr w:type="gramStart"/>
      <w:r w:rsidRPr="00F57099">
        <w:rPr>
          <w:rFonts w:cstheme="minorHAnsi"/>
          <w:sz w:val="24"/>
          <w:szCs w:val="24"/>
          <w:lang w:val="en-US"/>
        </w:rPr>
        <w:t>A</w:t>
      </w:r>
      <w:r w:rsidR="00334B17" w:rsidRPr="00F57099">
        <w:rPr>
          <w:rFonts w:cstheme="minorHAnsi"/>
          <w:sz w:val="24"/>
          <w:szCs w:val="24"/>
          <w:lang w:val="en-US"/>
        </w:rPr>
        <w:t xml:space="preserve">les </w:t>
      </w:r>
      <w:r w:rsidR="00F57099">
        <w:rPr>
          <w:rFonts w:cstheme="minorHAnsi"/>
          <w:sz w:val="24"/>
          <w:szCs w:val="24"/>
          <w:lang w:val="en-US"/>
        </w:rPr>
        <w:t xml:space="preserve"> and</w:t>
      </w:r>
      <w:proofErr w:type="gramEnd"/>
      <w:r w:rsidR="00F57099">
        <w:rPr>
          <w:rFonts w:cstheme="minorHAnsi"/>
          <w:sz w:val="24"/>
          <w:szCs w:val="24"/>
          <w:lang w:val="en-US"/>
        </w:rPr>
        <w:t xml:space="preserve"> </w:t>
      </w:r>
      <w:r w:rsidR="00334B17" w:rsidRPr="00F57099">
        <w:rPr>
          <w:rFonts w:cstheme="minorHAnsi"/>
          <w:sz w:val="24"/>
          <w:szCs w:val="24"/>
          <w:lang w:val="en-US"/>
        </w:rPr>
        <w:t xml:space="preserve"> </w:t>
      </w:r>
      <w:proofErr w:type="spellStart"/>
      <w:r w:rsidR="00334B17" w:rsidRPr="00F57099">
        <w:rPr>
          <w:rFonts w:cstheme="minorHAnsi"/>
          <w:sz w:val="24"/>
          <w:szCs w:val="24"/>
          <w:lang w:val="en-US"/>
        </w:rPr>
        <w:t>Hamann</w:t>
      </w:r>
      <w:proofErr w:type="spellEnd"/>
      <w:r w:rsidR="00334B17" w:rsidRPr="00F57099">
        <w:rPr>
          <w:rFonts w:cstheme="minorHAnsi"/>
          <w:sz w:val="24"/>
          <w:szCs w:val="24"/>
          <w:lang w:val="en-US"/>
        </w:rPr>
        <w:t xml:space="preserve">, A. Javier, </w:t>
      </w:r>
      <w:r w:rsidR="001276A3">
        <w:rPr>
          <w:rFonts w:cstheme="minorHAnsi"/>
          <w:sz w:val="24"/>
          <w:szCs w:val="24"/>
          <w:lang w:val="en-US"/>
        </w:rPr>
        <w:t>(</w:t>
      </w:r>
      <w:r w:rsidR="00334B17" w:rsidRPr="00F57099">
        <w:rPr>
          <w:rFonts w:cstheme="minorHAnsi"/>
          <w:sz w:val="24"/>
          <w:szCs w:val="24"/>
          <w:lang w:val="en-US"/>
        </w:rPr>
        <w:t>2008</w:t>
      </w:r>
      <w:r w:rsidR="001276A3">
        <w:rPr>
          <w:rFonts w:cstheme="minorHAnsi"/>
          <w:sz w:val="24"/>
          <w:szCs w:val="24"/>
          <w:lang w:val="en-US"/>
        </w:rPr>
        <w:t>)</w:t>
      </w:r>
      <w:r w:rsidR="00334B17" w:rsidRPr="00F57099">
        <w:rPr>
          <w:rFonts w:cstheme="minorHAnsi"/>
          <w:sz w:val="24"/>
          <w:szCs w:val="24"/>
          <w:lang w:val="en-US"/>
        </w:rPr>
        <w:t xml:space="preserve">. </w:t>
      </w:r>
      <w:hyperlink r:id="rId22" w:history="1">
        <w:r w:rsidRPr="00F57099">
          <w:rPr>
            <w:rFonts w:cstheme="minorHAnsi"/>
            <w:sz w:val="24"/>
            <w:szCs w:val="24"/>
            <w:lang w:val="en-GB"/>
          </w:rPr>
          <w:t>Volatility of Development Aid: From the Frying Pan into the Fire?</w:t>
        </w:r>
      </w:hyperlink>
      <w:r w:rsidR="00334B17" w:rsidRPr="00F57099">
        <w:rPr>
          <w:rFonts w:cstheme="minorHAnsi"/>
          <w:sz w:val="24"/>
          <w:szCs w:val="24"/>
          <w:lang w:val="en-GB"/>
        </w:rPr>
        <w:t>,</w:t>
      </w:r>
      <w:r w:rsidRPr="00F57099">
        <w:rPr>
          <w:rFonts w:cstheme="minorHAnsi"/>
          <w:sz w:val="24"/>
          <w:szCs w:val="24"/>
          <w:lang w:val="en-GB"/>
        </w:rPr>
        <w:t xml:space="preserve"> </w:t>
      </w:r>
      <w:hyperlink r:id="rId23" w:history="1">
        <w:r w:rsidRPr="00F57099">
          <w:rPr>
            <w:rFonts w:cstheme="minorHAnsi"/>
            <w:i/>
            <w:sz w:val="24"/>
            <w:szCs w:val="24"/>
            <w:lang w:val="en-GB"/>
          </w:rPr>
          <w:t>World Development</w:t>
        </w:r>
      </w:hyperlink>
      <w:r w:rsidRPr="00F57099">
        <w:rPr>
          <w:rFonts w:cstheme="minorHAnsi"/>
          <w:sz w:val="24"/>
          <w:szCs w:val="24"/>
          <w:lang w:val="en-GB"/>
        </w:rPr>
        <w:t>, 36(10): 2048-2066.</w:t>
      </w:r>
    </w:p>
    <w:p w14:paraId="1D7F1E8D" w14:textId="77777777" w:rsidR="00263CCD" w:rsidRPr="00F57099" w:rsidRDefault="00263CCD" w:rsidP="00263CCD">
      <w:pPr>
        <w:jc w:val="both"/>
        <w:rPr>
          <w:rFonts w:cstheme="minorHAnsi"/>
          <w:sz w:val="24"/>
          <w:szCs w:val="24"/>
          <w:lang w:val="en-GB"/>
        </w:rPr>
      </w:pPr>
      <w:proofErr w:type="spellStart"/>
      <w:proofErr w:type="gramStart"/>
      <w:r w:rsidRPr="00F57099">
        <w:rPr>
          <w:rFonts w:cstheme="minorHAnsi"/>
          <w:sz w:val="24"/>
          <w:szCs w:val="24"/>
          <w:lang w:val="en-GB"/>
        </w:rPr>
        <w:t>Calderón</w:t>
      </w:r>
      <w:proofErr w:type="spellEnd"/>
      <w:r w:rsidRPr="00F57099">
        <w:rPr>
          <w:rFonts w:cstheme="minorHAnsi"/>
          <w:sz w:val="24"/>
          <w:szCs w:val="24"/>
          <w:lang w:val="en-GB"/>
        </w:rPr>
        <w:t>, C., A. C</w:t>
      </w:r>
      <w:r w:rsidR="00334B17" w:rsidRPr="00F57099">
        <w:rPr>
          <w:rFonts w:cstheme="minorHAnsi"/>
          <w:sz w:val="24"/>
          <w:szCs w:val="24"/>
          <w:lang w:val="en-GB"/>
        </w:rPr>
        <w:t>hong, and M. Gradstein (2009).</w:t>
      </w:r>
      <w:proofErr w:type="gramEnd"/>
      <w:r w:rsidR="00334B17" w:rsidRPr="00F57099">
        <w:rPr>
          <w:rFonts w:cstheme="minorHAnsi"/>
          <w:sz w:val="24"/>
          <w:szCs w:val="24"/>
          <w:lang w:val="en-GB"/>
        </w:rPr>
        <w:t xml:space="preserve"> </w:t>
      </w:r>
      <w:r w:rsidRPr="00F57099">
        <w:rPr>
          <w:rFonts w:cstheme="minorHAnsi"/>
          <w:sz w:val="24"/>
          <w:szCs w:val="24"/>
          <w:lang w:val="en-GB"/>
        </w:rPr>
        <w:t>Can foreign aid reduce</w:t>
      </w:r>
      <w:r w:rsidR="00334B17" w:rsidRPr="00F57099">
        <w:rPr>
          <w:rFonts w:cstheme="minorHAnsi"/>
          <w:sz w:val="24"/>
          <w:szCs w:val="24"/>
          <w:lang w:val="en-GB"/>
        </w:rPr>
        <w:t xml:space="preserve"> income inequality and poverty?</w:t>
      </w:r>
      <w:r w:rsidRPr="00F57099">
        <w:rPr>
          <w:rFonts w:cstheme="minorHAnsi"/>
          <w:sz w:val="24"/>
          <w:szCs w:val="24"/>
          <w:lang w:val="en-GB"/>
        </w:rPr>
        <w:t xml:space="preserve"> </w:t>
      </w:r>
      <w:proofErr w:type="gramStart"/>
      <w:r w:rsidRPr="00F57099">
        <w:rPr>
          <w:rFonts w:cstheme="minorHAnsi"/>
          <w:i/>
          <w:sz w:val="24"/>
          <w:szCs w:val="24"/>
          <w:lang w:val="en-GB"/>
        </w:rPr>
        <w:t>Public Choice</w:t>
      </w:r>
      <w:r w:rsidRPr="00F57099">
        <w:rPr>
          <w:rFonts w:cstheme="minorHAnsi"/>
          <w:sz w:val="24"/>
          <w:szCs w:val="24"/>
          <w:lang w:val="en-GB"/>
        </w:rPr>
        <w:t>.</w:t>
      </w:r>
      <w:proofErr w:type="gramEnd"/>
      <w:r w:rsidRPr="00F57099">
        <w:rPr>
          <w:rFonts w:cstheme="minorHAnsi"/>
          <w:sz w:val="24"/>
          <w:szCs w:val="24"/>
          <w:lang w:val="en-GB"/>
        </w:rPr>
        <w:t xml:space="preserve"> Vol140. pp 59–84.</w:t>
      </w:r>
    </w:p>
    <w:p w14:paraId="30C3D3A7" w14:textId="77777777" w:rsidR="00263CCD" w:rsidRPr="00F57099" w:rsidRDefault="00263CCD" w:rsidP="00263CCD">
      <w:pPr>
        <w:jc w:val="both"/>
        <w:rPr>
          <w:rFonts w:cstheme="minorHAnsi"/>
          <w:sz w:val="24"/>
          <w:szCs w:val="24"/>
          <w:lang w:val="en-GB"/>
        </w:rPr>
      </w:pPr>
      <w:proofErr w:type="spellStart"/>
      <w:proofErr w:type="gramStart"/>
      <w:r w:rsidRPr="00F57099">
        <w:rPr>
          <w:rFonts w:cstheme="minorHAnsi"/>
          <w:sz w:val="24"/>
          <w:szCs w:val="24"/>
          <w:lang w:val="en-GB"/>
        </w:rPr>
        <w:t>Calderón</w:t>
      </w:r>
      <w:proofErr w:type="spellEnd"/>
      <w:r w:rsidRPr="00F57099">
        <w:rPr>
          <w:rFonts w:cstheme="minorHAnsi"/>
          <w:sz w:val="24"/>
          <w:szCs w:val="24"/>
          <w:lang w:val="en-GB"/>
        </w:rPr>
        <w:t xml:space="preserve">, C., and </w:t>
      </w:r>
      <w:r w:rsidR="004929C9" w:rsidRPr="00F57099">
        <w:rPr>
          <w:rFonts w:cstheme="minorHAnsi"/>
          <w:sz w:val="24"/>
          <w:szCs w:val="24"/>
          <w:lang w:val="en-GB"/>
        </w:rPr>
        <w:t xml:space="preserve">Levy </w:t>
      </w:r>
      <w:proofErr w:type="spellStart"/>
      <w:r w:rsidRPr="00F57099">
        <w:rPr>
          <w:rFonts w:cstheme="minorHAnsi"/>
          <w:sz w:val="24"/>
          <w:szCs w:val="24"/>
          <w:lang w:val="en-GB"/>
        </w:rPr>
        <w:t>Yeyati</w:t>
      </w:r>
      <w:proofErr w:type="spellEnd"/>
      <w:r w:rsidRPr="00F57099">
        <w:rPr>
          <w:rFonts w:cstheme="minorHAnsi"/>
          <w:sz w:val="24"/>
          <w:szCs w:val="24"/>
          <w:lang w:val="en-GB"/>
        </w:rPr>
        <w:t>, E. L., (2009).</w:t>
      </w:r>
      <w:proofErr w:type="gramEnd"/>
      <w:r w:rsidRPr="00F57099">
        <w:rPr>
          <w:rFonts w:cstheme="minorHAnsi"/>
          <w:sz w:val="24"/>
          <w:szCs w:val="24"/>
          <w:lang w:val="en-GB"/>
        </w:rPr>
        <w:t xml:space="preserve"> </w:t>
      </w:r>
      <w:r w:rsidRPr="00F57099">
        <w:rPr>
          <w:rFonts w:cstheme="minorHAnsi"/>
          <w:i/>
          <w:sz w:val="24"/>
          <w:szCs w:val="24"/>
          <w:lang w:val="en-GB"/>
        </w:rPr>
        <w:t>Zooming In: From Aggregate Volatility to Income Distribution</w:t>
      </w:r>
      <w:r w:rsidRPr="00F57099">
        <w:rPr>
          <w:rFonts w:cstheme="minorHAnsi"/>
          <w:sz w:val="24"/>
          <w:szCs w:val="24"/>
          <w:lang w:val="en-GB"/>
        </w:rPr>
        <w:t>. Policy Research Working Paper, World Bank.</w:t>
      </w:r>
    </w:p>
    <w:p w14:paraId="639B6BA2" w14:textId="1E8957EE" w:rsidR="00452B42" w:rsidRPr="00F57099" w:rsidRDefault="00452B42" w:rsidP="00452B42">
      <w:pPr>
        <w:jc w:val="both"/>
        <w:rPr>
          <w:rFonts w:cstheme="minorHAnsi"/>
          <w:sz w:val="24"/>
          <w:szCs w:val="24"/>
          <w:lang w:val="en-GB"/>
        </w:rPr>
      </w:pPr>
      <w:proofErr w:type="gramStart"/>
      <w:r w:rsidRPr="00F57099">
        <w:rPr>
          <w:rFonts w:cstheme="minorHAnsi"/>
          <w:sz w:val="24"/>
          <w:szCs w:val="24"/>
          <w:lang w:val="en-GB"/>
        </w:rPr>
        <w:t xml:space="preserve">Chase-Dunn, C., </w:t>
      </w:r>
      <w:r w:rsidR="001276A3">
        <w:rPr>
          <w:rFonts w:cstheme="minorHAnsi"/>
          <w:sz w:val="24"/>
          <w:szCs w:val="24"/>
          <w:lang w:val="en-GB"/>
        </w:rPr>
        <w:t>(</w:t>
      </w:r>
      <w:r w:rsidRPr="00F57099">
        <w:rPr>
          <w:rFonts w:cstheme="minorHAnsi"/>
          <w:sz w:val="24"/>
          <w:szCs w:val="24"/>
          <w:lang w:val="en-GB"/>
        </w:rPr>
        <w:t>1975</w:t>
      </w:r>
      <w:r w:rsidR="001276A3">
        <w:rPr>
          <w:rFonts w:cstheme="minorHAnsi"/>
          <w:sz w:val="24"/>
          <w:szCs w:val="24"/>
          <w:lang w:val="en-GB"/>
        </w:rPr>
        <w:t>)</w:t>
      </w:r>
      <w:r w:rsidRPr="00F57099">
        <w:rPr>
          <w:rFonts w:cstheme="minorHAnsi"/>
          <w:sz w:val="24"/>
          <w:szCs w:val="24"/>
          <w:lang w:val="en-GB"/>
        </w:rPr>
        <w:t>.</w:t>
      </w:r>
      <w:proofErr w:type="gramEnd"/>
      <w:r w:rsidRPr="00F57099">
        <w:rPr>
          <w:rFonts w:cstheme="minorHAnsi"/>
          <w:sz w:val="24"/>
          <w:szCs w:val="24"/>
          <w:lang w:val="en-GB"/>
        </w:rPr>
        <w:t xml:space="preserve"> The effects of international economic dependence on development and inequality: a cross-national study. </w:t>
      </w:r>
      <w:r w:rsidRPr="00F57099">
        <w:rPr>
          <w:rFonts w:cstheme="minorHAnsi"/>
          <w:i/>
          <w:sz w:val="24"/>
          <w:szCs w:val="24"/>
          <w:lang w:val="en-GB"/>
        </w:rPr>
        <w:t>American Sociological Review</w:t>
      </w:r>
      <w:r w:rsidRPr="00F57099">
        <w:rPr>
          <w:rFonts w:cstheme="minorHAnsi"/>
          <w:sz w:val="24"/>
          <w:szCs w:val="24"/>
          <w:lang w:val="en-GB"/>
        </w:rPr>
        <w:t xml:space="preserve"> 40, 720–738.</w:t>
      </w:r>
    </w:p>
    <w:p w14:paraId="5C7D0802" w14:textId="77777777" w:rsidR="00263CCD" w:rsidRPr="00F57099" w:rsidRDefault="00263CCD" w:rsidP="00263CCD">
      <w:pPr>
        <w:jc w:val="both"/>
        <w:rPr>
          <w:rFonts w:cstheme="minorHAnsi"/>
          <w:sz w:val="24"/>
          <w:szCs w:val="24"/>
          <w:lang w:val="en-GB"/>
        </w:rPr>
      </w:pPr>
      <w:proofErr w:type="spellStart"/>
      <w:proofErr w:type="gramStart"/>
      <w:r w:rsidRPr="00F57099">
        <w:rPr>
          <w:rFonts w:cstheme="minorHAnsi"/>
          <w:sz w:val="24"/>
          <w:szCs w:val="24"/>
          <w:lang w:val="en-GB"/>
        </w:rPr>
        <w:lastRenderedPageBreak/>
        <w:t>Chauvet</w:t>
      </w:r>
      <w:proofErr w:type="spellEnd"/>
      <w:r w:rsidRPr="00F57099">
        <w:rPr>
          <w:rFonts w:cstheme="minorHAnsi"/>
          <w:sz w:val="24"/>
          <w:szCs w:val="24"/>
          <w:lang w:val="en-GB"/>
        </w:rPr>
        <w:t>,</w:t>
      </w:r>
      <w:r w:rsidR="00334B17" w:rsidRPr="00F57099">
        <w:rPr>
          <w:rFonts w:cstheme="minorHAnsi"/>
          <w:sz w:val="24"/>
          <w:szCs w:val="24"/>
          <w:lang w:val="en-GB"/>
        </w:rPr>
        <w:t xml:space="preserve"> L. and P. Guillaumont (2004).</w:t>
      </w:r>
      <w:proofErr w:type="gramEnd"/>
      <w:r w:rsidR="00334B17" w:rsidRPr="00F57099">
        <w:rPr>
          <w:rFonts w:cstheme="minorHAnsi"/>
          <w:sz w:val="24"/>
          <w:szCs w:val="24"/>
          <w:lang w:val="en-GB"/>
        </w:rPr>
        <w:t xml:space="preserve"> </w:t>
      </w:r>
      <w:r w:rsidRPr="00F57099">
        <w:rPr>
          <w:rFonts w:cstheme="minorHAnsi"/>
          <w:i/>
          <w:sz w:val="24"/>
          <w:szCs w:val="24"/>
          <w:lang w:val="en-GB"/>
        </w:rPr>
        <w:t xml:space="preserve">Aid and Growth </w:t>
      </w:r>
      <w:proofErr w:type="gramStart"/>
      <w:r w:rsidRPr="00F57099">
        <w:rPr>
          <w:rFonts w:cstheme="minorHAnsi"/>
          <w:i/>
          <w:sz w:val="24"/>
          <w:szCs w:val="24"/>
          <w:lang w:val="en-GB"/>
        </w:rPr>
        <w:t>Revisited :</w:t>
      </w:r>
      <w:proofErr w:type="gramEnd"/>
      <w:r w:rsidRPr="00F57099">
        <w:rPr>
          <w:rFonts w:cstheme="minorHAnsi"/>
          <w:i/>
          <w:sz w:val="24"/>
          <w:szCs w:val="24"/>
          <w:lang w:val="en-GB"/>
        </w:rPr>
        <w:t xml:space="preserve"> Policy, Economic Vulnerability and Political Instability</w:t>
      </w:r>
      <w:r w:rsidRPr="00F57099">
        <w:rPr>
          <w:rFonts w:cstheme="minorHAnsi"/>
          <w:sz w:val="24"/>
          <w:szCs w:val="24"/>
          <w:lang w:val="en-GB"/>
        </w:rPr>
        <w:t xml:space="preserve">. </w:t>
      </w:r>
      <w:proofErr w:type="gramStart"/>
      <w:r w:rsidRPr="00F57099">
        <w:rPr>
          <w:rFonts w:cstheme="minorHAnsi"/>
          <w:sz w:val="24"/>
          <w:szCs w:val="24"/>
          <w:lang w:val="en-GB"/>
        </w:rPr>
        <w:t xml:space="preserve">In B. </w:t>
      </w:r>
      <w:proofErr w:type="spellStart"/>
      <w:r w:rsidRPr="00F57099">
        <w:rPr>
          <w:rFonts w:cstheme="minorHAnsi"/>
          <w:sz w:val="24"/>
          <w:szCs w:val="24"/>
          <w:lang w:val="en-GB"/>
        </w:rPr>
        <w:t>Tungodden</w:t>
      </w:r>
      <w:proofErr w:type="spellEnd"/>
      <w:r w:rsidRPr="00F57099">
        <w:rPr>
          <w:rFonts w:cstheme="minorHAnsi"/>
          <w:sz w:val="24"/>
          <w:szCs w:val="24"/>
          <w:lang w:val="en-GB"/>
        </w:rPr>
        <w:t xml:space="preserve">, N. Stern and I. </w:t>
      </w:r>
      <w:proofErr w:type="spellStart"/>
      <w:r w:rsidRPr="00F57099">
        <w:rPr>
          <w:rFonts w:cstheme="minorHAnsi"/>
          <w:sz w:val="24"/>
          <w:szCs w:val="24"/>
          <w:lang w:val="en-GB"/>
        </w:rPr>
        <w:t>Koldstad</w:t>
      </w:r>
      <w:proofErr w:type="spellEnd"/>
      <w:r w:rsidRPr="00F57099">
        <w:rPr>
          <w:rFonts w:cstheme="minorHAnsi"/>
          <w:sz w:val="24"/>
          <w:szCs w:val="24"/>
          <w:lang w:val="en-GB"/>
        </w:rPr>
        <w:t xml:space="preserve"> (eds.), Towards Pro-Poor Policies - Aid, Institutions and Globalization.</w:t>
      </w:r>
      <w:proofErr w:type="gramEnd"/>
      <w:r w:rsidRPr="00F57099">
        <w:rPr>
          <w:rFonts w:cstheme="minorHAnsi"/>
          <w:sz w:val="24"/>
          <w:szCs w:val="24"/>
          <w:lang w:val="en-GB"/>
        </w:rPr>
        <w:t xml:space="preserve"> ABCDE 2003 Annual World Bank Conference on Development Economics Europe (New York: Oxford University Press).</w:t>
      </w:r>
    </w:p>
    <w:p w14:paraId="43A90C9E" w14:textId="77777777" w:rsidR="00263CCD" w:rsidRPr="00F57099" w:rsidRDefault="00263CCD" w:rsidP="00263CCD">
      <w:pPr>
        <w:jc w:val="both"/>
        <w:rPr>
          <w:rFonts w:cstheme="minorHAnsi"/>
          <w:sz w:val="24"/>
          <w:szCs w:val="24"/>
          <w:lang w:val="en-GB"/>
        </w:rPr>
      </w:pPr>
      <w:proofErr w:type="spellStart"/>
      <w:proofErr w:type="gramStart"/>
      <w:r w:rsidRPr="00F57099">
        <w:rPr>
          <w:rFonts w:cstheme="minorHAnsi"/>
          <w:sz w:val="24"/>
          <w:szCs w:val="24"/>
          <w:lang w:val="en-GB"/>
        </w:rPr>
        <w:t>Chauvet</w:t>
      </w:r>
      <w:proofErr w:type="spellEnd"/>
      <w:r w:rsidRPr="00F57099">
        <w:rPr>
          <w:rFonts w:cstheme="minorHAnsi"/>
          <w:sz w:val="24"/>
          <w:szCs w:val="24"/>
          <w:lang w:val="en-GB"/>
        </w:rPr>
        <w:t xml:space="preserve"> </w:t>
      </w:r>
      <w:r w:rsidR="00334B17" w:rsidRPr="00F57099">
        <w:rPr>
          <w:rFonts w:cstheme="minorHAnsi"/>
          <w:sz w:val="24"/>
          <w:szCs w:val="24"/>
          <w:lang w:val="en-GB"/>
        </w:rPr>
        <w:t>L. and P. Guillaumont (2009).</w:t>
      </w:r>
      <w:proofErr w:type="gramEnd"/>
      <w:r w:rsidR="00334B17" w:rsidRPr="00F57099">
        <w:rPr>
          <w:rFonts w:cstheme="minorHAnsi"/>
          <w:sz w:val="24"/>
          <w:szCs w:val="24"/>
          <w:lang w:val="en-GB"/>
        </w:rPr>
        <w:t xml:space="preserve"> </w:t>
      </w:r>
      <w:proofErr w:type="gramStart"/>
      <w:r w:rsidRPr="00F57099">
        <w:rPr>
          <w:rFonts w:cstheme="minorHAnsi"/>
          <w:sz w:val="24"/>
          <w:szCs w:val="24"/>
          <w:lang w:val="en-GB"/>
        </w:rPr>
        <w:t>Aid, Volatility and Growth Again.</w:t>
      </w:r>
      <w:proofErr w:type="gramEnd"/>
      <w:r w:rsidRPr="00F57099">
        <w:rPr>
          <w:rFonts w:cstheme="minorHAnsi"/>
          <w:sz w:val="24"/>
          <w:szCs w:val="24"/>
          <w:lang w:val="en-GB"/>
        </w:rPr>
        <w:t xml:space="preserve"> When Aid Volatili</w:t>
      </w:r>
      <w:r w:rsidR="00334B17" w:rsidRPr="00F57099">
        <w:rPr>
          <w:rFonts w:cstheme="minorHAnsi"/>
          <w:sz w:val="24"/>
          <w:szCs w:val="24"/>
          <w:lang w:val="en-GB"/>
        </w:rPr>
        <w:t xml:space="preserve">ty Matters and </w:t>
      </w:r>
      <w:proofErr w:type="gramStart"/>
      <w:r w:rsidR="00334B17" w:rsidRPr="00F57099">
        <w:rPr>
          <w:rFonts w:cstheme="minorHAnsi"/>
          <w:sz w:val="24"/>
          <w:szCs w:val="24"/>
          <w:lang w:val="en-GB"/>
        </w:rPr>
        <w:t>When</w:t>
      </w:r>
      <w:proofErr w:type="gramEnd"/>
      <w:r w:rsidR="00334B17" w:rsidRPr="00F57099">
        <w:rPr>
          <w:rFonts w:cstheme="minorHAnsi"/>
          <w:sz w:val="24"/>
          <w:szCs w:val="24"/>
          <w:lang w:val="en-GB"/>
        </w:rPr>
        <w:t xml:space="preserve"> it Does Not</w:t>
      </w:r>
      <w:r w:rsidRPr="00F57099">
        <w:rPr>
          <w:rFonts w:cstheme="minorHAnsi"/>
          <w:sz w:val="24"/>
          <w:szCs w:val="24"/>
          <w:lang w:val="en-GB"/>
        </w:rPr>
        <w:t xml:space="preserve">, </w:t>
      </w:r>
      <w:r w:rsidRPr="00F57099">
        <w:rPr>
          <w:rFonts w:cstheme="minorHAnsi"/>
          <w:i/>
          <w:sz w:val="24"/>
          <w:szCs w:val="24"/>
          <w:lang w:val="en-GB"/>
        </w:rPr>
        <w:t>Review of Development Economics</w:t>
      </w:r>
      <w:r w:rsidRPr="00F57099">
        <w:rPr>
          <w:rFonts w:cstheme="minorHAnsi"/>
          <w:sz w:val="24"/>
          <w:szCs w:val="24"/>
          <w:lang w:val="en-GB"/>
        </w:rPr>
        <w:t>, (13), 3, August, 452-463</w:t>
      </w:r>
    </w:p>
    <w:p w14:paraId="4755E5B6" w14:textId="7B074A40" w:rsidR="00452B42" w:rsidRPr="00F57099" w:rsidRDefault="00452B42" w:rsidP="00452B42">
      <w:pPr>
        <w:jc w:val="both"/>
        <w:rPr>
          <w:rFonts w:cstheme="minorHAnsi"/>
          <w:sz w:val="24"/>
          <w:szCs w:val="24"/>
        </w:rPr>
      </w:pPr>
      <w:r w:rsidRPr="00F57099">
        <w:rPr>
          <w:rFonts w:cstheme="minorHAnsi"/>
          <w:sz w:val="24"/>
          <w:szCs w:val="24"/>
        </w:rPr>
        <w:t xml:space="preserve">Chauvet, L. and </w:t>
      </w:r>
      <w:proofErr w:type="spellStart"/>
      <w:r w:rsidRPr="00F57099">
        <w:rPr>
          <w:rFonts w:cstheme="minorHAnsi"/>
          <w:sz w:val="24"/>
          <w:szCs w:val="24"/>
        </w:rPr>
        <w:t>Mesplé-Somps</w:t>
      </w:r>
      <w:proofErr w:type="spellEnd"/>
      <w:r w:rsidRPr="00F57099">
        <w:rPr>
          <w:rFonts w:cstheme="minorHAnsi"/>
          <w:sz w:val="24"/>
          <w:szCs w:val="24"/>
        </w:rPr>
        <w:t xml:space="preserve">, S. </w:t>
      </w:r>
      <w:r w:rsidR="001276A3">
        <w:rPr>
          <w:rFonts w:cstheme="minorHAnsi"/>
          <w:sz w:val="24"/>
          <w:szCs w:val="24"/>
        </w:rPr>
        <w:t>(</w:t>
      </w:r>
      <w:r w:rsidRPr="00F57099">
        <w:rPr>
          <w:rFonts w:cstheme="minorHAnsi"/>
          <w:sz w:val="24"/>
          <w:szCs w:val="24"/>
        </w:rPr>
        <w:t>2007</w:t>
      </w:r>
      <w:r w:rsidR="001276A3">
        <w:rPr>
          <w:rFonts w:cstheme="minorHAnsi"/>
          <w:sz w:val="24"/>
          <w:szCs w:val="24"/>
        </w:rPr>
        <w:t>)</w:t>
      </w:r>
      <w:r w:rsidRPr="00F57099">
        <w:rPr>
          <w:rFonts w:cstheme="minorHAnsi"/>
          <w:sz w:val="24"/>
          <w:szCs w:val="24"/>
        </w:rPr>
        <w:t xml:space="preserve">. </w:t>
      </w:r>
      <w:r w:rsidR="00D75089" w:rsidRPr="00F57099">
        <w:rPr>
          <w:rFonts w:cstheme="minorHAnsi"/>
          <w:sz w:val="24"/>
          <w:szCs w:val="24"/>
        </w:rPr>
        <w:t xml:space="preserve">Impact des financements internationaux sur les inégalités des pays en développement, </w:t>
      </w:r>
      <w:r w:rsidR="00D75089" w:rsidRPr="00F57099">
        <w:rPr>
          <w:rFonts w:cstheme="minorHAnsi"/>
          <w:i/>
          <w:sz w:val="24"/>
          <w:szCs w:val="24"/>
        </w:rPr>
        <w:t xml:space="preserve">Revue </w:t>
      </w:r>
      <w:r w:rsidR="00DF7613" w:rsidRPr="00F57099">
        <w:rPr>
          <w:rFonts w:cstheme="minorHAnsi"/>
          <w:i/>
          <w:sz w:val="24"/>
          <w:szCs w:val="24"/>
        </w:rPr>
        <w:t>E</w:t>
      </w:r>
      <w:r w:rsidR="00D75089" w:rsidRPr="00F57099">
        <w:rPr>
          <w:rFonts w:cstheme="minorHAnsi"/>
          <w:i/>
          <w:sz w:val="24"/>
          <w:szCs w:val="24"/>
        </w:rPr>
        <w:t>conomique</w:t>
      </w:r>
      <w:r w:rsidR="00D75089" w:rsidRPr="00F57099">
        <w:rPr>
          <w:rFonts w:cstheme="minorHAnsi"/>
          <w:sz w:val="24"/>
          <w:szCs w:val="24"/>
        </w:rPr>
        <w:t xml:space="preserve"> 2007/3 vol 58, 735-744.</w:t>
      </w:r>
    </w:p>
    <w:p w14:paraId="14D23A05" w14:textId="5364433D" w:rsidR="001945AF" w:rsidRPr="001945AF" w:rsidRDefault="001945AF" w:rsidP="001945AF">
      <w:pPr>
        <w:jc w:val="both"/>
        <w:rPr>
          <w:rFonts w:cstheme="minorHAnsi"/>
          <w:sz w:val="24"/>
          <w:szCs w:val="24"/>
          <w:lang w:val="en-US"/>
        </w:rPr>
      </w:pPr>
      <w:proofErr w:type="gramStart"/>
      <w:r w:rsidRPr="001E7633">
        <w:rPr>
          <w:rFonts w:cstheme="minorHAnsi"/>
          <w:sz w:val="24"/>
          <w:szCs w:val="24"/>
          <w:lang w:val="en-GB"/>
        </w:rPr>
        <w:t xml:space="preserve">Chen, S., and M. </w:t>
      </w:r>
      <w:proofErr w:type="spellStart"/>
      <w:r w:rsidRPr="001E7633">
        <w:rPr>
          <w:rFonts w:cstheme="minorHAnsi"/>
          <w:sz w:val="24"/>
          <w:szCs w:val="24"/>
          <w:lang w:val="en-GB"/>
        </w:rPr>
        <w:t>Ravallion</w:t>
      </w:r>
      <w:proofErr w:type="spellEnd"/>
      <w:r w:rsidRPr="001E7633">
        <w:rPr>
          <w:rFonts w:cstheme="minorHAnsi"/>
          <w:sz w:val="24"/>
          <w:szCs w:val="24"/>
          <w:lang w:val="en-GB"/>
        </w:rPr>
        <w:t xml:space="preserve"> (2008).</w:t>
      </w:r>
      <w:proofErr w:type="gramEnd"/>
      <w:r w:rsidRPr="001E7633">
        <w:rPr>
          <w:rFonts w:cstheme="minorHAnsi"/>
          <w:sz w:val="24"/>
          <w:szCs w:val="24"/>
          <w:lang w:val="en-GB"/>
        </w:rPr>
        <w:t xml:space="preserve"> </w:t>
      </w:r>
      <w:r w:rsidRPr="001945AF">
        <w:rPr>
          <w:rFonts w:cstheme="minorHAnsi"/>
          <w:sz w:val="24"/>
          <w:szCs w:val="24"/>
          <w:lang w:val="en-US"/>
        </w:rPr>
        <w:t xml:space="preserve">‘The Developing World is Poorer than We Thought, But No Less Successful in the Fight against Poverty’. </w:t>
      </w:r>
      <w:proofErr w:type="gramStart"/>
      <w:r w:rsidRPr="001E7633">
        <w:rPr>
          <w:rFonts w:cstheme="minorHAnsi"/>
          <w:sz w:val="24"/>
          <w:szCs w:val="24"/>
          <w:lang w:val="en-GB"/>
        </w:rPr>
        <w:t>Poverty Research Paper 4703.</w:t>
      </w:r>
      <w:proofErr w:type="gramEnd"/>
      <w:r w:rsidRPr="001E7633">
        <w:rPr>
          <w:rFonts w:cstheme="minorHAnsi"/>
          <w:sz w:val="24"/>
          <w:szCs w:val="24"/>
          <w:lang w:val="en-GB"/>
        </w:rPr>
        <w:t xml:space="preserve"> </w:t>
      </w:r>
      <w:r w:rsidRPr="001945AF">
        <w:rPr>
          <w:rFonts w:cstheme="minorHAnsi"/>
          <w:sz w:val="24"/>
          <w:szCs w:val="24"/>
          <w:lang w:val="en-US"/>
        </w:rPr>
        <w:t>Washington, DC: World Bank.</w:t>
      </w:r>
    </w:p>
    <w:p w14:paraId="7AFEFA07" w14:textId="2C90AE62" w:rsidR="00D57301" w:rsidRDefault="002C48A0" w:rsidP="00E36E20">
      <w:pPr>
        <w:ind w:left="-57"/>
        <w:jc w:val="both"/>
        <w:rPr>
          <w:rFonts w:cstheme="minorHAnsi"/>
          <w:sz w:val="24"/>
          <w:szCs w:val="24"/>
          <w:lang w:val="en-US"/>
        </w:rPr>
      </w:pPr>
      <w:hyperlink r:id="rId24" w:history="1">
        <w:proofErr w:type="gramStart"/>
        <w:r w:rsidR="00254560" w:rsidRPr="00C55AAB">
          <w:rPr>
            <w:rStyle w:val="Hyperlink"/>
            <w:rFonts w:cstheme="minorHAnsi"/>
            <w:color w:val="auto"/>
            <w:sz w:val="24"/>
            <w:szCs w:val="24"/>
            <w:u w:val="none"/>
            <w:lang w:val="en"/>
          </w:rPr>
          <w:t xml:space="preserve">Combes J-L., </w:t>
        </w:r>
      </w:hyperlink>
      <w:hyperlink r:id="rId25" w:history="1">
        <w:proofErr w:type="spellStart"/>
        <w:r w:rsidR="00254560" w:rsidRPr="00C55AAB">
          <w:rPr>
            <w:rStyle w:val="Hyperlink"/>
            <w:rFonts w:cstheme="minorHAnsi"/>
            <w:color w:val="auto"/>
            <w:sz w:val="24"/>
            <w:szCs w:val="24"/>
            <w:u w:val="none"/>
            <w:lang w:val="en"/>
          </w:rPr>
          <w:t>Ebeke</w:t>
        </w:r>
        <w:proofErr w:type="spellEnd"/>
        <w:r w:rsidR="00254560" w:rsidRPr="00C55AAB">
          <w:rPr>
            <w:rStyle w:val="Hyperlink"/>
            <w:rFonts w:cstheme="minorHAnsi"/>
            <w:color w:val="auto"/>
            <w:sz w:val="24"/>
            <w:szCs w:val="24"/>
            <w:u w:val="none"/>
            <w:lang w:val="en"/>
          </w:rPr>
          <w:t xml:space="preserve"> C.H. and M. </w:t>
        </w:r>
      </w:hyperlink>
      <w:proofErr w:type="spellStart"/>
      <w:r w:rsidR="00254560" w:rsidRPr="00F57099">
        <w:rPr>
          <w:rFonts w:cstheme="minorHAnsi"/>
          <w:sz w:val="24"/>
          <w:szCs w:val="24"/>
          <w:lang w:val="en"/>
        </w:rPr>
        <w:t>Ntsama</w:t>
      </w:r>
      <w:proofErr w:type="spellEnd"/>
      <w:r w:rsidR="00254560" w:rsidRPr="00F57099">
        <w:rPr>
          <w:rFonts w:cstheme="minorHAnsi"/>
          <w:sz w:val="24"/>
          <w:szCs w:val="24"/>
          <w:lang w:val="en"/>
        </w:rPr>
        <w:t xml:space="preserve"> </w:t>
      </w:r>
      <w:proofErr w:type="spellStart"/>
      <w:r w:rsidR="00254560" w:rsidRPr="00F57099">
        <w:rPr>
          <w:rFonts w:cstheme="minorHAnsi"/>
          <w:sz w:val="24"/>
          <w:szCs w:val="24"/>
          <w:lang w:val="en"/>
        </w:rPr>
        <w:t>Etoundi</w:t>
      </w:r>
      <w:proofErr w:type="spellEnd"/>
      <w:r w:rsidR="00254560" w:rsidRPr="00F57099">
        <w:rPr>
          <w:rFonts w:cstheme="minorHAnsi"/>
          <w:sz w:val="24"/>
          <w:szCs w:val="24"/>
          <w:lang w:val="en"/>
        </w:rPr>
        <w:t xml:space="preserve"> (2014)</w:t>
      </w:r>
      <w:r w:rsidR="006C5B5C">
        <w:rPr>
          <w:rFonts w:cstheme="minorHAnsi"/>
          <w:sz w:val="24"/>
          <w:szCs w:val="24"/>
          <w:lang w:val="en"/>
        </w:rPr>
        <w:t>.</w:t>
      </w:r>
      <w:proofErr w:type="gramEnd"/>
      <w:r w:rsidR="00254560" w:rsidRPr="00F57099">
        <w:rPr>
          <w:rFonts w:cstheme="minorHAnsi"/>
          <w:sz w:val="24"/>
          <w:szCs w:val="24"/>
          <w:lang w:val="en"/>
        </w:rPr>
        <w:t xml:space="preserve"> Are Remittances and Foreign Aid a Hedge Against Food Price Shocks in Developing Countries?</w:t>
      </w:r>
      <w:proofErr w:type="gramStart"/>
      <w:r w:rsidR="000E0F41" w:rsidRPr="00F57099">
        <w:rPr>
          <w:rFonts w:cstheme="minorHAnsi"/>
          <w:sz w:val="24"/>
          <w:szCs w:val="24"/>
          <w:lang w:val="en"/>
        </w:rPr>
        <w:t>,</w:t>
      </w:r>
      <w:r w:rsidR="00254560" w:rsidRPr="00F57099">
        <w:rPr>
          <w:rFonts w:cstheme="minorHAnsi"/>
          <w:sz w:val="24"/>
          <w:szCs w:val="24"/>
          <w:lang w:val="en"/>
        </w:rPr>
        <w:t xml:space="preserve">  </w:t>
      </w:r>
      <w:r w:rsidR="00254560" w:rsidRPr="00F57099">
        <w:rPr>
          <w:rFonts w:cstheme="minorHAnsi"/>
          <w:i/>
          <w:sz w:val="24"/>
          <w:szCs w:val="24"/>
          <w:lang w:val="en"/>
        </w:rPr>
        <w:t>World</w:t>
      </w:r>
      <w:proofErr w:type="gramEnd"/>
      <w:r w:rsidR="00254560" w:rsidRPr="00F57099">
        <w:rPr>
          <w:rFonts w:cstheme="minorHAnsi"/>
          <w:i/>
          <w:sz w:val="24"/>
          <w:szCs w:val="24"/>
          <w:lang w:val="en"/>
        </w:rPr>
        <w:t xml:space="preserve"> Development</w:t>
      </w:r>
      <w:r w:rsidR="00254560" w:rsidRPr="00F57099">
        <w:rPr>
          <w:rFonts w:cstheme="minorHAnsi"/>
          <w:sz w:val="24"/>
          <w:szCs w:val="24"/>
          <w:lang w:val="en"/>
        </w:rPr>
        <w:t xml:space="preserve"> </w:t>
      </w:r>
      <w:r w:rsidR="00254560" w:rsidRPr="00F57099">
        <w:rPr>
          <w:rFonts w:cstheme="minorHAnsi"/>
          <w:sz w:val="24"/>
          <w:szCs w:val="24"/>
          <w:lang w:val="en-US"/>
        </w:rPr>
        <w:t xml:space="preserve">  Vol. 54  p. 81-98</w:t>
      </w:r>
    </w:p>
    <w:p w14:paraId="503E3E5A" w14:textId="77777777" w:rsidR="001945AF" w:rsidRDefault="001945AF" w:rsidP="001945AF">
      <w:pPr>
        <w:ind w:left="-57"/>
        <w:jc w:val="both"/>
        <w:rPr>
          <w:rFonts w:cstheme="minorHAnsi"/>
          <w:sz w:val="24"/>
          <w:szCs w:val="24"/>
          <w:lang w:val="en-US"/>
        </w:rPr>
      </w:pPr>
      <w:proofErr w:type="spellStart"/>
      <w:r w:rsidRPr="001945AF">
        <w:rPr>
          <w:rFonts w:cstheme="minorHAnsi"/>
          <w:sz w:val="24"/>
          <w:szCs w:val="24"/>
          <w:lang w:val="en-US"/>
        </w:rPr>
        <w:t>Deininger</w:t>
      </w:r>
      <w:proofErr w:type="spellEnd"/>
      <w:r w:rsidRPr="001945AF">
        <w:rPr>
          <w:rFonts w:cstheme="minorHAnsi"/>
          <w:sz w:val="24"/>
          <w:szCs w:val="24"/>
          <w:lang w:val="en-US"/>
        </w:rPr>
        <w:t>, K</w:t>
      </w:r>
      <w:r>
        <w:rPr>
          <w:rFonts w:cstheme="minorHAnsi"/>
          <w:sz w:val="24"/>
          <w:szCs w:val="24"/>
          <w:lang w:val="en-US"/>
        </w:rPr>
        <w:t>.</w:t>
      </w:r>
      <w:r w:rsidRPr="001945AF">
        <w:rPr>
          <w:rFonts w:cstheme="minorHAnsi"/>
          <w:sz w:val="24"/>
          <w:szCs w:val="24"/>
          <w:lang w:val="en-US"/>
        </w:rPr>
        <w:t>, and L</w:t>
      </w:r>
      <w:r>
        <w:rPr>
          <w:rFonts w:cstheme="minorHAnsi"/>
          <w:sz w:val="24"/>
          <w:szCs w:val="24"/>
          <w:lang w:val="en-US"/>
        </w:rPr>
        <w:t>.,</w:t>
      </w:r>
      <w:r w:rsidRPr="001945AF">
        <w:rPr>
          <w:rFonts w:cstheme="minorHAnsi"/>
          <w:sz w:val="24"/>
          <w:szCs w:val="24"/>
          <w:lang w:val="en-US"/>
        </w:rPr>
        <w:t xml:space="preserve"> Squire </w:t>
      </w:r>
      <w:r>
        <w:rPr>
          <w:rFonts w:cstheme="minorHAnsi"/>
          <w:sz w:val="24"/>
          <w:szCs w:val="24"/>
          <w:lang w:val="en-US"/>
        </w:rPr>
        <w:t>(</w:t>
      </w:r>
      <w:r w:rsidRPr="001945AF">
        <w:rPr>
          <w:rFonts w:cstheme="minorHAnsi"/>
          <w:sz w:val="24"/>
          <w:szCs w:val="24"/>
          <w:lang w:val="en-US"/>
        </w:rPr>
        <w:t>1996</w:t>
      </w:r>
      <w:r>
        <w:rPr>
          <w:rFonts w:cstheme="minorHAnsi"/>
          <w:sz w:val="24"/>
          <w:szCs w:val="24"/>
          <w:lang w:val="en-US"/>
        </w:rPr>
        <w:t xml:space="preserve">). </w:t>
      </w:r>
      <w:proofErr w:type="gramStart"/>
      <w:r>
        <w:rPr>
          <w:rFonts w:cstheme="minorHAnsi"/>
          <w:sz w:val="24"/>
          <w:szCs w:val="24"/>
          <w:lang w:val="en-US"/>
        </w:rPr>
        <w:t>A New Data Set Measuring Income Inequality.</w:t>
      </w:r>
      <w:proofErr w:type="gramEnd"/>
      <w:r>
        <w:rPr>
          <w:rFonts w:cstheme="minorHAnsi"/>
          <w:sz w:val="24"/>
          <w:szCs w:val="24"/>
          <w:lang w:val="en-US"/>
        </w:rPr>
        <w:t xml:space="preserve"> </w:t>
      </w:r>
      <w:r w:rsidRPr="001945AF">
        <w:rPr>
          <w:rFonts w:cstheme="minorHAnsi"/>
          <w:i/>
          <w:sz w:val="24"/>
          <w:szCs w:val="24"/>
          <w:lang w:val="en-US"/>
        </w:rPr>
        <w:t>World Bank Economic Review</w:t>
      </w:r>
      <w:r w:rsidRPr="001945AF">
        <w:rPr>
          <w:rFonts w:cstheme="minorHAnsi"/>
          <w:sz w:val="24"/>
          <w:szCs w:val="24"/>
          <w:lang w:val="en-US"/>
        </w:rPr>
        <w:t xml:space="preserve"> 10(3):565–591.</w:t>
      </w:r>
    </w:p>
    <w:p w14:paraId="687FAA7B" w14:textId="7EEAE872" w:rsidR="00083E97" w:rsidRPr="001945AF" w:rsidRDefault="00263CCD" w:rsidP="001945AF">
      <w:pPr>
        <w:ind w:left="-57"/>
        <w:jc w:val="both"/>
        <w:rPr>
          <w:rFonts w:cstheme="minorHAnsi"/>
          <w:sz w:val="24"/>
          <w:szCs w:val="24"/>
          <w:lang w:val="en-US"/>
        </w:rPr>
      </w:pPr>
      <w:proofErr w:type="spellStart"/>
      <w:r w:rsidRPr="00F57099">
        <w:rPr>
          <w:rFonts w:cstheme="minorHAnsi"/>
          <w:sz w:val="24"/>
          <w:szCs w:val="24"/>
          <w:lang w:val="en-GB"/>
        </w:rPr>
        <w:t>Der</w:t>
      </w:r>
      <w:r w:rsidR="00334B17" w:rsidRPr="00F57099">
        <w:rPr>
          <w:rFonts w:cstheme="minorHAnsi"/>
          <w:sz w:val="24"/>
          <w:szCs w:val="24"/>
          <w:lang w:val="en-GB"/>
        </w:rPr>
        <w:t>con</w:t>
      </w:r>
      <w:proofErr w:type="spellEnd"/>
      <w:r w:rsidR="00334B17" w:rsidRPr="00F57099">
        <w:rPr>
          <w:rFonts w:cstheme="minorHAnsi"/>
          <w:sz w:val="24"/>
          <w:szCs w:val="24"/>
          <w:lang w:val="en-GB"/>
        </w:rPr>
        <w:t>, S. and P. Krishnan (2000).</w:t>
      </w:r>
      <w:r w:rsidRPr="00F57099">
        <w:rPr>
          <w:rFonts w:cstheme="minorHAnsi"/>
          <w:sz w:val="24"/>
          <w:szCs w:val="24"/>
          <w:lang w:val="en-GB"/>
        </w:rPr>
        <w:t xml:space="preserve">In Sickness and in Health: Risk Sharing </w:t>
      </w:r>
      <w:proofErr w:type="gramStart"/>
      <w:r w:rsidRPr="00F57099">
        <w:rPr>
          <w:rFonts w:cstheme="minorHAnsi"/>
          <w:sz w:val="24"/>
          <w:szCs w:val="24"/>
          <w:lang w:val="en-GB"/>
        </w:rPr>
        <w:t>With</w:t>
      </w:r>
      <w:r w:rsidR="00334B17" w:rsidRPr="00F57099">
        <w:rPr>
          <w:rFonts w:cstheme="minorHAnsi"/>
          <w:sz w:val="24"/>
          <w:szCs w:val="24"/>
          <w:lang w:val="en-GB"/>
        </w:rPr>
        <w:t>in</w:t>
      </w:r>
      <w:proofErr w:type="gramEnd"/>
      <w:r w:rsidR="00334B17" w:rsidRPr="00F57099">
        <w:rPr>
          <w:rFonts w:cstheme="minorHAnsi"/>
          <w:sz w:val="24"/>
          <w:szCs w:val="24"/>
          <w:lang w:val="en-GB"/>
        </w:rPr>
        <w:t xml:space="preserve"> Households in Rural Ethiopia</w:t>
      </w:r>
      <w:r w:rsidRPr="00F57099">
        <w:rPr>
          <w:rFonts w:cstheme="minorHAnsi"/>
          <w:sz w:val="24"/>
          <w:szCs w:val="24"/>
          <w:lang w:val="en-GB"/>
        </w:rPr>
        <w:t xml:space="preserve">. </w:t>
      </w:r>
      <w:r w:rsidRPr="00F57099">
        <w:rPr>
          <w:rFonts w:cstheme="minorHAnsi"/>
          <w:i/>
          <w:sz w:val="24"/>
          <w:szCs w:val="24"/>
          <w:lang w:val="en-GB"/>
        </w:rPr>
        <w:t>Journal of Political Economy</w:t>
      </w:r>
      <w:r w:rsidRPr="00F57099">
        <w:rPr>
          <w:rFonts w:cstheme="minorHAnsi"/>
          <w:sz w:val="24"/>
          <w:szCs w:val="24"/>
          <w:lang w:val="en-GB"/>
        </w:rPr>
        <w:t>, 108(4): 688-727.</w:t>
      </w:r>
    </w:p>
    <w:p w14:paraId="04BC21AE" w14:textId="2BAC659D" w:rsidR="00A245ED" w:rsidRPr="00F57099" w:rsidRDefault="00A245ED" w:rsidP="00E36E20">
      <w:pPr>
        <w:ind w:left="-57"/>
        <w:jc w:val="both"/>
        <w:rPr>
          <w:rFonts w:cstheme="minorHAnsi"/>
          <w:sz w:val="24"/>
          <w:szCs w:val="24"/>
          <w:lang w:val="en-GB"/>
        </w:rPr>
      </w:pPr>
      <w:proofErr w:type="spellStart"/>
      <w:proofErr w:type="gramStart"/>
      <w:r w:rsidRPr="00F57099">
        <w:rPr>
          <w:rFonts w:cstheme="minorHAnsi"/>
          <w:sz w:val="24"/>
          <w:szCs w:val="24"/>
          <w:lang w:val="en-GB"/>
        </w:rPr>
        <w:t>Ebeke</w:t>
      </w:r>
      <w:proofErr w:type="spellEnd"/>
      <w:r w:rsidRPr="00F57099">
        <w:rPr>
          <w:rFonts w:cstheme="minorHAnsi"/>
          <w:sz w:val="24"/>
          <w:szCs w:val="24"/>
          <w:lang w:val="en-GB"/>
        </w:rPr>
        <w:t xml:space="preserve"> C.H. and M.</w:t>
      </w:r>
      <w:r w:rsidR="0097671B" w:rsidRPr="00F57099">
        <w:rPr>
          <w:rFonts w:cstheme="minorHAnsi"/>
          <w:sz w:val="24"/>
          <w:szCs w:val="24"/>
          <w:lang w:val="en-GB"/>
        </w:rPr>
        <w:t xml:space="preserve"> </w:t>
      </w:r>
      <w:r w:rsidRPr="00F57099">
        <w:rPr>
          <w:rFonts w:cstheme="minorHAnsi"/>
          <w:sz w:val="24"/>
          <w:szCs w:val="24"/>
          <w:lang w:val="en-GB"/>
        </w:rPr>
        <w:t>Le Goff (2009)</w:t>
      </w:r>
      <w:r w:rsidR="006C5B5C">
        <w:rPr>
          <w:rFonts w:cstheme="minorHAnsi"/>
          <w:sz w:val="24"/>
          <w:szCs w:val="24"/>
          <w:lang w:val="en-GB"/>
        </w:rPr>
        <w:t>.</w:t>
      </w:r>
      <w:proofErr w:type="gramEnd"/>
      <w:r w:rsidRPr="00F57099">
        <w:rPr>
          <w:rFonts w:cstheme="minorHAnsi"/>
          <w:sz w:val="24"/>
          <w:szCs w:val="24"/>
          <w:lang w:val="en-GB"/>
        </w:rPr>
        <w:t xml:space="preserve"> </w:t>
      </w:r>
      <w:r w:rsidRPr="00F57099">
        <w:rPr>
          <w:sz w:val="24"/>
          <w:szCs w:val="24"/>
          <w:lang w:val="en"/>
        </w:rPr>
        <w:t xml:space="preserve">Why Migrants' Remittances Reduce Income Inequality in some Countries and not in </w:t>
      </w:r>
      <w:proofErr w:type="gramStart"/>
      <w:r w:rsidRPr="00F57099">
        <w:rPr>
          <w:sz w:val="24"/>
          <w:szCs w:val="24"/>
          <w:lang w:val="en"/>
        </w:rPr>
        <w:t>Others</w:t>
      </w:r>
      <w:proofErr w:type="gramEnd"/>
      <w:r w:rsidRPr="00F57099">
        <w:rPr>
          <w:sz w:val="24"/>
          <w:szCs w:val="24"/>
          <w:lang w:val="en"/>
        </w:rPr>
        <w:t>? CERDI</w:t>
      </w:r>
      <w:r w:rsidRPr="00F57099">
        <w:rPr>
          <w:sz w:val="24"/>
          <w:szCs w:val="24"/>
          <w:lang w:val="en-US"/>
        </w:rPr>
        <w:t xml:space="preserve"> </w:t>
      </w:r>
      <w:r w:rsidRPr="00F57099">
        <w:rPr>
          <w:i/>
          <w:sz w:val="24"/>
          <w:szCs w:val="24"/>
          <w:lang w:val="en-US"/>
        </w:rPr>
        <w:t xml:space="preserve">Etudes </w:t>
      </w:r>
      <w:proofErr w:type="gramStart"/>
      <w:r w:rsidRPr="00F57099">
        <w:rPr>
          <w:i/>
          <w:sz w:val="24"/>
          <w:szCs w:val="24"/>
          <w:lang w:val="en-US"/>
        </w:rPr>
        <w:t>et</w:t>
      </w:r>
      <w:proofErr w:type="gramEnd"/>
      <w:r w:rsidRPr="00F57099">
        <w:rPr>
          <w:i/>
          <w:sz w:val="24"/>
          <w:szCs w:val="24"/>
          <w:lang w:val="en-US"/>
        </w:rPr>
        <w:t xml:space="preserve"> documents</w:t>
      </w:r>
      <w:r w:rsidR="00B9579D">
        <w:rPr>
          <w:sz w:val="24"/>
          <w:szCs w:val="24"/>
          <w:lang w:val="en-US"/>
        </w:rPr>
        <w:t xml:space="preserve">, </w:t>
      </w:r>
      <w:r w:rsidRPr="00B9579D">
        <w:rPr>
          <w:rStyle w:val="Strong"/>
          <w:b w:val="0"/>
          <w:sz w:val="24"/>
          <w:szCs w:val="24"/>
          <w:lang w:val="en-US"/>
        </w:rPr>
        <w:t>2009 n° 19</w:t>
      </w:r>
      <w:r w:rsidRPr="00F57099">
        <w:rPr>
          <w:sz w:val="24"/>
          <w:szCs w:val="24"/>
          <w:lang w:val="en-US"/>
        </w:rPr>
        <w:t xml:space="preserve"> </w:t>
      </w:r>
    </w:p>
    <w:p w14:paraId="4064C064" w14:textId="77777777" w:rsidR="00263CCD" w:rsidRPr="00F57099" w:rsidRDefault="00334B17" w:rsidP="00263CCD">
      <w:pPr>
        <w:jc w:val="both"/>
        <w:rPr>
          <w:rFonts w:cstheme="minorHAnsi"/>
          <w:sz w:val="24"/>
          <w:szCs w:val="24"/>
          <w:lang w:val="en-GB"/>
        </w:rPr>
      </w:pPr>
      <w:r w:rsidRPr="00F57099">
        <w:rPr>
          <w:rFonts w:cstheme="minorHAnsi"/>
          <w:sz w:val="24"/>
          <w:szCs w:val="24"/>
          <w:lang w:val="en-GB"/>
        </w:rPr>
        <w:t xml:space="preserve">Guillaumont P. (2006), </w:t>
      </w:r>
      <w:r w:rsidR="00263CCD" w:rsidRPr="00F57099">
        <w:rPr>
          <w:rFonts w:cstheme="minorHAnsi"/>
          <w:i/>
          <w:sz w:val="24"/>
          <w:szCs w:val="24"/>
          <w:lang w:val="en-GB"/>
        </w:rPr>
        <w:t>Macro vulnerability in low income countries and aid responses</w:t>
      </w:r>
      <w:r w:rsidR="00263CCD" w:rsidRPr="00F57099">
        <w:rPr>
          <w:rFonts w:cstheme="minorHAnsi"/>
          <w:sz w:val="24"/>
          <w:szCs w:val="24"/>
          <w:lang w:val="en-GB"/>
        </w:rPr>
        <w:t xml:space="preserve">, in Securing Development in an Unstable Word (F. Bourguignon, B. </w:t>
      </w:r>
      <w:proofErr w:type="spellStart"/>
      <w:r w:rsidR="00263CCD" w:rsidRPr="00F57099">
        <w:rPr>
          <w:rFonts w:cstheme="minorHAnsi"/>
          <w:sz w:val="24"/>
          <w:szCs w:val="24"/>
          <w:lang w:val="en-GB"/>
        </w:rPr>
        <w:t>Pleskovic</w:t>
      </w:r>
      <w:proofErr w:type="spellEnd"/>
      <w:r w:rsidR="00263CCD" w:rsidRPr="00F57099">
        <w:rPr>
          <w:rFonts w:cstheme="minorHAnsi"/>
          <w:sz w:val="24"/>
          <w:szCs w:val="24"/>
          <w:lang w:val="en-GB"/>
        </w:rPr>
        <w:t xml:space="preserve">, and J. van der </w:t>
      </w:r>
      <w:proofErr w:type="spellStart"/>
      <w:r w:rsidR="00263CCD" w:rsidRPr="00F57099">
        <w:rPr>
          <w:rFonts w:cstheme="minorHAnsi"/>
          <w:sz w:val="24"/>
          <w:szCs w:val="24"/>
          <w:lang w:val="en-GB"/>
        </w:rPr>
        <w:t>Gaag</w:t>
      </w:r>
      <w:proofErr w:type="spellEnd"/>
      <w:r w:rsidR="00263CCD" w:rsidRPr="00F57099">
        <w:rPr>
          <w:rFonts w:cstheme="minorHAnsi"/>
          <w:sz w:val="24"/>
          <w:szCs w:val="24"/>
          <w:lang w:val="en-GB"/>
        </w:rPr>
        <w:t xml:space="preserve">, </w:t>
      </w:r>
      <w:proofErr w:type="spellStart"/>
      <w:r w:rsidR="00263CCD" w:rsidRPr="00F57099">
        <w:rPr>
          <w:rFonts w:cstheme="minorHAnsi"/>
          <w:sz w:val="24"/>
          <w:szCs w:val="24"/>
          <w:lang w:val="en-GB"/>
        </w:rPr>
        <w:t>Edrs</w:t>
      </w:r>
      <w:proofErr w:type="spellEnd"/>
      <w:r w:rsidR="00263CCD" w:rsidRPr="00F57099">
        <w:rPr>
          <w:rFonts w:cstheme="minorHAnsi"/>
          <w:sz w:val="24"/>
          <w:szCs w:val="24"/>
          <w:lang w:val="en-GB"/>
        </w:rPr>
        <w:t>) ABCDE Europe 2005, Word Bank, 65-108</w:t>
      </w:r>
    </w:p>
    <w:p w14:paraId="74358E4C" w14:textId="77777777" w:rsidR="00263CCD" w:rsidRPr="00F57099" w:rsidRDefault="00263CCD" w:rsidP="00263CCD">
      <w:pPr>
        <w:jc w:val="both"/>
        <w:rPr>
          <w:rFonts w:cstheme="minorHAnsi"/>
          <w:sz w:val="24"/>
          <w:szCs w:val="24"/>
          <w:lang w:val="en-GB"/>
        </w:rPr>
      </w:pPr>
      <w:r w:rsidRPr="00F57099">
        <w:rPr>
          <w:rFonts w:cstheme="minorHAnsi"/>
          <w:sz w:val="24"/>
          <w:szCs w:val="24"/>
          <w:lang w:val="en-GB"/>
        </w:rPr>
        <w:t xml:space="preserve">Guillaumont P. (2009). </w:t>
      </w:r>
      <w:proofErr w:type="gramStart"/>
      <w:r w:rsidRPr="00F57099">
        <w:rPr>
          <w:rFonts w:cstheme="minorHAnsi"/>
          <w:i/>
          <w:sz w:val="24"/>
          <w:szCs w:val="24"/>
          <w:lang w:val="en-GB"/>
        </w:rPr>
        <w:t>Caught in a trap.</w:t>
      </w:r>
      <w:proofErr w:type="gramEnd"/>
      <w:r w:rsidRPr="00F57099">
        <w:rPr>
          <w:rFonts w:cstheme="minorHAnsi"/>
          <w:i/>
          <w:sz w:val="24"/>
          <w:szCs w:val="24"/>
          <w:lang w:val="en-GB"/>
        </w:rPr>
        <w:t xml:space="preserve"> Identifying the least developed countries</w:t>
      </w:r>
      <w:r w:rsidRPr="00F57099">
        <w:rPr>
          <w:rFonts w:cstheme="minorHAnsi"/>
          <w:sz w:val="24"/>
          <w:szCs w:val="24"/>
          <w:lang w:val="en-GB"/>
        </w:rPr>
        <w:t xml:space="preserve">, </w:t>
      </w:r>
      <w:proofErr w:type="spellStart"/>
      <w:r w:rsidRPr="00F57099">
        <w:rPr>
          <w:rFonts w:cstheme="minorHAnsi"/>
          <w:sz w:val="24"/>
          <w:szCs w:val="24"/>
          <w:lang w:val="en-GB"/>
        </w:rPr>
        <w:t>Economica</w:t>
      </w:r>
      <w:proofErr w:type="spellEnd"/>
    </w:p>
    <w:p w14:paraId="45A0EEDF" w14:textId="77777777" w:rsidR="00263CCD" w:rsidRPr="00F57099" w:rsidRDefault="00263CCD" w:rsidP="00263CCD">
      <w:pPr>
        <w:jc w:val="both"/>
        <w:rPr>
          <w:rFonts w:cstheme="minorHAnsi"/>
          <w:sz w:val="24"/>
          <w:szCs w:val="24"/>
          <w:lang w:val="en-GB"/>
        </w:rPr>
      </w:pPr>
      <w:proofErr w:type="gramStart"/>
      <w:r w:rsidRPr="00F57099">
        <w:rPr>
          <w:rFonts w:cstheme="minorHAnsi"/>
          <w:sz w:val="24"/>
          <w:szCs w:val="24"/>
          <w:lang w:val="en-GB"/>
        </w:rPr>
        <w:t xml:space="preserve">Guillaumont, P., S. </w:t>
      </w:r>
      <w:proofErr w:type="spellStart"/>
      <w:r w:rsidRPr="00F57099">
        <w:rPr>
          <w:rFonts w:cstheme="minorHAnsi"/>
          <w:sz w:val="24"/>
          <w:szCs w:val="24"/>
          <w:lang w:val="en-GB"/>
        </w:rPr>
        <w:t>Guillaumont</w:t>
      </w:r>
      <w:proofErr w:type="spellEnd"/>
      <w:r w:rsidRPr="00F57099">
        <w:rPr>
          <w:rFonts w:cstheme="minorHAnsi"/>
          <w:sz w:val="24"/>
          <w:szCs w:val="24"/>
          <w:lang w:val="en-GB"/>
        </w:rPr>
        <w:t xml:space="preserve"> </w:t>
      </w:r>
      <w:proofErr w:type="spellStart"/>
      <w:r w:rsidRPr="00F57099">
        <w:rPr>
          <w:rFonts w:cstheme="minorHAnsi"/>
          <w:sz w:val="24"/>
          <w:szCs w:val="24"/>
          <w:lang w:val="en-GB"/>
        </w:rPr>
        <w:t>Jea</w:t>
      </w:r>
      <w:r w:rsidR="00334B17" w:rsidRPr="00F57099">
        <w:rPr>
          <w:rFonts w:cstheme="minorHAnsi"/>
          <w:sz w:val="24"/>
          <w:szCs w:val="24"/>
          <w:lang w:val="en-GB"/>
        </w:rPr>
        <w:t>nneney</w:t>
      </w:r>
      <w:proofErr w:type="spellEnd"/>
      <w:r w:rsidR="00334B17" w:rsidRPr="00F57099">
        <w:rPr>
          <w:rFonts w:cstheme="minorHAnsi"/>
          <w:sz w:val="24"/>
          <w:szCs w:val="24"/>
          <w:lang w:val="en-GB"/>
        </w:rPr>
        <w:t>, and J.-F.</w:t>
      </w:r>
      <w:proofErr w:type="gramEnd"/>
      <w:r w:rsidR="00334B17" w:rsidRPr="00F57099">
        <w:rPr>
          <w:rFonts w:cstheme="minorHAnsi"/>
          <w:sz w:val="24"/>
          <w:szCs w:val="24"/>
          <w:lang w:val="en-GB"/>
        </w:rPr>
        <w:t xml:space="preserve"> </w:t>
      </w:r>
      <w:proofErr w:type="spellStart"/>
      <w:proofErr w:type="gramStart"/>
      <w:r w:rsidR="00334B17" w:rsidRPr="00F57099">
        <w:rPr>
          <w:rFonts w:cstheme="minorHAnsi"/>
          <w:sz w:val="24"/>
          <w:szCs w:val="24"/>
          <w:lang w:val="en-GB"/>
        </w:rPr>
        <w:t>Brun</w:t>
      </w:r>
      <w:proofErr w:type="spellEnd"/>
      <w:r w:rsidR="00334B17" w:rsidRPr="00F57099">
        <w:rPr>
          <w:rFonts w:cstheme="minorHAnsi"/>
          <w:sz w:val="24"/>
          <w:szCs w:val="24"/>
          <w:lang w:val="en-GB"/>
        </w:rPr>
        <w:t xml:space="preserve"> (1999).</w:t>
      </w:r>
      <w:proofErr w:type="gramEnd"/>
      <w:r w:rsidR="00334B17" w:rsidRPr="00F57099">
        <w:rPr>
          <w:rFonts w:cstheme="minorHAnsi"/>
          <w:sz w:val="24"/>
          <w:szCs w:val="24"/>
          <w:lang w:val="en-GB"/>
        </w:rPr>
        <w:t xml:space="preserve"> </w:t>
      </w:r>
      <w:r w:rsidRPr="00F57099">
        <w:rPr>
          <w:rFonts w:cstheme="minorHAnsi"/>
          <w:sz w:val="24"/>
          <w:szCs w:val="24"/>
          <w:lang w:val="en-GB"/>
        </w:rPr>
        <w:t>How I</w:t>
      </w:r>
      <w:r w:rsidR="00334B17" w:rsidRPr="00F57099">
        <w:rPr>
          <w:rFonts w:cstheme="minorHAnsi"/>
          <w:sz w:val="24"/>
          <w:szCs w:val="24"/>
          <w:lang w:val="en-GB"/>
        </w:rPr>
        <w:t>nstability Lowers African Growth</w:t>
      </w:r>
      <w:r w:rsidRPr="00F57099">
        <w:rPr>
          <w:rFonts w:cstheme="minorHAnsi"/>
          <w:sz w:val="24"/>
          <w:szCs w:val="24"/>
          <w:lang w:val="en-GB"/>
        </w:rPr>
        <w:t xml:space="preserve">. </w:t>
      </w:r>
      <w:r w:rsidRPr="00F57099">
        <w:rPr>
          <w:rFonts w:cstheme="minorHAnsi"/>
          <w:i/>
          <w:sz w:val="24"/>
          <w:szCs w:val="24"/>
          <w:lang w:val="en-GB"/>
        </w:rPr>
        <w:t>Journal of African Economies</w:t>
      </w:r>
      <w:r w:rsidRPr="00F57099">
        <w:rPr>
          <w:rFonts w:cstheme="minorHAnsi"/>
          <w:sz w:val="24"/>
          <w:szCs w:val="24"/>
          <w:lang w:val="en-GB"/>
        </w:rPr>
        <w:t>, 8(1): 87-107.</w:t>
      </w:r>
    </w:p>
    <w:p w14:paraId="49F8C531" w14:textId="77777777" w:rsidR="00263CCD" w:rsidRPr="00F57099" w:rsidRDefault="00263CCD" w:rsidP="00263CCD">
      <w:pPr>
        <w:jc w:val="both"/>
        <w:rPr>
          <w:rFonts w:cstheme="minorHAnsi"/>
          <w:sz w:val="24"/>
          <w:szCs w:val="24"/>
          <w:lang w:val="en-GB"/>
        </w:rPr>
      </w:pPr>
      <w:proofErr w:type="gramStart"/>
      <w:r w:rsidRPr="00F57099">
        <w:rPr>
          <w:rFonts w:cstheme="minorHAnsi"/>
          <w:sz w:val="24"/>
          <w:szCs w:val="24"/>
          <w:lang w:val="en-GB"/>
        </w:rPr>
        <w:t>Guillaum</w:t>
      </w:r>
      <w:r w:rsidR="00BD7C5B" w:rsidRPr="00F57099">
        <w:rPr>
          <w:rFonts w:cstheme="minorHAnsi"/>
          <w:sz w:val="24"/>
          <w:szCs w:val="24"/>
          <w:lang w:val="en-GB"/>
        </w:rPr>
        <w:t xml:space="preserve">ont, P. and L. </w:t>
      </w:r>
      <w:proofErr w:type="spellStart"/>
      <w:r w:rsidR="00BD7C5B" w:rsidRPr="00F57099">
        <w:rPr>
          <w:rFonts w:cstheme="minorHAnsi"/>
          <w:sz w:val="24"/>
          <w:szCs w:val="24"/>
          <w:lang w:val="en-GB"/>
        </w:rPr>
        <w:t>Chauvet</w:t>
      </w:r>
      <w:proofErr w:type="spellEnd"/>
      <w:r w:rsidR="00BD7C5B" w:rsidRPr="00F57099">
        <w:rPr>
          <w:rFonts w:cstheme="minorHAnsi"/>
          <w:sz w:val="24"/>
          <w:szCs w:val="24"/>
          <w:lang w:val="en-GB"/>
        </w:rPr>
        <w:t xml:space="preserve"> (2001).</w:t>
      </w:r>
      <w:proofErr w:type="gramEnd"/>
      <w:r w:rsidR="00BD7C5B" w:rsidRPr="00F57099">
        <w:rPr>
          <w:rFonts w:cstheme="minorHAnsi"/>
          <w:sz w:val="24"/>
          <w:szCs w:val="24"/>
          <w:lang w:val="en-GB"/>
        </w:rPr>
        <w:t xml:space="preserve"> </w:t>
      </w:r>
      <w:r w:rsidRPr="00F57099">
        <w:rPr>
          <w:rFonts w:cstheme="minorHAnsi"/>
          <w:sz w:val="24"/>
          <w:szCs w:val="24"/>
          <w:lang w:val="en-GB"/>
        </w:rPr>
        <w:t xml:space="preserve">Aid and performance: A reassessment. </w:t>
      </w:r>
      <w:r w:rsidRPr="00F57099">
        <w:rPr>
          <w:rFonts w:cstheme="minorHAnsi"/>
          <w:i/>
          <w:sz w:val="24"/>
          <w:szCs w:val="24"/>
          <w:lang w:val="en-GB"/>
        </w:rPr>
        <w:t>Journal of Development Studies</w:t>
      </w:r>
      <w:r w:rsidRPr="00F57099">
        <w:rPr>
          <w:rFonts w:cstheme="minorHAnsi"/>
          <w:sz w:val="24"/>
          <w:szCs w:val="24"/>
          <w:lang w:val="en-GB"/>
        </w:rPr>
        <w:t>, 37(6): 66-92.</w:t>
      </w:r>
    </w:p>
    <w:p w14:paraId="67B1BD05" w14:textId="77777777" w:rsidR="00263CCD" w:rsidRPr="00F57099" w:rsidRDefault="00263CCD" w:rsidP="00263CCD">
      <w:pPr>
        <w:jc w:val="both"/>
        <w:rPr>
          <w:rFonts w:cstheme="minorHAnsi"/>
          <w:sz w:val="24"/>
          <w:szCs w:val="24"/>
          <w:lang w:val="en-GB"/>
        </w:rPr>
      </w:pPr>
      <w:proofErr w:type="gramStart"/>
      <w:r w:rsidRPr="001945AF">
        <w:rPr>
          <w:rFonts w:cstheme="minorHAnsi"/>
          <w:sz w:val="24"/>
          <w:szCs w:val="24"/>
          <w:lang w:val="en-US"/>
        </w:rPr>
        <w:t>Guillaumont, P. and M. Le Goff, (2010).</w:t>
      </w:r>
      <w:proofErr w:type="gramEnd"/>
      <w:r w:rsidRPr="001945AF">
        <w:rPr>
          <w:rFonts w:cstheme="minorHAnsi"/>
          <w:sz w:val="24"/>
          <w:szCs w:val="24"/>
          <w:lang w:val="en-US"/>
        </w:rPr>
        <w:t xml:space="preserve"> </w:t>
      </w:r>
      <w:r w:rsidRPr="00F57099">
        <w:rPr>
          <w:rFonts w:cstheme="minorHAnsi"/>
          <w:i/>
          <w:sz w:val="24"/>
          <w:szCs w:val="24"/>
          <w:lang w:val="en-GB"/>
        </w:rPr>
        <w:t>Aid and Remittances: Th</w:t>
      </w:r>
      <w:r w:rsidR="00092F95" w:rsidRPr="00F57099">
        <w:rPr>
          <w:rFonts w:cstheme="minorHAnsi"/>
          <w:i/>
          <w:sz w:val="24"/>
          <w:szCs w:val="24"/>
          <w:lang w:val="en-GB"/>
        </w:rPr>
        <w:t>eir Stabilizing Impact Compared</w:t>
      </w:r>
      <w:r w:rsidRPr="00F57099">
        <w:rPr>
          <w:rFonts w:cstheme="minorHAnsi"/>
          <w:sz w:val="24"/>
          <w:szCs w:val="24"/>
          <w:lang w:val="en-GB"/>
        </w:rPr>
        <w:t>, FERDI working paper n°12.</w:t>
      </w:r>
    </w:p>
    <w:p w14:paraId="28AD48F3" w14:textId="77777777" w:rsidR="00263CCD" w:rsidRDefault="00263CCD" w:rsidP="00263CCD">
      <w:pPr>
        <w:jc w:val="both"/>
        <w:rPr>
          <w:rFonts w:cstheme="minorHAnsi"/>
          <w:sz w:val="24"/>
          <w:szCs w:val="24"/>
          <w:lang w:val="en-GB"/>
        </w:rPr>
      </w:pPr>
      <w:proofErr w:type="gramStart"/>
      <w:r w:rsidRPr="00F57099">
        <w:rPr>
          <w:rFonts w:cstheme="minorHAnsi"/>
          <w:sz w:val="24"/>
          <w:szCs w:val="24"/>
          <w:lang w:val="en-GB"/>
        </w:rPr>
        <w:t>Guillaum</w:t>
      </w:r>
      <w:r w:rsidR="00BD7C5B" w:rsidRPr="00F57099">
        <w:rPr>
          <w:rFonts w:cstheme="minorHAnsi"/>
          <w:sz w:val="24"/>
          <w:szCs w:val="24"/>
          <w:lang w:val="en-GB"/>
        </w:rPr>
        <w:t>ont, P. and Wagner, L. (2012).</w:t>
      </w:r>
      <w:proofErr w:type="gramEnd"/>
      <w:r w:rsidR="00BD7C5B" w:rsidRPr="00F57099">
        <w:rPr>
          <w:rFonts w:cstheme="minorHAnsi"/>
          <w:sz w:val="24"/>
          <w:szCs w:val="24"/>
          <w:lang w:val="en-GB"/>
        </w:rPr>
        <w:t xml:space="preserve"> </w:t>
      </w:r>
      <w:r w:rsidRPr="00F57099">
        <w:rPr>
          <w:rFonts w:cstheme="minorHAnsi"/>
          <w:i/>
          <w:sz w:val="24"/>
          <w:szCs w:val="24"/>
          <w:lang w:val="en-GB"/>
        </w:rPr>
        <w:t>Aid and Growth Accelerations: Vulnerability Matters</w:t>
      </w:r>
      <w:r w:rsidR="00BD7C5B" w:rsidRPr="00F57099">
        <w:rPr>
          <w:rFonts w:cstheme="minorHAnsi"/>
          <w:sz w:val="24"/>
          <w:szCs w:val="24"/>
          <w:lang w:val="en-GB"/>
        </w:rPr>
        <w:t>,</w:t>
      </w:r>
      <w:r w:rsidRPr="00F57099">
        <w:rPr>
          <w:rFonts w:cstheme="minorHAnsi"/>
          <w:sz w:val="24"/>
          <w:szCs w:val="24"/>
          <w:lang w:val="en-GB"/>
        </w:rPr>
        <w:t xml:space="preserve"> Working Papers UNU-WIDER Research Paper, World Institute for Development Economic Research (UNU-WIDER).</w:t>
      </w:r>
    </w:p>
    <w:p w14:paraId="0A270C6D" w14:textId="77777777" w:rsidR="001945AF" w:rsidRDefault="001945AF" w:rsidP="00D06619">
      <w:pPr>
        <w:jc w:val="both"/>
        <w:rPr>
          <w:rFonts w:cstheme="minorHAnsi"/>
          <w:sz w:val="24"/>
          <w:szCs w:val="24"/>
          <w:lang w:val="en-GB"/>
        </w:rPr>
      </w:pPr>
      <w:r w:rsidRPr="001945AF">
        <w:rPr>
          <w:rFonts w:cstheme="minorHAnsi"/>
          <w:sz w:val="24"/>
          <w:szCs w:val="24"/>
          <w:lang w:val="en-GB"/>
        </w:rPr>
        <w:lastRenderedPageBreak/>
        <w:t xml:space="preserve">Guillaumont, P., Wagner, L., 2013, « Aid effectiveness for poverty reduction: macroeconomic overview and emerging issues », </w:t>
      </w:r>
      <w:r w:rsidRPr="001945AF">
        <w:rPr>
          <w:rFonts w:cstheme="minorHAnsi"/>
          <w:i/>
          <w:sz w:val="24"/>
          <w:szCs w:val="24"/>
          <w:lang w:val="en-GB"/>
        </w:rPr>
        <w:t xml:space="preserve">Revue </w:t>
      </w:r>
      <w:proofErr w:type="spellStart"/>
      <w:r w:rsidRPr="001945AF">
        <w:rPr>
          <w:rFonts w:cstheme="minorHAnsi"/>
          <w:i/>
          <w:sz w:val="24"/>
          <w:szCs w:val="24"/>
          <w:lang w:val="en-GB"/>
        </w:rPr>
        <w:t>d’Economie</w:t>
      </w:r>
      <w:proofErr w:type="spellEnd"/>
      <w:r w:rsidRPr="001945AF">
        <w:rPr>
          <w:rFonts w:cstheme="minorHAnsi"/>
          <w:i/>
          <w:sz w:val="24"/>
          <w:szCs w:val="24"/>
          <w:lang w:val="en-GB"/>
        </w:rPr>
        <w:t xml:space="preserve"> du </w:t>
      </w:r>
      <w:proofErr w:type="spellStart"/>
      <w:r w:rsidRPr="001945AF">
        <w:rPr>
          <w:rFonts w:cstheme="minorHAnsi"/>
          <w:i/>
          <w:sz w:val="24"/>
          <w:szCs w:val="24"/>
          <w:lang w:val="en-GB"/>
        </w:rPr>
        <w:t>Développement</w:t>
      </w:r>
      <w:proofErr w:type="spellEnd"/>
      <w:r w:rsidRPr="001945AF">
        <w:rPr>
          <w:rFonts w:cstheme="minorHAnsi"/>
          <w:sz w:val="24"/>
          <w:szCs w:val="24"/>
          <w:lang w:val="en-GB"/>
        </w:rPr>
        <w:t>, Issue 4, Vol 2, pp 115-164.</w:t>
      </w:r>
    </w:p>
    <w:p w14:paraId="1AD46DD8" w14:textId="17147376" w:rsidR="00D06619" w:rsidRPr="00F57099" w:rsidRDefault="00D06619" w:rsidP="00D06619">
      <w:pPr>
        <w:jc w:val="both"/>
        <w:rPr>
          <w:rFonts w:cstheme="minorHAnsi"/>
          <w:sz w:val="24"/>
          <w:szCs w:val="24"/>
          <w:lang w:val="en-GB"/>
        </w:rPr>
      </w:pPr>
      <w:proofErr w:type="spellStart"/>
      <w:proofErr w:type="gramStart"/>
      <w:r w:rsidRPr="00F57099">
        <w:rPr>
          <w:rFonts w:cstheme="minorHAnsi"/>
          <w:sz w:val="24"/>
          <w:szCs w:val="24"/>
          <w:lang w:val="en-GB"/>
        </w:rPr>
        <w:t>Guillaumont</w:t>
      </w:r>
      <w:proofErr w:type="spellEnd"/>
      <w:r w:rsidRPr="00F57099">
        <w:rPr>
          <w:rFonts w:cstheme="minorHAnsi"/>
          <w:sz w:val="24"/>
          <w:szCs w:val="24"/>
          <w:lang w:val="en-GB"/>
        </w:rPr>
        <w:t xml:space="preserve"> </w:t>
      </w:r>
      <w:proofErr w:type="spellStart"/>
      <w:r w:rsidRPr="00F57099">
        <w:rPr>
          <w:rFonts w:cstheme="minorHAnsi"/>
          <w:sz w:val="24"/>
          <w:szCs w:val="24"/>
          <w:lang w:val="en-GB"/>
        </w:rPr>
        <w:t>Jeanneney</w:t>
      </w:r>
      <w:proofErr w:type="spellEnd"/>
      <w:r w:rsidRPr="00F57099">
        <w:rPr>
          <w:rFonts w:cstheme="minorHAnsi"/>
          <w:sz w:val="24"/>
          <w:szCs w:val="24"/>
          <w:lang w:val="en-GB"/>
        </w:rPr>
        <w:t xml:space="preserve">, S. and K. </w:t>
      </w:r>
      <w:proofErr w:type="spellStart"/>
      <w:r w:rsidRPr="00F57099">
        <w:rPr>
          <w:rFonts w:cstheme="minorHAnsi"/>
          <w:sz w:val="24"/>
          <w:szCs w:val="24"/>
          <w:lang w:val="en-GB"/>
        </w:rPr>
        <w:t>Kpodar</w:t>
      </w:r>
      <w:proofErr w:type="spellEnd"/>
      <w:r w:rsidRPr="00F57099">
        <w:rPr>
          <w:rFonts w:cstheme="minorHAnsi"/>
          <w:sz w:val="24"/>
          <w:szCs w:val="24"/>
          <w:lang w:val="en-GB"/>
        </w:rPr>
        <w:t xml:space="preserve"> (2011).</w:t>
      </w:r>
      <w:proofErr w:type="gramEnd"/>
      <w:r w:rsidRPr="00F57099">
        <w:rPr>
          <w:rFonts w:cstheme="minorHAnsi"/>
          <w:sz w:val="24"/>
          <w:szCs w:val="24"/>
          <w:lang w:val="en-GB"/>
        </w:rPr>
        <w:t xml:space="preserve"> Financial Development and Poverty Reduction: Can There be a Benefit without a Cost</w:t>
      </w:r>
      <w:proofErr w:type="gramStart"/>
      <w:r w:rsidRPr="00F57099">
        <w:rPr>
          <w:rFonts w:cstheme="minorHAnsi"/>
          <w:sz w:val="24"/>
          <w:szCs w:val="24"/>
          <w:lang w:val="en-GB"/>
        </w:rPr>
        <w:t>?,</w:t>
      </w:r>
      <w:proofErr w:type="gramEnd"/>
      <w:r w:rsidRPr="00F57099">
        <w:rPr>
          <w:rFonts w:cstheme="minorHAnsi"/>
          <w:sz w:val="24"/>
          <w:szCs w:val="24"/>
          <w:lang w:val="en-GB"/>
        </w:rPr>
        <w:t xml:space="preserve"> </w:t>
      </w:r>
      <w:r w:rsidRPr="00F57099">
        <w:rPr>
          <w:rFonts w:cstheme="minorHAnsi"/>
          <w:i/>
          <w:sz w:val="24"/>
          <w:szCs w:val="24"/>
          <w:lang w:val="en-GB"/>
        </w:rPr>
        <w:t>Journal of Development Studies</w:t>
      </w:r>
      <w:r w:rsidRPr="00F57099">
        <w:rPr>
          <w:rFonts w:cstheme="minorHAnsi"/>
          <w:sz w:val="24"/>
          <w:szCs w:val="24"/>
          <w:lang w:val="en-GB"/>
        </w:rPr>
        <w:t>, Taylor and Francis Journals, vol. 47(1), pages 143-163.</w:t>
      </w:r>
    </w:p>
    <w:p w14:paraId="6286A998" w14:textId="069E42BF" w:rsidR="00263CCD" w:rsidRPr="00F57099" w:rsidRDefault="00263CCD" w:rsidP="00263CCD">
      <w:pPr>
        <w:jc w:val="both"/>
        <w:rPr>
          <w:rFonts w:cstheme="minorHAnsi"/>
          <w:sz w:val="24"/>
          <w:szCs w:val="24"/>
          <w:lang w:val="en-GB"/>
        </w:rPr>
      </w:pPr>
      <w:r w:rsidRPr="00F57099">
        <w:rPr>
          <w:rFonts w:cstheme="minorHAnsi"/>
          <w:sz w:val="24"/>
          <w:szCs w:val="24"/>
          <w:lang w:val="en-GB"/>
        </w:rPr>
        <w:t>H</w:t>
      </w:r>
      <w:r w:rsidR="00BD7C5B" w:rsidRPr="00F57099">
        <w:rPr>
          <w:rFonts w:cstheme="minorHAnsi"/>
          <w:sz w:val="24"/>
          <w:szCs w:val="24"/>
          <w:lang w:val="en-GB"/>
        </w:rPr>
        <w:t xml:space="preserve">erzer, D, P </w:t>
      </w:r>
      <w:proofErr w:type="spellStart"/>
      <w:r w:rsidR="00BD7C5B" w:rsidRPr="00F57099">
        <w:rPr>
          <w:rFonts w:cstheme="minorHAnsi"/>
          <w:sz w:val="24"/>
          <w:szCs w:val="24"/>
          <w:lang w:val="en-GB"/>
        </w:rPr>
        <w:t>Nunnenkamp</w:t>
      </w:r>
      <w:proofErr w:type="spellEnd"/>
      <w:r w:rsidR="00BD7C5B" w:rsidRPr="00F57099">
        <w:rPr>
          <w:rFonts w:cstheme="minorHAnsi"/>
          <w:sz w:val="24"/>
          <w:szCs w:val="24"/>
          <w:lang w:val="en-GB"/>
        </w:rPr>
        <w:t xml:space="preserve"> (2012)</w:t>
      </w:r>
      <w:r w:rsidR="006C5B5C">
        <w:rPr>
          <w:rFonts w:cstheme="minorHAnsi"/>
          <w:sz w:val="24"/>
          <w:szCs w:val="24"/>
          <w:lang w:val="en-GB"/>
        </w:rPr>
        <w:t>.</w:t>
      </w:r>
      <w:r w:rsidR="00BD7C5B" w:rsidRPr="00F57099">
        <w:rPr>
          <w:rFonts w:cstheme="minorHAnsi"/>
          <w:sz w:val="24"/>
          <w:szCs w:val="24"/>
          <w:lang w:val="en-GB"/>
        </w:rPr>
        <w:t xml:space="preserve"> </w:t>
      </w:r>
      <w:r w:rsidRPr="00F57099">
        <w:rPr>
          <w:rFonts w:cstheme="minorHAnsi"/>
          <w:i/>
          <w:sz w:val="24"/>
          <w:szCs w:val="24"/>
          <w:lang w:val="en-GB"/>
        </w:rPr>
        <w:t>The effect of foreign aid on income inequality: Evidence from panel cointegration</w:t>
      </w:r>
      <w:r w:rsidRPr="00F57099">
        <w:rPr>
          <w:rFonts w:cstheme="minorHAnsi"/>
          <w:sz w:val="24"/>
          <w:szCs w:val="24"/>
          <w:lang w:val="en-GB"/>
        </w:rPr>
        <w:t xml:space="preserve">, Working Paper 1762. </w:t>
      </w:r>
      <w:proofErr w:type="gramStart"/>
      <w:r w:rsidRPr="00F57099">
        <w:rPr>
          <w:rFonts w:cstheme="minorHAnsi"/>
          <w:sz w:val="24"/>
          <w:szCs w:val="24"/>
          <w:lang w:val="en-GB"/>
        </w:rPr>
        <w:t>Kiel Institute for the World Economy, Kiel.</w:t>
      </w:r>
      <w:proofErr w:type="gramEnd"/>
    </w:p>
    <w:p w14:paraId="632519E9" w14:textId="77777777" w:rsidR="00263CCD" w:rsidRPr="00F57099" w:rsidRDefault="00263CCD" w:rsidP="00263CCD">
      <w:pPr>
        <w:jc w:val="both"/>
        <w:rPr>
          <w:rFonts w:cstheme="minorHAnsi"/>
          <w:sz w:val="24"/>
          <w:szCs w:val="24"/>
          <w:lang w:val="en-GB"/>
        </w:rPr>
      </w:pPr>
      <w:proofErr w:type="spellStart"/>
      <w:proofErr w:type="gramStart"/>
      <w:r w:rsidRPr="00F57099">
        <w:rPr>
          <w:rFonts w:cstheme="minorHAnsi"/>
          <w:sz w:val="24"/>
          <w:szCs w:val="24"/>
          <w:lang w:val="en-GB"/>
        </w:rPr>
        <w:t>Hnatko</w:t>
      </w:r>
      <w:r w:rsidR="00BD7C5B" w:rsidRPr="00F57099">
        <w:rPr>
          <w:rFonts w:cstheme="minorHAnsi"/>
          <w:sz w:val="24"/>
          <w:szCs w:val="24"/>
          <w:lang w:val="en-GB"/>
        </w:rPr>
        <w:t>vska</w:t>
      </w:r>
      <w:proofErr w:type="spellEnd"/>
      <w:r w:rsidR="00BD7C5B" w:rsidRPr="00F57099">
        <w:rPr>
          <w:rFonts w:cstheme="minorHAnsi"/>
          <w:sz w:val="24"/>
          <w:szCs w:val="24"/>
          <w:lang w:val="en-GB"/>
        </w:rPr>
        <w:t xml:space="preserve">, V. and N. </w:t>
      </w:r>
      <w:proofErr w:type="spellStart"/>
      <w:r w:rsidR="00BD7C5B" w:rsidRPr="00F57099">
        <w:rPr>
          <w:rFonts w:cstheme="minorHAnsi"/>
          <w:sz w:val="24"/>
          <w:szCs w:val="24"/>
          <w:lang w:val="en-GB"/>
        </w:rPr>
        <w:t>Loayza</w:t>
      </w:r>
      <w:proofErr w:type="spellEnd"/>
      <w:r w:rsidR="00BD7C5B" w:rsidRPr="00F57099">
        <w:rPr>
          <w:rFonts w:cstheme="minorHAnsi"/>
          <w:sz w:val="24"/>
          <w:szCs w:val="24"/>
          <w:lang w:val="en-GB"/>
        </w:rPr>
        <w:t xml:space="preserve"> (2005).</w:t>
      </w:r>
      <w:proofErr w:type="gramEnd"/>
      <w:r w:rsidR="00BD7C5B" w:rsidRPr="00F57099">
        <w:rPr>
          <w:rFonts w:cstheme="minorHAnsi"/>
          <w:sz w:val="24"/>
          <w:szCs w:val="24"/>
          <w:lang w:val="en-GB"/>
        </w:rPr>
        <w:t xml:space="preserve"> </w:t>
      </w:r>
      <w:proofErr w:type="gramStart"/>
      <w:r w:rsidRPr="00F57099">
        <w:rPr>
          <w:rFonts w:cstheme="minorHAnsi"/>
          <w:i/>
          <w:sz w:val="24"/>
          <w:szCs w:val="24"/>
          <w:lang w:val="en-GB"/>
        </w:rPr>
        <w:t>Volatility and Growth</w:t>
      </w:r>
      <w:r w:rsidRPr="00F57099">
        <w:rPr>
          <w:rFonts w:cstheme="minorHAnsi"/>
          <w:sz w:val="24"/>
          <w:szCs w:val="24"/>
          <w:lang w:val="en-GB"/>
        </w:rPr>
        <w:t>.</w:t>
      </w:r>
      <w:proofErr w:type="gramEnd"/>
      <w:r w:rsidRPr="00F57099">
        <w:rPr>
          <w:rFonts w:cstheme="minorHAnsi"/>
          <w:sz w:val="24"/>
          <w:szCs w:val="24"/>
          <w:lang w:val="en-GB"/>
        </w:rPr>
        <w:t xml:space="preserve"> In J. </w:t>
      </w:r>
      <w:proofErr w:type="spellStart"/>
      <w:r w:rsidRPr="00F57099">
        <w:rPr>
          <w:rFonts w:cstheme="minorHAnsi"/>
          <w:sz w:val="24"/>
          <w:szCs w:val="24"/>
          <w:lang w:val="en-GB"/>
        </w:rPr>
        <w:t>Aizenmann</w:t>
      </w:r>
      <w:proofErr w:type="spellEnd"/>
      <w:r w:rsidRPr="00F57099">
        <w:rPr>
          <w:rFonts w:cstheme="minorHAnsi"/>
          <w:sz w:val="24"/>
          <w:szCs w:val="24"/>
          <w:lang w:val="en-GB"/>
        </w:rPr>
        <w:t xml:space="preserve"> and B. Pinto (</w:t>
      </w:r>
      <w:proofErr w:type="spellStart"/>
      <w:proofErr w:type="gramStart"/>
      <w:r w:rsidRPr="00F57099">
        <w:rPr>
          <w:rFonts w:cstheme="minorHAnsi"/>
          <w:sz w:val="24"/>
          <w:szCs w:val="24"/>
          <w:lang w:val="en-GB"/>
        </w:rPr>
        <w:t>eds</w:t>
      </w:r>
      <w:proofErr w:type="spellEnd"/>
      <w:proofErr w:type="gramEnd"/>
      <w:r w:rsidRPr="00F57099">
        <w:rPr>
          <w:rFonts w:cstheme="minorHAnsi"/>
          <w:sz w:val="24"/>
          <w:szCs w:val="24"/>
          <w:lang w:val="en-GB"/>
        </w:rPr>
        <w:t xml:space="preserve">), Managing Volatility and Crises: A </w:t>
      </w:r>
      <w:proofErr w:type="spellStart"/>
      <w:r w:rsidRPr="00F57099">
        <w:rPr>
          <w:rFonts w:cstheme="minorHAnsi"/>
          <w:sz w:val="24"/>
          <w:szCs w:val="24"/>
          <w:lang w:val="en-GB"/>
        </w:rPr>
        <w:t>Practitionner</w:t>
      </w:r>
      <w:proofErr w:type="spellEnd"/>
      <w:r w:rsidRPr="00F57099">
        <w:rPr>
          <w:rFonts w:cstheme="minorHAnsi"/>
          <w:sz w:val="24"/>
          <w:szCs w:val="24"/>
          <w:lang w:val="en-GB"/>
        </w:rPr>
        <w:t xml:space="preserve"> s Guide. World Bank, Cambridge University Press.</w:t>
      </w:r>
    </w:p>
    <w:p w14:paraId="215FFCDA" w14:textId="77777777" w:rsidR="00263CCD" w:rsidRPr="00F57099" w:rsidRDefault="00263CCD" w:rsidP="00263CCD">
      <w:pPr>
        <w:jc w:val="both"/>
        <w:rPr>
          <w:rFonts w:cstheme="minorHAnsi"/>
          <w:sz w:val="24"/>
          <w:szCs w:val="24"/>
          <w:lang w:val="en-GB"/>
        </w:rPr>
      </w:pPr>
      <w:proofErr w:type="spellStart"/>
      <w:proofErr w:type="gramStart"/>
      <w:r w:rsidRPr="00F57099">
        <w:rPr>
          <w:rFonts w:cstheme="minorHAnsi"/>
          <w:sz w:val="24"/>
          <w:szCs w:val="24"/>
          <w:lang w:val="en-GB"/>
        </w:rPr>
        <w:t>Laursen</w:t>
      </w:r>
      <w:proofErr w:type="spellEnd"/>
      <w:r w:rsidRPr="00F57099">
        <w:rPr>
          <w:rFonts w:cstheme="minorHAnsi"/>
          <w:sz w:val="24"/>
          <w:szCs w:val="24"/>
          <w:lang w:val="en-GB"/>
        </w:rPr>
        <w:t>, T. and S. Mahajan (2005).</w:t>
      </w:r>
      <w:proofErr w:type="gramEnd"/>
      <w:r w:rsidRPr="00F57099">
        <w:rPr>
          <w:rFonts w:cstheme="minorHAnsi"/>
          <w:sz w:val="24"/>
          <w:szCs w:val="24"/>
          <w:lang w:val="en-GB"/>
        </w:rPr>
        <w:t xml:space="preserve"> </w:t>
      </w:r>
      <w:proofErr w:type="gramStart"/>
      <w:r w:rsidRPr="00F57099">
        <w:rPr>
          <w:rFonts w:cstheme="minorHAnsi"/>
          <w:i/>
          <w:sz w:val="24"/>
          <w:szCs w:val="24"/>
          <w:lang w:val="en-GB"/>
        </w:rPr>
        <w:t>Volatility, Income Distribution, and Poverty</w:t>
      </w:r>
      <w:r w:rsidRPr="00F57099">
        <w:rPr>
          <w:rFonts w:cstheme="minorHAnsi"/>
          <w:sz w:val="24"/>
          <w:szCs w:val="24"/>
          <w:lang w:val="en-GB"/>
        </w:rPr>
        <w:t>.</w:t>
      </w:r>
      <w:proofErr w:type="gramEnd"/>
      <w:r w:rsidRPr="00F57099">
        <w:rPr>
          <w:rFonts w:cstheme="minorHAnsi"/>
          <w:sz w:val="24"/>
          <w:szCs w:val="24"/>
          <w:lang w:val="en-GB"/>
        </w:rPr>
        <w:t xml:space="preserve"> In J. </w:t>
      </w:r>
      <w:proofErr w:type="spellStart"/>
      <w:r w:rsidRPr="00F57099">
        <w:rPr>
          <w:rFonts w:cstheme="minorHAnsi"/>
          <w:sz w:val="24"/>
          <w:szCs w:val="24"/>
          <w:lang w:val="en-GB"/>
        </w:rPr>
        <w:t>Aizen</w:t>
      </w:r>
      <w:proofErr w:type="spellEnd"/>
      <w:r w:rsidRPr="00F57099">
        <w:rPr>
          <w:rFonts w:cstheme="minorHAnsi"/>
          <w:sz w:val="24"/>
          <w:szCs w:val="24"/>
          <w:lang w:val="en-GB"/>
        </w:rPr>
        <w:t>- man and B. Pinto (</w:t>
      </w:r>
      <w:proofErr w:type="spellStart"/>
      <w:r w:rsidRPr="00F57099">
        <w:rPr>
          <w:rFonts w:cstheme="minorHAnsi"/>
          <w:sz w:val="24"/>
          <w:szCs w:val="24"/>
          <w:lang w:val="en-GB"/>
        </w:rPr>
        <w:t>eds</w:t>
      </w:r>
      <w:proofErr w:type="spellEnd"/>
      <w:r w:rsidRPr="00F57099">
        <w:rPr>
          <w:rFonts w:cstheme="minorHAnsi"/>
          <w:sz w:val="24"/>
          <w:szCs w:val="24"/>
          <w:lang w:val="en-GB"/>
        </w:rPr>
        <w:t>), Managing Volatility and Crisis: A Practitioner Guide, The World Bank, Cambridge University Press.</w:t>
      </w:r>
    </w:p>
    <w:p w14:paraId="4EFE17A0" w14:textId="0520E1C1" w:rsidR="009B44BE" w:rsidRPr="00F57099" w:rsidRDefault="009B44BE" w:rsidP="00263CCD">
      <w:pPr>
        <w:jc w:val="both"/>
        <w:rPr>
          <w:rFonts w:cstheme="minorHAnsi"/>
          <w:b/>
          <w:sz w:val="24"/>
          <w:szCs w:val="24"/>
          <w:lang w:val="en-GB"/>
        </w:rPr>
      </w:pPr>
      <w:r w:rsidRPr="00F57099">
        <w:rPr>
          <w:rFonts w:cstheme="minorHAnsi"/>
          <w:sz w:val="24"/>
          <w:szCs w:val="24"/>
          <w:lang w:val="en-GB"/>
        </w:rPr>
        <w:t>Le Goff M. (2010).  How Remittances Contribute to Poverty Reduction: a Stabilizing Effect</w:t>
      </w:r>
      <w:proofErr w:type="gramStart"/>
      <w:r w:rsidRPr="00F57099">
        <w:rPr>
          <w:rFonts w:cstheme="minorHAnsi"/>
          <w:sz w:val="24"/>
          <w:szCs w:val="24"/>
          <w:lang w:val="en-GB"/>
        </w:rPr>
        <w:t>,  CERDI</w:t>
      </w:r>
      <w:proofErr w:type="gramEnd"/>
      <w:r w:rsidRPr="00F57099">
        <w:rPr>
          <w:rFonts w:cstheme="minorHAnsi"/>
          <w:sz w:val="24"/>
          <w:szCs w:val="24"/>
          <w:lang w:val="en-GB"/>
        </w:rPr>
        <w:t xml:space="preserve"> </w:t>
      </w:r>
      <w:r w:rsidRPr="00F57099">
        <w:rPr>
          <w:rFonts w:cstheme="minorHAnsi"/>
          <w:i/>
          <w:sz w:val="24"/>
          <w:szCs w:val="24"/>
          <w:lang w:val="en-GB"/>
        </w:rPr>
        <w:t xml:space="preserve">WP  Etudes et documents, </w:t>
      </w:r>
      <w:r w:rsidRPr="00F57099">
        <w:rPr>
          <w:rStyle w:val="Strong"/>
          <w:rFonts w:cstheme="minorHAnsi"/>
          <w:b w:val="0"/>
          <w:sz w:val="24"/>
          <w:szCs w:val="24"/>
          <w:lang w:val="en-GB"/>
        </w:rPr>
        <w:t>2010 n° 8</w:t>
      </w:r>
      <w:r w:rsidRPr="00F57099">
        <w:rPr>
          <w:rFonts w:cstheme="minorHAnsi"/>
          <w:b/>
          <w:sz w:val="24"/>
          <w:szCs w:val="24"/>
          <w:lang w:val="en-GB"/>
        </w:rPr>
        <w:t xml:space="preserve"> </w:t>
      </w:r>
    </w:p>
    <w:p w14:paraId="04DD3ACE" w14:textId="77777777" w:rsidR="00A245ED" w:rsidRDefault="00A245ED" w:rsidP="00B9579D">
      <w:pPr>
        <w:jc w:val="both"/>
        <w:rPr>
          <w:rFonts w:cstheme="minorHAnsi"/>
          <w:sz w:val="24"/>
          <w:szCs w:val="24"/>
          <w:lang w:val="en-GB"/>
        </w:rPr>
      </w:pPr>
      <w:r w:rsidRPr="00F57099">
        <w:rPr>
          <w:rFonts w:cstheme="minorHAnsi"/>
          <w:sz w:val="24"/>
          <w:szCs w:val="24"/>
          <w:lang w:val="en-GB"/>
        </w:rPr>
        <w:t>Le Goff M. (2010).  </w:t>
      </w:r>
      <w:r w:rsidRPr="00B9579D">
        <w:rPr>
          <w:rFonts w:cstheme="minorHAnsi"/>
          <w:sz w:val="24"/>
          <w:szCs w:val="24"/>
          <w:lang w:val="en-GB"/>
        </w:rPr>
        <w:t xml:space="preserve"> </w:t>
      </w:r>
      <w:proofErr w:type="gramStart"/>
      <w:r w:rsidRPr="00B9579D">
        <w:rPr>
          <w:rFonts w:cstheme="minorHAnsi"/>
          <w:sz w:val="24"/>
          <w:szCs w:val="24"/>
          <w:lang w:val="en-GB"/>
        </w:rPr>
        <w:t xml:space="preserve">Migrant remittances, foreign aid and development of recipient countries, these </w:t>
      </w:r>
      <w:proofErr w:type="spellStart"/>
      <w:r w:rsidRPr="00B9579D">
        <w:rPr>
          <w:rFonts w:cstheme="minorHAnsi"/>
          <w:sz w:val="24"/>
          <w:szCs w:val="24"/>
          <w:lang w:val="en-GB"/>
        </w:rPr>
        <w:t>soutenue</w:t>
      </w:r>
      <w:proofErr w:type="spellEnd"/>
      <w:r w:rsidRPr="00B9579D">
        <w:rPr>
          <w:rFonts w:cstheme="minorHAnsi"/>
          <w:sz w:val="24"/>
          <w:szCs w:val="24"/>
          <w:lang w:val="en-GB"/>
        </w:rPr>
        <w:t xml:space="preserve"> à </w:t>
      </w:r>
      <w:proofErr w:type="spellStart"/>
      <w:r w:rsidRPr="00B9579D">
        <w:rPr>
          <w:rFonts w:cstheme="minorHAnsi"/>
          <w:sz w:val="24"/>
          <w:szCs w:val="24"/>
          <w:lang w:val="en-GB"/>
        </w:rPr>
        <w:t>l’Université</w:t>
      </w:r>
      <w:proofErr w:type="spellEnd"/>
      <w:r w:rsidRPr="00B9579D">
        <w:rPr>
          <w:rFonts w:cstheme="minorHAnsi"/>
          <w:sz w:val="24"/>
          <w:szCs w:val="24"/>
          <w:lang w:val="en-GB"/>
        </w:rPr>
        <w:t xml:space="preserve"> </w:t>
      </w:r>
      <w:proofErr w:type="spellStart"/>
      <w:r w:rsidRPr="00B9579D">
        <w:rPr>
          <w:rFonts w:cstheme="minorHAnsi"/>
          <w:sz w:val="24"/>
          <w:szCs w:val="24"/>
          <w:lang w:val="en-GB"/>
        </w:rPr>
        <w:t>d’Auvergne</w:t>
      </w:r>
      <w:proofErr w:type="spellEnd"/>
      <w:r w:rsidRPr="00B9579D">
        <w:rPr>
          <w:rFonts w:cstheme="minorHAnsi"/>
          <w:sz w:val="24"/>
          <w:szCs w:val="24"/>
          <w:lang w:val="en-GB"/>
        </w:rPr>
        <w:t xml:space="preserve"> le 29/03/2012.</w:t>
      </w:r>
      <w:proofErr w:type="gramEnd"/>
    </w:p>
    <w:p w14:paraId="462F35C2" w14:textId="3F189F91" w:rsidR="001945AF" w:rsidRDefault="001945AF" w:rsidP="001945AF">
      <w:pPr>
        <w:jc w:val="both"/>
        <w:rPr>
          <w:rFonts w:cstheme="minorHAnsi"/>
          <w:sz w:val="24"/>
          <w:szCs w:val="24"/>
          <w:lang w:val="en-GB"/>
        </w:rPr>
      </w:pPr>
      <w:proofErr w:type="spellStart"/>
      <w:proofErr w:type="gramStart"/>
      <w:r w:rsidRPr="001945AF">
        <w:rPr>
          <w:rFonts w:cstheme="minorHAnsi"/>
          <w:sz w:val="24"/>
          <w:szCs w:val="24"/>
          <w:lang w:val="en-GB"/>
        </w:rPr>
        <w:t>Milanovic</w:t>
      </w:r>
      <w:proofErr w:type="spellEnd"/>
      <w:r>
        <w:rPr>
          <w:rFonts w:cstheme="minorHAnsi"/>
          <w:sz w:val="24"/>
          <w:szCs w:val="24"/>
          <w:lang w:val="en-GB"/>
        </w:rPr>
        <w:t>, S.</w:t>
      </w:r>
      <w:r w:rsidRPr="001945AF">
        <w:rPr>
          <w:rFonts w:cstheme="minorHAnsi"/>
          <w:sz w:val="24"/>
          <w:szCs w:val="24"/>
          <w:lang w:val="en-GB"/>
        </w:rPr>
        <w:t xml:space="preserve"> </w:t>
      </w:r>
      <w:r>
        <w:rPr>
          <w:rFonts w:cstheme="minorHAnsi"/>
          <w:sz w:val="24"/>
          <w:szCs w:val="24"/>
          <w:lang w:val="en-GB"/>
        </w:rPr>
        <w:t>(</w:t>
      </w:r>
      <w:r w:rsidRPr="001945AF">
        <w:rPr>
          <w:rFonts w:cstheme="minorHAnsi"/>
          <w:sz w:val="24"/>
          <w:szCs w:val="24"/>
          <w:lang w:val="en-GB"/>
        </w:rPr>
        <w:t>2013</w:t>
      </w:r>
      <w:r>
        <w:rPr>
          <w:rFonts w:cstheme="minorHAnsi"/>
          <w:sz w:val="24"/>
          <w:szCs w:val="24"/>
          <w:lang w:val="en-GB"/>
        </w:rPr>
        <w:t>).</w:t>
      </w:r>
      <w:proofErr w:type="gramEnd"/>
      <w:r>
        <w:rPr>
          <w:rFonts w:cstheme="minorHAnsi"/>
          <w:sz w:val="24"/>
          <w:szCs w:val="24"/>
          <w:lang w:val="en-GB"/>
        </w:rPr>
        <w:t xml:space="preserve"> </w:t>
      </w:r>
      <w:r w:rsidRPr="001945AF">
        <w:rPr>
          <w:rFonts w:cstheme="minorHAnsi"/>
          <w:sz w:val="24"/>
          <w:szCs w:val="24"/>
          <w:lang w:val="en-GB"/>
        </w:rPr>
        <w:t xml:space="preserve">Description of All </w:t>
      </w:r>
      <w:proofErr w:type="gramStart"/>
      <w:r w:rsidRPr="001945AF">
        <w:rPr>
          <w:rFonts w:cstheme="minorHAnsi"/>
          <w:sz w:val="24"/>
          <w:szCs w:val="24"/>
          <w:lang w:val="en-GB"/>
        </w:rPr>
        <w:t>The</w:t>
      </w:r>
      <w:proofErr w:type="gramEnd"/>
      <w:r w:rsidRPr="001945AF">
        <w:rPr>
          <w:rFonts w:cstheme="minorHAnsi"/>
          <w:sz w:val="24"/>
          <w:szCs w:val="24"/>
          <w:lang w:val="en-GB"/>
        </w:rPr>
        <w:t xml:space="preserve"> </w:t>
      </w:r>
      <w:proofErr w:type="spellStart"/>
      <w:r w:rsidRPr="001945AF">
        <w:rPr>
          <w:rFonts w:cstheme="minorHAnsi"/>
          <w:sz w:val="24"/>
          <w:szCs w:val="24"/>
          <w:lang w:val="en-GB"/>
        </w:rPr>
        <w:t>Ginis</w:t>
      </w:r>
      <w:proofErr w:type="spellEnd"/>
      <w:r>
        <w:rPr>
          <w:rFonts w:cstheme="minorHAnsi"/>
          <w:sz w:val="24"/>
          <w:szCs w:val="24"/>
          <w:lang w:val="en-GB"/>
        </w:rPr>
        <w:t xml:space="preserve"> Dataset. </w:t>
      </w:r>
      <w:proofErr w:type="gramStart"/>
      <w:r>
        <w:rPr>
          <w:rFonts w:cstheme="minorHAnsi"/>
          <w:sz w:val="24"/>
          <w:szCs w:val="24"/>
          <w:lang w:val="en-GB"/>
        </w:rPr>
        <w:t xml:space="preserve">World Bank, Research </w:t>
      </w:r>
      <w:r w:rsidRPr="001945AF">
        <w:rPr>
          <w:rFonts w:cstheme="minorHAnsi"/>
          <w:sz w:val="24"/>
          <w:szCs w:val="24"/>
          <w:lang w:val="en-GB"/>
        </w:rPr>
        <w:t>Department.</w:t>
      </w:r>
      <w:proofErr w:type="gramEnd"/>
    </w:p>
    <w:p w14:paraId="5FE92288" w14:textId="1C2E3A21" w:rsidR="00263CCD" w:rsidRPr="00F57099" w:rsidRDefault="00263CCD" w:rsidP="001945AF">
      <w:pPr>
        <w:jc w:val="both"/>
        <w:rPr>
          <w:rFonts w:cstheme="minorHAnsi"/>
          <w:sz w:val="24"/>
          <w:szCs w:val="24"/>
          <w:lang w:val="en-GB"/>
        </w:rPr>
      </w:pPr>
      <w:proofErr w:type="spellStart"/>
      <w:proofErr w:type="gramStart"/>
      <w:r w:rsidRPr="00F57099">
        <w:rPr>
          <w:rFonts w:cstheme="minorHAnsi"/>
          <w:sz w:val="24"/>
          <w:szCs w:val="24"/>
          <w:lang w:val="en-GB"/>
        </w:rPr>
        <w:t>Norrbin</w:t>
      </w:r>
      <w:proofErr w:type="spellEnd"/>
      <w:r w:rsidRPr="00F57099">
        <w:rPr>
          <w:rFonts w:cstheme="minorHAnsi"/>
          <w:sz w:val="24"/>
          <w:szCs w:val="24"/>
          <w:lang w:val="en-GB"/>
        </w:rPr>
        <w:t>, S.</w:t>
      </w:r>
      <w:r w:rsidR="00BD7C5B" w:rsidRPr="00F57099">
        <w:rPr>
          <w:rFonts w:cstheme="minorHAnsi"/>
          <w:sz w:val="24"/>
          <w:szCs w:val="24"/>
          <w:lang w:val="en-GB"/>
        </w:rPr>
        <w:t xml:space="preserve"> C. and F. Pinar </w:t>
      </w:r>
      <w:proofErr w:type="spellStart"/>
      <w:r w:rsidR="00BD7C5B" w:rsidRPr="00F57099">
        <w:rPr>
          <w:rFonts w:cstheme="minorHAnsi"/>
          <w:sz w:val="24"/>
          <w:szCs w:val="24"/>
          <w:lang w:val="en-GB"/>
        </w:rPr>
        <w:t>Yigit</w:t>
      </w:r>
      <w:proofErr w:type="spellEnd"/>
      <w:r w:rsidR="00BD7C5B" w:rsidRPr="00F57099">
        <w:rPr>
          <w:rFonts w:cstheme="minorHAnsi"/>
          <w:sz w:val="24"/>
          <w:szCs w:val="24"/>
          <w:lang w:val="en-GB"/>
        </w:rPr>
        <w:t xml:space="preserve"> (2005).</w:t>
      </w:r>
      <w:proofErr w:type="gramEnd"/>
      <w:r w:rsidR="00BD7C5B" w:rsidRPr="00F57099">
        <w:rPr>
          <w:rFonts w:cstheme="minorHAnsi"/>
          <w:sz w:val="24"/>
          <w:szCs w:val="24"/>
          <w:lang w:val="en-GB"/>
        </w:rPr>
        <w:t xml:space="preserve"> </w:t>
      </w:r>
      <w:r w:rsidRPr="00F57099">
        <w:rPr>
          <w:rFonts w:cstheme="minorHAnsi"/>
          <w:sz w:val="24"/>
          <w:szCs w:val="24"/>
          <w:lang w:val="en-GB"/>
        </w:rPr>
        <w:t xml:space="preserve">The Robustness of the Link </w:t>
      </w:r>
      <w:proofErr w:type="gramStart"/>
      <w:r w:rsidRPr="00F57099">
        <w:rPr>
          <w:rFonts w:cstheme="minorHAnsi"/>
          <w:sz w:val="24"/>
          <w:szCs w:val="24"/>
          <w:lang w:val="en-GB"/>
        </w:rPr>
        <w:t>Between</w:t>
      </w:r>
      <w:proofErr w:type="gramEnd"/>
      <w:r w:rsidRPr="00F57099">
        <w:rPr>
          <w:rFonts w:cstheme="minorHAnsi"/>
          <w:sz w:val="24"/>
          <w:szCs w:val="24"/>
          <w:lang w:val="en-GB"/>
        </w:rPr>
        <w:t xml:space="preserve"> Volatility and Growth of Output. </w:t>
      </w:r>
      <w:r w:rsidRPr="00F57099">
        <w:rPr>
          <w:rFonts w:cstheme="minorHAnsi"/>
          <w:i/>
          <w:sz w:val="24"/>
          <w:szCs w:val="24"/>
          <w:lang w:val="en-GB"/>
        </w:rPr>
        <w:t>Review of World Economics</w:t>
      </w:r>
      <w:r w:rsidRPr="00F57099">
        <w:rPr>
          <w:rFonts w:cstheme="minorHAnsi"/>
          <w:sz w:val="24"/>
          <w:szCs w:val="24"/>
          <w:lang w:val="en-GB"/>
        </w:rPr>
        <w:t>, 141 (2): 343-56.</w:t>
      </w:r>
    </w:p>
    <w:p w14:paraId="5FBFFA84" w14:textId="202B7DB9" w:rsidR="00452B42" w:rsidRPr="00F57099" w:rsidRDefault="00452B42" w:rsidP="00452B42">
      <w:pPr>
        <w:jc w:val="both"/>
        <w:rPr>
          <w:rFonts w:cstheme="minorHAnsi"/>
          <w:sz w:val="24"/>
          <w:szCs w:val="24"/>
          <w:lang w:val="en-GB"/>
        </w:rPr>
      </w:pPr>
      <w:proofErr w:type="spellStart"/>
      <w:proofErr w:type="gramStart"/>
      <w:r w:rsidRPr="00F57099">
        <w:rPr>
          <w:rFonts w:cstheme="minorHAnsi"/>
          <w:sz w:val="24"/>
          <w:szCs w:val="24"/>
          <w:lang w:val="en-GB"/>
        </w:rPr>
        <w:t>Pa</w:t>
      </w:r>
      <w:r w:rsidR="00BD7C5B" w:rsidRPr="00F57099">
        <w:rPr>
          <w:rFonts w:cstheme="minorHAnsi"/>
          <w:sz w:val="24"/>
          <w:szCs w:val="24"/>
          <w:lang w:val="en-GB"/>
        </w:rPr>
        <w:t>llage</w:t>
      </w:r>
      <w:proofErr w:type="spellEnd"/>
      <w:r w:rsidR="00BD7C5B" w:rsidRPr="00F57099">
        <w:rPr>
          <w:rFonts w:cstheme="minorHAnsi"/>
          <w:sz w:val="24"/>
          <w:szCs w:val="24"/>
          <w:lang w:val="en-GB"/>
        </w:rPr>
        <w:t xml:space="preserve">, S. and M.A. Robe, </w:t>
      </w:r>
      <w:r w:rsidR="001276A3">
        <w:rPr>
          <w:rFonts w:cstheme="minorHAnsi"/>
          <w:sz w:val="24"/>
          <w:szCs w:val="24"/>
          <w:lang w:val="en-GB"/>
        </w:rPr>
        <w:t>(</w:t>
      </w:r>
      <w:r w:rsidR="00BD7C5B" w:rsidRPr="00F57099">
        <w:rPr>
          <w:rFonts w:cstheme="minorHAnsi"/>
          <w:sz w:val="24"/>
          <w:szCs w:val="24"/>
          <w:lang w:val="en-GB"/>
        </w:rPr>
        <w:t>2001</w:t>
      </w:r>
      <w:r w:rsidR="001276A3">
        <w:rPr>
          <w:rFonts w:cstheme="minorHAnsi"/>
          <w:sz w:val="24"/>
          <w:szCs w:val="24"/>
          <w:lang w:val="en-GB"/>
        </w:rPr>
        <w:t>)</w:t>
      </w:r>
      <w:r w:rsidR="00BD7C5B" w:rsidRPr="00F57099">
        <w:rPr>
          <w:rFonts w:cstheme="minorHAnsi"/>
          <w:sz w:val="24"/>
          <w:szCs w:val="24"/>
          <w:lang w:val="en-GB"/>
        </w:rPr>
        <w:t>.</w:t>
      </w:r>
      <w:proofErr w:type="gramEnd"/>
      <w:r w:rsidR="00BD7C5B" w:rsidRPr="00F57099">
        <w:rPr>
          <w:rFonts w:cstheme="minorHAnsi"/>
          <w:sz w:val="24"/>
          <w:szCs w:val="24"/>
          <w:lang w:val="en-GB"/>
        </w:rPr>
        <w:t xml:space="preserve"> </w:t>
      </w:r>
      <w:r w:rsidRPr="00F57099">
        <w:rPr>
          <w:rFonts w:cstheme="minorHAnsi"/>
          <w:sz w:val="24"/>
          <w:szCs w:val="24"/>
          <w:lang w:val="en-GB"/>
        </w:rPr>
        <w:t xml:space="preserve">Foreign Aid and the Business Cycle, </w:t>
      </w:r>
      <w:r w:rsidRPr="00F57099">
        <w:rPr>
          <w:rFonts w:cstheme="minorHAnsi"/>
          <w:i/>
          <w:sz w:val="24"/>
          <w:szCs w:val="24"/>
          <w:lang w:val="en-GB"/>
        </w:rPr>
        <w:t>Review of International Economics</w:t>
      </w:r>
      <w:r w:rsidRPr="00F57099">
        <w:rPr>
          <w:rFonts w:cstheme="minorHAnsi"/>
          <w:sz w:val="24"/>
          <w:szCs w:val="24"/>
          <w:lang w:val="en-GB"/>
        </w:rPr>
        <w:t xml:space="preserve"> 9(4): 641–72.</w:t>
      </w:r>
    </w:p>
    <w:p w14:paraId="62FA89D2" w14:textId="19BC8734" w:rsidR="00452B42" w:rsidRPr="00F57099" w:rsidRDefault="00BD7C5B" w:rsidP="00452B42">
      <w:pPr>
        <w:jc w:val="both"/>
        <w:rPr>
          <w:rFonts w:cstheme="minorHAnsi"/>
          <w:sz w:val="24"/>
          <w:szCs w:val="24"/>
          <w:lang w:val="en-GB"/>
        </w:rPr>
      </w:pPr>
      <w:proofErr w:type="spellStart"/>
      <w:r w:rsidRPr="00F57099">
        <w:rPr>
          <w:rFonts w:cstheme="minorHAnsi"/>
          <w:sz w:val="24"/>
          <w:szCs w:val="24"/>
          <w:lang w:val="en-GB"/>
        </w:rPr>
        <w:t>Raddatz</w:t>
      </w:r>
      <w:proofErr w:type="spellEnd"/>
      <w:r w:rsidRPr="00F57099">
        <w:rPr>
          <w:rFonts w:cstheme="minorHAnsi"/>
          <w:sz w:val="24"/>
          <w:szCs w:val="24"/>
          <w:lang w:val="en-GB"/>
        </w:rPr>
        <w:t xml:space="preserve">, C., </w:t>
      </w:r>
      <w:r w:rsidR="001276A3">
        <w:rPr>
          <w:rFonts w:cstheme="minorHAnsi"/>
          <w:sz w:val="24"/>
          <w:szCs w:val="24"/>
          <w:lang w:val="en-GB"/>
        </w:rPr>
        <w:t>(</w:t>
      </w:r>
      <w:r w:rsidRPr="00F57099">
        <w:rPr>
          <w:rFonts w:cstheme="minorHAnsi"/>
          <w:sz w:val="24"/>
          <w:szCs w:val="24"/>
          <w:lang w:val="en-GB"/>
        </w:rPr>
        <w:t>2007</w:t>
      </w:r>
      <w:r w:rsidR="001276A3">
        <w:rPr>
          <w:rFonts w:cstheme="minorHAnsi"/>
          <w:sz w:val="24"/>
          <w:szCs w:val="24"/>
          <w:lang w:val="en-GB"/>
        </w:rPr>
        <w:t>)</w:t>
      </w:r>
      <w:r w:rsidRPr="00F57099">
        <w:rPr>
          <w:rFonts w:cstheme="minorHAnsi"/>
          <w:sz w:val="24"/>
          <w:szCs w:val="24"/>
          <w:lang w:val="en-GB"/>
        </w:rPr>
        <w:t xml:space="preserve">. </w:t>
      </w:r>
      <w:r w:rsidR="00452B42" w:rsidRPr="00F57099">
        <w:rPr>
          <w:rFonts w:cstheme="minorHAnsi"/>
          <w:sz w:val="24"/>
          <w:szCs w:val="24"/>
          <w:lang w:val="en-GB"/>
        </w:rPr>
        <w:t xml:space="preserve">Are External Shocks Responsible for the instability of </w:t>
      </w:r>
      <w:r w:rsidRPr="00F57099">
        <w:rPr>
          <w:rFonts w:cstheme="minorHAnsi"/>
          <w:sz w:val="24"/>
          <w:szCs w:val="24"/>
          <w:lang w:val="en-GB"/>
        </w:rPr>
        <w:t>output in low-income countries</w:t>
      </w:r>
      <w:proofErr w:type="gramStart"/>
      <w:r w:rsidRPr="00F57099">
        <w:rPr>
          <w:rFonts w:cstheme="minorHAnsi"/>
          <w:sz w:val="24"/>
          <w:szCs w:val="24"/>
          <w:lang w:val="en-GB"/>
        </w:rPr>
        <w:t>?</w:t>
      </w:r>
      <w:r w:rsidR="00452B42" w:rsidRPr="00F57099">
        <w:rPr>
          <w:rFonts w:cstheme="minorHAnsi"/>
          <w:sz w:val="24"/>
          <w:szCs w:val="24"/>
          <w:lang w:val="en-GB"/>
        </w:rPr>
        <w:t>,</w:t>
      </w:r>
      <w:proofErr w:type="gramEnd"/>
      <w:r w:rsidR="00452B42" w:rsidRPr="00F57099">
        <w:rPr>
          <w:rFonts w:cstheme="minorHAnsi"/>
          <w:sz w:val="24"/>
          <w:szCs w:val="24"/>
          <w:lang w:val="en-GB"/>
        </w:rPr>
        <w:t xml:space="preserve"> </w:t>
      </w:r>
      <w:r w:rsidR="00452B42" w:rsidRPr="00F57099">
        <w:rPr>
          <w:rFonts w:cstheme="minorHAnsi"/>
          <w:i/>
          <w:sz w:val="24"/>
          <w:szCs w:val="24"/>
          <w:lang w:val="en-GB"/>
        </w:rPr>
        <w:t>Journal of Development Economics</w:t>
      </w:r>
      <w:r w:rsidR="00452B42" w:rsidRPr="00F57099">
        <w:rPr>
          <w:rFonts w:cstheme="minorHAnsi"/>
          <w:sz w:val="24"/>
          <w:szCs w:val="24"/>
          <w:lang w:val="en-GB"/>
        </w:rPr>
        <w:t xml:space="preserve"> 84: 155-187.</w:t>
      </w:r>
    </w:p>
    <w:p w14:paraId="40861E65" w14:textId="2EAE65E7" w:rsidR="00263CCD" w:rsidRPr="00F57099" w:rsidRDefault="00263CCD" w:rsidP="00263CCD">
      <w:pPr>
        <w:jc w:val="both"/>
        <w:rPr>
          <w:rFonts w:cstheme="minorHAnsi"/>
          <w:sz w:val="24"/>
          <w:szCs w:val="24"/>
          <w:lang w:val="en-GB"/>
        </w:rPr>
      </w:pPr>
      <w:proofErr w:type="gramStart"/>
      <w:r w:rsidRPr="00F57099">
        <w:rPr>
          <w:rFonts w:cstheme="minorHAnsi"/>
          <w:sz w:val="24"/>
          <w:szCs w:val="24"/>
          <w:lang w:val="en-GB"/>
        </w:rPr>
        <w:t>Rame</w:t>
      </w:r>
      <w:r w:rsidR="00BD7C5B" w:rsidRPr="00F57099">
        <w:rPr>
          <w:rFonts w:cstheme="minorHAnsi"/>
          <w:sz w:val="24"/>
          <w:szCs w:val="24"/>
          <w:lang w:val="en-GB"/>
        </w:rPr>
        <w:t>y, G. and Ramey, V. A. (1995)</w:t>
      </w:r>
      <w:r w:rsidR="001276A3">
        <w:rPr>
          <w:rFonts w:cstheme="minorHAnsi"/>
          <w:sz w:val="24"/>
          <w:szCs w:val="24"/>
          <w:lang w:val="en-GB"/>
        </w:rPr>
        <w:t>.</w:t>
      </w:r>
      <w:proofErr w:type="gramEnd"/>
      <w:r w:rsidR="00BD7C5B" w:rsidRPr="00F57099">
        <w:rPr>
          <w:rFonts w:cstheme="minorHAnsi"/>
          <w:sz w:val="24"/>
          <w:szCs w:val="24"/>
          <w:lang w:val="en-GB"/>
        </w:rPr>
        <w:t xml:space="preserve"> </w:t>
      </w:r>
      <w:r w:rsidRPr="00F57099">
        <w:rPr>
          <w:rFonts w:cstheme="minorHAnsi"/>
          <w:sz w:val="24"/>
          <w:szCs w:val="24"/>
          <w:lang w:val="en-GB"/>
        </w:rPr>
        <w:t>Cross country evidence on the lin</w:t>
      </w:r>
      <w:r w:rsidR="00BD7C5B" w:rsidRPr="00F57099">
        <w:rPr>
          <w:rFonts w:cstheme="minorHAnsi"/>
          <w:sz w:val="24"/>
          <w:szCs w:val="24"/>
          <w:lang w:val="en-GB"/>
        </w:rPr>
        <w:t>k between Volatility and Growth</w:t>
      </w:r>
      <w:r w:rsidRPr="00F57099">
        <w:rPr>
          <w:rFonts w:cstheme="minorHAnsi"/>
          <w:sz w:val="24"/>
          <w:szCs w:val="24"/>
          <w:lang w:val="en-GB"/>
        </w:rPr>
        <w:t xml:space="preserve">, </w:t>
      </w:r>
      <w:r w:rsidRPr="00F57099">
        <w:rPr>
          <w:rFonts w:cstheme="minorHAnsi"/>
          <w:i/>
          <w:sz w:val="24"/>
          <w:szCs w:val="24"/>
          <w:lang w:val="en-GB"/>
        </w:rPr>
        <w:t>American Economic Review</w:t>
      </w:r>
      <w:r w:rsidRPr="00F57099">
        <w:rPr>
          <w:rFonts w:cstheme="minorHAnsi"/>
          <w:sz w:val="24"/>
          <w:szCs w:val="24"/>
          <w:lang w:val="en-GB"/>
        </w:rPr>
        <w:t>, 85(5): 1138-1151.</w:t>
      </w:r>
    </w:p>
    <w:p w14:paraId="7448F21D" w14:textId="122E4EE2" w:rsidR="000313EB" w:rsidRPr="001945AF" w:rsidRDefault="008873D2" w:rsidP="00E36E20">
      <w:pPr>
        <w:shd w:val="clear" w:color="auto" w:fill="FFFFFF"/>
        <w:spacing w:before="100" w:beforeAutospacing="1" w:after="100" w:afterAutospacing="1"/>
        <w:ind w:left="-709" w:firstLine="142"/>
        <w:rPr>
          <w:rFonts w:eastAsia="Arial Unicode MS" w:cstheme="minorHAnsi"/>
          <w:vanish/>
          <w:sz w:val="24"/>
          <w:szCs w:val="24"/>
        </w:rPr>
      </w:pPr>
      <w:r w:rsidRPr="00B9579D">
        <w:rPr>
          <w:rFonts w:eastAsia="Arial Unicode MS" w:cstheme="minorHAnsi"/>
          <w:sz w:val="24"/>
          <w:szCs w:val="24"/>
          <w:lang w:val="en-US"/>
        </w:rPr>
        <w:t xml:space="preserve">          </w:t>
      </w:r>
      <w:hyperlink r:id="rId26" w:history="1">
        <w:proofErr w:type="spellStart"/>
        <w:r w:rsidR="000313EB" w:rsidRPr="001945AF">
          <w:rPr>
            <w:rStyle w:val="Hyperlink"/>
            <w:rFonts w:eastAsia="Arial Unicode MS" w:cstheme="minorHAnsi"/>
            <w:color w:val="auto"/>
            <w:sz w:val="24"/>
            <w:szCs w:val="24"/>
            <w:u w:val="none"/>
            <w:lang w:val="en-US"/>
          </w:rPr>
          <w:t>Rapoport</w:t>
        </w:r>
        <w:proofErr w:type="spellEnd"/>
      </w:hyperlink>
      <w:r w:rsidR="000313EB" w:rsidRPr="001945AF">
        <w:rPr>
          <w:rFonts w:eastAsia="Arial Unicode MS" w:cstheme="minorHAnsi"/>
          <w:sz w:val="24"/>
          <w:szCs w:val="24"/>
          <w:lang w:val="en-US"/>
        </w:rPr>
        <w:t xml:space="preserve"> </w:t>
      </w:r>
      <w:r w:rsidR="002072DA" w:rsidRPr="001945AF">
        <w:rPr>
          <w:rFonts w:eastAsia="Arial Unicode MS" w:cstheme="minorHAnsi"/>
          <w:sz w:val="24"/>
          <w:szCs w:val="24"/>
          <w:lang w:val="en-US"/>
        </w:rPr>
        <w:t xml:space="preserve">H. </w:t>
      </w:r>
      <w:r w:rsidR="000313EB" w:rsidRPr="001945AF">
        <w:rPr>
          <w:rFonts w:eastAsia="Arial Unicode MS" w:cstheme="minorHAnsi"/>
          <w:vanish/>
          <w:sz w:val="24"/>
          <w:szCs w:val="24"/>
          <w:bdr w:val="none" w:sz="0" w:space="0" w:color="auto" w:frame="1"/>
        </w:rPr>
        <w:t>Department of Economics, Bar-Ilan University, Ramat Gan, 52900 Israel</w:t>
      </w:r>
    </w:p>
    <w:p w14:paraId="2D7D322E" w14:textId="77777777" w:rsidR="000313EB" w:rsidRPr="001945AF" w:rsidRDefault="000313EB" w:rsidP="000313EB">
      <w:pPr>
        <w:numPr>
          <w:ilvl w:val="0"/>
          <w:numId w:val="7"/>
        </w:numPr>
        <w:shd w:val="clear" w:color="auto" w:fill="FFFFFF"/>
        <w:spacing w:beforeAutospacing="1" w:after="0" w:afterAutospacing="1"/>
        <w:ind w:left="0"/>
        <w:rPr>
          <w:rFonts w:eastAsia="Arial Unicode MS" w:cstheme="minorHAnsi"/>
          <w:vanish/>
          <w:sz w:val="24"/>
          <w:szCs w:val="24"/>
        </w:rPr>
      </w:pPr>
      <w:r w:rsidRPr="001945AF">
        <w:rPr>
          <w:rFonts w:eastAsia="Arial Unicode MS" w:cstheme="minorHAnsi"/>
          <w:vanish/>
          <w:sz w:val="24"/>
          <w:szCs w:val="24"/>
          <w:bdr w:val="none" w:sz="0" w:space="0" w:color="auto" w:frame="1"/>
        </w:rPr>
        <w:t>SCID, Department of Economics, Stanford University, USA</w:t>
      </w:r>
    </w:p>
    <w:p w14:paraId="36FADB10" w14:textId="77777777" w:rsidR="000313EB" w:rsidRPr="001945AF" w:rsidRDefault="000313EB" w:rsidP="000313EB">
      <w:pPr>
        <w:numPr>
          <w:ilvl w:val="0"/>
          <w:numId w:val="7"/>
        </w:numPr>
        <w:shd w:val="clear" w:color="auto" w:fill="FFFFFF"/>
        <w:spacing w:beforeAutospacing="1" w:after="0" w:afterAutospacing="1"/>
        <w:ind w:left="0"/>
        <w:rPr>
          <w:rFonts w:eastAsia="Arial Unicode MS" w:cstheme="minorHAnsi"/>
          <w:vanish/>
          <w:sz w:val="24"/>
          <w:szCs w:val="24"/>
        </w:rPr>
      </w:pPr>
      <w:r w:rsidRPr="001945AF">
        <w:rPr>
          <w:rFonts w:eastAsia="Arial Unicode MS" w:cstheme="minorHAnsi"/>
          <w:vanish/>
          <w:sz w:val="24"/>
          <w:szCs w:val="24"/>
          <w:bdr w:val="none" w:sz="0" w:space="0" w:color="auto" w:frame="1"/>
        </w:rPr>
        <w:t>CADRE, Université de Lille 2, France</w:t>
      </w:r>
    </w:p>
    <w:p w14:paraId="3B200B30" w14:textId="4E49BBCA" w:rsidR="006C5B5C" w:rsidRDefault="000313EB" w:rsidP="000313EB">
      <w:pPr>
        <w:shd w:val="clear" w:color="auto" w:fill="FFFFFF"/>
        <w:rPr>
          <w:rFonts w:eastAsia="Arial Unicode MS" w:cstheme="minorHAnsi"/>
          <w:sz w:val="24"/>
          <w:szCs w:val="24"/>
          <w:lang w:val="en-US"/>
        </w:rPr>
      </w:pPr>
      <w:proofErr w:type="gramStart"/>
      <w:r w:rsidRPr="001945AF">
        <w:rPr>
          <w:rFonts w:eastAsia="Arial Unicode MS" w:cstheme="minorHAnsi"/>
          <w:sz w:val="24"/>
          <w:szCs w:val="24"/>
          <w:lang w:val="en-US"/>
        </w:rPr>
        <w:t>and</w:t>
      </w:r>
      <w:proofErr w:type="gramEnd"/>
      <w:r w:rsidRPr="001945AF">
        <w:rPr>
          <w:rFonts w:eastAsia="Arial Unicode MS" w:cstheme="minorHAnsi"/>
          <w:sz w:val="24"/>
          <w:szCs w:val="24"/>
          <w:lang w:val="en-US"/>
        </w:rPr>
        <w:t xml:space="preserve"> </w:t>
      </w:r>
      <w:r w:rsidR="001945AF" w:rsidRPr="001E7633">
        <w:rPr>
          <w:sz w:val="24"/>
          <w:szCs w:val="24"/>
          <w:lang w:val="en-GB"/>
        </w:rPr>
        <w:t xml:space="preserve">B. </w:t>
      </w:r>
      <w:proofErr w:type="spellStart"/>
      <w:r w:rsidR="001945AF" w:rsidRPr="001E7633">
        <w:rPr>
          <w:sz w:val="24"/>
          <w:szCs w:val="24"/>
          <w:lang w:val="en-GB"/>
        </w:rPr>
        <w:t>Docquier</w:t>
      </w:r>
      <w:proofErr w:type="spellEnd"/>
      <w:r w:rsidRPr="001945AF">
        <w:rPr>
          <w:rFonts w:eastAsia="Arial Unicode MS" w:cstheme="minorHAnsi"/>
          <w:sz w:val="24"/>
          <w:szCs w:val="24"/>
          <w:lang w:val="en-US"/>
        </w:rPr>
        <w:t xml:space="preserve"> </w:t>
      </w:r>
      <w:r w:rsidR="00E64E42" w:rsidRPr="001945AF">
        <w:rPr>
          <w:rFonts w:eastAsia="Arial Unicode MS" w:cstheme="minorHAnsi"/>
          <w:sz w:val="24"/>
          <w:szCs w:val="24"/>
          <w:lang w:val="en-US"/>
        </w:rPr>
        <w:t>(2006</w:t>
      </w:r>
      <w:r w:rsidR="00E64E42" w:rsidRPr="00F57099">
        <w:rPr>
          <w:rFonts w:eastAsia="Arial Unicode MS" w:cstheme="minorHAnsi"/>
          <w:sz w:val="24"/>
          <w:szCs w:val="24"/>
          <w:lang w:val="en-US"/>
        </w:rPr>
        <w:t xml:space="preserve">). </w:t>
      </w:r>
      <w:proofErr w:type="gramStart"/>
      <w:r w:rsidRPr="00F57099">
        <w:rPr>
          <w:rFonts w:eastAsia="Arial Unicode MS" w:cstheme="minorHAnsi"/>
          <w:kern w:val="36"/>
          <w:sz w:val="24"/>
          <w:szCs w:val="24"/>
          <w:lang w:val="en-US"/>
        </w:rPr>
        <w:t>The Economics of Migrants' Remittances</w:t>
      </w:r>
      <w:r w:rsidR="00E64E42" w:rsidRPr="00F57099">
        <w:rPr>
          <w:rFonts w:eastAsia="Arial Unicode MS" w:cstheme="minorHAnsi"/>
          <w:kern w:val="36"/>
          <w:sz w:val="24"/>
          <w:szCs w:val="24"/>
          <w:lang w:val="en-US"/>
        </w:rPr>
        <w:t xml:space="preserve">, </w:t>
      </w:r>
      <w:hyperlink r:id="rId27" w:tooltip="Go to Handbook of the Economics of Giving, Altruism and Reciprocity on ScienceDirect" w:history="1">
        <w:r w:rsidRPr="00C55AAB">
          <w:rPr>
            <w:rStyle w:val="Hyperlink"/>
            <w:rFonts w:eastAsia="Arial Unicode MS" w:cstheme="minorHAnsi"/>
            <w:i/>
            <w:color w:val="auto"/>
            <w:sz w:val="24"/>
            <w:szCs w:val="24"/>
            <w:u w:val="none"/>
            <w:bdr w:val="none" w:sz="0" w:space="0" w:color="auto" w:frame="1"/>
            <w:lang w:val="en-US"/>
          </w:rPr>
          <w:t>Handbook of the Economics of Giving, Altruism and Reciprocity</w:t>
        </w:r>
      </w:hyperlink>
      <w:r w:rsidRPr="00F57099">
        <w:rPr>
          <w:rFonts w:eastAsia="Arial Unicode MS" w:cstheme="minorHAnsi"/>
          <w:i/>
          <w:sz w:val="24"/>
          <w:szCs w:val="24"/>
          <w:lang w:val="en-US"/>
        </w:rPr>
        <w:t>.</w:t>
      </w:r>
      <w:proofErr w:type="gramEnd"/>
      <w:r w:rsidRPr="00F57099">
        <w:rPr>
          <w:rFonts w:eastAsia="Arial Unicode MS" w:cstheme="minorHAnsi"/>
          <w:sz w:val="24"/>
          <w:szCs w:val="24"/>
          <w:lang w:val="en-US"/>
        </w:rPr>
        <w:t xml:space="preserve"> </w:t>
      </w:r>
      <w:r w:rsidRPr="00F57099">
        <w:rPr>
          <w:rFonts w:eastAsia="Arial Unicode MS" w:cstheme="minorHAnsi"/>
          <w:i/>
          <w:sz w:val="24"/>
          <w:szCs w:val="24"/>
          <w:lang w:val="en-US"/>
        </w:rPr>
        <w:t xml:space="preserve">Applications, </w:t>
      </w:r>
      <w:hyperlink r:id="rId28" w:tooltip="Go to table of contents for this volume" w:history="1">
        <w:r w:rsidRPr="00C55AAB">
          <w:rPr>
            <w:rStyle w:val="Hyperlink"/>
            <w:rFonts w:eastAsia="Arial Unicode MS" w:cstheme="minorHAnsi"/>
            <w:color w:val="auto"/>
            <w:sz w:val="24"/>
            <w:szCs w:val="24"/>
            <w:u w:val="none"/>
            <w:lang w:val="en-US"/>
          </w:rPr>
          <w:t>Volume 2</w:t>
        </w:r>
      </w:hyperlink>
      <w:r w:rsidRPr="00F57099">
        <w:rPr>
          <w:rFonts w:eastAsia="Arial Unicode MS" w:cstheme="minorHAnsi"/>
          <w:sz w:val="24"/>
          <w:szCs w:val="24"/>
          <w:lang w:val="en-US"/>
        </w:rPr>
        <w:t xml:space="preserve">, 2006, </w:t>
      </w:r>
      <w:r w:rsidRPr="00F57099">
        <w:rPr>
          <w:rFonts w:eastAsia="Arial Unicode MS" w:cstheme="minorHAnsi"/>
          <w:kern w:val="36"/>
          <w:sz w:val="24"/>
          <w:szCs w:val="24"/>
          <w:lang w:val="en-US"/>
        </w:rPr>
        <w:t xml:space="preserve">Chapter 17 </w:t>
      </w:r>
      <w:r w:rsidRPr="00F57099">
        <w:rPr>
          <w:rFonts w:eastAsia="Arial Unicode MS" w:cstheme="minorHAnsi"/>
          <w:sz w:val="24"/>
          <w:szCs w:val="24"/>
          <w:lang w:val="en-US"/>
        </w:rPr>
        <w:t>Pages 1135–1198</w:t>
      </w:r>
      <w:r w:rsidR="006C5B5C">
        <w:rPr>
          <w:rFonts w:eastAsia="Arial Unicode MS" w:cstheme="minorHAnsi"/>
          <w:sz w:val="24"/>
          <w:szCs w:val="24"/>
          <w:lang w:val="en-US"/>
        </w:rPr>
        <w:t>;</w:t>
      </w:r>
    </w:p>
    <w:p w14:paraId="2BFFAA6B" w14:textId="7FB379A8" w:rsidR="008873D2" w:rsidRPr="00F57099" w:rsidRDefault="002C48A0" w:rsidP="00B64ECC">
      <w:pPr>
        <w:shd w:val="clear" w:color="auto" w:fill="FFFFFF"/>
        <w:spacing w:before="100" w:beforeAutospacing="1" w:after="100" w:afterAutospacing="1" w:line="240" w:lineRule="auto"/>
        <w:rPr>
          <w:rFonts w:eastAsia="Arial Unicode MS" w:cstheme="minorHAnsi"/>
          <w:vanish/>
          <w:sz w:val="24"/>
          <w:szCs w:val="24"/>
          <w:lang w:val="en-US"/>
        </w:rPr>
      </w:pPr>
      <w:hyperlink r:id="rId29" w:history="1">
        <w:proofErr w:type="gramStart"/>
        <w:r w:rsidR="008873D2" w:rsidRPr="004844A8">
          <w:rPr>
            <w:rStyle w:val="Hyperlink"/>
            <w:rFonts w:eastAsia="Arial Unicode MS" w:cstheme="minorHAnsi"/>
            <w:color w:val="auto"/>
            <w:sz w:val="24"/>
            <w:szCs w:val="24"/>
            <w:u w:val="none"/>
            <w:lang w:val="en-US"/>
          </w:rPr>
          <w:t>Stark</w:t>
        </w:r>
      </w:hyperlink>
      <w:r w:rsidR="008873D2" w:rsidRPr="00F57099">
        <w:rPr>
          <w:rFonts w:eastAsia="Arial Unicode MS" w:cstheme="minorHAnsi"/>
          <w:sz w:val="24"/>
          <w:szCs w:val="24"/>
          <w:lang w:val="en-US"/>
        </w:rPr>
        <w:t xml:space="preserve"> </w:t>
      </w:r>
      <w:r w:rsidR="008873D2">
        <w:rPr>
          <w:rFonts w:eastAsia="Arial Unicode MS" w:cstheme="minorHAnsi"/>
          <w:sz w:val="24"/>
          <w:szCs w:val="24"/>
          <w:lang w:val="en-US"/>
        </w:rPr>
        <w:t>O.</w:t>
      </w:r>
      <w:r w:rsidR="008873D2" w:rsidRPr="00F57099">
        <w:rPr>
          <w:rFonts w:eastAsia="Arial Unicode MS" w:cstheme="minorHAnsi"/>
          <w:sz w:val="24"/>
          <w:szCs w:val="24"/>
          <w:lang w:val="en-US"/>
        </w:rPr>
        <w:t>,</w:t>
      </w:r>
      <w:proofErr w:type="gramEnd"/>
      <w:r w:rsidR="008873D2" w:rsidRPr="00F57099">
        <w:rPr>
          <w:rFonts w:eastAsia="Arial Unicode MS" w:cstheme="minorHAnsi"/>
          <w:vanish/>
          <w:sz w:val="24"/>
          <w:szCs w:val="24"/>
          <w:bdr w:val="none" w:sz="0" w:space="0" w:color="auto" w:frame="1"/>
          <w:lang w:val="en-US"/>
        </w:rPr>
        <w:t>Harvard University, Cambridge, MA 02138, USA</w:t>
      </w:r>
    </w:p>
    <w:p w14:paraId="0A399D39" w14:textId="77777777" w:rsidR="008873D2" w:rsidRPr="00F57099" w:rsidRDefault="008873D2" w:rsidP="008873D2">
      <w:pPr>
        <w:numPr>
          <w:ilvl w:val="0"/>
          <w:numId w:val="9"/>
        </w:numPr>
        <w:shd w:val="clear" w:color="auto" w:fill="FFFFFF"/>
        <w:spacing w:before="100" w:beforeAutospacing="1" w:after="100" w:afterAutospacing="1" w:line="240" w:lineRule="auto"/>
        <w:ind w:left="0"/>
        <w:rPr>
          <w:rFonts w:eastAsia="Arial Unicode MS" w:cstheme="minorHAnsi"/>
          <w:vanish/>
          <w:sz w:val="24"/>
          <w:szCs w:val="24"/>
        </w:rPr>
      </w:pPr>
      <w:r w:rsidRPr="00F57099">
        <w:rPr>
          <w:rFonts w:eastAsia="Arial Unicode MS" w:cstheme="minorHAnsi"/>
          <w:vanish/>
          <w:sz w:val="24"/>
          <w:szCs w:val="24"/>
          <w:bdr w:val="none" w:sz="0" w:space="0" w:color="auto" w:frame="1"/>
        </w:rPr>
        <w:t>Bar-Ilan University, Ramat-Gan, Israel</w:t>
      </w:r>
    </w:p>
    <w:p w14:paraId="5F5138B8" w14:textId="43978FA9" w:rsidR="008873D2" w:rsidRPr="00C55AAB" w:rsidRDefault="002C48A0" w:rsidP="008873D2">
      <w:pPr>
        <w:numPr>
          <w:ilvl w:val="0"/>
          <w:numId w:val="10"/>
        </w:numPr>
        <w:shd w:val="clear" w:color="auto" w:fill="FFFFFF"/>
        <w:spacing w:before="100" w:beforeAutospacing="1" w:after="100" w:afterAutospacing="1" w:line="240" w:lineRule="auto"/>
        <w:ind w:left="0"/>
        <w:rPr>
          <w:rFonts w:eastAsia="Arial Unicode MS" w:cstheme="minorHAnsi"/>
          <w:vanish/>
          <w:sz w:val="24"/>
          <w:szCs w:val="24"/>
          <w:lang w:val="en-US"/>
        </w:rPr>
      </w:pPr>
      <w:hyperlink r:id="rId30" w:history="1">
        <w:r w:rsidR="008873D2" w:rsidRPr="00C55AAB">
          <w:rPr>
            <w:rStyle w:val="Hyperlink"/>
            <w:rFonts w:eastAsia="Arial Unicode MS" w:cstheme="minorHAnsi"/>
            <w:color w:val="auto"/>
            <w:sz w:val="24"/>
            <w:szCs w:val="24"/>
            <w:u w:val="none"/>
            <w:lang w:val="en-US"/>
          </w:rPr>
          <w:t xml:space="preserve"> Taylor</w:t>
        </w:r>
      </w:hyperlink>
      <w:r w:rsidR="008873D2" w:rsidRPr="00C55AAB">
        <w:rPr>
          <w:rFonts w:eastAsia="Arial Unicode MS" w:cstheme="minorHAnsi"/>
          <w:sz w:val="24"/>
          <w:szCs w:val="24"/>
          <w:lang w:val="en-US"/>
        </w:rPr>
        <w:t xml:space="preserve"> J.E. and  </w:t>
      </w:r>
      <w:r w:rsidR="008873D2" w:rsidRPr="00C55AAB">
        <w:rPr>
          <w:rFonts w:eastAsia="Arial Unicode MS" w:cstheme="minorHAnsi"/>
          <w:vanish/>
          <w:sz w:val="24"/>
          <w:szCs w:val="24"/>
          <w:bdr w:val="none" w:sz="0" w:space="0" w:color="auto" w:frame="1"/>
          <w:lang w:val="en-US"/>
        </w:rPr>
        <w:t>University of California, Davis, CA 95616, USA</w:t>
      </w:r>
    </w:p>
    <w:p w14:paraId="5B3166D1" w14:textId="77777777" w:rsidR="00B64ECC" w:rsidRDefault="002C48A0" w:rsidP="00263CCD">
      <w:pPr>
        <w:jc w:val="both"/>
        <w:rPr>
          <w:rFonts w:cstheme="minorHAnsi"/>
          <w:sz w:val="24"/>
          <w:szCs w:val="24"/>
          <w:lang w:val="en-US"/>
        </w:rPr>
      </w:pPr>
      <w:hyperlink r:id="rId31" w:history="1">
        <w:r w:rsidR="008873D2" w:rsidRPr="004844A8">
          <w:rPr>
            <w:rStyle w:val="Hyperlink"/>
            <w:rFonts w:eastAsia="Arial Unicode MS" w:cstheme="minorHAnsi"/>
            <w:color w:val="auto"/>
            <w:sz w:val="24"/>
            <w:szCs w:val="24"/>
            <w:u w:val="none"/>
            <w:lang w:val="en-US"/>
          </w:rPr>
          <w:t>S</w:t>
        </w:r>
        <w:r w:rsidR="00F8265F">
          <w:rPr>
            <w:rStyle w:val="Hyperlink"/>
            <w:rFonts w:eastAsia="Arial Unicode MS" w:cstheme="minorHAnsi"/>
            <w:color w:val="auto"/>
            <w:sz w:val="24"/>
            <w:szCs w:val="24"/>
            <w:u w:val="none"/>
            <w:lang w:val="en-US"/>
          </w:rPr>
          <w:t xml:space="preserve">. </w:t>
        </w:r>
        <w:proofErr w:type="spellStart"/>
        <w:r w:rsidR="008873D2" w:rsidRPr="004844A8">
          <w:rPr>
            <w:rStyle w:val="Hyperlink"/>
            <w:rFonts w:eastAsia="Arial Unicode MS" w:cstheme="minorHAnsi"/>
            <w:color w:val="auto"/>
            <w:sz w:val="24"/>
            <w:szCs w:val="24"/>
            <w:u w:val="none"/>
            <w:lang w:val="en-US"/>
          </w:rPr>
          <w:t>Yitzhaki</w:t>
        </w:r>
        <w:proofErr w:type="spellEnd"/>
      </w:hyperlink>
      <w:r w:rsidR="008873D2" w:rsidRPr="00F57099">
        <w:rPr>
          <w:rFonts w:eastAsia="Arial Unicode MS" w:cstheme="minorHAnsi"/>
          <w:sz w:val="24"/>
          <w:szCs w:val="24"/>
          <w:lang w:val="en-US"/>
        </w:rPr>
        <w:t xml:space="preserve"> (1988). </w:t>
      </w:r>
      <w:r w:rsidR="008873D2" w:rsidRPr="00F57099">
        <w:rPr>
          <w:rFonts w:eastAsia="Arial Unicode MS" w:cstheme="minorHAnsi"/>
          <w:kern w:val="36"/>
          <w:sz w:val="24"/>
          <w:szCs w:val="24"/>
          <w:lang w:val="en-US"/>
        </w:rPr>
        <w:t>Migration, remittances and inequality</w:t>
      </w:r>
      <w:r w:rsidR="008873D2" w:rsidRPr="00F57099">
        <w:rPr>
          <w:rStyle w:val="articlealttitle1"/>
          <w:rFonts w:eastAsia="Arial Unicode MS" w:cstheme="minorHAnsi"/>
          <w:kern w:val="36"/>
          <w:lang w:val="en-US"/>
        </w:rPr>
        <w:t>: A sensitivity analysis using the extended Gini index</w:t>
      </w:r>
      <w:r w:rsidR="008873D2" w:rsidRPr="00F57099">
        <w:rPr>
          <w:rStyle w:val="articlealttitle1"/>
          <w:rFonts w:eastAsia="Arial Unicode MS" w:cstheme="minorHAnsi"/>
          <w:i/>
          <w:kern w:val="36"/>
          <w:lang w:val="en-US"/>
        </w:rPr>
        <w:t xml:space="preserve">, </w:t>
      </w:r>
      <w:hyperlink r:id="rId32" w:tooltip="Go to Journal of Development Economics on ScienceDirect" w:history="1">
        <w:r w:rsidR="008873D2" w:rsidRPr="004844A8">
          <w:rPr>
            <w:rStyle w:val="Hyperlink"/>
            <w:rFonts w:eastAsia="Arial Unicode MS" w:cstheme="minorHAnsi"/>
            <w:i/>
            <w:color w:val="auto"/>
            <w:sz w:val="24"/>
            <w:szCs w:val="24"/>
            <w:u w:val="none"/>
            <w:bdr w:val="none" w:sz="0" w:space="0" w:color="auto" w:frame="1"/>
            <w:lang w:val="en-US"/>
          </w:rPr>
          <w:t>Journal of Development Economics</w:t>
        </w:r>
      </w:hyperlink>
      <w:r w:rsidR="008873D2" w:rsidRPr="00F57099">
        <w:rPr>
          <w:rFonts w:eastAsia="Arial Unicode MS" w:cstheme="minorHAnsi"/>
          <w:sz w:val="24"/>
          <w:szCs w:val="24"/>
          <w:lang w:val="en-US"/>
        </w:rPr>
        <w:t xml:space="preserve">, </w:t>
      </w:r>
      <w:hyperlink r:id="rId33" w:tooltip="Go to table of contents for this volume/issue" w:history="1">
        <w:r w:rsidR="008873D2" w:rsidRPr="004844A8">
          <w:rPr>
            <w:rStyle w:val="Hyperlink"/>
            <w:rFonts w:eastAsia="Arial Unicode MS" w:cstheme="minorHAnsi"/>
            <w:color w:val="auto"/>
            <w:sz w:val="24"/>
            <w:szCs w:val="24"/>
            <w:u w:val="none"/>
            <w:lang w:val="en-US"/>
          </w:rPr>
          <w:t>Volume 28, Issue 3</w:t>
        </w:r>
      </w:hyperlink>
      <w:r w:rsidR="008873D2" w:rsidRPr="00F57099">
        <w:rPr>
          <w:rFonts w:eastAsia="Arial Unicode MS" w:cstheme="minorHAnsi"/>
          <w:sz w:val="24"/>
          <w:szCs w:val="24"/>
          <w:lang w:val="en-US"/>
        </w:rPr>
        <w:t>, pages 309–322</w:t>
      </w:r>
    </w:p>
    <w:p w14:paraId="7735C842" w14:textId="11424754" w:rsidR="00164AEA" w:rsidRPr="00B64ECC" w:rsidRDefault="00164AEA" w:rsidP="00263CCD">
      <w:pPr>
        <w:jc w:val="both"/>
        <w:rPr>
          <w:rFonts w:cstheme="minorHAnsi"/>
          <w:sz w:val="24"/>
          <w:szCs w:val="24"/>
          <w:lang w:val="en-US"/>
        </w:rPr>
      </w:pPr>
      <w:r w:rsidRPr="00F57099">
        <w:rPr>
          <w:rFonts w:cstheme="minorHAnsi"/>
          <w:sz w:val="24"/>
          <w:szCs w:val="24"/>
          <w:lang w:val="en-GB"/>
        </w:rPr>
        <w:lastRenderedPageBreak/>
        <w:t xml:space="preserve">Tavares, J. (2003). Does foreign aid corrupt? </w:t>
      </w:r>
      <w:r w:rsidRPr="00F57099">
        <w:rPr>
          <w:rFonts w:cstheme="minorHAnsi"/>
          <w:i/>
          <w:sz w:val="24"/>
          <w:szCs w:val="24"/>
          <w:lang w:val="en-GB"/>
        </w:rPr>
        <w:t>Economics Letters</w:t>
      </w:r>
      <w:r w:rsidRPr="00F57099">
        <w:rPr>
          <w:rFonts w:cstheme="minorHAnsi"/>
          <w:sz w:val="24"/>
          <w:szCs w:val="24"/>
          <w:lang w:val="en-GB"/>
        </w:rPr>
        <w:t>, 79(1), 99–106.</w:t>
      </w:r>
    </w:p>
    <w:p w14:paraId="655089DB" w14:textId="77777777" w:rsidR="002B31AE" w:rsidRPr="00F57099" w:rsidRDefault="002B31AE" w:rsidP="00452B42">
      <w:pPr>
        <w:jc w:val="both"/>
        <w:rPr>
          <w:rFonts w:cstheme="minorHAnsi"/>
          <w:sz w:val="24"/>
          <w:szCs w:val="24"/>
          <w:lang w:val="en-GB"/>
        </w:rPr>
      </w:pPr>
      <w:r w:rsidRPr="00F57099">
        <w:rPr>
          <w:rFonts w:eastAsia="Arial Unicode MS" w:cstheme="minorHAnsi"/>
          <w:sz w:val="24"/>
          <w:szCs w:val="24"/>
          <w:lang w:val="en-GB"/>
        </w:rPr>
        <w:t>Taylor</w:t>
      </w:r>
      <w:r w:rsidR="0097671B" w:rsidRPr="00F57099">
        <w:rPr>
          <w:rFonts w:eastAsia="Arial Unicode MS" w:cstheme="minorHAnsi"/>
          <w:sz w:val="24"/>
          <w:szCs w:val="24"/>
          <w:lang w:val="en-GB"/>
        </w:rPr>
        <w:t xml:space="preserve"> </w:t>
      </w:r>
      <w:r w:rsidRPr="00F57099">
        <w:rPr>
          <w:rFonts w:eastAsia="Arial Unicode MS" w:cstheme="minorHAnsi"/>
          <w:sz w:val="24"/>
          <w:szCs w:val="24"/>
          <w:lang w:val="en-GB"/>
        </w:rPr>
        <w:t>J.E</w:t>
      </w:r>
      <w:proofErr w:type="gramStart"/>
      <w:r w:rsidRPr="00F57099">
        <w:rPr>
          <w:rFonts w:eastAsia="Arial Unicode MS" w:cstheme="minorHAnsi"/>
          <w:sz w:val="24"/>
          <w:szCs w:val="24"/>
          <w:lang w:val="en-GB"/>
        </w:rPr>
        <w:t>.(</w:t>
      </w:r>
      <w:proofErr w:type="gramEnd"/>
      <w:r w:rsidRPr="00F57099">
        <w:rPr>
          <w:rFonts w:eastAsia="Arial Unicode MS" w:cstheme="minorHAnsi"/>
          <w:sz w:val="24"/>
          <w:szCs w:val="24"/>
          <w:lang w:val="en-GB"/>
        </w:rPr>
        <w:t xml:space="preserve">1992). </w:t>
      </w:r>
      <w:r w:rsidRPr="00F57099">
        <w:rPr>
          <w:rFonts w:eastAsia="Arial Unicode MS" w:cstheme="minorHAnsi"/>
          <w:kern w:val="36"/>
          <w:sz w:val="24"/>
          <w:szCs w:val="24"/>
          <w:lang w:val="en-US"/>
        </w:rPr>
        <w:t>Remittances and inequality reconsidered: Direct, indirect, and intertemporal effects</w:t>
      </w:r>
      <w:proofErr w:type="gramStart"/>
      <w:r w:rsidR="00E64E42" w:rsidRPr="00F57099">
        <w:rPr>
          <w:rFonts w:eastAsia="Arial Unicode MS" w:cstheme="minorHAnsi"/>
          <w:kern w:val="36"/>
          <w:sz w:val="24"/>
          <w:szCs w:val="24"/>
          <w:lang w:val="en-US"/>
        </w:rPr>
        <w:t xml:space="preserve">, </w:t>
      </w:r>
      <w:r w:rsidRPr="00F57099">
        <w:rPr>
          <w:rFonts w:eastAsia="Arial Unicode MS" w:cstheme="minorHAnsi"/>
          <w:kern w:val="36"/>
          <w:sz w:val="24"/>
          <w:szCs w:val="24"/>
          <w:lang w:val="en-US"/>
        </w:rPr>
        <w:t xml:space="preserve"> </w:t>
      </w:r>
      <w:proofErr w:type="gramEnd"/>
      <w:r w:rsidR="000A10B8">
        <w:fldChar w:fldCharType="begin"/>
      </w:r>
      <w:r w:rsidR="000A10B8" w:rsidRPr="000A10B8">
        <w:rPr>
          <w:lang w:val="en-US"/>
        </w:rPr>
        <w:instrText xml:space="preserve"> HYPERLINK "http://www.sciencedirect.com/science/journal/01618938" \o "Go to Journal of Policy Modeling on ScienceDirect" </w:instrText>
      </w:r>
      <w:r w:rsidR="000A10B8">
        <w:fldChar w:fldCharType="separate"/>
      </w:r>
      <w:r w:rsidRPr="00C55AAB">
        <w:rPr>
          <w:rStyle w:val="Hyperlink"/>
          <w:rFonts w:eastAsia="Arial Unicode MS" w:cstheme="minorHAnsi"/>
          <w:i/>
          <w:color w:val="auto"/>
          <w:sz w:val="24"/>
          <w:szCs w:val="24"/>
          <w:u w:val="none"/>
          <w:bdr w:val="none" w:sz="0" w:space="0" w:color="auto" w:frame="1"/>
          <w:lang w:val="en-US"/>
        </w:rPr>
        <w:t>Journal of Policy Modeling</w:t>
      </w:r>
      <w:r w:rsidR="000A10B8">
        <w:rPr>
          <w:rStyle w:val="Hyperlink"/>
          <w:rFonts w:eastAsia="Arial Unicode MS" w:cstheme="minorHAnsi"/>
          <w:i/>
          <w:color w:val="auto"/>
          <w:sz w:val="24"/>
          <w:szCs w:val="24"/>
          <w:u w:val="none"/>
          <w:bdr w:val="none" w:sz="0" w:space="0" w:color="auto" w:frame="1"/>
          <w:lang w:val="en-US"/>
        </w:rPr>
        <w:fldChar w:fldCharType="end"/>
      </w:r>
      <w:r w:rsidRPr="00F57099">
        <w:rPr>
          <w:rFonts w:eastAsia="Arial Unicode MS" w:cstheme="minorHAnsi"/>
          <w:i/>
          <w:sz w:val="24"/>
          <w:szCs w:val="24"/>
          <w:lang w:val="en-US"/>
        </w:rPr>
        <w:t xml:space="preserve">, </w:t>
      </w:r>
      <w:hyperlink r:id="rId34" w:tooltip="Go to table of contents for this volume/issue" w:history="1">
        <w:r w:rsidRPr="00C55AAB">
          <w:rPr>
            <w:rStyle w:val="Hyperlink"/>
            <w:rFonts w:eastAsia="Arial Unicode MS" w:cstheme="minorHAnsi"/>
            <w:color w:val="auto"/>
            <w:sz w:val="24"/>
            <w:szCs w:val="24"/>
            <w:u w:val="none"/>
            <w:lang w:val="en-US"/>
          </w:rPr>
          <w:t>Volume 14, Issue 2</w:t>
        </w:r>
      </w:hyperlink>
      <w:r w:rsidRPr="00F57099">
        <w:rPr>
          <w:rFonts w:eastAsia="Arial Unicode MS" w:cstheme="minorHAnsi"/>
          <w:sz w:val="24"/>
          <w:szCs w:val="24"/>
          <w:lang w:val="en-US"/>
        </w:rPr>
        <w:t>, pages 187–208</w:t>
      </w:r>
    </w:p>
    <w:p w14:paraId="5DC57664" w14:textId="77777777" w:rsidR="00263CCD" w:rsidRPr="00F57099" w:rsidRDefault="00263CCD" w:rsidP="00452B42">
      <w:pPr>
        <w:jc w:val="both"/>
        <w:rPr>
          <w:rFonts w:cstheme="minorHAnsi"/>
          <w:sz w:val="24"/>
          <w:szCs w:val="24"/>
          <w:lang w:val="en-GB"/>
        </w:rPr>
      </w:pPr>
      <w:proofErr w:type="gramStart"/>
      <w:r w:rsidRPr="00F57099">
        <w:rPr>
          <w:rFonts w:cstheme="minorHAnsi"/>
          <w:sz w:val="24"/>
          <w:szCs w:val="24"/>
          <w:lang w:val="en-GB"/>
        </w:rPr>
        <w:t>Thomas, D., K. Beeg</w:t>
      </w:r>
      <w:r w:rsidR="00BD7C5B" w:rsidRPr="00F57099">
        <w:rPr>
          <w:rFonts w:cstheme="minorHAnsi"/>
          <w:sz w:val="24"/>
          <w:szCs w:val="24"/>
          <w:lang w:val="en-GB"/>
        </w:rPr>
        <w:t xml:space="preserve">le, E. Frankenberg, B. </w:t>
      </w:r>
      <w:proofErr w:type="spellStart"/>
      <w:r w:rsidR="00BD7C5B" w:rsidRPr="00F57099">
        <w:rPr>
          <w:rFonts w:cstheme="minorHAnsi"/>
          <w:sz w:val="24"/>
          <w:szCs w:val="24"/>
          <w:lang w:val="en-GB"/>
        </w:rPr>
        <w:t>Sikoki</w:t>
      </w:r>
      <w:proofErr w:type="spellEnd"/>
      <w:r w:rsidR="00BD7C5B" w:rsidRPr="00F57099">
        <w:rPr>
          <w:rFonts w:cstheme="minorHAnsi"/>
          <w:sz w:val="24"/>
          <w:szCs w:val="24"/>
          <w:lang w:val="en-GB"/>
        </w:rPr>
        <w:t xml:space="preserve">, </w:t>
      </w:r>
      <w:proofErr w:type="spellStart"/>
      <w:r w:rsidRPr="00F57099">
        <w:rPr>
          <w:rFonts w:cstheme="minorHAnsi"/>
          <w:sz w:val="24"/>
          <w:szCs w:val="24"/>
          <w:lang w:val="en-GB"/>
        </w:rPr>
        <w:t>J.Strauss</w:t>
      </w:r>
      <w:proofErr w:type="spellEnd"/>
      <w:r w:rsidRPr="00F57099">
        <w:rPr>
          <w:rFonts w:cstheme="minorHAnsi"/>
          <w:sz w:val="24"/>
          <w:szCs w:val="24"/>
          <w:lang w:val="en-GB"/>
        </w:rPr>
        <w:t xml:space="preserve"> and G. </w:t>
      </w:r>
      <w:proofErr w:type="spellStart"/>
      <w:r w:rsidRPr="00F57099">
        <w:rPr>
          <w:rFonts w:cstheme="minorHAnsi"/>
          <w:sz w:val="24"/>
          <w:szCs w:val="24"/>
          <w:lang w:val="en-GB"/>
        </w:rPr>
        <w:t>Teruel</w:t>
      </w:r>
      <w:proofErr w:type="spellEnd"/>
      <w:r w:rsidRPr="00F57099">
        <w:rPr>
          <w:rFonts w:cstheme="minorHAnsi"/>
          <w:sz w:val="24"/>
          <w:szCs w:val="24"/>
          <w:lang w:val="en-GB"/>
        </w:rPr>
        <w:t xml:space="preserve"> (2004).</w:t>
      </w:r>
      <w:proofErr w:type="gramEnd"/>
      <w:r w:rsidRPr="00F57099">
        <w:rPr>
          <w:rFonts w:cstheme="minorHAnsi"/>
          <w:sz w:val="24"/>
          <w:szCs w:val="24"/>
          <w:lang w:val="en-GB"/>
        </w:rPr>
        <w:t xml:space="preserve"> </w:t>
      </w:r>
      <w:proofErr w:type="gramStart"/>
      <w:r w:rsidRPr="00F57099">
        <w:rPr>
          <w:rFonts w:cstheme="minorHAnsi"/>
          <w:sz w:val="24"/>
          <w:szCs w:val="24"/>
          <w:lang w:val="en-GB"/>
        </w:rPr>
        <w:t>Education in a Crisis”.</w:t>
      </w:r>
      <w:proofErr w:type="gramEnd"/>
      <w:r w:rsidRPr="00F57099">
        <w:rPr>
          <w:rFonts w:cstheme="minorHAnsi"/>
          <w:sz w:val="24"/>
          <w:szCs w:val="24"/>
          <w:lang w:val="en-GB"/>
        </w:rPr>
        <w:t xml:space="preserve"> </w:t>
      </w:r>
      <w:r w:rsidRPr="00F57099">
        <w:rPr>
          <w:rFonts w:cstheme="minorHAnsi"/>
          <w:i/>
          <w:sz w:val="24"/>
          <w:szCs w:val="24"/>
          <w:lang w:val="en-GB"/>
        </w:rPr>
        <w:t>Journal of Development Economics</w:t>
      </w:r>
      <w:r w:rsidRPr="00F57099">
        <w:rPr>
          <w:rFonts w:cstheme="minorHAnsi"/>
          <w:sz w:val="24"/>
          <w:szCs w:val="24"/>
          <w:lang w:val="en-GB"/>
        </w:rPr>
        <w:t>, 74(1): 53-85.</w:t>
      </w:r>
    </w:p>
    <w:sectPr w:rsidR="00263CCD" w:rsidRPr="00F57099" w:rsidSect="00B474D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21F5F3" w15:done="0"/>
  <w15:commentEx w15:paraId="64E54F88" w15:done="0"/>
  <w15:commentEx w15:paraId="4C28EF98" w15:done="0"/>
  <w15:commentEx w15:paraId="597C763B" w15:done="0"/>
  <w15:commentEx w15:paraId="61EFA444" w15:done="0"/>
  <w15:commentEx w15:paraId="417DA356" w15:done="0"/>
  <w15:commentEx w15:paraId="0BF003E5" w15:done="0"/>
  <w15:commentEx w15:paraId="11D22004" w15:done="0"/>
  <w15:commentEx w15:paraId="69C282CB" w15:done="0"/>
  <w15:commentEx w15:paraId="094F7DB5" w15:done="0"/>
  <w15:commentEx w15:paraId="4305833E" w15:done="0"/>
  <w15:commentEx w15:paraId="4588B2BF" w15:done="0"/>
  <w15:commentEx w15:paraId="7244C077" w15:done="0"/>
  <w15:commentEx w15:paraId="52988519" w15:done="0"/>
  <w15:commentEx w15:paraId="4036F1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AEA4D" w14:textId="77777777" w:rsidR="002C48A0" w:rsidRDefault="002C48A0" w:rsidP="001E2468">
      <w:pPr>
        <w:spacing w:after="0" w:line="240" w:lineRule="auto"/>
      </w:pPr>
      <w:r>
        <w:separator/>
      </w:r>
    </w:p>
  </w:endnote>
  <w:endnote w:type="continuationSeparator" w:id="0">
    <w:p w14:paraId="6267A1E0" w14:textId="77777777" w:rsidR="002C48A0" w:rsidRDefault="002C48A0" w:rsidP="001E2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Ten-Roman">
    <w:panose1 w:val="00000000000000000000"/>
    <w:charset w:val="00"/>
    <w:family w:val="roman"/>
    <w:notTrueType/>
    <w:pitch w:val="default"/>
    <w:sig w:usb0="00000003" w:usb1="00000000" w:usb2="00000000" w:usb3="00000000" w:csb0="00000001" w:csb1="00000000"/>
  </w:font>
  <w:font w:name="TimesTen-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756062"/>
      <w:docPartObj>
        <w:docPartGallery w:val="Page Numbers (Bottom of Page)"/>
        <w:docPartUnique/>
      </w:docPartObj>
    </w:sdtPr>
    <w:sdtEndPr/>
    <w:sdtContent>
      <w:p w14:paraId="6180817C" w14:textId="77777777" w:rsidR="000A10B8" w:rsidRDefault="000A10B8">
        <w:pPr>
          <w:pStyle w:val="Footer"/>
          <w:jc w:val="center"/>
        </w:pPr>
        <w:r>
          <w:fldChar w:fldCharType="begin"/>
        </w:r>
        <w:r>
          <w:instrText>PAGE   \* MERGEFORMAT</w:instrText>
        </w:r>
        <w:r>
          <w:fldChar w:fldCharType="separate"/>
        </w:r>
        <w:r w:rsidR="001E7633">
          <w:rPr>
            <w:noProof/>
          </w:rPr>
          <w:t>15</w:t>
        </w:r>
        <w:r>
          <w:rPr>
            <w:noProof/>
          </w:rPr>
          <w:fldChar w:fldCharType="end"/>
        </w:r>
      </w:p>
    </w:sdtContent>
  </w:sdt>
  <w:p w14:paraId="19F44DD6" w14:textId="77777777" w:rsidR="000A10B8" w:rsidRDefault="000A1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8EE34" w14:textId="77777777" w:rsidR="002C48A0" w:rsidRDefault="002C48A0" w:rsidP="001E2468">
      <w:pPr>
        <w:spacing w:after="0" w:line="240" w:lineRule="auto"/>
      </w:pPr>
      <w:r>
        <w:separator/>
      </w:r>
    </w:p>
  </w:footnote>
  <w:footnote w:type="continuationSeparator" w:id="0">
    <w:p w14:paraId="430DD487" w14:textId="77777777" w:rsidR="002C48A0" w:rsidRDefault="002C48A0" w:rsidP="001E2468">
      <w:pPr>
        <w:spacing w:after="0" w:line="240" w:lineRule="auto"/>
      </w:pPr>
      <w:r>
        <w:continuationSeparator/>
      </w:r>
    </w:p>
  </w:footnote>
  <w:footnote w:id="1">
    <w:p w14:paraId="3915344E" w14:textId="4C242948" w:rsidR="000A10B8" w:rsidRPr="00F57099" w:rsidRDefault="000A10B8" w:rsidP="000A10B8">
      <w:pPr>
        <w:pStyle w:val="FootnoteText"/>
        <w:jc w:val="both"/>
        <w:rPr>
          <w:lang w:val="en-US"/>
        </w:rPr>
      </w:pPr>
      <w:r w:rsidRPr="00F57099">
        <w:rPr>
          <w:rStyle w:val="FootnoteReference"/>
        </w:rPr>
        <w:footnoteRef/>
      </w:r>
      <w:r w:rsidRPr="00F57099">
        <w:rPr>
          <w:lang w:val="en-US"/>
        </w:rPr>
        <w:t xml:space="preserve"> The authors are very grateful to </w:t>
      </w:r>
      <w:proofErr w:type="spellStart"/>
      <w:r w:rsidRPr="00F57099">
        <w:rPr>
          <w:lang w:val="en-US"/>
        </w:rPr>
        <w:t>Maddalena</w:t>
      </w:r>
      <w:proofErr w:type="spellEnd"/>
      <w:r w:rsidRPr="00F57099">
        <w:rPr>
          <w:lang w:val="en-US"/>
        </w:rPr>
        <w:t xml:space="preserve"> </w:t>
      </w:r>
      <w:proofErr w:type="spellStart"/>
      <w:r w:rsidRPr="00F57099">
        <w:rPr>
          <w:lang w:val="en-US"/>
        </w:rPr>
        <w:t>Agnoli</w:t>
      </w:r>
      <w:proofErr w:type="spellEnd"/>
      <w:r w:rsidRPr="00F57099">
        <w:rPr>
          <w:lang w:val="en-US"/>
        </w:rPr>
        <w:t xml:space="preserve"> and </w:t>
      </w:r>
      <w:proofErr w:type="spellStart"/>
      <w:r w:rsidRPr="00F57099">
        <w:rPr>
          <w:lang w:val="en-US"/>
        </w:rPr>
        <w:t>Sosso</w:t>
      </w:r>
      <w:proofErr w:type="spellEnd"/>
      <w:r w:rsidRPr="00F57099">
        <w:rPr>
          <w:lang w:val="en-US"/>
        </w:rPr>
        <w:t xml:space="preserve"> </w:t>
      </w:r>
      <w:proofErr w:type="spellStart"/>
      <w:r w:rsidRPr="00F57099">
        <w:rPr>
          <w:lang w:val="en-US"/>
        </w:rPr>
        <w:t>Feindouno</w:t>
      </w:r>
      <w:proofErr w:type="spellEnd"/>
      <w:r w:rsidRPr="00F57099">
        <w:rPr>
          <w:lang w:val="en-US"/>
        </w:rPr>
        <w:t xml:space="preserve"> for their assistance at the early stage of this work.</w:t>
      </w:r>
      <w:r>
        <w:rPr>
          <w:lang w:val="en-US"/>
        </w:rPr>
        <w:t xml:space="preserve"> </w:t>
      </w:r>
      <w:proofErr w:type="gramStart"/>
      <w:r>
        <w:rPr>
          <w:lang w:val="en-US"/>
        </w:rPr>
        <w:t xml:space="preserve">Financial support </w:t>
      </w:r>
      <w:r w:rsidRPr="00B64ECC">
        <w:rPr>
          <w:lang w:val="en-US"/>
        </w:rPr>
        <w:t>from the DFID-ESRC Growth Rese</w:t>
      </w:r>
      <w:r>
        <w:rPr>
          <w:lang w:val="en-US"/>
        </w:rPr>
        <w:t>arch Programme, under Grant No.</w:t>
      </w:r>
      <w:proofErr w:type="gramEnd"/>
      <w:r>
        <w:rPr>
          <w:lang w:val="en-US"/>
        </w:rPr>
        <w:t xml:space="preserve"> ES/L012022/</w:t>
      </w:r>
      <w:proofErr w:type="gramStart"/>
      <w:r>
        <w:rPr>
          <w:lang w:val="en-US"/>
        </w:rPr>
        <w:t>1,</w:t>
      </w:r>
      <w:proofErr w:type="gramEnd"/>
      <w:r>
        <w:rPr>
          <w:lang w:val="en-US"/>
        </w:rPr>
        <w:t xml:space="preserve"> is </w:t>
      </w:r>
      <w:r w:rsidRPr="00B64ECC">
        <w:rPr>
          <w:lang w:val="en-US"/>
        </w:rPr>
        <w:t xml:space="preserve">gratefully acknowledged. The views expressed in this paper are </w:t>
      </w:r>
      <w:r>
        <w:rPr>
          <w:lang w:val="en-US"/>
        </w:rPr>
        <w:t>those of the authors</w:t>
      </w:r>
      <w:r w:rsidRPr="00B64ECC">
        <w:rPr>
          <w:lang w:val="en-US"/>
        </w:rPr>
        <w:t>.</w:t>
      </w:r>
    </w:p>
    <w:p w14:paraId="7D84779D" w14:textId="29DA74EF" w:rsidR="000A10B8" w:rsidRPr="00F57099" w:rsidRDefault="000A10B8">
      <w:pPr>
        <w:pStyle w:val="FootnoteText"/>
      </w:pPr>
      <w:r w:rsidRPr="00F57099">
        <w:t xml:space="preserve">Lisa Chauvet: IRD, </w:t>
      </w:r>
      <w:proofErr w:type="spellStart"/>
      <w:r w:rsidRPr="00F57099">
        <w:t>LEDa</w:t>
      </w:r>
      <w:proofErr w:type="spellEnd"/>
      <w:r w:rsidRPr="00F57099">
        <w:t xml:space="preserve">, PSL, UMR DIAL, Université Paris Dauphine, </w:t>
      </w:r>
      <w:proofErr w:type="spellStart"/>
      <w:r w:rsidRPr="00F57099">
        <w:t>F</w:t>
      </w:r>
      <w:r>
        <w:t>erdi</w:t>
      </w:r>
      <w:proofErr w:type="spellEnd"/>
    </w:p>
    <w:p w14:paraId="5DEDB5B9" w14:textId="77777777" w:rsidR="000A10B8" w:rsidRPr="00F57099" w:rsidRDefault="000A10B8">
      <w:pPr>
        <w:pStyle w:val="FootnoteText"/>
      </w:pPr>
      <w:r w:rsidRPr="00F57099">
        <w:t xml:space="preserve">Marin Ferry : Université Paris Dauphine, </w:t>
      </w:r>
      <w:proofErr w:type="spellStart"/>
      <w:r w:rsidRPr="00F57099">
        <w:t>LEDa</w:t>
      </w:r>
      <w:proofErr w:type="spellEnd"/>
      <w:r w:rsidRPr="00F57099">
        <w:t>, PSL, UMR DIAL</w:t>
      </w:r>
    </w:p>
    <w:p w14:paraId="0361656F" w14:textId="284C2C84" w:rsidR="000A10B8" w:rsidRPr="00F57099" w:rsidRDefault="000A10B8">
      <w:pPr>
        <w:pStyle w:val="FootnoteText"/>
      </w:pPr>
      <w:r w:rsidRPr="00F57099">
        <w:t xml:space="preserve">Patrick </w:t>
      </w:r>
      <w:proofErr w:type="spellStart"/>
      <w:r w:rsidRPr="00F57099">
        <w:t>Guillaumont</w:t>
      </w:r>
      <w:proofErr w:type="spellEnd"/>
      <w:r w:rsidRPr="00F57099">
        <w:t xml:space="preserve"> : </w:t>
      </w:r>
      <w:proofErr w:type="spellStart"/>
      <w:r w:rsidRPr="00F57099">
        <w:t>F</w:t>
      </w:r>
      <w:r>
        <w:t>erdi</w:t>
      </w:r>
      <w:proofErr w:type="spellEnd"/>
    </w:p>
    <w:p w14:paraId="4A7D0407" w14:textId="1BF5CF00" w:rsidR="000A10B8" w:rsidRPr="00F57099" w:rsidRDefault="000A10B8">
      <w:pPr>
        <w:pStyle w:val="FootnoteText"/>
      </w:pPr>
      <w:r w:rsidRPr="00F57099">
        <w:t xml:space="preserve">Sylviane Guillaumont Jeanneney : </w:t>
      </w:r>
      <w:r>
        <w:t xml:space="preserve">Université d’Auvergne </w:t>
      </w:r>
      <w:proofErr w:type="spellStart"/>
      <w:r>
        <w:t>Cerdi</w:t>
      </w:r>
      <w:proofErr w:type="spellEnd"/>
    </w:p>
    <w:p w14:paraId="39105CEE" w14:textId="77777777" w:rsidR="000A10B8" w:rsidRPr="00F57099" w:rsidRDefault="000A10B8">
      <w:pPr>
        <w:pStyle w:val="FootnoteText"/>
        <w:rPr>
          <w:lang w:val="en-US"/>
        </w:rPr>
      </w:pPr>
      <w:proofErr w:type="spellStart"/>
      <w:proofErr w:type="gramStart"/>
      <w:r w:rsidRPr="00F57099">
        <w:rPr>
          <w:lang w:val="en-US"/>
        </w:rPr>
        <w:t>Sampawende</w:t>
      </w:r>
      <w:proofErr w:type="spellEnd"/>
      <w:r w:rsidRPr="00F57099">
        <w:rPr>
          <w:lang w:val="en-US"/>
        </w:rPr>
        <w:t xml:space="preserve"> J.-A.</w:t>
      </w:r>
      <w:proofErr w:type="gramEnd"/>
      <w:r w:rsidRPr="00F57099">
        <w:rPr>
          <w:lang w:val="en-US"/>
        </w:rPr>
        <w:t xml:space="preserve"> </w:t>
      </w:r>
      <w:proofErr w:type="spellStart"/>
      <w:r w:rsidRPr="00F57099">
        <w:rPr>
          <w:lang w:val="en-US"/>
        </w:rPr>
        <w:t>Tapsoba</w:t>
      </w:r>
      <w:proofErr w:type="spellEnd"/>
      <w:r w:rsidRPr="00F57099">
        <w:rPr>
          <w:lang w:val="en-US"/>
        </w:rPr>
        <w:t>: International Monetary Fund</w:t>
      </w:r>
    </w:p>
    <w:p w14:paraId="43C9EEE0" w14:textId="75D4275B" w:rsidR="000A10B8" w:rsidRPr="00F57099" w:rsidRDefault="000A10B8">
      <w:pPr>
        <w:pStyle w:val="FootnoteText"/>
        <w:rPr>
          <w:lang w:val="en-US"/>
        </w:rPr>
      </w:pPr>
      <w:r w:rsidRPr="00F57099">
        <w:rPr>
          <w:lang w:val="en-US"/>
        </w:rPr>
        <w:t xml:space="preserve">Laurent Wagner: </w:t>
      </w:r>
      <w:proofErr w:type="spellStart"/>
      <w:r w:rsidRPr="00F57099">
        <w:rPr>
          <w:lang w:val="en-US"/>
        </w:rPr>
        <w:t>F</w:t>
      </w:r>
      <w:r>
        <w:rPr>
          <w:lang w:val="en-US"/>
        </w:rPr>
        <w:t>erdi</w:t>
      </w:r>
      <w:proofErr w:type="spellEnd"/>
    </w:p>
    <w:p w14:paraId="34DDEE1A" w14:textId="77777777" w:rsidR="000A10B8" w:rsidRPr="00F57099" w:rsidRDefault="000A10B8">
      <w:pPr>
        <w:pStyle w:val="FootnoteText"/>
        <w:rPr>
          <w:lang w:val="en-US"/>
        </w:rPr>
      </w:pPr>
    </w:p>
  </w:footnote>
  <w:footnote w:id="2">
    <w:p w14:paraId="41043669" w14:textId="77777777" w:rsidR="000A10B8" w:rsidRPr="00F57099" w:rsidRDefault="000A10B8">
      <w:pPr>
        <w:pStyle w:val="FootnoteText"/>
        <w:rPr>
          <w:lang w:val="en-US"/>
        </w:rPr>
      </w:pPr>
      <w:r w:rsidRPr="00F57099">
        <w:rPr>
          <w:rStyle w:val="FootnoteReference"/>
        </w:rPr>
        <w:footnoteRef/>
      </w:r>
      <w:r w:rsidRPr="00F57099">
        <w:rPr>
          <w:lang w:val="en-US"/>
        </w:rPr>
        <w:t xml:space="preserve"> </w:t>
      </w:r>
      <w:r w:rsidRPr="00F57099">
        <w:rPr>
          <w:lang w:val="en-GB"/>
        </w:rPr>
        <w:t>e.g. nutritional status (</w:t>
      </w:r>
      <w:proofErr w:type="spellStart"/>
      <w:r w:rsidRPr="00F57099">
        <w:rPr>
          <w:lang w:val="en-GB"/>
        </w:rPr>
        <w:t>Dercon</w:t>
      </w:r>
      <w:proofErr w:type="spellEnd"/>
      <w:r w:rsidRPr="00F57099">
        <w:rPr>
          <w:lang w:val="en-GB"/>
        </w:rPr>
        <w:t xml:space="preserve"> and Krishnan, 2000, for Ethiopia), or removing children from school (Thomas et al., 2004, for Indonesia)</w:t>
      </w:r>
    </w:p>
  </w:footnote>
  <w:footnote w:id="3">
    <w:p w14:paraId="70A1235A" w14:textId="303FDD22" w:rsidR="000A10B8" w:rsidRPr="004844A8" w:rsidRDefault="000A10B8" w:rsidP="00F8265F">
      <w:pPr>
        <w:shd w:val="clear" w:color="auto" w:fill="FFFFFF"/>
        <w:spacing w:before="100" w:beforeAutospacing="1" w:after="100" w:afterAutospacing="1" w:line="240" w:lineRule="auto"/>
        <w:rPr>
          <w:rFonts w:eastAsia="Arial Unicode MS" w:cstheme="minorHAnsi"/>
          <w:vanish/>
          <w:sz w:val="20"/>
          <w:szCs w:val="20"/>
          <w:lang w:val="en-US"/>
        </w:rPr>
      </w:pPr>
      <w:r w:rsidRPr="00F57099">
        <w:rPr>
          <w:rStyle w:val="FootnoteReference"/>
        </w:rPr>
        <w:footnoteRef/>
      </w:r>
      <w:r w:rsidRPr="00F57099">
        <w:rPr>
          <w:lang w:val="en-US"/>
        </w:rPr>
        <w:t xml:space="preserve"> </w:t>
      </w:r>
      <w:r w:rsidRPr="00F57099">
        <w:rPr>
          <w:rFonts w:cstheme="minorHAnsi"/>
          <w:sz w:val="20"/>
          <w:szCs w:val="20"/>
          <w:lang w:val="en-US"/>
        </w:rPr>
        <w:t xml:space="preserve">See for instance </w:t>
      </w:r>
      <w:hyperlink r:id="rId1" w:history="1">
        <w:r w:rsidRPr="004844A8">
          <w:rPr>
            <w:rStyle w:val="Hyperlink"/>
            <w:rFonts w:eastAsia="Arial Unicode MS" w:cstheme="minorHAnsi"/>
            <w:color w:val="auto"/>
            <w:sz w:val="20"/>
            <w:szCs w:val="20"/>
            <w:u w:val="none"/>
            <w:lang w:val="en-US"/>
          </w:rPr>
          <w:t>Stark</w:t>
        </w:r>
      </w:hyperlink>
      <w:r w:rsidRPr="004844A8">
        <w:rPr>
          <w:rFonts w:eastAsia="Arial Unicode MS" w:cstheme="minorHAnsi"/>
          <w:sz w:val="20"/>
          <w:szCs w:val="20"/>
          <w:lang w:val="en-US"/>
        </w:rPr>
        <w:t xml:space="preserve"> ,</w:t>
      </w:r>
      <w:r w:rsidRPr="004844A8">
        <w:rPr>
          <w:rFonts w:eastAsia="Arial Unicode MS" w:cstheme="minorHAnsi"/>
          <w:vanish/>
          <w:sz w:val="20"/>
          <w:szCs w:val="20"/>
          <w:bdr w:val="none" w:sz="0" w:space="0" w:color="auto" w:frame="1"/>
          <w:lang w:val="en-US"/>
        </w:rPr>
        <w:t>Harvard University, Cambridge, MA 02138, USA</w:t>
      </w:r>
    </w:p>
    <w:p w14:paraId="70D6176C" w14:textId="77777777" w:rsidR="000A10B8" w:rsidRPr="004844A8" w:rsidRDefault="000A10B8" w:rsidP="00F8265F">
      <w:pPr>
        <w:numPr>
          <w:ilvl w:val="0"/>
          <w:numId w:val="9"/>
        </w:numPr>
        <w:shd w:val="clear" w:color="auto" w:fill="FFFFFF"/>
        <w:spacing w:before="100" w:beforeAutospacing="1" w:after="100" w:afterAutospacing="1" w:line="240" w:lineRule="auto"/>
        <w:ind w:left="0"/>
        <w:rPr>
          <w:rFonts w:eastAsia="Arial Unicode MS" w:cstheme="minorHAnsi"/>
          <w:vanish/>
          <w:sz w:val="20"/>
          <w:szCs w:val="20"/>
        </w:rPr>
      </w:pPr>
      <w:r w:rsidRPr="004844A8">
        <w:rPr>
          <w:rFonts w:eastAsia="Arial Unicode MS" w:cstheme="minorHAnsi"/>
          <w:vanish/>
          <w:sz w:val="20"/>
          <w:szCs w:val="20"/>
          <w:bdr w:val="none" w:sz="0" w:space="0" w:color="auto" w:frame="1"/>
        </w:rPr>
        <w:t>Bar-Ilan University, Ramat-Gan, Israel</w:t>
      </w:r>
    </w:p>
    <w:p w14:paraId="604D8172" w14:textId="6027A924" w:rsidR="000A10B8" w:rsidRPr="004844A8" w:rsidRDefault="002C48A0" w:rsidP="00F8265F">
      <w:pPr>
        <w:numPr>
          <w:ilvl w:val="0"/>
          <w:numId w:val="10"/>
        </w:numPr>
        <w:shd w:val="clear" w:color="auto" w:fill="FFFFFF"/>
        <w:spacing w:before="100" w:beforeAutospacing="1" w:after="100" w:afterAutospacing="1" w:line="240" w:lineRule="auto"/>
        <w:ind w:left="0"/>
        <w:rPr>
          <w:rFonts w:eastAsia="Arial Unicode MS" w:cstheme="minorHAnsi"/>
          <w:vanish/>
          <w:sz w:val="20"/>
          <w:szCs w:val="20"/>
        </w:rPr>
      </w:pPr>
      <w:hyperlink r:id="rId2" w:history="1">
        <w:r w:rsidR="000A10B8" w:rsidRPr="004844A8">
          <w:rPr>
            <w:rStyle w:val="Hyperlink"/>
            <w:rFonts w:eastAsia="Arial Unicode MS" w:cstheme="minorHAnsi"/>
            <w:color w:val="auto"/>
            <w:sz w:val="20"/>
            <w:szCs w:val="20"/>
            <w:u w:val="none"/>
          </w:rPr>
          <w:t xml:space="preserve"> Taylor</w:t>
        </w:r>
      </w:hyperlink>
      <w:r w:rsidR="000A10B8" w:rsidRPr="004844A8">
        <w:rPr>
          <w:rFonts w:eastAsia="Arial Unicode MS" w:cstheme="minorHAnsi"/>
          <w:sz w:val="20"/>
          <w:szCs w:val="20"/>
        </w:rPr>
        <w:t xml:space="preserve"> and  </w:t>
      </w:r>
      <w:r w:rsidR="000A10B8" w:rsidRPr="004844A8">
        <w:rPr>
          <w:rFonts w:eastAsia="Arial Unicode MS" w:cstheme="minorHAnsi"/>
          <w:vanish/>
          <w:sz w:val="20"/>
          <w:szCs w:val="20"/>
          <w:bdr w:val="none" w:sz="0" w:space="0" w:color="auto" w:frame="1"/>
        </w:rPr>
        <w:t>University of California, Davis, CA 95616, USA</w:t>
      </w:r>
    </w:p>
    <w:p w14:paraId="186BCBF5" w14:textId="438363A5" w:rsidR="000A10B8" w:rsidRPr="00F57099" w:rsidRDefault="002C48A0" w:rsidP="00F8265F">
      <w:pPr>
        <w:numPr>
          <w:ilvl w:val="0"/>
          <w:numId w:val="8"/>
        </w:numPr>
        <w:ind w:left="190"/>
        <w:jc w:val="both"/>
        <w:rPr>
          <w:b/>
          <w:sz w:val="20"/>
          <w:szCs w:val="20"/>
          <w:lang w:val="en-US"/>
        </w:rPr>
      </w:pPr>
      <w:hyperlink r:id="rId3" w:history="1">
        <w:proofErr w:type="spellStart"/>
        <w:r w:rsidR="000A10B8" w:rsidRPr="004844A8">
          <w:rPr>
            <w:rStyle w:val="Hyperlink"/>
            <w:rFonts w:eastAsia="Arial Unicode MS" w:cstheme="minorHAnsi"/>
            <w:color w:val="auto"/>
            <w:sz w:val="20"/>
            <w:szCs w:val="20"/>
            <w:u w:val="none"/>
            <w:lang w:val="en-US"/>
          </w:rPr>
          <w:t>Yitzhaki</w:t>
        </w:r>
        <w:proofErr w:type="spellEnd"/>
      </w:hyperlink>
      <w:r w:rsidR="000A10B8" w:rsidRPr="004844A8">
        <w:rPr>
          <w:rFonts w:eastAsia="Arial Unicode MS" w:cstheme="minorHAnsi"/>
          <w:sz w:val="20"/>
          <w:szCs w:val="20"/>
          <w:lang w:val="en-US"/>
        </w:rPr>
        <w:t xml:space="preserve"> (1988); </w:t>
      </w:r>
      <w:hyperlink r:id="rId4" w:history="1">
        <w:r w:rsidR="000A10B8" w:rsidRPr="004844A8">
          <w:rPr>
            <w:rStyle w:val="Hyperlink"/>
            <w:rFonts w:eastAsia="Arial Unicode MS" w:cstheme="minorHAnsi"/>
            <w:color w:val="auto"/>
            <w:sz w:val="20"/>
            <w:szCs w:val="20"/>
            <w:u w:val="none"/>
            <w:lang w:val="en-US"/>
          </w:rPr>
          <w:t xml:space="preserve"> Taylor</w:t>
        </w:r>
      </w:hyperlink>
      <w:r w:rsidR="000A10B8" w:rsidRPr="004844A8">
        <w:rPr>
          <w:rFonts w:eastAsia="Arial Unicode MS" w:cstheme="minorHAnsi"/>
          <w:sz w:val="20"/>
          <w:szCs w:val="20"/>
          <w:lang w:val="en-US"/>
        </w:rPr>
        <w:t xml:space="preserve"> </w:t>
      </w:r>
      <w:r w:rsidR="001945AF">
        <w:rPr>
          <w:rFonts w:eastAsia="Arial Unicode MS" w:cstheme="minorHAnsi"/>
          <w:sz w:val="20"/>
          <w:szCs w:val="20"/>
          <w:lang w:val="en-US"/>
        </w:rPr>
        <w:t>(</w:t>
      </w:r>
      <w:r w:rsidR="000A10B8" w:rsidRPr="004844A8">
        <w:rPr>
          <w:rFonts w:eastAsia="Arial Unicode MS" w:cstheme="minorHAnsi"/>
          <w:sz w:val="20"/>
          <w:szCs w:val="20"/>
          <w:lang w:val="en-US"/>
        </w:rPr>
        <w:t xml:space="preserve">1992); </w:t>
      </w:r>
      <w:hyperlink r:id="rId5" w:history="1">
        <w:r w:rsidR="000A10B8" w:rsidRPr="004844A8">
          <w:rPr>
            <w:rFonts w:eastAsia="Times New Roman" w:cstheme="minorHAnsi"/>
            <w:sz w:val="20"/>
            <w:szCs w:val="20"/>
            <w:lang w:val="en-US" w:eastAsia="fr-FR"/>
          </w:rPr>
          <w:t>Barham</w:t>
        </w:r>
      </w:hyperlink>
      <w:r w:rsidR="000A10B8" w:rsidRPr="00F57099">
        <w:rPr>
          <w:rFonts w:eastAsia="Times New Roman" w:cstheme="minorHAnsi"/>
          <w:sz w:val="20"/>
          <w:szCs w:val="20"/>
          <w:lang w:val="en-US" w:eastAsia="fr-FR"/>
        </w:rPr>
        <w:t xml:space="preserve"> and</w:t>
      </w:r>
      <w:r w:rsidR="000A10B8" w:rsidRPr="00F57099">
        <w:rPr>
          <w:rFonts w:eastAsia="Times New Roman" w:cstheme="minorHAnsi"/>
          <w:sz w:val="20"/>
          <w:szCs w:val="20"/>
          <w:vertAlign w:val="superscript"/>
          <w:lang w:val="en-US" w:eastAsia="fr-FR"/>
        </w:rPr>
        <w:t xml:space="preserve"> </w:t>
      </w:r>
      <w:hyperlink r:id="rId6" w:history="1">
        <w:r w:rsidR="000A10B8" w:rsidRPr="004844A8">
          <w:rPr>
            <w:rFonts w:eastAsia="Times New Roman" w:cstheme="minorHAnsi"/>
            <w:sz w:val="20"/>
            <w:szCs w:val="20"/>
            <w:lang w:val="en-US" w:eastAsia="fr-FR"/>
          </w:rPr>
          <w:t>Boucher</w:t>
        </w:r>
      </w:hyperlink>
      <w:r w:rsidR="000A10B8" w:rsidRPr="00F57099">
        <w:rPr>
          <w:rFonts w:eastAsia="Times New Roman" w:cstheme="minorHAnsi"/>
          <w:sz w:val="20"/>
          <w:szCs w:val="20"/>
          <w:lang w:val="en-US" w:eastAsia="fr-FR"/>
        </w:rPr>
        <w:t xml:space="preserve"> (1998);</w:t>
      </w:r>
      <w:r w:rsidR="000A10B8" w:rsidRPr="004844A8">
        <w:rPr>
          <w:rFonts w:eastAsia="Arial Unicode MS" w:cstheme="minorHAnsi"/>
          <w:sz w:val="20"/>
          <w:szCs w:val="20"/>
          <w:lang w:val="en-US"/>
        </w:rPr>
        <w:t xml:space="preserve"> </w:t>
      </w:r>
      <w:r w:rsidR="001945AF" w:rsidRPr="001945AF">
        <w:rPr>
          <w:lang w:val="en-US"/>
        </w:rPr>
        <w:t>Adams and Page</w:t>
      </w:r>
      <w:r w:rsidR="000A10B8" w:rsidRPr="00F57099">
        <w:rPr>
          <w:rFonts w:eastAsia="Times New Roman" w:cstheme="minorHAnsi"/>
          <w:sz w:val="20"/>
          <w:szCs w:val="20"/>
          <w:lang w:val="en-US" w:eastAsia="fr-FR"/>
        </w:rPr>
        <w:t xml:space="preserve"> (2005); </w:t>
      </w:r>
      <w:r w:rsidR="000A10B8" w:rsidRPr="00F57099">
        <w:rPr>
          <w:sz w:val="20"/>
          <w:szCs w:val="20"/>
          <w:lang w:val="en-US"/>
        </w:rPr>
        <w:t>Le Goff (2010).</w:t>
      </w:r>
      <w:r w:rsidR="000A10B8" w:rsidRPr="00F57099">
        <w:rPr>
          <w:b/>
          <w:sz w:val="20"/>
          <w:szCs w:val="20"/>
          <w:lang w:val="en-US"/>
        </w:rPr>
        <w:t xml:space="preserve"> </w:t>
      </w:r>
    </w:p>
    <w:p w14:paraId="7A7C2BCD" w14:textId="77777777" w:rsidR="000A10B8" w:rsidRPr="00F57099" w:rsidRDefault="000A10B8" w:rsidP="00F8265F">
      <w:pPr>
        <w:shd w:val="clear" w:color="auto" w:fill="FFFFFF"/>
        <w:spacing w:before="100" w:beforeAutospacing="1" w:after="100" w:afterAutospacing="1" w:line="240" w:lineRule="auto"/>
        <w:ind w:left="-170"/>
        <w:rPr>
          <w:rFonts w:eastAsia="Times New Roman" w:cstheme="minorHAnsi"/>
          <w:lang w:val="en-US" w:eastAsia="fr-FR"/>
        </w:rPr>
      </w:pPr>
    </w:p>
    <w:p w14:paraId="08A9415A" w14:textId="77777777" w:rsidR="000A10B8" w:rsidRPr="00F57099" w:rsidRDefault="000A10B8" w:rsidP="00F8265F">
      <w:pPr>
        <w:pStyle w:val="FootnoteText"/>
        <w:rPr>
          <w:rFonts w:cstheme="minorHAnsi"/>
          <w:lang w:val="en-US"/>
        </w:rPr>
      </w:pPr>
    </w:p>
  </w:footnote>
  <w:footnote w:id="4">
    <w:p w14:paraId="13B4E8E5" w14:textId="77777777" w:rsidR="000A10B8" w:rsidRPr="00F57099" w:rsidRDefault="000A10B8" w:rsidP="0095373B">
      <w:pPr>
        <w:pStyle w:val="FootnoteText"/>
        <w:jc w:val="both"/>
        <w:rPr>
          <w:lang w:val="en-US"/>
        </w:rPr>
      </w:pPr>
      <w:r w:rsidRPr="00F57099">
        <w:rPr>
          <w:rStyle w:val="FootnoteReference"/>
        </w:rPr>
        <w:footnoteRef/>
      </w:r>
      <w:r w:rsidRPr="00F57099">
        <w:rPr>
          <w:lang w:val="en-US"/>
        </w:rPr>
        <w:t xml:space="preserve"> </w:t>
      </w:r>
      <w:r w:rsidRPr="00F57099">
        <w:rPr>
          <w:lang w:val="en-GB"/>
        </w:rPr>
        <w:t xml:space="preserve">It is also worth mentioning the work of </w:t>
      </w:r>
      <w:proofErr w:type="spellStart"/>
      <w:r w:rsidRPr="00F57099">
        <w:rPr>
          <w:lang w:val="en-GB"/>
        </w:rPr>
        <w:t>Stolt</w:t>
      </w:r>
      <w:proofErr w:type="spellEnd"/>
      <w:r w:rsidRPr="00F57099">
        <w:rPr>
          <w:lang w:val="en-GB"/>
        </w:rPr>
        <w:t xml:space="preserve"> (2014), who building on the WIID, proposed an interpolated version of the dataset, the “Standardized World Income Inequality Database (SWIID)”. The SWIID provides comparable estimates of the Gini index for 174 countries from 1960 to 2012, as well as measures of absolute and relative redistribution. Data points are fully interpolated and should be used cautiously.</w:t>
      </w:r>
    </w:p>
  </w:footnote>
  <w:footnote w:id="5">
    <w:p w14:paraId="1E57609A" w14:textId="614D90C2" w:rsidR="000A10B8" w:rsidRPr="00F57099" w:rsidRDefault="000A10B8" w:rsidP="006F05A4">
      <w:pPr>
        <w:pStyle w:val="FootnoteText"/>
        <w:jc w:val="both"/>
        <w:rPr>
          <w:lang w:val="en-US"/>
        </w:rPr>
      </w:pPr>
      <w:r w:rsidRPr="00F57099">
        <w:rPr>
          <w:rStyle w:val="FootnoteReference"/>
        </w:rPr>
        <w:footnoteRef/>
      </w:r>
      <w:r w:rsidRPr="00F57099">
        <w:rPr>
          <w:lang w:val="en-US"/>
        </w:rPr>
        <w:t xml:space="preserve"> Measures based on consumption data reflect more accurately </w:t>
      </w:r>
      <w:r>
        <w:rPr>
          <w:lang w:val="en-US"/>
        </w:rPr>
        <w:t xml:space="preserve">income distribution, but would </w:t>
      </w:r>
      <w:r w:rsidRPr="00F57099">
        <w:rPr>
          <w:lang w:val="en-US"/>
        </w:rPr>
        <w:t xml:space="preserve">restrict our sample too much.   </w:t>
      </w:r>
    </w:p>
  </w:footnote>
  <w:footnote w:id="6">
    <w:p w14:paraId="1921C266" w14:textId="77777777" w:rsidR="000A10B8" w:rsidRPr="00F57099" w:rsidRDefault="000A10B8">
      <w:pPr>
        <w:pStyle w:val="FootnoteText"/>
        <w:rPr>
          <w:lang w:val="en-US"/>
        </w:rPr>
      </w:pPr>
      <w:r w:rsidRPr="00F57099">
        <w:rPr>
          <w:rStyle w:val="FootnoteReference"/>
        </w:rPr>
        <w:footnoteRef/>
      </w:r>
      <w:r w:rsidRPr="00F57099">
        <w:rPr>
          <w:lang w:val="en-US"/>
        </w:rPr>
        <w:t xml:space="preserve"> When the aid variable is introduced without the interaction term aid x volatility, the coefficient of the aid variable is not significantly different from zero. </w:t>
      </w:r>
      <w:proofErr w:type="gramStart"/>
      <w:r w:rsidRPr="00F57099">
        <w:rPr>
          <w:lang w:val="en-US"/>
        </w:rPr>
        <w:t>Results available from the authors upon request.</w:t>
      </w:r>
      <w:proofErr w:type="gramEnd"/>
    </w:p>
  </w:footnote>
  <w:footnote w:id="7">
    <w:p w14:paraId="3F2B7D59" w14:textId="77777777" w:rsidR="000A10B8" w:rsidRPr="00F57099" w:rsidRDefault="000A10B8">
      <w:pPr>
        <w:pStyle w:val="FootnoteText"/>
        <w:rPr>
          <w:lang w:val="en-US"/>
        </w:rPr>
      </w:pPr>
      <w:r w:rsidRPr="00F57099">
        <w:rPr>
          <w:rStyle w:val="FootnoteReference"/>
        </w:rPr>
        <w:footnoteRef/>
      </w:r>
      <w:r w:rsidRPr="00F57099">
        <w:rPr>
          <w:lang w:val="en-US"/>
        </w:rPr>
        <w:t xml:space="preserve"> The same pattern appears when education is purged from the effect of income per capita. </w:t>
      </w:r>
    </w:p>
  </w:footnote>
  <w:footnote w:id="8">
    <w:p w14:paraId="0274A550" w14:textId="77777777" w:rsidR="000A10B8" w:rsidRPr="00F57099" w:rsidRDefault="000A10B8">
      <w:pPr>
        <w:pStyle w:val="FootnoteText"/>
        <w:rPr>
          <w:lang w:val="en-US"/>
        </w:rPr>
      </w:pPr>
      <w:r w:rsidRPr="00F57099">
        <w:rPr>
          <w:rStyle w:val="FootnoteReference"/>
        </w:rPr>
        <w:footnoteRef/>
      </w:r>
      <w:r w:rsidRPr="00F57099">
        <w:rPr>
          <w:lang w:val="en-US"/>
        </w:rPr>
        <w:t xml:space="preserve"> Aid to social sectors is from the Creditor Reporting system dataset (CRS) and includes aid to education, health population, and water and sanitation. It is only available for 2002 onwards. </w:t>
      </w:r>
    </w:p>
  </w:footnote>
  <w:footnote w:id="9">
    <w:p w14:paraId="4FF6A9B4" w14:textId="77777777" w:rsidR="000A10B8" w:rsidRPr="00F57099" w:rsidRDefault="000A10B8" w:rsidP="00E03077">
      <w:pPr>
        <w:pStyle w:val="FootnoteText"/>
        <w:jc w:val="both"/>
        <w:rPr>
          <w:lang w:val="en-US"/>
        </w:rPr>
      </w:pPr>
      <w:r w:rsidRPr="00F57099">
        <w:rPr>
          <w:rStyle w:val="FootnoteReference"/>
        </w:rPr>
        <w:footnoteRef/>
      </w:r>
      <w:r w:rsidRPr="00F57099">
        <w:rPr>
          <w:lang w:val="en-US"/>
        </w:rPr>
        <w:t xml:space="preserve"> Aid counter-cyclicality is measured using the correlation of the cycles of aid with the cycles of exports. When the correlation is negative, aid is assumed to be counter-cyclical. Aid and exports are measured in constant US dollars deflated by US unit import prices.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B087A"/>
    <w:multiLevelType w:val="multilevel"/>
    <w:tmpl w:val="D690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B72582"/>
    <w:multiLevelType w:val="hybridMultilevel"/>
    <w:tmpl w:val="F10C1FF0"/>
    <w:lvl w:ilvl="0" w:tplc="312AA5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3115598"/>
    <w:multiLevelType w:val="hybridMultilevel"/>
    <w:tmpl w:val="141E241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3E2B4A83"/>
    <w:multiLevelType w:val="hybridMultilevel"/>
    <w:tmpl w:val="66B80E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F5C6A4E"/>
    <w:multiLevelType w:val="multilevel"/>
    <w:tmpl w:val="1E76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78482B"/>
    <w:multiLevelType w:val="hybridMultilevel"/>
    <w:tmpl w:val="CE3C8DC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5E47155B"/>
    <w:multiLevelType w:val="hybridMultilevel"/>
    <w:tmpl w:val="E40C32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25226C2"/>
    <w:multiLevelType w:val="multilevel"/>
    <w:tmpl w:val="59FC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4B6667"/>
    <w:multiLevelType w:val="multilevel"/>
    <w:tmpl w:val="A7C2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6E7F58"/>
    <w:multiLevelType w:val="hybridMultilevel"/>
    <w:tmpl w:val="063CB0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E945B06"/>
    <w:multiLevelType w:val="hybridMultilevel"/>
    <w:tmpl w:val="2812B4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6"/>
  </w:num>
  <w:num w:numId="5">
    <w:abstractNumId w:val="5"/>
  </w:num>
  <w:num w:numId="6">
    <w:abstractNumId w:val="3"/>
  </w:num>
  <w:num w:numId="7">
    <w:abstractNumId w:val="8"/>
  </w:num>
  <w:num w:numId="8">
    <w:abstractNumId w:val="2"/>
  </w:num>
  <w:num w:numId="9">
    <w:abstractNumId w:val="7"/>
  </w:num>
  <w:num w:numId="10">
    <w:abstractNumId w:val="0"/>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psoba, Sampawende Jules">
    <w15:presenceInfo w15:providerId="AD" w15:userId="S-1-5-21-2133556540-1006569411-724182803-241158"/>
  </w15:person>
  <w15:person w15:author="Tapsoba, Sampawende Jules [2]">
    <w15:presenceInfo w15:providerId="AD" w15:userId="S-1-5-21-2133556540-1006569411-724182803-241158"/>
  </w15:person>
  <w15:person w15:author="Tapsoba, Sampawende Jules [3]">
    <w15:presenceInfo w15:providerId="AD" w15:userId="S-1-5-21-2133556540-1006569411-724182803-241158"/>
  </w15:person>
  <w15:person w15:author="Tapsoba, Sampawende Jules [4]">
    <w15:presenceInfo w15:providerId="AD" w15:userId="S-1-5-21-2133556540-1006569411-724182803-241158"/>
  </w15:person>
  <w15:person w15:author="Tapsoba, Sampawende Jules [5]">
    <w15:presenceInfo w15:providerId="AD" w15:userId="S-1-5-21-2133556540-1006569411-724182803-241158"/>
  </w15:person>
  <w15:person w15:author="Tapsoba, Sampawende Jules [6]">
    <w15:presenceInfo w15:providerId="AD" w15:userId="S-1-5-21-2133556540-1006569411-724182803-241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FA0"/>
    <w:rsid w:val="000013E5"/>
    <w:rsid w:val="000125E9"/>
    <w:rsid w:val="000250A0"/>
    <w:rsid w:val="00030DCC"/>
    <w:rsid w:val="000313EB"/>
    <w:rsid w:val="00040CE3"/>
    <w:rsid w:val="000428BB"/>
    <w:rsid w:val="00044927"/>
    <w:rsid w:val="00045416"/>
    <w:rsid w:val="00050BD1"/>
    <w:rsid w:val="00050CF9"/>
    <w:rsid w:val="00054549"/>
    <w:rsid w:val="000617E2"/>
    <w:rsid w:val="000660CB"/>
    <w:rsid w:val="000735A7"/>
    <w:rsid w:val="0007671B"/>
    <w:rsid w:val="00083E97"/>
    <w:rsid w:val="00092F95"/>
    <w:rsid w:val="000A10B8"/>
    <w:rsid w:val="000A2DEF"/>
    <w:rsid w:val="000B3EC9"/>
    <w:rsid w:val="000B4D71"/>
    <w:rsid w:val="000B7B88"/>
    <w:rsid w:val="000D13A8"/>
    <w:rsid w:val="000D16D4"/>
    <w:rsid w:val="000D25A4"/>
    <w:rsid w:val="000D53CC"/>
    <w:rsid w:val="000E0AA6"/>
    <w:rsid w:val="000E0F41"/>
    <w:rsid w:val="000E7BBE"/>
    <w:rsid w:val="000F14E6"/>
    <w:rsid w:val="000F1A09"/>
    <w:rsid w:val="000F26FF"/>
    <w:rsid w:val="0012434C"/>
    <w:rsid w:val="001276A3"/>
    <w:rsid w:val="00163908"/>
    <w:rsid w:val="00164AEA"/>
    <w:rsid w:val="00176417"/>
    <w:rsid w:val="0017794E"/>
    <w:rsid w:val="00184A65"/>
    <w:rsid w:val="0018705D"/>
    <w:rsid w:val="001945AF"/>
    <w:rsid w:val="001A1A94"/>
    <w:rsid w:val="001A4C37"/>
    <w:rsid w:val="001A6402"/>
    <w:rsid w:val="001A6698"/>
    <w:rsid w:val="001A6FFF"/>
    <w:rsid w:val="001B0EB4"/>
    <w:rsid w:val="001B4C9D"/>
    <w:rsid w:val="001B7801"/>
    <w:rsid w:val="001B7A44"/>
    <w:rsid w:val="001E1230"/>
    <w:rsid w:val="001E2468"/>
    <w:rsid w:val="001E7633"/>
    <w:rsid w:val="001F5EC0"/>
    <w:rsid w:val="002027CC"/>
    <w:rsid w:val="00203B39"/>
    <w:rsid w:val="00204907"/>
    <w:rsid w:val="00206098"/>
    <w:rsid w:val="002072DA"/>
    <w:rsid w:val="002150E2"/>
    <w:rsid w:val="00216E65"/>
    <w:rsid w:val="00243C99"/>
    <w:rsid w:val="00245EC9"/>
    <w:rsid w:val="00254560"/>
    <w:rsid w:val="00260584"/>
    <w:rsid w:val="00262B68"/>
    <w:rsid w:val="00263CCD"/>
    <w:rsid w:val="00271A55"/>
    <w:rsid w:val="0027609D"/>
    <w:rsid w:val="00276865"/>
    <w:rsid w:val="002805F5"/>
    <w:rsid w:val="0028519A"/>
    <w:rsid w:val="002938A0"/>
    <w:rsid w:val="002A2CD5"/>
    <w:rsid w:val="002A7528"/>
    <w:rsid w:val="002B31AE"/>
    <w:rsid w:val="002B62DC"/>
    <w:rsid w:val="002C48A0"/>
    <w:rsid w:val="002D68D6"/>
    <w:rsid w:val="002F143A"/>
    <w:rsid w:val="002F6944"/>
    <w:rsid w:val="00314447"/>
    <w:rsid w:val="003151A6"/>
    <w:rsid w:val="00322FCD"/>
    <w:rsid w:val="00333E53"/>
    <w:rsid w:val="00334B17"/>
    <w:rsid w:val="00334D78"/>
    <w:rsid w:val="00352F94"/>
    <w:rsid w:val="003558FA"/>
    <w:rsid w:val="003566EC"/>
    <w:rsid w:val="003657F9"/>
    <w:rsid w:val="00374097"/>
    <w:rsid w:val="003842C3"/>
    <w:rsid w:val="00385DB8"/>
    <w:rsid w:val="00390908"/>
    <w:rsid w:val="00395D50"/>
    <w:rsid w:val="00397A16"/>
    <w:rsid w:val="003A2B31"/>
    <w:rsid w:val="003B39FF"/>
    <w:rsid w:val="003B51F9"/>
    <w:rsid w:val="003B605B"/>
    <w:rsid w:val="003C0226"/>
    <w:rsid w:val="003D27B8"/>
    <w:rsid w:val="003E16AE"/>
    <w:rsid w:val="003E404B"/>
    <w:rsid w:val="003E4D29"/>
    <w:rsid w:val="003F5723"/>
    <w:rsid w:val="003F79ED"/>
    <w:rsid w:val="004009A8"/>
    <w:rsid w:val="00411AD6"/>
    <w:rsid w:val="004123F5"/>
    <w:rsid w:val="004174B4"/>
    <w:rsid w:val="0042118D"/>
    <w:rsid w:val="00424524"/>
    <w:rsid w:val="004271EA"/>
    <w:rsid w:val="0043640A"/>
    <w:rsid w:val="0044344A"/>
    <w:rsid w:val="00452B42"/>
    <w:rsid w:val="00454A30"/>
    <w:rsid w:val="0046108B"/>
    <w:rsid w:val="00466D28"/>
    <w:rsid w:val="00472AEC"/>
    <w:rsid w:val="00483739"/>
    <w:rsid w:val="004879FB"/>
    <w:rsid w:val="004929C9"/>
    <w:rsid w:val="004A0ABC"/>
    <w:rsid w:val="004A3D7D"/>
    <w:rsid w:val="004A50E8"/>
    <w:rsid w:val="004A529F"/>
    <w:rsid w:val="004B61CF"/>
    <w:rsid w:val="004C4EED"/>
    <w:rsid w:val="004D1253"/>
    <w:rsid w:val="004E4CDA"/>
    <w:rsid w:val="004E53C9"/>
    <w:rsid w:val="004F2641"/>
    <w:rsid w:val="004F480B"/>
    <w:rsid w:val="00501081"/>
    <w:rsid w:val="00513384"/>
    <w:rsid w:val="0051702E"/>
    <w:rsid w:val="0052111E"/>
    <w:rsid w:val="0054196D"/>
    <w:rsid w:val="00541DDE"/>
    <w:rsid w:val="005573BD"/>
    <w:rsid w:val="005628A3"/>
    <w:rsid w:val="00576E1D"/>
    <w:rsid w:val="00585228"/>
    <w:rsid w:val="00586D00"/>
    <w:rsid w:val="005A19EA"/>
    <w:rsid w:val="005A4243"/>
    <w:rsid w:val="005B0905"/>
    <w:rsid w:val="005C2928"/>
    <w:rsid w:val="005C4A1E"/>
    <w:rsid w:val="006022FF"/>
    <w:rsid w:val="00603441"/>
    <w:rsid w:val="0061468A"/>
    <w:rsid w:val="00626479"/>
    <w:rsid w:val="00630BF6"/>
    <w:rsid w:val="00637A91"/>
    <w:rsid w:val="00657AFA"/>
    <w:rsid w:val="00673E77"/>
    <w:rsid w:val="006748E1"/>
    <w:rsid w:val="00676B5C"/>
    <w:rsid w:val="0068343F"/>
    <w:rsid w:val="00683E9F"/>
    <w:rsid w:val="006A4F78"/>
    <w:rsid w:val="006A5EB7"/>
    <w:rsid w:val="006B1CAC"/>
    <w:rsid w:val="006B4EAA"/>
    <w:rsid w:val="006B6F68"/>
    <w:rsid w:val="006C5B5C"/>
    <w:rsid w:val="006F05A4"/>
    <w:rsid w:val="006F5810"/>
    <w:rsid w:val="006F5F45"/>
    <w:rsid w:val="006F6D1F"/>
    <w:rsid w:val="00712A9F"/>
    <w:rsid w:val="007356EE"/>
    <w:rsid w:val="00746BCD"/>
    <w:rsid w:val="007478A6"/>
    <w:rsid w:val="00763F9D"/>
    <w:rsid w:val="00767111"/>
    <w:rsid w:val="00775978"/>
    <w:rsid w:val="00781162"/>
    <w:rsid w:val="007861A2"/>
    <w:rsid w:val="0079133E"/>
    <w:rsid w:val="00796947"/>
    <w:rsid w:val="007B525E"/>
    <w:rsid w:val="007C31D1"/>
    <w:rsid w:val="007D1F8C"/>
    <w:rsid w:val="007D7984"/>
    <w:rsid w:val="007E7306"/>
    <w:rsid w:val="007E7354"/>
    <w:rsid w:val="00803FE4"/>
    <w:rsid w:val="00817EFC"/>
    <w:rsid w:val="00821E6F"/>
    <w:rsid w:val="008228A4"/>
    <w:rsid w:val="008237D4"/>
    <w:rsid w:val="0083498F"/>
    <w:rsid w:val="00847ABF"/>
    <w:rsid w:val="00851C96"/>
    <w:rsid w:val="00870BCD"/>
    <w:rsid w:val="00874473"/>
    <w:rsid w:val="00875F74"/>
    <w:rsid w:val="00876435"/>
    <w:rsid w:val="008873D2"/>
    <w:rsid w:val="00893285"/>
    <w:rsid w:val="008A3317"/>
    <w:rsid w:val="008A399E"/>
    <w:rsid w:val="008A73D4"/>
    <w:rsid w:val="008A7E0A"/>
    <w:rsid w:val="008B1A6D"/>
    <w:rsid w:val="008D7107"/>
    <w:rsid w:val="008F1C42"/>
    <w:rsid w:val="00903964"/>
    <w:rsid w:val="00907564"/>
    <w:rsid w:val="00937CAC"/>
    <w:rsid w:val="0095373B"/>
    <w:rsid w:val="009716EB"/>
    <w:rsid w:val="0097174F"/>
    <w:rsid w:val="0097671B"/>
    <w:rsid w:val="009841C3"/>
    <w:rsid w:val="009A1BFA"/>
    <w:rsid w:val="009A4917"/>
    <w:rsid w:val="009B44BE"/>
    <w:rsid w:val="009D00E5"/>
    <w:rsid w:val="009D5F43"/>
    <w:rsid w:val="009E676B"/>
    <w:rsid w:val="009F212B"/>
    <w:rsid w:val="009F2DE8"/>
    <w:rsid w:val="00A106C8"/>
    <w:rsid w:val="00A22B4E"/>
    <w:rsid w:val="00A245ED"/>
    <w:rsid w:val="00A25579"/>
    <w:rsid w:val="00A4423E"/>
    <w:rsid w:val="00A6711B"/>
    <w:rsid w:val="00A67D8C"/>
    <w:rsid w:val="00A7664B"/>
    <w:rsid w:val="00AA4574"/>
    <w:rsid w:val="00AA6BAD"/>
    <w:rsid w:val="00AB0DBA"/>
    <w:rsid w:val="00AD1945"/>
    <w:rsid w:val="00AE3BD3"/>
    <w:rsid w:val="00AF145B"/>
    <w:rsid w:val="00AF18A2"/>
    <w:rsid w:val="00B0206B"/>
    <w:rsid w:val="00B13767"/>
    <w:rsid w:val="00B36A7C"/>
    <w:rsid w:val="00B4191B"/>
    <w:rsid w:val="00B474D1"/>
    <w:rsid w:val="00B51954"/>
    <w:rsid w:val="00B53DED"/>
    <w:rsid w:val="00B60583"/>
    <w:rsid w:val="00B60E50"/>
    <w:rsid w:val="00B64ECC"/>
    <w:rsid w:val="00B67630"/>
    <w:rsid w:val="00B9259C"/>
    <w:rsid w:val="00B9579D"/>
    <w:rsid w:val="00B96F0E"/>
    <w:rsid w:val="00B97D65"/>
    <w:rsid w:val="00BA24FB"/>
    <w:rsid w:val="00BB054C"/>
    <w:rsid w:val="00BB055F"/>
    <w:rsid w:val="00BC19BE"/>
    <w:rsid w:val="00BC6B22"/>
    <w:rsid w:val="00BD0908"/>
    <w:rsid w:val="00BD7C5B"/>
    <w:rsid w:val="00BD7EBD"/>
    <w:rsid w:val="00BE5AB7"/>
    <w:rsid w:val="00BF5A2D"/>
    <w:rsid w:val="00C0422D"/>
    <w:rsid w:val="00C1171D"/>
    <w:rsid w:val="00C37FA0"/>
    <w:rsid w:val="00C55AAB"/>
    <w:rsid w:val="00C70AE2"/>
    <w:rsid w:val="00C737F1"/>
    <w:rsid w:val="00C859FB"/>
    <w:rsid w:val="00C94EBD"/>
    <w:rsid w:val="00CB4B24"/>
    <w:rsid w:val="00CC2AB7"/>
    <w:rsid w:val="00CD4DEA"/>
    <w:rsid w:val="00D06408"/>
    <w:rsid w:val="00D06619"/>
    <w:rsid w:val="00D25ED9"/>
    <w:rsid w:val="00D270BE"/>
    <w:rsid w:val="00D455E2"/>
    <w:rsid w:val="00D57301"/>
    <w:rsid w:val="00D67492"/>
    <w:rsid w:val="00D74895"/>
    <w:rsid w:val="00D75089"/>
    <w:rsid w:val="00D83DDB"/>
    <w:rsid w:val="00D85332"/>
    <w:rsid w:val="00DA3D01"/>
    <w:rsid w:val="00DB13B7"/>
    <w:rsid w:val="00DB5085"/>
    <w:rsid w:val="00DB73E3"/>
    <w:rsid w:val="00DB7D88"/>
    <w:rsid w:val="00DE6C2D"/>
    <w:rsid w:val="00DF0E45"/>
    <w:rsid w:val="00DF2854"/>
    <w:rsid w:val="00DF40D7"/>
    <w:rsid w:val="00DF6720"/>
    <w:rsid w:val="00DF7613"/>
    <w:rsid w:val="00E022D3"/>
    <w:rsid w:val="00E03077"/>
    <w:rsid w:val="00E03751"/>
    <w:rsid w:val="00E03981"/>
    <w:rsid w:val="00E13941"/>
    <w:rsid w:val="00E17A45"/>
    <w:rsid w:val="00E26E8A"/>
    <w:rsid w:val="00E33FE6"/>
    <w:rsid w:val="00E3410C"/>
    <w:rsid w:val="00E36E20"/>
    <w:rsid w:val="00E40E13"/>
    <w:rsid w:val="00E41E1E"/>
    <w:rsid w:val="00E4605C"/>
    <w:rsid w:val="00E47A6E"/>
    <w:rsid w:val="00E56578"/>
    <w:rsid w:val="00E61BE0"/>
    <w:rsid w:val="00E64E42"/>
    <w:rsid w:val="00E72EAB"/>
    <w:rsid w:val="00E77787"/>
    <w:rsid w:val="00E84AD6"/>
    <w:rsid w:val="00E859E1"/>
    <w:rsid w:val="00E86BCD"/>
    <w:rsid w:val="00E92293"/>
    <w:rsid w:val="00E9499F"/>
    <w:rsid w:val="00E95764"/>
    <w:rsid w:val="00EA01F8"/>
    <w:rsid w:val="00EC5DA3"/>
    <w:rsid w:val="00EC6FD3"/>
    <w:rsid w:val="00ED0021"/>
    <w:rsid w:val="00ED0A67"/>
    <w:rsid w:val="00EE345C"/>
    <w:rsid w:val="00EE5DBA"/>
    <w:rsid w:val="00EF2A1C"/>
    <w:rsid w:val="00EF5969"/>
    <w:rsid w:val="00F26508"/>
    <w:rsid w:val="00F27A17"/>
    <w:rsid w:val="00F347AE"/>
    <w:rsid w:val="00F376EF"/>
    <w:rsid w:val="00F40797"/>
    <w:rsid w:val="00F41D5F"/>
    <w:rsid w:val="00F46B2E"/>
    <w:rsid w:val="00F5473F"/>
    <w:rsid w:val="00F57099"/>
    <w:rsid w:val="00F611CC"/>
    <w:rsid w:val="00F66668"/>
    <w:rsid w:val="00F71B7F"/>
    <w:rsid w:val="00F742CD"/>
    <w:rsid w:val="00F74564"/>
    <w:rsid w:val="00F8265F"/>
    <w:rsid w:val="00F84961"/>
    <w:rsid w:val="00F87FE2"/>
    <w:rsid w:val="00F938E9"/>
    <w:rsid w:val="00FA4690"/>
    <w:rsid w:val="00FA66D6"/>
    <w:rsid w:val="00FB08B0"/>
    <w:rsid w:val="00FB723C"/>
    <w:rsid w:val="00FB755C"/>
    <w:rsid w:val="00FC4C23"/>
    <w:rsid w:val="00FC6D8D"/>
    <w:rsid w:val="00FD64CD"/>
    <w:rsid w:val="00FE1749"/>
    <w:rsid w:val="00FE18B4"/>
    <w:rsid w:val="00FE51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8"/>
    <w:lsdException w:name="caption" w:uiPriority="35" w:qFormat="1"/>
    <w:lsdException w:name="annotation reference" w:uiPriority="8"/>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B39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next w:val="Normal"/>
    <w:link w:val="Heading2Char"/>
    <w:uiPriority w:val="9"/>
    <w:unhideWhenUsed/>
    <w:qFormat/>
    <w:rsid w:val="00A245ED"/>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FA0"/>
    <w:pPr>
      <w:ind w:left="720"/>
      <w:contextualSpacing/>
    </w:pPr>
  </w:style>
  <w:style w:type="character" w:customStyle="1" w:styleId="Heading1Char">
    <w:name w:val="Heading 1 Char"/>
    <w:basedOn w:val="DefaultParagraphFont"/>
    <w:link w:val="Heading1"/>
    <w:uiPriority w:val="9"/>
    <w:rsid w:val="003B39FF"/>
    <w:rPr>
      <w:rFonts w:ascii="Times New Roman" w:eastAsia="Times New Roman" w:hAnsi="Times New Roman" w:cs="Times New Roman"/>
      <w:b/>
      <w:bCs/>
      <w:kern w:val="36"/>
      <w:sz w:val="48"/>
      <w:szCs w:val="48"/>
      <w:lang w:eastAsia="fr-FR"/>
    </w:rPr>
  </w:style>
  <w:style w:type="paragraph" w:styleId="FootnoteText">
    <w:name w:val="footnote text"/>
    <w:basedOn w:val="Normal"/>
    <w:link w:val="FootnoteTextChar"/>
    <w:uiPriority w:val="99"/>
    <w:semiHidden/>
    <w:unhideWhenUsed/>
    <w:rsid w:val="001E24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468"/>
    <w:rPr>
      <w:sz w:val="20"/>
      <w:szCs w:val="20"/>
    </w:rPr>
  </w:style>
  <w:style w:type="character" w:styleId="FootnoteReference">
    <w:name w:val="footnote reference"/>
    <w:basedOn w:val="DefaultParagraphFont"/>
    <w:uiPriority w:val="99"/>
    <w:semiHidden/>
    <w:unhideWhenUsed/>
    <w:rsid w:val="001E2468"/>
    <w:rPr>
      <w:vertAlign w:val="superscript"/>
    </w:rPr>
  </w:style>
  <w:style w:type="paragraph" w:styleId="PlainText">
    <w:name w:val="Plain Text"/>
    <w:basedOn w:val="Normal"/>
    <w:link w:val="PlainTextChar"/>
    <w:uiPriority w:val="99"/>
    <w:unhideWhenUsed/>
    <w:rsid w:val="00875F7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75F74"/>
    <w:rPr>
      <w:rFonts w:ascii="Consolas" w:hAnsi="Consolas" w:cs="Consolas"/>
      <w:sz w:val="21"/>
      <w:szCs w:val="21"/>
    </w:rPr>
  </w:style>
  <w:style w:type="table" w:styleId="TableGrid">
    <w:name w:val="Table Grid"/>
    <w:basedOn w:val="TableNormal"/>
    <w:uiPriority w:val="59"/>
    <w:rsid w:val="0087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3751"/>
    <w:pPr>
      <w:spacing w:after="0" w:line="240" w:lineRule="auto"/>
    </w:pPr>
  </w:style>
  <w:style w:type="paragraph" w:styleId="Header">
    <w:name w:val="header"/>
    <w:basedOn w:val="Normal"/>
    <w:link w:val="HeaderChar"/>
    <w:uiPriority w:val="99"/>
    <w:unhideWhenUsed/>
    <w:rsid w:val="00A22B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2B4E"/>
  </w:style>
  <w:style w:type="paragraph" w:styleId="Footer">
    <w:name w:val="footer"/>
    <w:basedOn w:val="Normal"/>
    <w:link w:val="FooterChar"/>
    <w:uiPriority w:val="99"/>
    <w:unhideWhenUsed/>
    <w:rsid w:val="00A22B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2B4E"/>
  </w:style>
  <w:style w:type="character" w:styleId="CommentReference">
    <w:name w:val="annotation reference"/>
    <w:basedOn w:val="DefaultParagraphFont"/>
    <w:uiPriority w:val="8"/>
    <w:unhideWhenUsed/>
    <w:rsid w:val="005C4A1E"/>
    <w:rPr>
      <w:sz w:val="16"/>
      <w:szCs w:val="16"/>
    </w:rPr>
  </w:style>
  <w:style w:type="paragraph" w:styleId="CommentText">
    <w:name w:val="annotation text"/>
    <w:basedOn w:val="Normal"/>
    <w:link w:val="CommentTextChar"/>
    <w:uiPriority w:val="8"/>
    <w:unhideWhenUsed/>
    <w:rsid w:val="005C4A1E"/>
    <w:pPr>
      <w:spacing w:line="240" w:lineRule="auto"/>
    </w:pPr>
    <w:rPr>
      <w:sz w:val="20"/>
      <w:szCs w:val="20"/>
    </w:rPr>
  </w:style>
  <w:style w:type="character" w:customStyle="1" w:styleId="CommentTextChar">
    <w:name w:val="Comment Text Char"/>
    <w:basedOn w:val="DefaultParagraphFont"/>
    <w:link w:val="CommentText"/>
    <w:uiPriority w:val="8"/>
    <w:rsid w:val="005C4A1E"/>
    <w:rPr>
      <w:sz w:val="20"/>
      <w:szCs w:val="20"/>
    </w:rPr>
  </w:style>
  <w:style w:type="paragraph" w:styleId="CommentSubject">
    <w:name w:val="annotation subject"/>
    <w:basedOn w:val="CommentText"/>
    <w:next w:val="CommentText"/>
    <w:link w:val="CommentSubjectChar"/>
    <w:uiPriority w:val="99"/>
    <w:semiHidden/>
    <w:unhideWhenUsed/>
    <w:rsid w:val="005C4A1E"/>
    <w:rPr>
      <w:b/>
      <w:bCs/>
    </w:rPr>
  </w:style>
  <w:style w:type="character" w:customStyle="1" w:styleId="CommentSubjectChar">
    <w:name w:val="Comment Subject Char"/>
    <w:basedOn w:val="CommentTextChar"/>
    <w:link w:val="CommentSubject"/>
    <w:uiPriority w:val="99"/>
    <w:semiHidden/>
    <w:rsid w:val="005C4A1E"/>
    <w:rPr>
      <w:b/>
      <w:bCs/>
      <w:sz w:val="20"/>
      <w:szCs w:val="20"/>
    </w:rPr>
  </w:style>
  <w:style w:type="paragraph" w:styleId="BalloonText">
    <w:name w:val="Balloon Text"/>
    <w:basedOn w:val="Normal"/>
    <w:link w:val="BalloonTextChar"/>
    <w:uiPriority w:val="99"/>
    <w:semiHidden/>
    <w:unhideWhenUsed/>
    <w:rsid w:val="005C4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A1E"/>
    <w:rPr>
      <w:rFonts w:ascii="Tahoma" w:hAnsi="Tahoma" w:cs="Tahoma"/>
      <w:sz w:val="16"/>
      <w:szCs w:val="16"/>
    </w:rPr>
  </w:style>
  <w:style w:type="paragraph" w:styleId="NormalWeb">
    <w:name w:val="Normal (Web)"/>
    <w:basedOn w:val="Normal"/>
    <w:uiPriority w:val="99"/>
    <w:unhideWhenUsed/>
    <w:rsid w:val="008228A4"/>
    <w:pPr>
      <w:spacing w:before="100" w:beforeAutospacing="1" w:after="100" w:afterAutospacing="1" w:line="240" w:lineRule="auto"/>
    </w:pPr>
    <w:rPr>
      <w:rFonts w:ascii="Times New Roman" w:hAnsi="Times New Roman" w:cs="Times New Roman"/>
      <w:sz w:val="24"/>
      <w:szCs w:val="24"/>
      <w:lang w:eastAsia="fr-FR"/>
    </w:rPr>
  </w:style>
  <w:style w:type="character" w:styleId="PlaceholderText">
    <w:name w:val="Placeholder Text"/>
    <w:basedOn w:val="DefaultParagraphFont"/>
    <w:uiPriority w:val="99"/>
    <w:semiHidden/>
    <w:rsid w:val="0042118D"/>
    <w:rPr>
      <w:color w:val="808080"/>
    </w:rPr>
  </w:style>
  <w:style w:type="character" w:styleId="Hyperlink">
    <w:name w:val="Hyperlink"/>
    <w:basedOn w:val="DefaultParagraphFont"/>
    <w:uiPriority w:val="99"/>
    <w:semiHidden/>
    <w:unhideWhenUsed/>
    <w:rsid w:val="00DF7613"/>
    <w:rPr>
      <w:color w:val="0000FF"/>
      <w:u w:val="single"/>
    </w:rPr>
  </w:style>
  <w:style w:type="character" w:customStyle="1" w:styleId="articlealttitle1">
    <w:name w:val="articlealttitle1"/>
    <w:rsid w:val="00F938E9"/>
    <w:rPr>
      <w:sz w:val="24"/>
      <w:szCs w:val="24"/>
      <w:bdr w:val="none" w:sz="0" w:space="0" w:color="auto" w:frame="1"/>
      <w:vertAlign w:val="baseline"/>
    </w:rPr>
  </w:style>
  <w:style w:type="character" w:styleId="Strong">
    <w:name w:val="Strong"/>
    <w:uiPriority w:val="22"/>
    <w:qFormat/>
    <w:rsid w:val="00F938E9"/>
    <w:rPr>
      <w:b/>
      <w:bCs/>
    </w:rPr>
  </w:style>
  <w:style w:type="character" w:customStyle="1" w:styleId="Heading2Char">
    <w:name w:val="Heading 2 Char"/>
    <w:basedOn w:val="DefaultParagraphFont"/>
    <w:link w:val="Heading2"/>
    <w:uiPriority w:val="9"/>
    <w:rsid w:val="00A245ED"/>
    <w:rPr>
      <w:rFonts w:ascii="Cambria" w:eastAsia="Times New Roman" w:hAnsi="Cambria" w:cs="Times New Roman"/>
      <w:b/>
      <w:bCs/>
      <w:i/>
      <w:iCs/>
      <w:sz w:val="28"/>
      <w:szCs w:val="28"/>
    </w:rPr>
  </w:style>
  <w:style w:type="paragraph" w:styleId="Revision">
    <w:name w:val="Revision"/>
    <w:hidden/>
    <w:uiPriority w:val="99"/>
    <w:semiHidden/>
    <w:rsid w:val="00F570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8"/>
    <w:lsdException w:name="caption" w:uiPriority="35" w:qFormat="1"/>
    <w:lsdException w:name="annotation reference" w:uiPriority="8"/>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B39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next w:val="Normal"/>
    <w:link w:val="Heading2Char"/>
    <w:uiPriority w:val="9"/>
    <w:unhideWhenUsed/>
    <w:qFormat/>
    <w:rsid w:val="00A245ED"/>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FA0"/>
    <w:pPr>
      <w:ind w:left="720"/>
      <w:contextualSpacing/>
    </w:pPr>
  </w:style>
  <w:style w:type="character" w:customStyle="1" w:styleId="Heading1Char">
    <w:name w:val="Heading 1 Char"/>
    <w:basedOn w:val="DefaultParagraphFont"/>
    <w:link w:val="Heading1"/>
    <w:uiPriority w:val="9"/>
    <w:rsid w:val="003B39FF"/>
    <w:rPr>
      <w:rFonts w:ascii="Times New Roman" w:eastAsia="Times New Roman" w:hAnsi="Times New Roman" w:cs="Times New Roman"/>
      <w:b/>
      <w:bCs/>
      <w:kern w:val="36"/>
      <w:sz w:val="48"/>
      <w:szCs w:val="48"/>
      <w:lang w:eastAsia="fr-FR"/>
    </w:rPr>
  </w:style>
  <w:style w:type="paragraph" w:styleId="FootnoteText">
    <w:name w:val="footnote text"/>
    <w:basedOn w:val="Normal"/>
    <w:link w:val="FootnoteTextChar"/>
    <w:uiPriority w:val="99"/>
    <w:semiHidden/>
    <w:unhideWhenUsed/>
    <w:rsid w:val="001E24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468"/>
    <w:rPr>
      <w:sz w:val="20"/>
      <w:szCs w:val="20"/>
    </w:rPr>
  </w:style>
  <w:style w:type="character" w:styleId="FootnoteReference">
    <w:name w:val="footnote reference"/>
    <w:basedOn w:val="DefaultParagraphFont"/>
    <w:uiPriority w:val="99"/>
    <w:semiHidden/>
    <w:unhideWhenUsed/>
    <w:rsid w:val="001E2468"/>
    <w:rPr>
      <w:vertAlign w:val="superscript"/>
    </w:rPr>
  </w:style>
  <w:style w:type="paragraph" w:styleId="PlainText">
    <w:name w:val="Plain Text"/>
    <w:basedOn w:val="Normal"/>
    <w:link w:val="PlainTextChar"/>
    <w:uiPriority w:val="99"/>
    <w:unhideWhenUsed/>
    <w:rsid w:val="00875F7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75F74"/>
    <w:rPr>
      <w:rFonts w:ascii="Consolas" w:hAnsi="Consolas" w:cs="Consolas"/>
      <w:sz w:val="21"/>
      <w:szCs w:val="21"/>
    </w:rPr>
  </w:style>
  <w:style w:type="table" w:styleId="TableGrid">
    <w:name w:val="Table Grid"/>
    <w:basedOn w:val="TableNormal"/>
    <w:uiPriority w:val="59"/>
    <w:rsid w:val="0087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3751"/>
    <w:pPr>
      <w:spacing w:after="0" w:line="240" w:lineRule="auto"/>
    </w:pPr>
  </w:style>
  <w:style w:type="paragraph" w:styleId="Header">
    <w:name w:val="header"/>
    <w:basedOn w:val="Normal"/>
    <w:link w:val="HeaderChar"/>
    <w:uiPriority w:val="99"/>
    <w:unhideWhenUsed/>
    <w:rsid w:val="00A22B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2B4E"/>
  </w:style>
  <w:style w:type="paragraph" w:styleId="Footer">
    <w:name w:val="footer"/>
    <w:basedOn w:val="Normal"/>
    <w:link w:val="FooterChar"/>
    <w:uiPriority w:val="99"/>
    <w:unhideWhenUsed/>
    <w:rsid w:val="00A22B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2B4E"/>
  </w:style>
  <w:style w:type="character" w:styleId="CommentReference">
    <w:name w:val="annotation reference"/>
    <w:basedOn w:val="DefaultParagraphFont"/>
    <w:uiPriority w:val="8"/>
    <w:unhideWhenUsed/>
    <w:rsid w:val="005C4A1E"/>
    <w:rPr>
      <w:sz w:val="16"/>
      <w:szCs w:val="16"/>
    </w:rPr>
  </w:style>
  <w:style w:type="paragraph" w:styleId="CommentText">
    <w:name w:val="annotation text"/>
    <w:basedOn w:val="Normal"/>
    <w:link w:val="CommentTextChar"/>
    <w:uiPriority w:val="8"/>
    <w:unhideWhenUsed/>
    <w:rsid w:val="005C4A1E"/>
    <w:pPr>
      <w:spacing w:line="240" w:lineRule="auto"/>
    </w:pPr>
    <w:rPr>
      <w:sz w:val="20"/>
      <w:szCs w:val="20"/>
    </w:rPr>
  </w:style>
  <w:style w:type="character" w:customStyle="1" w:styleId="CommentTextChar">
    <w:name w:val="Comment Text Char"/>
    <w:basedOn w:val="DefaultParagraphFont"/>
    <w:link w:val="CommentText"/>
    <w:uiPriority w:val="8"/>
    <w:rsid w:val="005C4A1E"/>
    <w:rPr>
      <w:sz w:val="20"/>
      <w:szCs w:val="20"/>
    </w:rPr>
  </w:style>
  <w:style w:type="paragraph" w:styleId="CommentSubject">
    <w:name w:val="annotation subject"/>
    <w:basedOn w:val="CommentText"/>
    <w:next w:val="CommentText"/>
    <w:link w:val="CommentSubjectChar"/>
    <w:uiPriority w:val="99"/>
    <w:semiHidden/>
    <w:unhideWhenUsed/>
    <w:rsid w:val="005C4A1E"/>
    <w:rPr>
      <w:b/>
      <w:bCs/>
    </w:rPr>
  </w:style>
  <w:style w:type="character" w:customStyle="1" w:styleId="CommentSubjectChar">
    <w:name w:val="Comment Subject Char"/>
    <w:basedOn w:val="CommentTextChar"/>
    <w:link w:val="CommentSubject"/>
    <w:uiPriority w:val="99"/>
    <w:semiHidden/>
    <w:rsid w:val="005C4A1E"/>
    <w:rPr>
      <w:b/>
      <w:bCs/>
      <w:sz w:val="20"/>
      <w:szCs w:val="20"/>
    </w:rPr>
  </w:style>
  <w:style w:type="paragraph" w:styleId="BalloonText">
    <w:name w:val="Balloon Text"/>
    <w:basedOn w:val="Normal"/>
    <w:link w:val="BalloonTextChar"/>
    <w:uiPriority w:val="99"/>
    <w:semiHidden/>
    <w:unhideWhenUsed/>
    <w:rsid w:val="005C4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A1E"/>
    <w:rPr>
      <w:rFonts w:ascii="Tahoma" w:hAnsi="Tahoma" w:cs="Tahoma"/>
      <w:sz w:val="16"/>
      <w:szCs w:val="16"/>
    </w:rPr>
  </w:style>
  <w:style w:type="paragraph" w:styleId="NormalWeb">
    <w:name w:val="Normal (Web)"/>
    <w:basedOn w:val="Normal"/>
    <w:uiPriority w:val="99"/>
    <w:unhideWhenUsed/>
    <w:rsid w:val="008228A4"/>
    <w:pPr>
      <w:spacing w:before="100" w:beforeAutospacing="1" w:after="100" w:afterAutospacing="1" w:line="240" w:lineRule="auto"/>
    </w:pPr>
    <w:rPr>
      <w:rFonts w:ascii="Times New Roman" w:hAnsi="Times New Roman" w:cs="Times New Roman"/>
      <w:sz w:val="24"/>
      <w:szCs w:val="24"/>
      <w:lang w:eastAsia="fr-FR"/>
    </w:rPr>
  </w:style>
  <w:style w:type="character" w:styleId="PlaceholderText">
    <w:name w:val="Placeholder Text"/>
    <w:basedOn w:val="DefaultParagraphFont"/>
    <w:uiPriority w:val="99"/>
    <w:semiHidden/>
    <w:rsid w:val="0042118D"/>
    <w:rPr>
      <w:color w:val="808080"/>
    </w:rPr>
  </w:style>
  <w:style w:type="character" w:styleId="Hyperlink">
    <w:name w:val="Hyperlink"/>
    <w:basedOn w:val="DefaultParagraphFont"/>
    <w:uiPriority w:val="99"/>
    <w:semiHidden/>
    <w:unhideWhenUsed/>
    <w:rsid w:val="00DF7613"/>
    <w:rPr>
      <w:color w:val="0000FF"/>
      <w:u w:val="single"/>
    </w:rPr>
  </w:style>
  <w:style w:type="character" w:customStyle="1" w:styleId="articlealttitle1">
    <w:name w:val="articlealttitle1"/>
    <w:rsid w:val="00F938E9"/>
    <w:rPr>
      <w:sz w:val="24"/>
      <w:szCs w:val="24"/>
      <w:bdr w:val="none" w:sz="0" w:space="0" w:color="auto" w:frame="1"/>
      <w:vertAlign w:val="baseline"/>
    </w:rPr>
  </w:style>
  <w:style w:type="character" w:styleId="Strong">
    <w:name w:val="Strong"/>
    <w:uiPriority w:val="22"/>
    <w:qFormat/>
    <w:rsid w:val="00F938E9"/>
    <w:rPr>
      <w:b/>
      <w:bCs/>
    </w:rPr>
  </w:style>
  <w:style w:type="character" w:customStyle="1" w:styleId="Heading2Char">
    <w:name w:val="Heading 2 Char"/>
    <w:basedOn w:val="DefaultParagraphFont"/>
    <w:link w:val="Heading2"/>
    <w:uiPriority w:val="9"/>
    <w:rsid w:val="00A245ED"/>
    <w:rPr>
      <w:rFonts w:ascii="Cambria" w:eastAsia="Times New Roman" w:hAnsi="Cambria" w:cs="Times New Roman"/>
      <w:b/>
      <w:bCs/>
      <w:i/>
      <w:iCs/>
      <w:sz w:val="28"/>
      <w:szCs w:val="28"/>
    </w:rPr>
  </w:style>
  <w:style w:type="paragraph" w:styleId="Revision">
    <w:name w:val="Revision"/>
    <w:hidden/>
    <w:uiPriority w:val="99"/>
    <w:semiHidden/>
    <w:rsid w:val="00F570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9792">
      <w:bodyDiv w:val="1"/>
      <w:marLeft w:val="0"/>
      <w:marRight w:val="0"/>
      <w:marTop w:val="0"/>
      <w:marBottom w:val="0"/>
      <w:divBdr>
        <w:top w:val="none" w:sz="0" w:space="0" w:color="auto"/>
        <w:left w:val="none" w:sz="0" w:space="0" w:color="auto"/>
        <w:bottom w:val="none" w:sz="0" w:space="0" w:color="auto"/>
        <w:right w:val="none" w:sz="0" w:space="0" w:color="auto"/>
      </w:divBdr>
    </w:div>
    <w:div w:id="375396113">
      <w:bodyDiv w:val="1"/>
      <w:marLeft w:val="0"/>
      <w:marRight w:val="0"/>
      <w:marTop w:val="0"/>
      <w:marBottom w:val="0"/>
      <w:divBdr>
        <w:top w:val="none" w:sz="0" w:space="0" w:color="auto"/>
        <w:left w:val="none" w:sz="0" w:space="0" w:color="auto"/>
        <w:bottom w:val="none" w:sz="0" w:space="0" w:color="auto"/>
        <w:right w:val="none" w:sz="0" w:space="0" w:color="auto"/>
      </w:divBdr>
    </w:div>
    <w:div w:id="784083049">
      <w:bodyDiv w:val="1"/>
      <w:marLeft w:val="0"/>
      <w:marRight w:val="0"/>
      <w:marTop w:val="0"/>
      <w:marBottom w:val="0"/>
      <w:divBdr>
        <w:top w:val="none" w:sz="0" w:space="0" w:color="auto"/>
        <w:left w:val="none" w:sz="0" w:space="0" w:color="auto"/>
        <w:bottom w:val="none" w:sz="0" w:space="0" w:color="auto"/>
        <w:right w:val="none" w:sz="0" w:space="0" w:color="auto"/>
      </w:divBdr>
    </w:div>
    <w:div w:id="150562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hyperlink" Target="http://www.sciencedirect.com/science/article/pii/S1574071406020173" TargetMode="External"/><Relationship Id="rId3" Type="http://schemas.openxmlformats.org/officeDocument/2006/relationships/styles" Target="styles.xml"/><Relationship Id="rId21" Type="http://schemas.openxmlformats.org/officeDocument/2006/relationships/hyperlink" Target="http://www.sciencedirect.com/science/journal/03043878/55/2" TargetMode="External"/><Relationship Id="rId34" Type="http://schemas.openxmlformats.org/officeDocument/2006/relationships/hyperlink" Target="http://www.sciencedirect.com/science/journal/01618938/14/2" TargetMode="External"/><Relationship Id="rId7" Type="http://schemas.openxmlformats.org/officeDocument/2006/relationships/footnotes" Target="footnotes.xml"/><Relationship Id="rId12" Type="http://schemas.openxmlformats.org/officeDocument/2006/relationships/hyperlink" Target="http://cerdi.org/jean-louis-combes/perso/" TargetMode="External"/><Relationship Id="rId17" Type="http://schemas.openxmlformats.org/officeDocument/2006/relationships/image" Target="media/image4.emf"/><Relationship Id="rId25" Type="http://schemas.openxmlformats.org/officeDocument/2006/relationships/hyperlink" Target="http://cerdi.org/christian-ebeke/perso/" TargetMode="External"/><Relationship Id="rId33" Type="http://schemas.openxmlformats.org/officeDocument/2006/relationships/hyperlink" Target="http://www.sciencedirect.com/science/journal/03043878/28/3"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www.sciencedirect.com/science/journal/0305750X/33/10" TargetMode="External"/><Relationship Id="rId29" Type="http://schemas.openxmlformats.org/officeDocument/2006/relationships/hyperlink" Target="http://www.sciencedirect.com/science/article/pii/0304387888900028" TargetMode="Externa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erdi.org/christian-ebeke/perso/" TargetMode="External"/><Relationship Id="rId24" Type="http://schemas.openxmlformats.org/officeDocument/2006/relationships/hyperlink" Target="http://cerdi.org/jean-louis-combes/perso/" TargetMode="External"/><Relationship Id="rId32" Type="http://schemas.openxmlformats.org/officeDocument/2006/relationships/hyperlink" Target="http://www.sciencedirect.com/science/journal/03043878"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https://ideas.repec.org/s/eee/wdevel.html" TargetMode="External"/><Relationship Id="rId28" Type="http://schemas.openxmlformats.org/officeDocument/2006/relationships/hyperlink" Target="http://www.sciencedirect.com/science/handbooks/15740714/2/supp/C" TargetMode="External"/><Relationship Id="rId36" Type="http://schemas.openxmlformats.org/officeDocument/2006/relationships/theme" Target="theme/theme1.xml"/><Relationship Id="rId10" Type="http://schemas.openxmlformats.org/officeDocument/2006/relationships/hyperlink" Target="http://www.sciencedirect.com/science/article/pii/S1574071406020173" TargetMode="External"/><Relationship Id="rId19" Type="http://schemas.openxmlformats.org/officeDocument/2006/relationships/hyperlink" Target="http://www.sciencedirect.com/science/journal/0305750X" TargetMode="External"/><Relationship Id="rId31" Type="http://schemas.openxmlformats.org/officeDocument/2006/relationships/hyperlink" Target="http://www.sciencedirect.com/science/article/pii/0304387888900028" TargetMode="External"/><Relationship Id="rId4" Type="http://schemas.microsoft.com/office/2007/relationships/stylesWithEffects" Target="stylesWithEffects.xml"/><Relationship Id="rId9" Type="http://schemas.openxmlformats.org/officeDocument/2006/relationships/hyperlink" Target="http://www.sciencedirect.com/science/article/pii/S1574071406020173" TargetMode="External"/><Relationship Id="rId14" Type="http://schemas.openxmlformats.org/officeDocument/2006/relationships/image" Target="media/image1.emf"/><Relationship Id="rId22" Type="http://schemas.openxmlformats.org/officeDocument/2006/relationships/hyperlink" Target="https://ideas.repec.org/a/eee/wdevel/v36y2008i10p2048-2066.html" TargetMode="External"/><Relationship Id="rId27" Type="http://schemas.openxmlformats.org/officeDocument/2006/relationships/hyperlink" Target="http://www.sciencedirect.com/science/handbooks/15740714" TargetMode="External"/><Relationship Id="rId30" Type="http://schemas.openxmlformats.org/officeDocument/2006/relationships/hyperlink" Target="http://www.sciencedirect.com/science/article/pii/0304387888900028"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ciencedirect.com/science/article/pii/0304387888900028" TargetMode="External"/><Relationship Id="rId2" Type="http://schemas.openxmlformats.org/officeDocument/2006/relationships/hyperlink" Target="http://www.sciencedirect.com/science/article/pii/0304387888900028" TargetMode="External"/><Relationship Id="rId1" Type="http://schemas.openxmlformats.org/officeDocument/2006/relationships/hyperlink" Target="http://www.sciencedirect.com/science/article/pii/0304387888900028" TargetMode="External"/><Relationship Id="rId6" Type="http://schemas.openxmlformats.org/officeDocument/2006/relationships/hyperlink" Target="http://www.sciencedirect.com/science/article/pii/S0304387898900384" TargetMode="External"/><Relationship Id="rId5" Type="http://schemas.openxmlformats.org/officeDocument/2006/relationships/hyperlink" Target="http://www.sciencedirect.com/science/article/pii/S0304387898900384" TargetMode="External"/><Relationship Id="rId4" Type="http://schemas.openxmlformats.org/officeDocument/2006/relationships/hyperlink" Target="http://www.sciencedirect.com/science/article/pii/016189389290008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2BA01-BDF1-457A-A706-F6A90410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10035</Words>
  <Characters>57202</Characters>
  <Application>Microsoft Office Word</Application>
  <DocSecurity>0</DocSecurity>
  <Lines>476</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67103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Chauvet</dc:creator>
  <cp:lastModifiedBy>MSASSPA2</cp:lastModifiedBy>
  <cp:revision>2</cp:revision>
  <cp:lastPrinted>2016-03-08T17:47:00Z</cp:lastPrinted>
  <dcterms:created xsi:type="dcterms:W3CDTF">2016-03-08T17:48:00Z</dcterms:created>
  <dcterms:modified xsi:type="dcterms:W3CDTF">2016-03-08T17:48:00Z</dcterms:modified>
</cp:coreProperties>
</file>