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2C0BE" w14:textId="77777777" w:rsidR="005F5CB2" w:rsidRDefault="005F5CB2">
      <w:pPr>
        <w:rPr>
          <w:sz w:val="28"/>
          <w:szCs w:val="28"/>
        </w:rPr>
      </w:pPr>
    </w:p>
    <w:p w14:paraId="367544FC" w14:textId="615F851E" w:rsidR="00F159FF" w:rsidRPr="005F5CB2" w:rsidRDefault="00C977AD">
      <w:pPr>
        <w:rPr>
          <w:rFonts w:ascii="Calibri" w:hAnsi="Calibri"/>
          <w:b/>
          <w:sz w:val="28"/>
          <w:szCs w:val="28"/>
        </w:rPr>
      </w:pPr>
      <w:r w:rsidRPr="005F5CB2">
        <w:rPr>
          <w:rFonts w:ascii="Calibri" w:hAnsi="Calibri"/>
          <w:b/>
          <w:sz w:val="28"/>
          <w:szCs w:val="28"/>
        </w:rPr>
        <w:t>Authors and w</w:t>
      </w:r>
      <w:r w:rsidR="00314837" w:rsidRPr="005F5CB2">
        <w:rPr>
          <w:rFonts w:ascii="Calibri" w:hAnsi="Calibri"/>
          <w:b/>
          <w:sz w:val="28"/>
          <w:szCs w:val="28"/>
        </w:rPr>
        <w:t xml:space="preserve">orks </w:t>
      </w:r>
      <w:r w:rsidR="005F5CB2" w:rsidRPr="005F5CB2">
        <w:rPr>
          <w:rFonts w:ascii="Calibri" w:hAnsi="Calibri"/>
          <w:b/>
          <w:sz w:val="28"/>
          <w:szCs w:val="28"/>
        </w:rPr>
        <w:t>mentioned and</w:t>
      </w:r>
      <w:r w:rsidR="00AB759B" w:rsidRPr="005F5CB2">
        <w:rPr>
          <w:rFonts w:ascii="Calibri" w:hAnsi="Calibri"/>
          <w:b/>
          <w:sz w:val="28"/>
          <w:szCs w:val="28"/>
        </w:rPr>
        <w:t xml:space="preserve"> recommended </w:t>
      </w:r>
    </w:p>
    <w:p w14:paraId="4BE44C84" w14:textId="77777777" w:rsidR="00F12070" w:rsidRPr="005F5CB2" w:rsidRDefault="00F12070">
      <w:pPr>
        <w:rPr>
          <w:rFonts w:ascii="Calibri" w:hAnsi="Calibri"/>
          <w:sz w:val="22"/>
          <w:szCs w:val="22"/>
        </w:rPr>
      </w:pPr>
    </w:p>
    <w:p w14:paraId="04EB60CA" w14:textId="62C01995" w:rsidR="00C977AD" w:rsidRPr="005F5CB2" w:rsidRDefault="00C977AD">
      <w:pPr>
        <w:rPr>
          <w:rFonts w:ascii="Calibri" w:hAnsi="Calibri" w:cs="Times New Roman"/>
          <w:b/>
          <w:sz w:val="22"/>
          <w:szCs w:val="22"/>
        </w:rPr>
      </w:pPr>
      <w:r w:rsidRPr="005F5CB2">
        <w:rPr>
          <w:rFonts w:ascii="Calibri" w:hAnsi="Calibri" w:cs="Times New Roman"/>
          <w:b/>
          <w:sz w:val="22"/>
          <w:szCs w:val="22"/>
        </w:rPr>
        <w:t>Oracular Narratives: Timing and Truth-telling</w:t>
      </w:r>
    </w:p>
    <w:p w14:paraId="1B067B97" w14:textId="77777777" w:rsidR="00C977AD" w:rsidRPr="005F5CB2" w:rsidRDefault="00C977AD">
      <w:pPr>
        <w:rPr>
          <w:rFonts w:ascii="Calibri" w:hAnsi="Calibri" w:cs="Times New Roman"/>
          <w:sz w:val="22"/>
          <w:szCs w:val="22"/>
        </w:rPr>
      </w:pPr>
    </w:p>
    <w:p w14:paraId="551FC0A1" w14:textId="705303D3" w:rsidR="00C977AD" w:rsidRPr="005F5CB2" w:rsidRDefault="005F5CB2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Professor </w:t>
      </w:r>
      <w:r w:rsidR="00B55006">
        <w:rPr>
          <w:rFonts w:ascii="Calibri" w:hAnsi="Calibri" w:cs="Times New Roman"/>
          <w:sz w:val="22"/>
          <w:szCs w:val="22"/>
        </w:rPr>
        <w:t xml:space="preserve">Marina Warner DBE, </w:t>
      </w:r>
      <w:r w:rsidR="00C977AD" w:rsidRPr="005F5CB2">
        <w:rPr>
          <w:rFonts w:ascii="Calibri" w:hAnsi="Calibri" w:cs="Times New Roman"/>
          <w:sz w:val="22"/>
          <w:szCs w:val="22"/>
        </w:rPr>
        <w:t xml:space="preserve">John Rylands </w:t>
      </w:r>
      <w:r>
        <w:rPr>
          <w:rFonts w:ascii="Calibri" w:hAnsi="Calibri" w:cs="Times New Roman"/>
          <w:sz w:val="22"/>
          <w:szCs w:val="22"/>
        </w:rPr>
        <w:t xml:space="preserve">Research Institute Annual Lecture </w:t>
      </w:r>
      <w:r w:rsidR="00C977AD" w:rsidRPr="005F5CB2">
        <w:rPr>
          <w:rFonts w:ascii="Calibri" w:hAnsi="Calibri" w:cs="Times New Roman"/>
          <w:sz w:val="22"/>
          <w:szCs w:val="22"/>
        </w:rPr>
        <w:t xml:space="preserve"> </w:t>
      </w:r>
    </w:p>
    <w:p w14:paraId="7F87E9B0" w14:textId="77777777" w:rsidR="00C977AD" w:rsidRPr="005F5CB2" w:rsidRDefault="00C977AD">
      <w:pPr>
        <w:rPr>
          <w:rFonts w:ascii="Calibri" w:hAnsi="Calibri" w:cs="Times New Roman"/>
          <w:sz w:val="22"/>
          <w:szCs w:val="22"/>
        </w:rPr>
      </w:pPr>
    </w:p>
    <w:p w14:paraId="7EA25F23" w14:textId="3E2DD66D" w:rsidR="00C977AD" w:rsidRPr="005F5CB2" w:rsidRDefault="00C977AD">
      <w:pPr>
        <w:rPr>
          <w:rFonts w:ascii="Calibri" w:hAnsi="Calibri" w:cs="Times New Roman"/>
          <w:sz w:val="22"/>
          <w:szCs w:val="22"/>
        </w:rPr>
      </w:pPr>
      <w:r w:rsidRPr="005F5CB2">
        <w:rPr>
          <w:rFonts w:ascii="Calibri" w:hAnsi="Calibri" w:cs="Times New Roman"/>
          <w:sz w:val="22"/>
          <w:szCs w:val="22"/>
        </w:rPr>
        <w:t>February 11 2016</w:t>
      </w:r>
    </w:p>
    <w:p w14:paraId="552ABB4B" w14:textId="77777777" w:rsidR="00C47D3B" w:rsidRPr="005F5CB2" w:rsidRDefault="00C47D3B">
      <w:pPr>
        <w:rPr>
          <w:rFonts w:ascii="Calibri" w:hAnsi="Calibri" w:cs="Times New Roman"/>
          <w:sz w:val="22"/>
          <w:szCs w:val="22"/>
        </w:rPr>
      </w:pPr>
    </w:p>
    <w:p w14:paraId="158D1A73" w14:textId="77777777" w:rsidR="00C47D3B" w:rsidRPr="005F5CB2" w:rsidRDefault="00C47D3B" w:rsidP="00C47D3B">
      <w:pPr>
        <w:rPr>
          <w:rFonts w:ascii="Calibri" w:hAnsi="Calibri"/>
          <w:b/>
          <w:sz w:val="22"/>
          <w:szCs w:val="22"/>
          <w:lang w:val="en-US"/>
        </w:rPr>
      </w:pPr>
    </w:p>
    <w:p w14:paraId="613C5C75" w14:textId="1C5E75CC" w:rsidR="00C47D3B" w:rsidRPr="005F5CB2" w:rsidRDefault="00D1710B" w:rsidP="00C47D3B">
      <w:pPr>
        <w:rPr>
          <w:rFonts w:ascii="Calibri" w:hAnsi="Calibri"/>
          <w:b/>
          <w:sz w:val="22"/>
          <w:szCs w:val="22"/>
          <w:lang w:val="en-US"/>
        </w:rPr>
      </w:pPr>
      <w:r w:rsidRPr="005F5CB2">
        <w:rPr>
          <w:rFonts w:ascii="Calibri" w:hAnsi="Calibri"/>
          <w:b/>
          <w:sz w:val="22"/>
          <w:szCs w:val="22"/>
          <w:lang w:val="en-US"/>
        </w:rPr>
        <w:t>Fiction</w:t>
      </w:r>
      <w:bookmarkStart w:id="0" w:name="_GoBack"/>
      <w:bookmarkEnd w:id="0"/>
    </w:p>
    <w:p w14:paraId="63600363" w14:textId="77777777" w:rsidR="00C47D3B" w:rsidRPr="005F5CB2" w:rsidRDefault="00C47D3B">
      <w:pPr>
        <w:rPr>
          <w:rFonts w:ascii="Calibri" w:hAnsi="Calibri" w:cs="Times New Roman"/>
          <w:sz w:val="22"/>
          <w:szCs w:val="22"/>
        </w:rPr>
      </w:pPr>
    </w:p>
    <w:p w14:paraId="10583D0C" w14:textId="4E23A995" w:rsidR="00F12070" w:rsidRPr="005F5CB2" w:rsidRDefault="00F12070" w:rsidP="00C977AD">
      <w:pPr>
        <w:rPr>
          <w:rFonts w:ascii="Calibri" w:hAnsi="Calibri"/>
          <w:sz w:val="22"/>
          <w:szCs w:val="22"/>
        </w:rPr>
      </w:pPr>
      <w:r w:rsidRPr="005F5CB2">
        <w:rPr>
          <w:rFonts w:ascii="Calibri" w:hAnsi="Calibri" w:cs="Times New Roman"/>
          <w:sz w:val="22"/>
          <w:szCs w:val="22"/>
        </w:rPr>
        <w:t>Gamal al-</w:t>
      </w:r>
      <w:proofErr w:type="spellStart"/>
      <w:r w:rsidRPr="005F5CB2">
        <w:rPr>
          <w:rFonts w:ascii="Calibri" w:hAnsi="Calibri" w:cs="Times New Roman"/>
          <w:sz w:val="22"/>
          <w:szCs w:val="22"/>
        </w:rPr>
        <w:t>Ghitani</w:t>
      </w:r>
      <w:proofErr w:type="spellEnd"/>
      <w:r w:rsidRPr="005F5CB2">
        <w:rPr>
          <w:rFonts w:ascii="Calibri" w:hAnsi="Calibri" w:cs="Times New Roman"/>
          <w:sz w:val="22"/>
          <w:szCs w:val="22"/>
        </w:rPr>
        <w:t xml:space="preserve">, </w:t>
      </w:r>
      <w:proofErr w:type="spellStart"/>
      <w:r w:rsidRPr="005F5CB2">
        <w:rPr>
          <w:rFonts w:ascii="Calibri" w:hAnsi="Calibri" w:cs="Times New Roman"/>
          <w:i/>
          <w:sz w:val="22"/>
          <w:szCs w:val="22"/>
        </w:rPr>
        <w:t>Zayni</w:t>
      </w:r>
      <w:proofErr w:type="spellEnd"/>
      <w:r w:rsidRPr="005F5CB2">
        <w:rPr>
          <w:rFonts w:ascii="Calibri" w:hAnsi="Calibri" w:cs="Times New Roman"/>
          <w:i/>
          <w:sz w:val="22"/>
          <w:szCs w:val="22"/>
        </w:rPr>
        <w:t xml:space="preserve"> </w:t>
      </w:r>
      <w:proofErr w:type="spellStart"/>
      <w:r w:rsidRPr="005F5CB2">
        <w:rPr>
          <w:rFonts w:ascii="Calibri" w:hAnsi="Calibri" w:cs="Times New Roman"/>
          <w:i/>
          <w:sz w:val="22"/>
          <w:szCs w:val="22"/>
        </w:rPr>
        <w:t>Barakat</w:t>
      </w:r>
      <w:proofErr w:type="spellEnd"/>
      <w:r w:rsidR="00AB759B" w:rsidRPr="005F5CB2">
        <w:rPr>
          <w:rFonts w:ascii="Calibri" w:hAnsi="Calibri" w:cs="Times New Roman"/>
          <w:i/>
          <w:sz w:val="22"/>
          <w:szCs w:val="22"/>
        </w:rPr>
        <w:t xml:space="preserve"> </w:t>
      </w:r>
      <w:proofErr w:type="gramStart"/>
      <w:r w:rsidR="00AB759B" w:rsidRPr="005F5CB2">
        <w:rPr>
          <w:rFonts w:ascii="Calibri" w:hAnsi="Calibri" w:cs="Times New Roman"/>
          <w:sz w:val="22"/>
          <w:szCs w:val="22"/>
        </w:rPr>
        <w:t>(</w:t>
      </w:r>
      <w:r w:rsidRPr="005F5CB2">
        <w:rPr>
          <w:rFonts w:ascii="Calibri" w:hAnsi="Calibri" w:cs="Times New Roman"/>
          <w:sz w:val="22"/>
          <w:szCs w:val="22"/>
        </w:rPr>
        <w:t xml:space="preserve"> l971</w:t>
      </w:r>
      <w:proofErr w:type="gramEnd"/>
      <w:r w:rsidR="00AB759B" w:rsidRPr="005F5CB2">
        <w:rPr>
          <w:rFonts w:ascii="Calibri" w:hAnsi="Calibri" w:cs="Times New Roman"/>
          <w:sz w:val="22"/>
          <w:szCs w:val="22"/>
        </w:rPr>
        <w:t xml:space="preserve">) Trans </w:t>
      </w:r>
      <w:r w:rsidR="00C977AD" w:rsidRPr="005F5CB2">
        <w:rPr>
          <w:rFonts w:ascii="Calibri" w:hAnsi="Calibri" w:cs="Times New Roman"/>
          <w:sz w:val="22"/>
          <w:szCs w:val="22"/>
          <w:lang w:val="en-US"/>
        </w:rPr>
        <w:t xml:space="preserve">Farouk Abdel </w:t>
      </w:r>
      <w:proofErr w:type="spellStart"/>
      <w:r w:rsidR="00C977AD" w:rsidRPr="005F5CB2">
        <w:rPr>
          <w:rFonts w:ascii="Calibri" w:hAnsi="Calibri" w:cs="Times New Roman"/>
          <w:sz w:val="22"/>
          <w:szCs w:val="22"/>
          <w:lang w:val="en-US"/>
        </w:rPr>
        <w:t>Wahab</w:t>
      </w:r>
      <w:proofErr w:type="spellEnd"/>
      <w:r w:rsidR="00C977AD" w:rsidRPr="005F5CB2">
        <w:rPr>
          <w:rFonts w:ascii="Calibri" w:hAnsi="Calibri" w:cs="Times New Roman"/>
          <w:sz w:val="22"/>
          <w:szCs w:val="22"/>
          <w:lang w:val="en-US"/>
        </w:rPr>
        <w:t>, 2005</w:t>
      </w:r>
    </w:p>
    <w:p w14:paraId="0F023C5B" w14:textId="77777777" w:rsidR="00B1190C" w:rsidRPr="005F5CB2" w:rsidRDefault="00B1190C">
      <w:pPr>
        <w:rPr>
          <w:rFonts w:ascii="Calibri" w:hAnsi="Calibri"/>
          <w:sz w:val="22"/>
          <w:szCs w:val="22"/>
          <w:lang w:val="en-US"/>
        </w:rPr>
      </w:pPr>
    </w:p>
    <w:p w14:paraId="5DD304BD" w14:textId="3D40356E" w:rsidR="00AB759B" w:rsidRPr="005F5CB2" w:rsidRDefault="00F12070">
      <w:pPr>
        <w:rPr>
          <w:rFonts w:ascii="Calibri" w:hAnsi="Calibri"/>
          <w:sz w:val="22"/>
          <w:szCs w:val="22"/>
          <w:lang w:val="en-US"/>
        </w:rPr>
      </w:pPr>
      <w:r w:rsidRPr="005F5CB2">
        <w:rPr>
          <w:rFonts w:ascii="Calibri" w:hAnsi="Calibri"/>
          <w:sz w:val="22"/>
          <w:szCs w:val="22"/>
          <w:lang w:val="en-US"/>
        </w:rPr>
        <w:t xml:space="preserve">Laszlo </w:t>
      </w:r>
      <w:proofErr w:type="spellStart"/>
      <w:r w:rsidRPr="005F5CB2">
        <w:rPr>
          <w:rFonts w:ascii="Calibri" w:hAnsi="Calibri"/>
          <w:sz w:val="22"/>
          <w:szCs w:val="22"/>
          <w:lang w:val="en-US"/>
        </w:rPr>
        <w:t>Krasznahorkai</w:t>
      </w:r>
      <w:proofErr w:type="spellEnd"/>
      <w:r w:rsidR="00AB759B" w:rsidRPr="005F5CB2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AB759B" w:rsidRPr="005F5CB2">
        <w:rPr>
          <w:rFonts w:ascii="Calibri" w:hAnsi="Calibri"/>
          <w:i/>
          <w:sz w:val="22"/>
          <w:szCs w:val="22"/>
          <w:lang w:val="en-US"/>
        </w:rPr>
        <w:t>Satantang</w:t>
      </w:r>
      <w:r w:rsidR="00D1710B" w:rsidRPr="005F5CB2">
        <w:rPr>
          <w:rFonts w:ascii="Calibri" w:hAnsi="Calibri"/>
          <w:i/>
          <w:sz w:val="22"/>
          <w:szCs w:val="22"/>
          <w:lang w:val="en-US"/>
        </w:rPr>
        <w:t>o</w:t>
      </w:r>
      <w:proofErr w:type="spellEnd"/>
      <w:r w:rsidR="00D1710B" w:rsidRPr="005F5CB2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D1710B" w:rsidRPr="005F5CB2">
        <w:rPr>
          <w:rFonts w:ascii="Calibri" w:hAnsi="Calibri"/>
          <w:sz w:val="22"/>
          <w:szCs w:val="22"/>
          <w:lang w:val="en-US"/>
        </w:rPr>
        <w:t>(l985</w:t>
      </w:r>
      <w:proofErr w:type="gramStart"/>
      <w:r w:rsidR="00D1710B" w:rsidRPr="005F5CB2">
        <w:rPr>
          <w:rFonts w:ascii="Calibri" w:hAnsi="Calibri"/>
          <w:sz w:val="22"/>
          <w:szCs w:val="22"/>
          <w:lang w:val="en-US"/>
        </w:rPr>
        <w:t>)</w:t>
      </w:r>
      <w:r w:rsidR="00D1710B" w:rsidRPr="005F5CB2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AB759B" w:rsidRPr="005F5CB2">
        <w:rPr>
          <w:rFonts w:ascii="Calibri" w:hAnsi="Calibri"/>
          <w:sz w:val="22"/>
          <w:szCs w:val="22"/>
          <w:lang w:val="en-US"/>
        </w:rPr>
        <w:t xml:space="preserve"> </w:t>
      </w:r>
      <w:r w:rsidR="00C977AD" w:rsidRPr="005F5CB2">
        <w:rPr>
          <w:rFonts w:ascii="Calibri" w:hAnsi="Calibri"/>
          <w:sz w:val="22"/>
          <w:szCs w:val="22"/>
          <w:lang w:val="en-US"/>
        </w:rPr>
        <w:t>and</w:t>
      </w:r>
      <w:proofErr w:type="gramEnd"/>
      <w:r w:rsidR="00C977AD" w:rsidRPr="005F5CB2">
        <w:rPr>
          <w:rFonts w:ascii="Calibri" w:hAnsi="Calibri"/>
          <w:sz w:val="22"/>
          <w:szCs w:val="22"/>
          <w:lang w:val="en-US"/>
        </w:rPr>
        <w:t xml:space="preserve">  </w:t>
      </w:r>
      <w:r w:rsidR="00AB759B" w:rsidRPr="005F5CB2">
        <w:rPr>
          <w:rFonts w:ascii="Calibri" w:hAnsi="Calibri"/>
          <w:i/>
          <w:sz w:val="22"/>
          <w:szCs w:val="22"/>
          <w:lang w:val="en-US"/>
        </w:rPr>
        <w:t xml:space="preserve">The Melancholy of </w:t>
      </w:r>
      <w:r w:rsidR="00AB759B" w:rsidRPr="005F5CB2">
        <w:rPr>
          <w:rFonts w:ascii="Calibri" w:hAnsi="Calibri"/>
          <w:sz w:val="22"/>
          <w:szCs w:val="22"/>
          <w:lang w:val="en-US"/>
        </w:rPr>
        <w:t>Resistance</w:t>
      </w:r>
      <w:r w:rsidR="001E36B0" w:rsidRPr="005F5CB2">
        <w:rPr>
          <w:rFonts w:ascii="Calibri" w:hAnsi="Calibri"/>
          <w:sz w:val="22"/>
          <w:szCs w:val="22"/>
          <w:lang w:val="en-US"/>
        </w:rPr>
        <w:t xml:space="preserve"> (l989)</w:t>
      </w:r>
      <w:r w:rsidR="00C977AD" w:rsidRPr="005F5CB2">
        <w:rPr>
          <w:rFonts w:ascii="Calibri" w:hAnsi="Calibri"/>
          <w:sz w:val="22"/>
          <w:szCs w:val="22"/>
          <w:lang w:val="en-US"/>
        </w:rPr>
        <w:t xml:space="preserve">, </w:t>
      </w:r>
      <w:r w:rsidR="00AB759B" w:rsidRPr="005F5CB2">
        <w:rPr>
          <w:rFonts w:ascii="Calibri" w:hAnsi="Calibri"/>
          <w:sz w:val="22"/>
          <w:szCs w:val="22"/>
          <w:lang w:val="en-US"/>
        </w:rPr>
        <w:t xml:space="preserve"> both trans George </w:t>
      </w:r>
      <w:proofErr w:type="spellStart"/>
      <w:r w:rsidR="00AB759B" w:rsidRPr="005F5CB2">
        <w:rPr>
          <w:rFonts w:ascii="Calibri" w:hAnsi="Calibri"/>
          <w:sz w:val="22"/>
          <w:szCs w:val="22"/>
          <w:lang w:val="en-US"/>
        </w:rPr>
        <w:t>Szirtes</w:t>
      </w:r>
      <w:proofErr w:type="spellEnd"/>
      <w:r w:rsidR="00C977AD" w:rsidRPr="005F5CB2">
        <w:rPr>
          <w:rFonts w:ascii="Calibri" w:hAnsi="Calibri"/>
          <w:sz w:val="22"/>
          <w:szCs w:val="22"/>
          <w:lang w:val="en-US"/>
        </w:rPr>
        <w:t xml:space="preserve">; </w:t>
      </w:r>
      <w:proofErr w:type="spellStart"/>
      <w:r w:rsidR="00AB759B" w:rsidRPr="005F5CB2">
        <w:rPr>
          <w:rFonts w:ascii="Calibri" w:hAnsi="Calibri"/>
          <w:i/>
          <w:sz w:val="22"/>
          <w:szCs w:val="22"/>
          <w:lang w:val="en-US"/>
        </w:rPr>
        <w:t>Seiobo</w:t>
      </w:r>
      <w:proofErr w:type="spellEnd"/>
      <w:r w:rsidR="00AB759B" w:rsidRPr="005F5CB2">
        <w:rPr>
          <w:rFonts w:ascii="Calibri" w:hAnsi="Calibri"/>
          <w:i/>
          <w:sz w:val="22"/>
          <w:szCs w:val="22"/>
          <w:lang w:val="en-US"/>
        </w:rPr>
        <w:t xml:space="preserve"> There Below</w:t>
      </w:r>
      <w:r w:rsidR="00AB759B" w:rsidRPr="005F5CB2">
        <w:rPr>
          <w:rFonts w:ascii="Calibri" w:hAnsi="Calibri"/>
          <w:sz w:val="22"/>
          <w:szCs w:val="22"/>
          <w:lang w:val="en-US"/>
        </w:rPr>
        <w:t xml:space="preserve">, trans </w:t>
      </w:r>
      <w:proofErr w:type="spellStart"/>
      <w:r w:rsidR="00AB759B" w:rsidRPr="005F5CB2">
        <w:rPr>
          <w:rFonts w:ascii="Calibri" w:hAnsi="Calibri"/>
          <w:sz w:val="22"/>
          <w:szCs w:val="22"/>
          <w:lang w:val="en-US"/>
        </w:rPr>
        <w:t>Ottilie</w:t>
      </w:r>
      <w:proofErr w:type="spellEnd"/>
      <w:r w:rsidR="00AB759B" w:rsidRPr="005F5CB2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B759B" w:rsidRPr="005F5CB2">
        <w:rPr>
          <w:rFonts w:ascii="Calibri" w:hAnsi="Calibri"/>
          <w:sz w:val="22"/>
          <w:szCs w:val="22"/>
          <w:lang w:val="en-US"/>
        </w:rPr>
        <w:t>Mulzet</w:t>
      </w:r>
      <w:proofErr w:type="spellEnd"/>
      <w:r w:rsidR="00D1710B" w:rsidRPr="005F5CB2">
        <w:rPr>
          <w:rFonts w:ascii="Calibri" w:hAnsi="Calibri"/>
          <w:sz w:val="22"/>
          <w:szCs w:val="22"/>
          <w:lang w:val="en-US"/>
        </w:rPr>
        <w:t>, 2012.</w:t>
      </w:r>
    </w:p>
    <w:p w14:paraId="492D8A6D" w14:textId="77777777" w:rsidR="00D1710B" w:rsidRPr="005F5CB2" w:rsidRDefault="00D1710B">
      <w:pPr>
        <w:rPr>
          <w:rFonts w:ascii="Calibri" w:hAnsi="Calibri"/>
          <w:sz w:val="22"/>
          <w:szCs w:val="22"/>
          <w:lang w:val="en-US"/>
        </w:rPr>
      </w:pPr>
    </w:p>
    <w:p w14:paraId="064D7F87" w14:textId="7C3BEB85" w:rsidR="00AB759B" w:rsidRPr="005F5CB2" w:rsidRDefault="00AB759B">
      <w:pPr>
        <w:rPr>
          <w:rFonts w:ascii="Calibri" w:hAnsi="Calibri" w:cs="Times New Roman"/>
          <w:sz w:val="22"/>
          <w:szCs w:val="22"/>
        </w:rPr>
      </w:pPr>
      <w:r w:rsidRPr="005F5CB2">
        <w:rPr>
          <w:rFonts w:ascii="Calibri" w:hAnsi="Calibri" w:cs="Times New Roman"/>
          <w:sz w:val="22"/>
          <w:szCs w:val="22"/>
        </w:rPr>
        <w:t xml:space="preserve">Ibrahim-al </w:t>
      </w:r>
      <w:proofErr w:type="spellStart"/>
      <w:r w:rsidRPr="005F5CB2">
        <w:rPr>
          <w:rFonts w:ascii="Calibri" w:hAnsi="Calibri" w:cs="Times New Roman"/>
          <w:sz w:val="22"/>
          <w:szCs w:val="22"/>
        </w:rPr>
        <w:t>Koni</w:t>
      </w:r>
      <w:proofErr w:type="spellEnd"/>
      <w:r w:rsidRPr="005F5CB2">
        <w:rPr>
          <w:rFonts w:ascii="Calibri" w:hAnsi="Calibri" w:cs="Times New Roman"/>
          <w:sz w:val="22"/>
          <w:szCs w:val="22"/>
        </w:rPr>
        <w:t xml:space="preserve">, </w:t>
      </w:r>
      <w:r w:rsidRPr="005F5CB2">
        <w:rPr>
          <w:rFonts w:ascii="Calibri" w:hAnsi="Calibri" w:cs="Times New Roman"/>
          <w:i/>
          <w:sz w:val="22"/>
          <w:szCs w:val="22"/>
        </w:rPr>
        <w:t>Gold Dust</w:t>
      </w:r>
      <w:r w:rsidR="001E36B0" w:rsidRPr="005F5CB2">
        <w:rPr>
          <w:rFonts w:ascii="Calibri" w:hAnsi="Calibri" w:cs="Times New Roman"/>
          <w:i/>
          <w:sz w:val="22"/>
          <w:szCs w:val="22"/>
        </w:rPr>
        <w:t xml:space="preserve"> </w:t>
      </w:r>
      <w:r w:rsidR="001E36B0" w:rsidRPr="005F5CB2">
        <w:rPr>
          <w:rFonts w:ascii="Calibri" w:hAnsi="Calibri" w:cs="Times New Roman"/>
          <w:sz w:val="22"/>
          <w:szCs w:val="22"/>
        </w:rPr>
        <w:t>(2008)</w:t>
      </w:r>
      <w:r w:rsidRPr="005F5CB2">
        <w:rPr>
          <w:rFonts w:ascii="Calibri" w:hAnsi="Calibri" w:cs="Times New Roman"/>
          <w:sz w:val="22"/>
          <w:szCs w:val="22"/>
        </w:rPr>
        <w:t xml:space="preserve">, trans. Elliot </w:t>
      </w:r>
      <w:proofErr w:type="spellStart"/>
      <w:r w:rsidRPr="005F5CB2">
        <w:rPr>
          <w:rFonts w:ascii="Calibri" w:hAnsi="Calibri" w:cs="Times New Roman"/>
          <w:sz w:val="22"/>
          <w:szCs w:val="22"/>
        </w:rPr>
        <w:t>Colla</w:t>
      </w:r>
      <w:proofErr w:type="spellEnd"/>
      <w:r w:rsidRPr="005F5CB2">
        <w:rPr>
          <w:rFonts w:ascii="Calibri" w:hAnsi="Calibri" w:cs="Times New Roman"/>
          <w:sz w:val="22"/>
          <w:szCs w:val="22"/>
        </w:rPr>
        <w:t xml:space="preserve"> </w:t>
      </w:r>
    </w:p>
    <w:p w14:paraId="28E4C1CD" w14:textId="77777777" w:rsidR="00C977AD" w:rsidRPr="005F5CB2" w:rsidRDefault="00C977AD">
      <w:pPr>
        <w:rPr>
          <w:rFonts w:ascii="Calibri" w:hAnsi="Calibri" w:cs="Times New Roman"/>
          <w:sz w:val="22"/>
          <w:szCs w:val="22"/>
        </w:rPr>
      </w:pPr>
    </w:p>
    <w:p w14:paraId="6AEB935D" w14:textId="0FE28E00" w:rsidR="00C977AD" w:rsidRPr="005F5CB2" w:rsidRDefault="00C977AD">
      <w:pPr>
        <w:rPr>
          <w:rFonts w:ascii="Calibri" w:hAnsi="Calibri"/>
          <w:sz w:val="22"/>
          <w:szCs w:val="22"/>
          <w:lang w:val="en-US"/>
        </w:rPr>
      </w:pPr>
      <w:r w:rsidRPr="005F5CB2">
        <w:rPr>
          <w:rFonts w:ascii="Calibri" w:hAnsi="Calibri" w:cs="Times New Roman"/>
          <w:sz w:val="22"/>
          <w:szCs w:val="22"/>
        </w:rPr>
        <w:t xml:space="preserve">Alain </w:t>
      </w:r>
      <w:proofErr w:type="spellStart"/>
      <w:r w:rsidRPr="005F5CB2">
        <w:rPr>
          <w:rFonts w:ascii="Calibri" w:hAnsi="Calibri" w:cs="Times New Roman"/>
          <w:sz w:val="22"/>
          <w:szCs w:val="22"/>
        </w:rPr>
        <w:t>Mabanckou</w:t>
      </w:r>
      <w:proofErr w:type="spellEnd"/>
      <w:r w:rsidRPr="005F5CB2">
        <w:rPr>
          <w:rFonts w:ascii="Calibri" w:hAnsi="Calibri" w:cs="Times New Roman"/>
          <w:sz w:val="22"/>
          <w:szCs w:val="22"/>
        </w:rPr>
        <w:t xml:space="preserve">, </w:t>
      </w:r>
      <w:r w:rsidRPr="005F5CB2">
        <w:rPr>
          <w:rFonts w:ascii="Calibri" w:hAnsi="Calibri" w:cs="Times New Roman"/>
          <w:i/>
          <w:sz w:val="22"/>
          <w:szCs w:val="22"/>
        </w:rPr>
        <w:t>Memoirs of a Porcupine</w:t>
      </w:r>
      <w:r w:rsidR="001E36B0" w:rsidRPr="005F5CB2">
        <w:rPr>
          <w:rFonts w:ascii="Calibri" w:hAnsi="Calibri" w:cs="Times New Roman"/>
          <w:i/>
          <w:sz w:val="22"/>
          <w:szCs w:val="22"/>
        </w:rPr>
        <w:t xml:space="preserve"> (</w:t>
      </w:r>
      <w:r w:rsidR="001E36B0" w:rsidRPr="005F5CB2">
        <w:rPr>
          <w:rFonts w:ascii="Calibri" w:hAnsi="Calibri" w:cs="Times New Roman"/>
          <w:sz w:val="22"/>
          <w:szCs w:val="22"/>
        </w:rPr>
        <w:t xml:space="preserve">2011), </w:t>
      </w:r>
      <w:proofErr w:type="gramStart"/>
      <w:r w:rsidR="001E36B0" w:rsidRPr="005F5CB2">
        <w:rPr>
          <w:rFonts w:ascii="Calibri" w:hAnsi="Calibri" w:cs="Times New Roman"/>
          <w:sz w:val="22"/>
          <w:szCs w:val="22"/>
        </w:rPr>
        <w:t>trans</w:t>
      </w:r>
      <w:proofErr w:type="gramEnd"/>
      <w:r w:rsidR="001E36B0" w:rsidRPr="005F5CB2">
        <w:rPr>
          <w:rFonts w:ascii="Calibri" w:hAnsi="Calibri" w:cs="Times New Roman"/>
          <w:sz w:val="22"/>
          <w:szCs w:val="22"/>
        </w:rPr>
        <w:t xml:space="preserve"> Helen Stevenson</w:t>
      </w:r>
    </w:p>
    <w:p w14:paraId="662222D3" w14:textId="77777777" w:rsidR="00F12070" w:rsidRPr="005F5CB2" w:rsidRDefault="00F12070">
      <w:pPr>
        <w:rPr>
          <w:rFonts w:ascii="Calibri" w:hAnsi="Calibri"/>
          <w:sz w:val="22"/>
          <w:szCs w:val="22"/>
          <w:lang w:val="en-US"/>
        </w:rPr>
      </w:pPr>
    </w:p>
    <w:p w14:paraId="74894BCE" w14:textId="27775F6E" w:rsidR="00C47D3B" w:rsidRPr="005F5CB2" w:rsidRDefault="00C47D3B">
      <w:pPr>
        <w:rPr>
          <w:rFonts w:ascii="Calibri" w:hAnsi="Calibri"/>
          <w:sz w:val="22"/>
          <w:szCs w:val="22"/>
        </w:rPr>
      </w:pPr>
      <w:r w:rsidRPr="005F5CB2">
        <w:rPr>
          <w:rFonts w:ascii="Calibri" w:hAnsi="Calibri"/>
          <w:sz w:val="22"/>
          <w:szCs w:val="22"/>
        </w:rPr>
        <w:t xml:space="preserve">Aeschylus, </w:t>
      </w:r>
      <w:r w:rsidRPr="005F5CB2">
        <w:rPr>
          <w:rFonts w:ascii="Calibri" w:hAnsi="Calibri"/>
          <w:i/>
          <w:sz w:val="22"/>
          <w:szCs w:val="22"/>
        </w:rPr>
        <w:t>The Oresteia</w:t>
      </w:r>
      <w:proofErr w:type="gramStart"/>
      <w:r w:rsidR="00D1710B" w:rsidRPr="005F5CB2">
        <w:rPr>
          <w:rFonts w:ascii="Calibri" w:hAnsi="Calibri"/>
          <w:i/>
          <w:sz w:val="22"/>
          <w:szCs w:val="22"/>
        </w:rPr>
        <w:t xml:space="preserve">, </w:t>
      </w:r>
      <w:r w:rsidRPr="005F5CB2">
        <w:rPr>
          <w:rFonts w:ascii="Calibri" w:hAnsi="Calibri"/>
          <w:sz w:val="22"/>
          <w:szCs w:val="22"/>
        </w:rPr>
        <w:t xml:space="preserve"> trans</w:t>
      </w:r>
      <w:proofErr w:type="gramEnd"/>
      <w:r w:rsidR="001E36B0" w:rsidRPr="005F5CB2">
        <w:rPr>
          <w:rFonts w:ascii="Calibri" w:hAnsi="Calibri"/>
          <w:sz w:val="22"/>
          <w:szCs w:val="22"/>
        </w:rPr>
        <w:t xml:space="preserve"> </w:t>
      </w:r>
      <w:r w:rsidRPr="005F5CB2">
        <w:rPr>
          <w:rFonts w:ascii="Calibri" w:hAnsi="Calibri"/>
          <w:sz w:val="22"/>
          <w:szCs w:val="22"/>
        </w:rPr>
        <w:t xml:space="preserve"> Rory </w:t>
      </w:r>
      <w:proofErr w:type="spellStart"/>
      <w:r w:rsidRPr="005F5CB2">
        <w:rPr>
          <w:rFonts w:ascii="Calibri" w:hAnsi="Calibri"/>
          <w:sz w:val="22"/>
          <w:szCs w:val="22"/>
        </w:rPr>
        <w:t>Mullarkey</w:t>
      </w:r>
      <w:proofErr w:type="spellEnd"/>
      <w:r w:rsidRPr="005F5CB2">
        <w:rPr>
          <w:rFonts w:ascii="Calibri" w:hAnsi="Calibri"/>
          <w:sz w:val="22"/>
          <w:szCs w:val="22"/>
        </w:rPr>
        <w:t xml:space="preserve"> for the</w:t>
      </w:r>
      <w:r w:rsidR="00911527" w:rsidRPr="005F5CB2">
        <w:rPr>
          <w:rFonts w:ascii="Calibri" w:hAnsi="Calibri"/>
          <w:sz w:val="22"/>
          <w:szCs w:val="22"/>
        </w:rPr>
        <w:t xml:space="preserve"> Globe Theatre, 2015</w:t>
      </w:r>
    </w:p>
    <w:p w14:paraId="5EA97EEE" w14:textId="77777777" w:rsidR="00911527" w:rsidRPr="005F5CB2" w:rsidRDefault="00911527">
      <w:pPr>
        <w:rPr>
          <w:rFonts w:ascii="Calibri" w:hAnsi="Calibri"/>
          <w:sz w:val="22"/>
          <w:szCs w:val="22"/>
        </w:rPr>
      </w:pPr>
    </w:p>
    <w:p w14:paraId="2994D92D" w14:textId="6D46239B" w:rsidR="00911527" w:rsidRPr="005F5CB2" w:rsidRDefault="00911527">
      <w:pPr>
        <w:rPr>
          <w:rFonts w:ascii="Calibri" w:hAnsi="Calibri"/>
          <w:sz w:val="22"/>
          <w:szCs w:val="22"/>
        </w:rPr>
      </w:pPr>
      <w:r w:rsidRPr="005F5CB2">
        <w:rPr>
          <w:rFonts w:ascii="Calibri" w:hAnsi="Calibri"/>
          <w:sz w:val="22"/>
          <w:szCs w:val="22"/>
        </w:rPr>
        <w:t>‘The Third Dervish’s Tale’, from</w:t>
      </w:r>
      <w:r w:rsidRPr="005F5CB2">
        <w:rPr>
          <w:rFonts w:ascii="Calibri" w:hAnsi="Calibri"/>
          <w:i/>
          <w:sz w:val="22"/>
          <w:szCs w:val="22"/>
        </w:rPr>
        <w:t xml:space="preserve"> The Arabian Nights</w:t>
      </w:r>
      <w:r w:rsidRPr="005F5CB2">
        <w:rPr>
          <w:rFonts w:ascii="Calibri" w:hAnsi="Calibri"/>
          <w:sz w:val="22"/>
          <w:szCs w:val="22"/>
        </w:rPr>
        <w:t xml:space="preserve">, </w:t>
      </w:r>
      <w:proofErr w:type="gramStart"/>
      <w:r w:rsidRPr="005F5CB2">
        <w:rPr>
          <w:rFonts w:ascii="Calibri" w:hAnsi="Calibri"/>
          <w:sz w:val="22"/>
          <w:szCs w:val="22"/>
        </w:rPr>
        <w:t>trans</w:t>
      </w:r>
      <w:proofErr w:type="gramEnd"/>
      <w:r w:rsidRPr="005F5CB2">
        <w:rPr>
          <w:rFonts w:ascii="Calibri" w:hAnsi="Calibri"/>
          <w:sz w:val="22"/>
          <w:szCs w:val="22"/>
        </w:rPr>
        <w:t xml:space="preserve"> Husain </w:t>
      </w:r>
      <w:proofErr w:type="spellStart"/>
      <w:r w:rsidRPr="005F5CB2">
        <w:rPr>
          <w:rFonts w:ascii="Calibri" w:hAnsi="Calibri"/>
          <w:sz w:val="22"/>
          <w:szCs w:val="22"/>
        </w:rPr>
        <w:t>Haddawy</w:t>
      </w:r>
      <w:proofErr w:type="spellEnd"/>
      <w:r w:rsidRPr="005F5CB2">
        <w:rPr>
          <w:rFonts w:ascii="Calibri" w:hAnsi="Calibri"/>
          <w:sz w:val="22"/>
          <w:szCs w:val="22"/>
        </w:rPr>
        <w:t xml:space="preserve"> (1990)</w:t>
      </w:r>
    </w:p>
    <w:p w14:paraId="2A19AF2E" w14:textId="77777777" w:rsidR="00C47D3B" w:rsidRPr="005F5CB2" w:rsidRDefault="00C47D3B">
      <w:pPr>
        <w:rPr>
          <w:rFonts w:ascii="Calibri" w:hAnsi="Calibri"/>
          <w:sz w:val="22"/>
          <w:szCs w:val="22"/>
        </w:rPr>
      </w:pPr>
    </w:p>
    <w:p w14:paraId="57CBA2C4" w14:textId="4B2D4158" w:rsidR="00C47D3B" w:rsidRPr="005F5CB2" w:rsidRDefault="00C47D3B">
      <w:pPr>
        <w:rPr>
          <w:rFonts w:ascii="Calibri" w:hAnsi="Calibri"/>
          <w:sz w:val="22"/>
          <w:szCs w:val="22"/>
        </w:rPr>
      </w:pPr>
      <w:r w:rsidRPr="005F5CB2">
        <w:rPr>
          <w:rFonts w:ascii="Calibri" w:hAnsi="Calibri"/>
          <w:sz w:val="22"/>
          <w:szCs w:val="22"/>
        </w:rPr>
        <w:t>Franz Kafka</w:t>
      </w:r>
      <w:r w:rsidR="00D1710B" w:rsidRPr="005F5CB2">
        <w:rPr>
          <w:rFonts w:ascii="Calibri" w:hAnsi="Calibri"/>
          <w:sz w:val="22"/>
          <w:szCs w:val="22"/>
        </w:rPr>
        <w:t xml:space="preserve">, </w:t>
      </w:r>
      <w:r w:rsidR="00A44D12" w:rsidRPr="005F5CB2">
        <w:rPr>
          <w:rFonts w:ascii="Calibri" w:hAnsi="Calibri"/>
          <w:sz w:val="22"/>
          <w:szCs w:val="22"/>
        </w:rPr>
        <w:t xml:space="preserve">  ‘Jackals and Arabs’ (</w:t>
      </w:r>
      <w:r w:rsidRPr="005F5CB2">
        <w:rPr>
          <w:rFonts w:ascii="Calibri" w:hAnsi="Calibri"/>
          <w:sz w:val="22"/>
          <w:szCs w:val="22"/>
        </w:rPr>
        <w:t>1917</w:t>
      </w:r>
      <w:r w:rsidR="00A44D12" w:rsidRPr="005F5CB2">
        <w:rPr>
          <w:rFonts w:ascii="Calibri" w:hAnsi="Calibri"/>
          <w:sz w:val="22"/>
          <w:szCs w:val="22"/>
        </w:rPr>
        <w:t xml:space="preserve">), trans Edwin and Willa Muir </w:t>
      </w:r>
    </w:p>
    <w:p w14:paraId="4ED02DD8" w14:textId="77777777" w:rsidR="00A44D12" w:rsidRPr="005F5CB2" w:rsidRDefault="00A44D12">
      <w:pPr>
        <w:rPr>
          <w:rFonts w:ascii="Calibri" w:hAnsi="Calibri"/>
          <w:sz w:val="22"/>
          <w:szCs w:val="22"/>
        </w:rPr>
      </w:pPr>
    </w:p>
    <w:p w14:paraId="469EEF1D" w14:textId="52818B77" w:rsidR="00F12070" w:rsidRPr="005F5CB2" w:rsidRDefault="00AB759B">
      <w:pPr>
        <w:rPr>
          <w:rFonts w:ascii="Calibri" w:hAnsi="Calibri"/>
          <w:sz w:val="22"/>
          <w:szCs w:val="22"/>
        </w:rPr>
      </w:pPr>
      <w:r w:rsidRPr="005F5CB2">
        <w:rPr>
          <w:rFonts w:ascii="Calibri" w:hAnsi="Calibri"/>
          <w:sz w:val="22"/>
          <w:szCs w:val="22"/>
        </w:rPr>
        <w:t>Ga</w:t>
      </w:r>
      <w:r w:rsidR="00D1710B" w:rsidRPr="005F5CB2">
        <w:rPr>
          <w:rFonts w:ascii="Calibri" w:hAnsi="Calibri"/>
          <w:sz w:val="22"/>
          <w:szCs w:val="22"/>
        </w:rPr>
        <w:t>br</w:t>
      </w:r>
      <w:r w:rsidRPr="005F5CB2">
        <w:rPr>
          <w:rFonts w:ascii="Calibri" w:hAnsi="Calibri"/>
          <w:sz w:val="22"/>
          <w:szCs w:val="22"/>
        </w:rPr>
        <w:t xml:space="preserve">iel Garcia Marquez, </w:t>
      </w:r>
      <w:r w:rsidR="00F12070" w:rsidRPr="005F5CB2">
        <w:rPr>
          <w:rFonts w:ascii="Calibri" w:hAnsi="Calibri"/>
          <w:i/>
          <w:sz w:val="22"/>
          <w:szCs w:val="22"/>
        </w:rPr>
        <w:t xml:space="preserve">A Hundred Years of </w:t>
      </w:r>
      <w:r w:rsidR="00F12070" w:rsidRPr="005F5CB2">
        <w:rPr>
          <w:rFonts w:ascii="Calibri" w:hAnsi="Calibri"/>
          <w:sz w:val="22"/>
          <w:szCs w:val="22"/>
        </w:rPr>
        <w:t>Solitude</w:t>
      </w:r>
      <w:r w:rsidR="00D1710B" w:rsidRPr="005F5CB2">
        <w:rPr>
          <w:rFonts w:ascii="Calibri" w:hAnsi="Calibri"/>
          <w:sz w:val="22"/>
          <w:szCs w:val="22"/>
        </w:rPr>
        <w:t xml:space="preserve"> (l967)</w:t>
      </w:r>
      <w:r w:rsidR="00D1710B" w:rsidRPr="005F5CB2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="00D1710B" w:rsidRPr="005F5CB2">
        <w:rPr>
          <w:rFonts w:ascii="Calibri" w:hAnsi="Calibri"/>
          <w:sz w:val="22"/>
          <w:szCs w:val="22"/>
        </w:rPr>
        <w:t>trans</w:t>
      </w:r>
      <w:proofErr w:type="gramEnd"/>
      <w:r w:rsidR="00D1710B" w:rsidRPr="005F5CB2">
        <w:rPr>
          <w:rFonts w:ascii="Calibri" w:hAnsi="Calibri"/>
          <w:sz w:val="22"/>
          <w:szCs w:val="22"/>
        </w:rPr>
        <w:t xml:space="preserve"> Gregory </w:t>
      </w:r>
      <w:proofErr w:type="spellStart"/>
      <w:r w:rsidR="00D1710B" w:rsidRPr="005F5CB2">
        <w:rPr>
          <w:rFonts w:ascii="Calibri" w:hAnsi="Calibri"/>
          <w:sz w:val="22"/>
          <w:szCs w:val="22"/>
        </w:rPr>
        <w:t>Rabassa</w:t>
      </w:r>
      <w:proofErr w:type="spellEnd"/>
      <w:r w:rsidR="00D1710B" w:rsidRPr="005F5CB2">
        <w:rPr>
          <w:rFonts w:ascii="Calibri" w:hAnsi="Calibri"/>
          <w:sz w:val="22"/>
          <w:szCs w:val="22"/>
        </w:rPr>
        <w:t xml:space="preserve">, l970 </w:t>
      </w:r>
    </w:p>
    <w:p w14:paraId="5A480C0B" w14:textId="77777777" w:rsidR="00F12070" w:rsidRPr="005F5CB2" w:rsidRDefault="00F12070">
      <w:pPr>
        <w:rPr>
          <w:rFonts w:ascii="Calibri" w:hAnsi="Calibri"/>
          <w:sz w:val="22"/>
          <w:szCs w:val="22"/>
        </w:rPr>
      </w:pPr>
    </w:p>
    <w:p w14:paraId="1902DA0A" w14:textId="5D02E113" w:rsidR="00F12070" w:rsidRPr="005F5CB2" w:rsidRDefault="00AB759B">
      <w:pPr>
        <w:rPr>
          <w:rFonts w:ascii="Calibri" w:hAnsi="Calibri"/>
          <w:sz w:val="22"/>
          <w:szCs w:val="22"/>
        </w:rPr>
      </w:pPr>
      <w:r w:rsidRPr="005F5CB2">
        <w:rPr>
          <w:rFonts w:ascii="Calibri" w:hAnsi="Calibri"/>
          <w:sz w:val="22"/>
          <w:szCs w:val="22"/>
        </w:rPr>
        <w:t>Ali Smith</w:t>
      </w:r>
      <w:proofErr w:type="gramStart"/>
      <w:r w:rsidRPr="005F5CB2">
        <w:rPr>
          <w:rFonts w:ascii="Calibri" w:hAnsi="Calibri"/>
          <w:sz w:val="22"/>
          <w:szCs w:val="22"/>
        </w:rPr>
        <w:t xml:space="preserve">,  </w:t>
      </w:r>
      <w:r w:rsidRPr="005F5CB2">
        <w:rPr>
          <w:rFonts w:ascii="Calibri" w:hAnsi="Calibri"/>
          <w:i/>
          <w:sz w:val="22"/>
          <w:szCs w:val="22"/>
        </w:rPr>
        <w:t>How</w:t>
      </w:r>
      <w:proofErr w:type="gramEnd"/>
      <w:r w:rsidRPr="005F5CB2">
        <w:rPr>
          <w:rFonts w:ascii="Calibri" w:hAnsi="Calibri"/>
          <w:i/>
          <w:sz w:val="22"/>
          <w:szCs w:val="22"/>
        </w:rPr>
        <w:t xml:space="preserve"> to Be Bo</w:t>
      </w:r>
      <w:r w:rsidR="00F12070" w:rsidRPr="005F5CB2">
        <w:rPr>
          <w:rFonts w:ascii="Calibri" w:hAnsi="Calibri"/>
          <w:i/>
          <w:sz w:val="22"/>
          <w:szCs w:val="22"/>
        </w:rPr>
        <w:t>th</w:t>
      </w:r>
      <w:r w:rsidR="00A44D12" w:rsidRPr="005F5CB2">
        <w:rPr>
          <w:rFonts w:ascii="Calibri" w:hAnsi="Calibri"/>
          <w:sz w:val="22"/>
          <w:szCs w:val="22"/>
        </w:rPr>
        <w:t xml:space="preserve"> (2014)</w:t>
      </w:r>
    </w:p>
    <w:p w14:paraId="1D737585" w14:textId="77777777" w:rsidR="00F12070" w:rsidRPr="005F5CB2" w:rsidRDefault="00F12070">
      <w:pPr>
        <w:rPr>
          <w:rFonts w:ascii="Calibri" w:hAnsi="Calibri"/>
          <w:sz w:val="22"/>
          <w:szCs w:val="22"/>
        </w:rPr>
      </w:pPr>
    </w:p>
    <w:p w14:paraId="71703885" w14:textId="77777777" w:rsidR="00F12070" w:rsidRPr="005F5CB2" w:rsidRDefault="00F12070">
      <w:pPr>
        <w:rPr>
          <w:rFonts w:ascii="Calibri" w:hAnsi="Calibri" w:cs="Times New Roman"/>
          <w:sz w:val="22"/>
          <w:szCs w:val="22"/>
        </w:rPr>
      </w:pPr>
      <w:proofErr w:type="spellStart"/>
      <w:r w:rsidRPr="005F5CB2">
        <w:rPr>
          <w:rFonts w:ascii="Calibri" w:hAnsi="Calibri" w:cs="Times New Roman"/>
          <w:sz w:val="22"/>
          <w:szCs w:val="22"/>
        </w:rPr>
        <w:t>Radwa</w:t>
      </w:r>
      <w:proofErr w:type="spellEnd"/>
      <w:r w:rsidRPr="005F5CB2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5F5CB2">
        <w:rPr>
          <w:rFonts w:ascii="Calibri" w:hAnsi="Calibri" w:cs="Times New Roman"/>
          <w:sz w:val="22"/>
          <w:szCs w:val="22"/>
        </w:rPr>
        <w:t>Ashour</w:t>
      </w:r>
      <w:proofErr w:type="spellEnd"/>
      <w:r w:rsidRPr="005F5CB2">
        <w:rPr>
          <w:rFonts w:ascii="Calibri" w:hAnsi="Calibri" w:cs="Times New Roman"/>
          <w:sz w:val="22"/>
          <w:szCs w:val="22"/>
        </w:rPr>
        <w:t xml:space="preserve">, </w:t>
      </w:r>
      <w:proofErr w:type="spellStart"/>
      <w:proofErr w:type="gramStart"/>
      <w:r w:rsidRPr="005F5CB2">
        <w:rPr>
          <w:rFonts w:ascii="Calibri" w:hAnsi="Calibri" w:cs="Times New Roman"/>
          <w:i/>
          <w:sz w:val="22"/>
          <w:szCs w:val="22"/>
        </w:rPr>
        <w:t>Siraaj</w:t>
      </w:r>
      <w:proofErr w:type="spellEnd"/>
      <w:r w:rsidRPr="005F5CB2">
        <w:rPr>
          <w:rFonts w:ascii="Calibri" w:hAnsi="Calibri" w:cs="Times New Roman"/>
          <w:sz w:val="22"/>
          <w:szCs w:val="22"/>
        </w:rPr>
        <w:t xml:space="preserve"> </w:t>
      </w:r>
      <w:r w:rsidR="00AB759B" w:rsidRPr="005F5CB2">
        <w:rPr>
          <w:rFonts w:ascii="Calibri" w:hAnsi="Calibri" w:cs="Times New Roman"/>
          <w:sz w:val="22"/>
          <w:szCs w:val="22"/>
        </w:rPr>
        <w:t xml:space="preserve"> trans</w:t>
      </w:r>
      <w:proofErr w:type="gramEnd"/>
      <w:r w:rsidR="00AB759B" w:rsidRPr="005F5CB2">
        <w:rPr>
          <w:rFonts w:ascii="Calibri" w:hAnsi="Calibri" w:cs="Times New Roman"/>
          <w:sz w:val="22"/>
          <w:szCs w:val="22"/>
        </w:rPr>
        <w:t xml:space="preserve"> Barbara Romaine</w:t>
      </w:r>
    </w:p>
    <w:p w14:paraId="527DD4BA" w14:textId="77777777" w:rsidR="00C977AD" w:rsidRPr="005F5CB2" w:rsidRDefault="00C977AD">
      <w:pPr>
        <w:rPr>
          <w:rFonts w:ascii="Calibri" w:hAnsi="Calibri" w:cs="Times New Roman"/>
          <w:sz w:val="22"/>
          <w:szCs w:val="22"/>
        </w:rPr>
      </w:pPr>
    </w:p>
    <w:p w14:paraId="4056CF2B" w14:textId="41133990" w:rsidR="00C977AD" w:rsidRPr="005F5CB2" w:rsidRDefault="00C977AD">
      <w:pPr>
        <w:rPr>
          <w:rFonts w:ascii="Calibri" w:hAnsi="Calibri"/>
          <w:sz w:val="22"/>
          <w:szCs w:val="22"/>
          <w:lang w:val="en-US"/>
        </w:rPr>
      </w:pPr>
      <w:r w:rsidRPr="005F5CB2">
        <w:rPr>
          <w:rFonts w:ascii="Calibri" w:hAnsi="Calibri"/>
          <w:sz w:val="22"/>
          <w:szCs w:val="22"/>
          <w:lang w:val="en-US"/>
        </w:rPr>
        <w:t xml:space="preserve">José Eduardo </w:t>
      </w:r>
      <w:proofErr w:type="spellStart"/>
      <w:r w:rsidRPr="005F5CB2">
        <w:rPr>
          <w:rFonts w:ascii="Calibri" w:hAnsi="Calibri"/>
          <w:sz w:val="22"/>
          <w:szCs w:val="22"/>
          <w:lang w:val="en-US"/>
        </w:rPr>
        <w:t>Agualusa</w:t>
      </w:r>
      <w:proofErr w:type="spellEnd"/>
      <w:r w:rsidRPr="005F5CB2">
        <w:rPr>
          <w:rFonts w:ascii="Calibri" w:hAnsi="Calibri"/>
          <w:sz w:val="22"/>
          <w:szCs w:val="22"/>
          <w:lang w:val="en-US"/>
        </w:rPr>
        <w:t>,</w:t>
      </w:r>
      <w:r w:rsidRPr="005F5CB2">
        <w:rPr>
          <w:rFonts w:ascii="Calibri" w:hAnsi="Calibri"/>
          <w:i/>
          <w:sz w:val="22"/>
          <w:szCs w:val="22"/>
          <w:lang w:val="en-US"/>
        </w:rPr>
        <w:t xml:space="preserve"> The Book of </w:t>
      </w:r>
      <w:proofErr w:type="gramStart"/>
      <w:r w:rsidRPr="005F5CB2">
        <w:rPr>
          <w:rFonts w:ascii="Calibri" w:hAnsi="Calibri"/>
          <w:i/>
          <w:sz w:val="22"/>
          <w:szCs w:val="22"/>
          <w:lang w:val="en-US"/>
        </w:rPr>
        <w:t>Chameleons</w:t>
      </w:r>
      <w:r w:rsidR="001E36B0" w:rsidRPr="005F5CB2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1E36B0" w:rsidRPr="005F5CB2">
        <w:rPr>
          <w:rFonts w:ascii="Calibri" w:hAnsi="Calibri"/>
          <w:sz w:val="22"/>
          <w:szCs w:val="22"/>
          <w:lang w:val="en-US"/>
        </w:rPr>
        <w:t xml:space="preserve"> (</w:t>
      </w:r>
      <w:proofErr w:type="gramEnd"/>
      <w:r w:rsidR="001E36B0" w:rsidRPr="005F5CB2">
        <w:rPr>
          <w:rFonts w:ascii="Calibri" w:hAnsi="Calibri"/>
          <w:sz w:val="22"/>
          <w:szCs w:val="22"/>
          <w:lang w:val="en-US"/>
        </w:rPr>
        <w:t>2008)</w:t>
      </w:r>
      <w:r w:rsidR="00A44D12" w:rsidRPr="005F5CB2">
        <w:rPr>
          <w:rFonts w:ascii="Calibri" w:hAnsi="Calibri"/>
          <w:sz w:val="22"/>
          <w:szCs w:val="22"/>
          <w:lang w:val="en-US"/>
        </w:rPr>
        <w:t>,</w:t>
      </w:r>
      <w:r w:rsidR="001E36B0" w:rsidRPr="005F5CB2">
        <w:rPr>
          <w:rFonts w:ascii="Calibri" w:hAnsi="Calibri"/>
          <w:sz w:val="22"/>
          <w:szCs w:val="22"/>
          <w:lang w:val="en-US"/>
        </w:rPr>
        <w:t xml:space="preserve"> trans Daniel Hahn</w:t>
      </w:r>
    </w:p>
    <w:p w14:paraId="5EB1557D" w14:textId="77777777" w:rsidR="00C977AD" w:rsidRPr="005F5CB2" w:rsidRDefault="00C977AD">
      <w:pPr>
        <w:rPr>
          <w:rFonts w:ascii="Calibri" w:hAnsi="Calibri"/>
          <w:sz w:val="22"/>
          <w:szCs w:val="22"/>
          <w:lang w:val="en-US"/>
        </w:rPr>
      </w:pPr>
    </w:p>
    <w:p w14:paraId="55AA46EC" w14:textId="0F5F2F66" w:rsidR="00C977AD" w:rsidRPr="005F5CB2" w:rsidRDefault="00C977AD">
      <w:pPr>
        <w:rPr>
          <w:rFonts w:ascii="Calibri" w:hAnsi="Calibri"/>
          <w:sz w:val="22"/>
          <w:szCs w:val="22"/>
          <w:lang w:val="en-US"/>
        </w:rPr>
      </w:pPr>
      <w:r w:rsidRPr="005F5CB2">
        <w:rPr>
          <w:rFonts w:ascii="Calibri" w:hAnsi="Calibri"/>
          <w:sz w:val="22"/>
          <w:szCs w:val="22"/>
          <w:lang w:val="en-US"/>
        </w:rPr>
        <w:t>Mia Couto</w:t>
      </w:r>
      <w:proofErr w:type="gramStart"/>
      <w:r w:rsidR="001E36B0" w:rsidRPr="005F5CB2">
        <w:rPr>
          <w:rFonts w:ascii="Calibri" w:hAnsi="Calibri"/>
          <w:sz w:val="22"/>
          <w:szCs w:val="22"/>
          <w:lang w:val="en-US"/>
        </w:rPr>
        <w:t xml:space="preserve">, </w:t>
      </w:r>
      <w:r w:rsidRPr="005F5CB2">
        <w:rPr>
          <w:rFonts w:ascii="Calibri" w:hAnsi="Calibri"/>
          <w:sz w:val="22"/>
          <w:szCs w:val="22"/>
          <w:lang w:val="en-US"/>
        </w:rPr>
        <w:t xml:space="preserve"> </w:t>
      </w:r>
      <w:r w:rsidRPr="005F5CB2">
        <w:rPr>
          <w:rFonts w:ascii="Calibri" w:hAnsi="Calibri"/>
          <w:i/>
          <w:sz w:val="22"/>
          <w:szCs w:val="22"/>
          <w:lang w:val="en-US"/>
        </w:rPr>
        <w:t>Sleepwalking</w:t>
      </w:r>
      <w:proofErr w:type="gramEnd"/>
      <w:r w:rsidRPr="005F5CB2">
        <w:rPr>
          <w:rFonts w:ascii="Calibri" w:hAnsi="Calibri"/>
          <w:i/>
          <w:sz w:val="22"/>
          <w:szCs w:val="22"/>
          <w:lang w:val="en-US"/>
        </w:rPr>
        <w:t xml:space="preserve"> Land</w:t>
      </w:r>
      <w:r w:rsidR="001E36B0" w:rsidRPr="005F5CB2">
        <w:rPr>
          <w:rFonts w:ascii="Calibri" w:hAnsi="Calibri"/>
          <w:sz w:val="22"/>
          <w:szCs w:val="22"/>
          <w:lang w:val="en-US"/>
        </w:rPr>
        <w:t xml:space="preserve"> </w:t>
      </w:r>
      <w:r w:rsidR="0006114B" w:rsidRPr="005F5CB2">
        <w:rPr>
          <w:rFonts w:ascii="Calibri" w:hAnsi="Calibri"/>
          <w:sz w:val="22"/>
          <w:szCs w:val="22"/>
          <w:lang w:val="en-US"/>
        </w:rPr>
        <w:t xml:space="preserve">(1992) trans David </w:t>
      </w:r>
      <w:proofErr w:type="spellStart"/>
      <w:r w:rsidR="0006114B" w:rsidRPr="005F5CB2">
        <w:rPr>
          <w:rFonts w:ascii="Calibri" w:hAnsi="Calibri"/>
          <w:sz w:val="22"/>
          <w:szCs w:val="22"/>
          <w:lang w:val="en-US"/>
        </w:rPr>
        <w:t>Brookshaw</w:t>
      </w:r>
      <w:proofErr w:type="spellEnd"/>
      <w:r w:rsidR="0006114B" w:rsidRPr="005F5CB2">
        <w:rPr>
          <w:rFonts w:ascii="Calibri" w:hAnsi="Calibri"/>
          <w:sz w:val="22"/>
          <w:szCs w:val="22"/>
          <w:lang w:val="en-US"/>
        </w:rPr>
        <w:t xml:space="preserve"> 2006. </w:t>
      </w:r>
      <w:proofErr w:type="gramStart"/>
      <w:r w:rsidR="0006114B" w:rsidRPr="005F5CB2">
        <w:rPr>
          <w:rFonts w:ascii="Calibri" w:hAnsi="Calibri"/>
          <w:sz w:val="22"/>
          <w:szCs w:val="22"/>
          <w:lang w:val="en-US"/>
        </w:rPr>
        <w:t>A</w:t>
      </w:r>
      <w:r w:rsidR="001E36B0" w:rsidRPr="005F5CB2">
        <w:rPr>
          <w:rFonts w:ascii="Calibri" w:hAnsi="Calibri"/>
          <w:sz w:val="22"/>
          <w:szCs w:val="22"/>
          <w:lang w:val="en-US"/>
        </w:rPr>
        <w:t xml:space="preserve">nd </w:t>
      </w:r>
      <w:r w:rsidRPr="005F5CB2">
        <w:rPr>
          <w:rFonts w:ascii="Calibri" w:hAnsi="Calibri"/>
          <w:sz w:val="22"/>
          <w:szCs w:val="22"/>
          <w:lang w:val="en-US"/>
        </w:rPr>
        <w:t xml:space="preserve"> </w:t>
      </w:r>
      <w:r w:rsidR="00302C59" w:rsidRPr="005F5CB2">
        <w:rPr>
          <w:rFonts w:ascii="Calibri" w:hAnsi="Calibri"/>
          <w:i/>
          <w:sz w:val="22"/>
          <w:szCs w:val="22"/>
          <w:lang w:val="en-US"/>
        </w:rPr>
        <w:t>The</w:t>
      </w:r>
      <w:proofErr w:type="gramEnd"/>
      <w:r w:rsidR="00302C59" w:rsidRPr="005F5CB2">
        <w:rPr>
          <w:rFonts w:ascii="Calibri" w:hAnsi="Calibri"/>
          <w:i/>
          <w:sz w:val="22"/>
          <w:szCs w:val="22"/>
          <w:lang w:val="en-US"/>
        </w:rPr>
        <w:t xml:space="preserve"> Tuner of Silences</w:t>
      </w:r>
      <w:r w:rsidR="00302C59" w:rsidRPr="005F5CB2">
        <w:rPr>
          <w:rFonts w:ascii="Calibri" w:hAnsi="Calibri"/>
          <w:sz w:val="22"/>
          <w:szCs w:val="22"/>
          <w:lang w:val="en-US"/>
        </w:rPr>
        <w:t xml:space="preserve"> (2102); The </w:t>
      </w:r>
      <w:r w:rsidRPr="005F5CB2">
        <w:rPr>
          <w:rFonts w:ascii="Calibri" w:hAnsi="Calibri"/>
          <w:i/>
          <w:sz w:val="22"/>
          <w:szCs w:val="22"/>
          <w:lang w:val="en-US"/>
        </w:rPr>
        <w:t xml:space="preserve">Confession of </w:t>
      </w:r>
      <w:r w:rsidR="00A44D12" w:rsidRPr="005F5CB2">
        <w:rPr>
          <w:rFonts w:ascii="Calibri" w:hAnsi="Calibri"/>
          <w:i/>
          <w:sz w:val="22"/>
          <w:szCs w:val="22"/>
          <w:lang w:val="en-US"/>
        </w:rPr>
        <w:t xml:space="preserve">the </w:t>
      </w:r>
      <w:r w:rsidRPr="005F5CB2">
        <w:rPr>
          <w:rFonts w:ascii="Calibri" w:hAnsi="Calibri"/>
          <w:i/>
          <w:sz w:val="22"/>
          <w:szCs w:val="22"/>
          <w:lang w:val="en-US"/>
        </w:rPr>
        <w:t>Lioness</w:t>
      </w:r>
      <w:r w:rsidR="00A44D12" w:rsidRPr="005F5CB2">
        <w:rPr>
          <w:rFonts w:ascii="Calibri" w:hAnsi="Calibri"/>
          <w:i/>
          <w:sz w:val="22"/>
          <w:szCs w:val="22"/>
          <w:lang w:val="en-US"/>
        </w:rPr>
        <w:t>,</w:t>
      </w:r>
      <w:r w:rsidR="001E36B0" w:rsidRPr="005F5CB2">
        <w:rPr>
          <w:rFonts w:ascii="Calibri" w:hAnsi="Calibri"/>
          <w:sz w:val="22"/>
          <w:szCs w:val="22"/>
          <w:lang w:val="en-US"/>
        </w:rPr>
        <w:t xml:space="preserve"> 2015</w:t>
      </w:r>
      <w:r w:rsidR="00A44D12" w:rsidRPr="005F5CB2">
        <w:rPr>
          <w:rFonts w:ascii="Calibri" w:hAnsi="Calibri"/>
          <w:sz w:val="22"/>
          <w:szCs w:val="22"/>
          <w:lang w:val="en-US"/>
        </w:rPr>
        <w:t xml:space="preserve">, both trans David </w:t>
      </w:r>
      <w:proofErr w:type="spellStart"/>
      <w:r w:rsidR="00A44D12" w:rsidRPr="005F5CB2">
        <w:rPr>
          <w:rFonts w:ascii="Calibri" w:hAnsi="Calibri"/>
          <w:sz w:val="22"/>
          <w:szCs w:val="22"/>
          <w:lang w:val="en-US"/>
        </w:rPr>
        <w:t>Brookshaw</w:t>
      </w:r>
      <w:proofErr w:type="spellEnd"/>
    </w:p>
    <w:p w14:paraId="64E6BF98" w14:textId="77777777" w:rsidR="000009F7" w:rsidRPr="005F5CB2" w:rsidRDefault="000009F7">
      <w:pPr>
        <w:rPr>
          <w:rFonts w:ascii="Calibri" w:hAnsi="Calibri"/>
          <w:sz w:val="22"/>
          <w:szCs w:val="22"/>
          <w:lang w:val="en-US"/>
        </w:rPr>
      </w:pPr>
    </w:p>
    <w:p w14:paraId="5B316A47" w14:textId="1AEDAB28" w:rsidR="000009F7" w:rsidRPr="005F5CB2" w:rsidRDefault="000009F7">
      <w:pPr>
        <w:rPr>
          <w:rFonts w:ascii="Calibri" w:hAnsi="Calibri"/>
          <w:b/>
          <w:sz w:val="22"/>
          <w:szCs w:val="22"/>
          <w:lang w:val="en-US"/>
        </w:rPr>
      </w:pPr>
      <w:r w:rsidRPr="005F5CB2">
        <w:rPr>
          <w:rFonts w:ascii="Calibri" w:hAnsi="Calibri"/>
          <w:b/>
          <w:sz w:val="22"/>
          <w:szCs w:val="22"/>
          <w:lang w:val="en-US"/>
        </w:rPr>
        <w:t>Critical works</w:t>
      </w:r>
    </w:p>
    <w:p w14:paraId="11C703E9" w14:textId="77777777" w:rsidR="000009F7" w:rsidRPr="005F5CB2" w:rsidRDefault="000009F7">
      <w:pPr>
        <w:rPr>
          <w:rFonts w:ascii="Calibri" w:hAnsi="Calibri"/>
          <w:sz w:val="22"/>
          <w:szCs w:val="22"/>
          <w:lang w:val="en-US"/>
        </w:rPr>
      </w:pPr>
    </w:p>
    <w:p w14:paraId="6BBBA1C1" w14:textId="77777777" w:rsidR="000009F7" w:rsidRPr="005F5CB2" w:rsidRDefault="000009F7" w:rsidP="000009F7">
      <w:pPr>
        <w:rPr>
          <w:rFonts w:ascii="Calibri" w:hAnsi="Calibri"/>
          <w:sz w:val="22"/>
          <w:szCs w:val="22"/>
          <w:lang w:val="en-US"/>
        </w:rPr>
      </w:pPr>
      <w:r w:rsidRPr="005F5CB2">
        <w:rPr>
          <w:rFonts w:ascii="Calibri" w:hAnsi="Calibri"/>
          <w:sz w:val="22"/>
          <w:szCs w:val="22"/>
          <w:lang w:val="en-US"/>
        </w:rPr>
        <w:t xml:space="preserve">Hannah </w:t>
      </w:r>
      <w:proofErr w:type="gramStart"/>
      <w:r w:rsidRPr="005F5CB2">
        <w:rPr>
          <w:rFonts w:ascii="Calibri" w:hAnsi="Calibri"/>
          <w:sz w:val="22"/>
          <w:szCs w:val="22"/>
          <w:lang w:val="en-US"/>
        </w:rPr>
        <w:t xml:space="preserve">Arendt  </w:t>
      </w:r>
      <w:r w:rsidRPr="005F5CB2">
        <w:rPr>
          <w:rFonts w:ascii="Calibri" w:hAnsi="Calibri"/>
          <w:i/>
          <w:sz w:val="22"/>
          <w:szCs w:val="22"/>
          <w:lang w:val="en-US"/>
        </w:rPr>
        <w:t>The</w:t>
      </w:r>
      <w:proofErr w:type="gramEnd"/>
      <w:r w:rsidRPr="005F5CB2">
        <w:rPr>
          <w:rFonts w:ascii="Calibri" w:hAnsi="Calibri"/>
          <w:i/>
          <w:sz w:val="22"/>
          <w:szCs w:val="22"/>
          <w:lang w:val="en-US"/>
        </w:rPr>
        <w:t xml:space="preserve"> Human Condition</w:t>
      </w:r>
      <w:r w:rsidRPr="005F5CB2">
        <w:rPr>
          <w:rFonts w:ascii="Calibri" w:hAnsi="Calibri"/>
          <w:sz w:val="22"/>
          <w:szCs w:val="22"/>
          <w:lang w:val="en-US"/>
        </w:rPr>
        <w:t xml:space="preserve">  (l958)</w:t>
      </w:r>
    </w:p>
    <w:p w14:paraId="1E174119" w14:textId="77777777" w:rsidR="00D1710B" w:rsidRPr="005F5CB2" w:rsidRDefault="00D1710B" w:rsidP="000009F7">
      <w:pPr>
        <w:rPr>
          <w:rFonts w:ascii="Calibri" w:hAnsi="Calibri"/>
          <w:sz w:val="22"/>
          <w:szCs w:val="22"/>
          <w:lang w:val="en-US"/>
        </w:rPr>
      </w:pPr>
    </w:p>
    <w:p w14:paraId="2FBBDF48" w14:textId="26B19CAC" w:rsidR="00D1710B" w:rsidRPr="005F5CB2" w:rsidRDefault="00D1710B" w:rsidP="00D1710B">
      <w:pPr>
        <w:rPr>
          <w:rFonts w:ascii="Calibri" w:hAnsi="Calibri"/>
          <w:sz w:val="22"/>
          <w:szCs w:val="22"/>
        </w:rPr>
      </w:pPr>
      <w:r w:rsidRPr="005F5CB2">
        <w:rPr>
          <w:rFonts w:ascii="Calibri" w:hAnsi="Calibri"/>
          <w:i/>
          <w:sz w:val="22"/>
          <w:szCs w:val="22"/>
        </w:rPr>
        <w:t>Spirit is a Bone</w:t>
      </w:r>
      <w:r w:rsidRPr="005F5CB2">
        <w:rPr>
          <w:rFonts w:ascii="Calibri" w:hAnsi="Calibri"/>
          <w:sz w:val="22"/>
          <w:szCs w:val="22"/>
        </w:rPr>
        <w:t xml:space="preserve">, artist’s book by Adam </w:t>
      </w:r>
      <w:proofErr w:type="spellStart"/>
      <w:r w:rsidRPr="005F5CB2">
        <w:rPr>
          <w:rFonts w:ascii="Calibri" w:hAnsi="Calibri"/>
          <w:sz w:val="22"/>
          <w:szCs w:val="22"/>
        </w:rPr>
        <w:t>Broomberg</w:t>
      </w:r>
      <w:proofErr w:type="spellEnd"/>
      <w:r w:rsidRPr="005F5CB2">
        <w:rPr>
          <w:rFonts w:ascii="Calibri" w:hAnsi="Calibri"/>
          <w:sz w:val="22"/>
          <w:szCs w:val="22"/>
        </w:rPr>
        <w:t xml:space="preserve"> and Oliver </w:t>
      </w:r>
      <w:proofErr w:type="spellStart"/>
      <w:r w:rsidRPr="005F5CB2">
        <w:rPr>
          <w:rFonts w:ascii="Calibri" w:hAnsi="Calibri"/>
          <w:sz w:val="22"/>
          <w:szCs w:val="22"/>
        </w:rPr>
        <w:t>Chanarin</w:t>
      </w:r>
      <w:proofErr w:type="spellEnd"/>
      <w:r w:rsidRPr="005F5CB2">
        <w:rPr>
          <w:rFonts w:ascii="Calibri" w:hAnsi="Calibri"/>
          <w:sz w:val="22"/>
          <w:szCs w:val="22"/>
        </w:rPr>
        <w:t xml:space="preserve">. With essay by </w:t>
      </w:r>
      <w:proofErr w:type="spellStart"/>
      <w:r w:rsidRPr="005F5CB2">
        <w:rPr>
          <w:rFonts w:ascii="Calibri" w:hAnsi="Calibri"/>
          <w:sz w:val="22"/>
          <w:szCs w:val="22"/>
        </w:rPr>
        <w:t>Eyal</w:t>
      </w:r>
      <w:proofErr w:type="spellEnd"/>
      <w:r w:rsidRPr="005F5CB2">
        <w:rPr>
          <w:rFonts w:ascii="Calibri" w:hAnsi="Calibri"/>
          <w:sz w:val="22"/>
          <w:szCs w:val="22"/>
        </w:rPr>
        <w:t xml:space="preserve"> </w:t>
      </w:r>
      <w:proofErr w:type="spellStart"/>
      <w:r w:rsidRPr="005F5CB2">
        <w:rPr>
          <w:rFonts w:ascii="Calibri" w:hAnsi="Calibri"/>
          <w:sz w:val="22"/>
          <w:szCs w:val="22"/>
        </w:rPr>
        <w:t>Weizman</w:t>
      </w:r>
      <w:proofErr w:type="spellEnd"/>
      <w:r w:rsidR="00302C59" w:rsidRPr="005F5CB2">
        <w:rPr>
          <w:rFonts w:ascii="Calibri" w:hAnsi="Calibri"/>
          <w:sz w:val="22"/>
          <w:szCs w:val="22"/>
        </w:rPr>
        <w:t xml:space="preserve"> (</w:t>
      </w:r>
      <w:r w:rsidRPr="005F5CB2">
        <w:rPr>
          <w:rFonts w:ascii="Calibri" w:hAnsi="Calibri"/>
          <w:sz w:val="22"/>
          <w:szCs w:val="22"/>
        </w:rPr>
        <w:t>2016</w:t>
      </w:r>
      <w:r w:rsidR="00302C59" w:rsidRPr="005F5CB2">
        <w:rPr>
          <w:rFonts w:ascii="Calibri" w:hAnsi="Calibri"/>
          <w:sz w:val="22"/>
          <w:szCs w:val="22"/>
        </w:rPr>
        <w:t>)</w:t>
      </w:r>
      <w:r w:rsidRPr="005F5CB2">
        <w:rPr>
          <w:rFonts w:ascii="Calibri" w:hAnsi="Calibri"/>
          <w:sz w:val="22"/>
          <w:szCs w:val="22"/>
        </w:rPr>
        <w:t xml:space="preserve"> </w:t>
      </w:r>
    </w:p>
    <w:p w14:paraId="1839523E" w14:textId="77777777" w:rsidR="000009F7" w:rsidRPr="005F5CB2" w:rsidRDefault="000009F7" w:rsidP="000009F7">
      <w:pPr>
        <w:rPr>
          <w:rFonts w:ascii="Calibri" w:hAnsi="Calibri"/>
          <w:sz w:val="22"/>
          <w:szCs w:val="22"/>
        </w:rPr>
      </w:pPr>
    </w:p>
    <w:p w14:paraId="6A14C201" w14:textId="77777777" w:rsidR="000009F7" w:rsidRPr="005F5CB2" w:rsidRDefault="000009F7" w:rsidP="000009F7">
      <w:pPr>
        <w:rPr>
          <w:rFonts w:ascii="Calibri" w:hAnsi="Calibri"/>
          <w:sz w:val="22"/>
          <w:szCs w:val="22"/>
        </w:rPr>
      </w:pPr>
      <w:r w:rsidRPr="005F5CB2">
        <w:rPr>
          <w:rFonts w:ascii="Calibri" w:hAnsi="Calibri"/>
          <w:sz w:val="22"/>
          <w:szCs w:val="22"/>
        </w:rPr>
        <w:t xml:space="preserve">Frank Kermode, </w:t>
      </w:r>
      <w:r w:rsidRPr="005F5CB2">
        <w:rPr>
          <w:rFonts w:ascii="Calibri" w:hAnsi="Calibri"/>
          <w:i/>
          <w:sz w:val="22"/>
          <w:szCs w:val="22"/>
        </w:rPr>
        <w:t>The Sense of an Ending</w:t>
      </w:r>
      <w:r w:rsidRPr="005F5CB2">
        <w:rPr>
          <w:rFonts w:ascii="Calibri" w:hAnsi="Calibri"/>
          <w:sz w:val="22"/>
          <w:szCs w:val="22"/>
        </w:rPr>
        <w:t xml:space="preserve"> (l966)</w:t>
      </w:r>
    </w:p>
    <w:p w14:paraId="39638405" w14:textId="77777777" w:rsidR="000009F7" w:rsidRPr="005F5CB2" w:rsidRDefault="000009F7" w:rsidP="000009F7">
      <w:pPr>
        <w:rPr>
          <w:rFonts w:ascii="Calibri" w:hAnsi="Calibri"/>
          <w:sz w:val="22"/>
          <w:szCs w:val="22"/>
        </w:rPr>
      </w:pPr>
    </w:p>
    <w:p w14:paraId="2ACBE923" w14:textId="34843FF5" w:rsidR="000009F7" w:rsidRPr="005F5CB2" w:rsidRDefault="000009F7">
      <w:pPr>
        <w:rPr>
          <w:rFonts w:ascii="Calibri" w:hAnsi="Calibri"/>
          <w:sz w:val="22"/>
          <w:szCs w:val="22"/>
        </w:rPr>
      </w:pPr>
      <w:r w:rsidRPr="005F5CB2">
        <w:rPr>
          <w:rFonts w:ascii="Calibri" w:hAnsi="Calibri"/>
          <w:sz w:val="22"/>
          <w:szCs w:val="22"/>
        </w:rPr>
        <w:t xml:space="preserve">Pascale Casanova, </w:t>
      </w:r>
      <w:r w:rsidRPr="005F5CB2">
        <w:rPr>
          <w:rFonts w:ascii="Calibri" w:hAnsi="Calibri"/>
          <w:i/>
          <w:sz w:val="22"/>
          <w:szCs w:val="22"/>
        </w:rPr>
        <w:t>The World Republic of Letters</w:t>
      </w:r>
      <w:r w:rsidRPr="005F5CB2">
        <w:rPr>
          <w:rFonts w:ascii="Calibri" w:hAnsi="Calibri"/>
          <w:sz w:val="22"/>
          <w:szCs w:val="22"/>
        </w:rPr>
        <w:t xml:space="preserve"> </w:t>
      </w:r>
      <w:r w:rsidR="00302C59" w:rsidRPr="005F5CB2">
        <w:rPr>
          <w:rFonts w:ascii="Calibri" w:hAnsi="Calibri"/>
          <w:sz w:val="22"/>
          <w:szCs w:val="22"/>
        </w:rPr>
        <w:t xml:space="preserve">(2007) </w:t>
      </w:r>
      <w:r w:rsidRPr="005F5CB2">
        <w:rPr>
          <w:rFonts w:ascii="Calibri" w:hAnsi="Calibri"/>
          <w:sz w:val="22"/>
          <w:szCs w:val="22"/>
        </w:rPr>
        <w:t xml:space="preserve">and ‘Combative Literatures’, </w:t>
      </w:r>
      <w:r w:rsidRPr="005F5CB2">
        <w:rPr>
          <w:rFonts w:ascii="Calibri" w:hAnsi="Calibri"/>
          <w:i/>
          <w:sz w:val="22"/>
          <w:szCs w:val="22"/>
        </w:rPr>
        <w:t xml:space="preserve">New Left </w:t>
      </w:r>
      <w:proofErr w:type="gramStart"/>
      <w:r w:rsidRPr="005F5CB2">
        <w:rPr>
          <w:rFonts w:ascii="Calibri" w:hAnsi="Calibri"/>
          <w:i/>
          <w:sz w:val="22"/>
          <w:szCs w:val="22"/>
        </w:rPr>
        <w:t>Review</w:t>
      </w:r>
      <w:r w:rsidRPr="005F5CB2">
        <w:rPr>
          <w:rFonts w:ascii="Calibri" w:hAnsi="Calibri"/>
          <w:sz w:val="22"/>
          <w:szCs w:val="22"/>
        </w:rPr>
        <w:t xml:space="preserve">  72</w:t>
      </w:r>
      <w:proofErr w:type="gramEnd"/>
      <w:r w:rsidRPr="005F5CB2">
        <w:rPr>
          <w:rFonts w:ascii="Calibri" w:hAnsi="Calibri"/>
          <w:sz w:val="22"/>
          <w:szCs w:val="22"/>
        </w:rPr>
        <w:t xml:space="preserve"> Nov-Dec 2011: 123-134.</w:t>
      </w:r>
    </w:p>
    <w:sectPr w:rsidR="000009F7" w:rsidRPr="005F5CB2" w:rsidSect="00F159FF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59834" w14:textId="77777777" w:rsidR="005F5CB2" w:rsidRDefault="005F5CB2" w:rsidP="005F5CB2">
      <w:r>
        <w:separator/>
      </w:r>
    </w:p>
  </w:endnote>
  <w:endnote w:type="continuationSeparator" w:id="0">
    <w:p w14:paraId="157CF087" w14:textId="77777777" w:rsidR="005F5CB2" w:rsidRDefault="005F5CB2" w:rsidP="005F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D7501" w14:textId="77777777" w:rsidR="005F5CB2" w:rsidRDefault="005F5CB2" w:rsidP="005F5CB2">
      <w:r>
        <w:separator/>
      </w:r>
    </w:p>
  </w:footnote>
  <w:footnote w:type="continuationSeparator" w:id="0">
    <w:p w14:paraId="3A7B0606" w14:textId="77777777" w:rsidR="005F5CB2" w:rsidRDefault="005F5CB2" w:rsidP="005F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3281" w14:textId="330FBEB6" w:rsidR="005F5CB2" w:rsidRPr="005F5CB2" w:rsidRDefault="005F5CB2" w:rsidP="005F5CB2">
    <w:pPr>
      <w:pStyle w:val="Header"/>
      <w:jc w:val="right"/>
      <w:rPr>
        <w:rFonts w:ascii="Calibri" w:hAnsi="Calibri" w:cs="Arial"/>
        <w:b/>
      </w:rPr>
    </w:pPr>
    <w:r w:rsidRPr="005F5CB2">
      <w:rPr>
        <w:rFonts w:ascii="Calibri" w:eastAsia="Calibri" w:hAnsi="Calibri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0759C123" wp14:editId="11838479">
          <wp:simplePos x="0" y="0"/>
          <wp:positionH relativeFrom="page">
            <wp:posOffset>171450</wp:posOffset>
          </wp:positionH>
          <wp:positionV relativeFrom="page">
            <wp:posOffset>273050</wp:posOffset>
          </wp:positionV>
          <wp:extent cx="1724038" cy="660400"/>
          <wp:effectExtent l="0" t="0" r="952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38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CB2">
      <w:rPr>
        <w:rFonts w:ascii="Calibri" w:hAnsi="Calibri" w:cs="Arial"/>
        <w:b/>
      </w:rPr>
      <w:t>John Rylands Research Institute</w:t>
    </w:r>
  </w:p>
  <w:p w14:paraId="57F026DD" w14:textId="6294411E" w:rsidR="005F5CB2" w:rsidRPr="005F5CB2" w:rsidRDefault="005F5CB2" w:rsidP="005F5CB2">
    <w:pPr>
      <w:pStyle w:val="Header"/>
      <w:jc w:val="right"/>
      <w:rPr>
        <w:rFonts w:ascii="Calibri" w:hAnsi="Calibri" w:cs="Arial"/>
        <w:b/>
      </w:rPr>
    </w:pPr>
    <w:r w:rsidRPr="005F5CB2">
      <w:rPr>
        <w:rFonts w:ascii="Calibri" w:hAnsi="Calibri" w:cs="Arial"/>
        <w:b/>
      </w:rPr>
      <w:t>Annual Lecture 2016</w:t>
    </w:r>
  </w:p>
  <w:p w14:paraId="7E140F1A" w14:textId="77777777" w:rsidR="005F5CB2" w:rsidRDefault="005F5CB2" w:rsidP="005F5C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7"/>
    <w:rsid w:val="000009F7"/>
    <w:rsid w:val="0006114B"/>
    <w:rsid w:val="000D4345"/>
    <w:rsid w:val="001E36B0"/>
    <w:rsid w:val="00302C59"/>
    <w:rsid w:val="00314837"/>
    <w:rsid w:val="004042AE"/>
    <w:rsid w:val="005F5CB2"/>
    <w:rsid w:val="00911527"/>
    <w:rsid w:val="00A44D12"/>
    <w:rsid w:val="00AB759B"/>
    <w:rsid w:val="00B1190C"/>
    <w:rsid w:val="00B55006"/>
    <w:rsid w:val="00C47D3B"/>
    <w:rsid w:val="00C977AD"/>
    <w:rsid w:val="00D1710B"/>
    <w:rsid w:val="00F12070"/>
    <w:rsid w:val="00F1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8B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45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C977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5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B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45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C977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5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B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Anna Higson</cp:lastModifiedBy>
  <cp:revision>3</cp:revision>
  <cp:lastPrinted>2016-03-02T09:48:00Z</cp:lastPrinted>
  <dcterms:created xsi:type="dcterms:W3CDTF">2016-03-02T09:56:00Z</dcterms:created>
  <dcterms:modified xsi:type="dcterms:W3CDTF">2016-03-02T09:58:00Z</dcterms:modified>
</cp:coreProperties>
</file>