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6B" w:rsidRDefault="00056A6B" w:rsidP="00056A6B">
      <w:pPr>
        <w:pBdr>
          <w:top w:val="single" w:sz="4" w:space="1" w:color="auto"/>
          <w:left w:val="single" w:sz="4" w:space="4" w:color="auto"/>
          <w:bottom w:val="single" w:sz="4" w:space="1" w:color="auto"/>
          <w:right w:val="single" w:sz="4" w:space="4" w:color="auto"/>
        </w:pBdr>
        <w:shd w:val="clear" w:color="auto" w:fill="FBD4B4" w:themeFill="accent6" w:themeFillTint="66"/>
        <w:suppressAutoHyphens w:val="0"/>
        <w:spacing w:before="100" w:beforeAutospacing="1" w:after="100" w:afterAutospacing="1" w:line="240" w:lineRule="auto"/>
        <w:outlineLvl w:val="0"/>
        <w:rPr>
          <w:rFonts w:eastAsia="Times New Roman"/>
          <w:b/>
          <w:bCs/>
          <w:kern w:val="36"/>
        </w:rPr>
      </w:pPr>
      <w:r>
        <w:rPr>
          <w:rFonts w:asciiTheme="minorHAnsi" w:hAnsiTheme="minorHAnsi"/>
          <w:b/>
        </w:rPr>
        <w:t>Faculty of Humanities</w:t>
      </w:r>
      <w:r w:rsidRPr="00056A6B">
        <w:rPr>
          <w:rFonts w:eastAsia="Times New Roman"/>
          <w:b/>
          <w:bCs/>
          <w:kern w:val="36"/>
        </w:rPr>
        <w:t xml:space="preserve"> </w:t>
      </w:r>
    </w:p>
    <w:p w:rsidR="00421F10" w:rsidRDefault="00421F10" w:rsidP="00056A6B">
      <w:pPr>
        <w:pBdr>
          <w:top w:val="single" w:sz="4" w:space="1" w:color="auto"/>
          <w:left w:val="single" w:sz="4" w:space="4" w:color="auto"/>
          <w:bottom w:val="single" w:sz="4" w:space="1" w:color="auto"/>
          <w:right w:val="single" w:sz="4" w:space="4" w:color="auto"/>
        </w:pBdr>
        <w:shd w:val="clear" w:color="auto" w:fill="FBD4B4" w:themeFill="accent6" w:themeFillTint="66"/>
        <w:suppressAutoHyphens w:val="0"/>
        <w:spacing w:before="100" w:beforeAutospacing="1" w:after="100" w:afterAutospacing="1" w:line="240" w:lineRule="auto"/>
        <w:outlineLvl w:val="0"/>
        <w:rPr>
          <w:rFonts w:eastAsia="Times New Roman"/>
          <w:b/>
          <w:bCs/>
          <w:kern w:val="36"/>
        </w:rPr>
      </w:pPr>
      <w:r>
        <w:rPr>
          <w:rFonts w:eastAsia="Times New Roman"/>
          <w:b/>
          <w:bCs/>
          <w:kern w:val="36"/>
        </w:rPr>
        <w:t>Teaching and Learning Support Services</w:t>
      </w:r>
    </w:p>
    <w:p w:rsidR="00056A6B" w:rsidRPr="000F7E47" w:rsidRDefault="00056A6B" w:rsidP="00056A6B">
      <w:pPr>
        <w:pBdr>
          <w:top w:val="single" w:sz="4" w:space="1" w:color="auto"/>
          <w:left w:val="single" w:sz="4" w:space="4" w:color="auto"/>
          <w:bottom w:val="single" w:sz="4" w:space="1" w:color="auto"/>
          <w:right w:val="single" w:sz="4" w:space="4" w:color="auto"/>
        </w:pBdr>
        <w:shd w:val="clear" w:color="auto" w:fill="FBD4B4" w:themeFill="accent6" w:themeFillTint="66"/>
        <w:suppressAutoHyphens w:val="0"/>
        <w:spacing w:before="100" w:beforeAutospacing="1" w:after="100" w:afterAutospacing="1" w:line="240" w:lineRule="auto"/>
        <w:outlineLvl w:val="0"/>
        <w:rPr>
          <w:rFonts w:eastAsia="Times New Roman"/>
          <w:b/>
          <w:bCs/>
          <w:kern w:val="36"/>
        </w:rPr>
      </w:pPr>
      <w:r w:rsidRPr="000F7E47">
        <w:rPr>
          <w:rFonts w:eastAsia="Times New Roman"/>
          <w:b/>
          <w:bCs/>
          <w:kern w:val="36"/>
        </w:rPr>
        <w:t>Guidance on the approval of programme amendments</w:t>
      </w:r>
    </w:p>
    <w:p w:rsidR="00A70EAD" w:rsidRPr="00184275" w:rsidRDefault="00A70EAD" w:rsidP="00A70EAD">
      <w:pPr>
        <w:spacing w:after="0" w:line="240" w:lineRule="auto"/>
        <w:jc w:val="both"/>
        <w:outlineLvl w:val="0"/>
        <w:rPr>
          <w:rFonts w:eastAsia="Times New Roman"/>
          <w:sz w:val="21"/>
          <w:szCs w:val="21"/>
        </w:rPr>
      </w:pPr>
      <w:r w:rsidRPr="00184275">
        <w:rPr>
          <w:rFonts w:eastAsia="Times New Roman"/>
          <w:bCs/>
          <w:kern w:val="36"/>
          <w:sz w:val="21"/>
          <w:szCs w:val="21"/>
        </w:rPr>
        <w:t xml:space="preserve">The University provides </w:t>
      </w:r>
      <w:r w:rsidRPr="00E57F57">
        <w:rPr>
          <w:rFonts w:eastAsia="Times New Roman"/>
          <w:bCs/>
          <w:kern w:val="36"/>
          <w:sz w:val="21"/>
          <w:szCs w:val="21"/>
        </w:rPr>
        <w:t xml:space="preserve">guidance </w:t>
      </w:r>
      <w:r w:rsidR="005A55A9">
        <w:rPr>
          <w:rFonts w:eastAsia="Times New Roman"/>
          <w:bCs/>
          <w:kern w:val="36"/>
          <w:sz w:val="21"/>
          <w:szCs w:val="21"/>
        </w:rPr>
        <w:t>on</w:t>
      </w:r>
      <w:r w:rsidRPr="00184275">
        <w:rPr>
          <w:rFonts w:eastAsia="Times New Roman"/>
          <w:sz w:val="21"/>
          <w:szCs w:val="21"/>
        </w:rPr>
        <w:t xml:space="preserve"> the levels of approval </w:t>
      </w:r>
      <w:r w:rsidR="005A55A9">
        <w:rPr>
          <w:rFonts w:eastAsia="Times New Roman"/>
          <w:sz w:val="21"/>
          <w:szCs w:val="21"/>
        </w:rPr>
        <w:t xml:space="preserve">and documentation </w:t>
      </w:r>
      <w:r w:rsidRPr="00184275">
        <w:rPr>
          <w:rFonts w:eastAsia="Times New Roman"/>
          <w:sz w:val="21"/>
          <w:szCs w:val="21"/>
        </w:rPr>
        <w:t>required for different types of programme amendment</w:t>
      </w:r>
      <w:r>
        <w:rPr>
          <w:rFonts w:eastAsia="Times New Roman"/>
          <w:sz w:val="21"/>
          <w:szCs w:val="21"/>
        </w:rPr>
        <w:t xml:space="preserve"> in the </w:t>
      </w:r>
      <w:hyperlink r:id="rId9" w:history="1">
        <w:r w:rsidRPr="00E57F57">
          <w:rPr>
            <w:rStyle w:val="Hyperlink"/>
            <w:rFonts w:eastAsia="Times New Roman"/>
            <w:sz w:val="21"/>
            <w:szCs w:val="21"/>
          </w:rPr>
          <w:t>Manual of Academic Procedures</w:t>
        </w:r>
      </w:hyperlink>
      <w:r w:rsidRPr="00184275">
        <w:rPr>
          <w:rFonts w:eastAsia="Times New Roman"/>
          <w:sz w:val="21"/>
          <w:szCs w:val="21"/>
        </w:rPr>
        <w:t xml:space="preserve">. </w:t>
      </w:r>
      <w:r w:rsidR="007C0B9C">
        <w:rPr>
          <w:rFonts w:eastAsia="Times New Roman"/>
          <w:sz w:val="21"/>
          <w:szCs w:val="21"/>
        </w:rPr>
        <w:t>A</w:t>
      </w:r>
      <w:r w:rsidRPr="00184275">
        <w:rPr>
          <w:rFonts w:eastAsia="Times New Roman"/>
          <w:sz w:val="21"/>
          <w:szCs w:val="21"/>
        </w:rPr>
        <w:t xml:space="preserve">mendments </w:t>
      </w:r>
      <w:r w:rsidR="009D714B">
        <w:rPr>
          <w:rFonts w:eastAsia="Times New Roman"/>
          <w:sz w:val="21"/>
          <w:szCs w:val="21"/>
        </w:rPr>
        <w:t xml:space="preserve">are classified </w:t>
      </w:r>
      <w:r w:rsidRPr="00184275">
        <w:rPr>
          <w:rFonts w:eastAsia="Times New Roman"/>
          <w:sz w:val="21"/>
          <w:szCs w:val="21"/>
        </w:rPr>
        <w:t xml:space="preserve">as “major” or “minor” </w:t>
      </w:r>
      <w:r w:rsidRPr="00184275">
        <w:rPr>
          <w:sz w:val="21"/>
          <w:szCs w:val="21"/>
        </w:rPr>
        <w:t xml:space="preserve">according to the effect and </w:t>
      </w:r>
      <w:r>
        <w:rPr>
          <w:sz w:val="21"/>
          <w:szCs w:val="21"/>
        </w:rPr>
        <w:t xml:space="preserve">the </w:t>
      </w:r>
      <w:r w:rsidRPr="00184275">
        <w:rPr>
          <w:sz w:val="21"/>
          <w:szCs w:val="21"/>
        </w:rPr>
        <w:t>element of risk involved (including any impact on marketing information</w:t>
      </w:r>
      <w:r>
        <w:rPr>
          <w:sz w:val="21"/>
          <w:szCs w:val="21"/>
        </w:rPr>
        <w:t xml:space="preserve">, which </w:t>
      </w:r>
      <w:r w:rsidRPr="009A3B4A">
        <w:rPr>
          <w:sz w:val="21"/>
          <w:szCs w:val="21"/>
        </w:rPr>
        <w:t>may need to be revised to reflect the changes</w:t>
      </w:r>
      <w:r>
        <w:rPr>
          <w:sz w:val="21"/>
          <w:szCs w:val="21"/>
        </w:rPr>
        <w:t>)</w:t>
      </w:r>
      <w:r w:rsidRPr="009A3B4A">
        <w:rPr>
          <w:sz w:val="21"/>
          <w:szCs w:val="21"/>
        </w:rPr>
        <w:t>.</w:t>
      </w:r>
      <w:r w:rsidR="007C0B9C">
        <w:rPr>
          <w:sz w:val="21"/>
          <w:szCs w:val="21"/>
        </w:rPr>
        <w:t xml:space="preserve"> </w:t>
      </w:r>
      <w:r w:rsidRPr="00184275">
        <w:rPr>
          <w:rFonts w:eastAsia="Times New Roman"/>
          <w:sz w:val="21"/>
          <w:szCs w:val="21"/>
        </w:rPr>
        <w:t>However, the guidance provided by the University is not exhaustive in terms of the different kinds of amendment that could be made to programmes.</w:t>
      </w:r>
    </w:p>
    <w:p w:rsidR="00A70EAD" w:rsidRPr="00184275" w:rsidRDefault="00A70EAD" w:rsidP="00A70EAD">
      <w:pPr>
        <w:spacing w:after="0" w:line="240" w:lineRule="auto"/>
        <w:jc w:val="both"/>
        <w:outlineLvl w:val="0"/>
        <w:rPr>
          <w:rFonts w:eastAsia="Times New Roman"/>
          <w:sz w:val="21"/>
          <w:szCs w:val="21"/>
        </w:rPr>
      </w:pPr>
    </w:p>
    <w:p w:rsidR="00A70EAD" w:rsidRPr="00184275" w:rsidRDefault="00A70EAD" w:rsidP="00A70EAD">
      <w:pPr>
        <w:spacing w:after="0" w:line="240" w:lineRule="auto"/>
        <w:jc w:val="both"/>
        <w:outlineLvl w:val="0"/>
        <w:rPr>
          <w:rFonts w:eastAsia="Times New Roman"/>
          <w:sz w:val="21"/>
          <w:szCs w:val="21"/>
        </w:rPr>
      </w:pPr>
      <w:r w:rsidRPr="00184275">
        <w:rPr>
          <w:rFonts w:eastAsia="Times New Roman"/>
          <w:sz w:val="21"/>
          <w:szCs w:val="21"/>
        </w:rPr>
        <w:t xml:space="preserve">This paper is intended to </w:t>
      </w:r>
      <w:r w:rsidR="007C0B9C">
        <w:rPr>
          <w:rFonts w:eastAsia="Times New Roman"/>
          <w:sz w:val="21"/>
          <w:szCs w:val="21"/>
        </w:rPr>
        <w:t xml:space="preserve">inform Schools </w:t>
      </w:r>
      <w:r>
        <w:rPr>
          <w:rFonts w:eastAsia="Times New Roman"/>
          <w:sz w:val="21"/>
          <w:szCs w:val="21"/>
        </w:rPr>
        <w:t>and validated partners</w:t>
      </w:r>
      <w:r w:rsidR="007C0B9C">
        <w:rPr>
          <w:rFonts w:eastAsia="Times New Roman"/>
          <w:sz w:val="21"/>
          <w:szCs w:val="21"/>
        </w:rPr>
        <w:t xml:space="preserve"> of th</w:t>
      </w:r>
      <w:r w:rsidRPr="00184275">
        <w:rPr>
          <w:rFonts w:eastAsia="Times New Roman"/>
          <w:sz w:val="21"/>
          <w:szCs w:val="21"/>
        </w:rPr>
        <w:t xml:space="preserve">e approval requirements </w:t>
      </w:r>
      <w:r w:rsidR="007C0B9C">
        <w:rPr>
          <w:rFonts w:eastAsia="Times New Roman"/>
          <w:sz w:val="21"/>
          <w:szCs w:val="21"/>
        </w:rPr>
        <w:t>f</w:t>
      </w:r>
      <w:r w:rsidRPr="00184275">
        <w:rPr>
          <w:rFonts w:eastAsia="Times New Roman"/>
          <w:sz w:val="21"/>
          <w:szCs w:val="21"/>
        </w:rPr>
        <w:t>or different types of amendment, to ensure that the appropriate approvals are obtained, and that the relevant documentation accompanies the proposals.</w:t>
      </w:r>
      <w:r w:rsidR="007C0B9C">
        <w:rPr>
          <w:rFonts w:eastAsia="Times New Roman"/>
          <w:sz w:val="21"/>
          <w:szCs w:val="21"/>
        </w:rPr>
        <w:t xml:space="preserve"> Propos</w:t>
      </w:r>
      <w:r w:rsidRPr="00184275">
        <w:rPr>
          <w:rFonts w:eastAsia="Times New Roman"/>
          <w:sz w:val="21"/>
          <w:szCs w:val="21"/>
        </w:rPr>
        <w:t xml:space="preserve">ed changes should be discussed with your Faculty </w:t>
      </w:r>
      <w:r w:rsidR="00056A6B">
        <w:rPr>
          <w:rFonts w:eastAsia="Times New Roman"/>
          <w:sz w:val="21"/>
          <w:szCs w:val="21"/>
        </w:rPr>
        <w:t>Teaching and Learning Officer</w:t>
      </w:r>
      <w:r w:rsidRPr="00184275">
        <w:rPr>
          <w:rFonts w:eastAsia="Times New Roman"/>
          <w:sz w:val="21"/>
          <w:szCs w:val="21"/>
        </w:rPr>
        <w:t xml:space="preserve"> to determine the exact requirements for approval.</w:t>
      </w:r>
    </w:p>
    <w:p w:rsidR="00A70EAD" w:rsidRPr="00184275" w:rsidRDefault="00A70EAD" w:rsidP="00A70EAD">
      <w:pPr>
        <w:spacing w:after="0" w:line="240" w:lineRule="auto"/>
        <w:jc w:val="both"/>
        <w:outlineLvl w:val="0"/>
        <w:rPr>
          <w:rFonts w:eastAsia="Times New Roman"/>
          <w:sz w:val="21"/>
          <w:szCs w:val="21"/>
        </w:rPr>
      </w:pPr>
    </w:p>
    <w:p w:rsidR="00A70EAD" w:rsidRPr="007C0B9C" w:rsidRDefault="00A70EAD" w:rsidP="007C0B9C">
      <w:pPr>
        <w:pStyle w:val="ListParagraph"/>
        <w:numPr>
          <w:ilvl w:val="0"/>
          <w:numId w:val="18"/>
        </w:numPr>
        <w:spacing w:after="0" w:line="240" w:lineRule="auto"/>
        <w:jc w:val="both"/>
        <w:outlineLvl w:val="0"/>
        <w:rPr>
          <w:sz w:val="21"/>
          <w:szCs w:val="21"/>
        </w:rPr>
      </w:pPr>
      <w:r w:rsidRPr="007C0B9C">
        <w:rPr>
          <w:sz w:val="21"/>
          <w:szCs w:val="21"/>
        </w:rPr>
        <w:t xml:space="preserve">All </w:t>
      </w:r>
      <w:r w:rsidRPr="007C0B9C">
        <w:rPr>
          <w:b/>
          <w:sz w:val="21"/>
          <w:szCs w:val="21"/>
        </w:rPr>
        <w:t>Minor amendments</w:t>
      </w:r>
      <w:r w:rsidRPr="007C0B9C">
        <w:rPr>
          <w:sz w:val="21"/>
          <w:szCs w:val="21"/>
        </w:rPr>
        <w:t xml:space="preserve"> require ultimate approval by a </w:t>
      </w:r>
      <w:r w:rsidR="00E570A1" w:rsidRPr="007C0B9C">
        <w:rPr>
          <w:b/>
          <w:sz w:val="21"/>
          <w:szCs w:val="21"/>
        </w:rPr>
        <w:t>School</w:t>
      </w:r>
      <w:r>
        <w:rPr>
          <w:rStyle w:val="FootnoteReference"/>
          <w:sz w:val="21"/>
          <w:szCs w:val="21"/>
        </w:rPr>
        <w:footnoteReference w:id="1"/>
      </w:r>
      <w:r w:rsidRPr="007C0B9C">
        <w:rPr>
          <w:sz w:val="21"/>
          <w:szCs w:val="21"/>
        </w:rPr>
        <w:t>.</w:t>
      </w:r>
    </w:p>
    <w:p w:rsidR="00A70EAD" w:rsidRDefault="00A70EAD" w:rsidP="00A70EAD">
      <w:pPr>
        <w:spacing w:after="0" w:line="240" w:lineRule="auto"/>
        <w:jc w:val="both"/>
        <w:outlineLvl w:val="0"/>
        <w:rPr>
          <w:sz w:val="21"/>
          <w:szCs w:val="21"/>
        </w:rPr>
      </w:pPr>
    </w:p>
    <w:p w:rsidR="00A70EAD" w:rsidRPr="007C0B9C" w:rsidRDefault="00A70EAD" w:rsidP="007C0B9C">
      <w:pPr>
        <w:pStyle w:val="ListParagraph"/>
        <w:numPr>
          <w:ilvl w:val="0"/>
          <w:numId w:val="18"/>
        </w:numPr>
        <w:spacing w:after="0" w:line="240" w:lineRule="auto"/>
        <w:jc w:val="both"/>
        <w:outlineLvl w:val="0"/>
        <w:rPr>
          <w:sz w:val="21"/>
          <w:szCs w:val="21"/>
        </w:rPr>
      </w:pPr>
      <w:r w:rsidRPr="007C0B9C">
        <w:rPr>
          <w:sz w:val="21"/>
          <w:szCs w:val="21"/>
        </w:rPr>
        <w:t xml:space="preserve">All </w:t>
      </w:r>
      <w:r w:rsidRPr="007C0B9C">
        <w:rPr>
          <w:b/>
          <w:sz w:val="21"/>
          <w:szCs w:val="21"/>
        </w:rPr>
        <w:t>Major amendments</w:t>
      </w:r>
      <w:r w:rsidRPr="007C0B9C">
        <w:rPr>
          <w:sz w:val="21"/>
          <w:szCs w:val="21"/>
        </w:rPr>
        <w:t xml:space="preserve"> require approval by a School before being submitted for ultimate approval by the </w:t>
      </w:r>
      <w:r w:rsidRPr="007C0B9C">
        <w:rPr>
          <w:b/>
          <w:sz w:val="21"/>
          <w:szCs w:val="21"/>
        </w:rPr>
        <w:t>Faculty</w:t>
      </w:r>
      <w:r w:rsidRPr="007C0B9C">
        <w:rPr>
          <w:sz w:val="21"/>
          <w:szCs w:val="21"/>
        </w:rPr>
        <w:t xml:space="preserve"> (and are subsequently ratified by Senate).  </w:t>
      </w:r>
    </w:p>
    <w:p w:rsidR="00A70EAD" w:rsidRPr="00184275" w:rsidRDefault="00A70EAD" w:rsidP="00A70EAD">
      <w:pPr>
        <w:spacing w:after="0" w:line="240" w:lineRule="auto"/>
        <w:jc w:val="both"/>
        <w:outlineLvl w:val="0"/>
        <w:rPr>
          <w:sz w:val="21"/>
          <w:szCs w:val="21"/>
        </w:rPr>
      </w:pPr>
    </w:p>
    <w:p w:rsidR="00A70EAD" w:rsidRPr="003404F0" w:rsidRDefault="00A70EAD" w:rsidP="00A70EAD">
      <w:pPr>
        <w:spacing w:after="0" w:line="240" w:lineRule="auto"/>
        <w:jc w:val="both"/>
        <w:outlineLvl w:val="0"/>
        <w:rPr>
          <w:sz w:val="21"/>
          <w:szCs w:val="21"/>
        </w:rPr>
      </w:pPr>
      <w:r>
        <w:rPr>
          <w:sz w:val="21"/>
          <w:szCs w:val="21"/>
        </w:rPr>
        <w:t>P</w:t>
      </w:r>
      <w:r w:rsidRPr="003404F0">
        <w:rPr>
          <w:sz w:val="21"/>
          <w:szCs w:val="21"/>
        </w:rPr>
        <w:t xml:space="preserve">rogramme </w:t>
      </w:r>
      <w:r>
        <w:rPr>
          <w:sz w:val="21"/>
          <w:szCs w:val="21"/>
        </w:rPr>
        <w:t>a</w:t>
      </w:r>
      <w:r w:rsidRPr="003404F0">
        <w:rPr>
          <w:sz w:val="21"/>
          <w:szCs w:val="21"/>
        </w:rPr>
        <w:t xml:space="preserve">mendments should be proposed </w:t>
      </w:r>
      <w:r w:rsidR="00E570A1">
        <w:rPr>
          <w:sz w:val="21"/>
          <w:szCs w:val="21"/>
        </w:rPr>
        <w:t>using</w:t>
      </w:r>
      <w:r w:rsidRPr="003404F0">
        <w:rPr>
          <w:sz w:val="21"/>
          <w:szCs w:val="21"/>
        </w:rPr>
        <w:t xml:space="preserve"> the University’s </w:t>
      </w:r>
      <w:hyperlink r:id="rId10" w:history="1">
        <w:r w:rsidRPr="003404F0">
          <w:rPr>
            <w:rStyle w:val="Hyperlink"/>
            <w:sz w:val="21"/>
            <w:szCs w:val="21"/>
          </w:rPr>
          <w:t>Programme Amendment Form</w:t>
        </w:r>
      </w:hyperlink>
      <w:r w:rsidRPr="003404F0">
        <w:rPr>
          <w:sz w:val="21"/>
          <w:szCs w:val="21"/>
        </w:rPr>
        <w:t>, supported by a revised Programme Specification plus other documentation</w:t>
      </w:r>
      <w:r>
        <w:rPr>
          <w:sz w:val="21"/>
          <w:szCs w:val="21"/>
        </w:rPr>
        <w:t xml:space="preserve"> as necessary</w:t>
      </w:r>
      <w:r w:rsidR="00441A96">
        <w:rPr>
          <w:sz w:val="21"/>
          <w:szCs w:val="21"/>
        </w:rPr>
        <w:t xml:space="preserve"> (see tables later in document for list of expected/required documentation)</w:t>
      </w:r>
    </w:p>
    <w:p w:rsidR="00A70EAD" w:rsidRDefault="00A70EAD" w:rsidP="00A70EAD">
      <w:pPr>
        <w:spacing w:after="0" w:line="240" w:lineRule="auto"/>
        <w:jc w:val="both"/>
        <w:outlineLvl w:val="0"/>
        <w:rPr>
          <w:sz w:val="21"/>
          <w:szCs w:val="21"/>
        </w:rPr>
      </w:pPr>
    </w:p>
    <w:p w:rsidR="00A70EAD" w:rsidRDefault="00A70EAD" w:rsidP="00A70EAD">
      <w:pPr>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z w:val="21"/>
          <w:szCs w:val="21"/>
        </w:rPr>
      </w:pPr>
      <w:r w:rsidRPr="00184275">
        <w:rPr>
          <w:rFonts w:eastAsia="Times New Roman"/>
          <w:b/>
          <w:sz w:val="21"/>
          <w:szCs w:val="21"/>
        </w:rPr>
        <w:t xml:space="preserve">Minor Amendments </w:t>
      </w:r>
      <w:r>
        <w:rPr>
          <w:rFonts w:eastAsia="Times New Roman"/>
          <w:b/>
          <w:sz w:val="21"/>
          <w:szCs w:val="21"/>
        </w:rPr>
        <w:t xml:space="preserve">should not require alteration of programme intended learning outcomes (as defined in the </w:t>
      </w:r>
      <w:hyperlink r:id="rId11" w:history="1">
        <w:r w:rsidRPr="003404F0">
          <w:rPr>
            <w:rStyle w:val="Hyperlink"/>
            <w:rFonts w:eastAsia="Times New Roman"/>
            <w:b/>
            <w:sz w:val="21"/>
            <w:szCs w:val="21"/>
          </w:rPr>
          <w:t>Programme Specification</w:t>
        </w:r>
      </w:hyperlink>
      <w:r>
        <w:rPr>
          <w:rFonts w:eastAsia="Times New Roman"/>
          <w:b/>
          <w:sz w:val="21"/>
          <w:szCs w:val="21"/>
        </w:rPr>
        <w:t xml:space="preserve">), and </w:t>
      </w:r>
      <w:r w:rsidRPr="00184275">
        <w:rPr>
          <w:rFonts w:eastAsia="Times New Roman"/>
          <w:b/>
          <w:sz w:val="21"/>
          <w:szCs w:val="21"/>
        </w:rPr>
        <w:t xml:space="preserve">include: </w:t>
      </w:r>
    </w:p>
    <w:p w:rsidR="00A70EAD" w:rsidRPr="00184275" w:rsidRDefault="00A70EAD" w:rsidP="00A70EAD">
      <w:pPr>
        <w:spacing w:after="0" w:line="240" w:lineRule="auto"/>
        <w:outlineLvl w:val="0"/>
        <w:rPr>
          <w:rFonts w:eastAsia="Times New Roman"/>
          <w:b/>
          <w:sz w:val="21"/>
          <w:szCs w:val="21"/>
        </w:rPr>
      </w:pPr>
    </w:p>
    <w:p w:rsidR="00A70EAD" w:rsidRDefault="00A70EAD" w:rsidP="00A70EAD">
      <w:pPr>
        <w:pStyle w:val="ListParagraph"/>
        <w:numPr>
          <w:ilvl w:val="0"/>
          <w:numId w:val="7"/>
        </w:numPr>
        <w:suppressAutoHyphens w:val="0"/>
        <w:spacing w:after="0" w:line="240" w:lineRule="auto"/>
        <w:outlineLvl w:val="0"/>
        <w:rPr>
          <w:sz w:val="21"/>
          <w:szCs w:val="21"/>
        </w:rPr>
      </w:pPr>
      <w:r w:rsidRPr="00184275">
        <w:rPr>
          <w:sz w:val="21"/>
          <w:szCs w:val="21"/>
        </w:rPr>
        <w:t>Adding or changing optional units</w:t>
      </w:r>
      <w:r>
        <w:rPr>
          <w:sz w:val="21"/>
          <w:szCs w:val="21"/>
        </w:rPr>
        <w:t>.</w:t>
      </w:r>
    </w:p>
    <w:p w:rsidR="00056A6B" w:rsidRPr="00184275" w:rsidRDefault="00056A6B" w:rsidP="00056A6B">
      <w:pPr>
        <w:pStyle w:val="ListParagraph"/>
        <w:numPr>
          <w:ilvl w:val="0"/>
          <w:numId w:val="7"/>
        </w:numPr>
        <w:suppressAutoHyphens w:val="0"/>
        <w:spacing w:after="0" w:line="240" w:lineRule="auto"/>
        <w:outlineLvl w:val="0"/>
        <w:rPr>
          <w:sz w:val="21"/>
          <w:szCs w:val="21"/>
        </w:rPr>
      </w:pPr>
      <w:r>
        <w:rPr>
          <w:rFonts w:eastAsia="Times New Roman"/>
          <w:sz w:val="21"/>
          <w:szCs w:val="21"/>
        </w:rPr>
        <w:t xml:space="preserve">Adding or changing </w:t>
      </w:r>
      <w:r w:rsidRPr="00184275">
        <w:rPr>
          <w:sz w:val="21"/>
          <w:szCs w:val="21"/>
        </w:rPr>
        <w:t>compulsory/core units</w:t>
      </w:r>
      <w:r>
        <w:rPr>
          <w:sz w:val="21"/>
          <w:szCs w:val="21"/>
        </w:rPr>
        <w:t>, where this does not affect the intended learning outcomes of the programme</w:t>
      </w:r>
      <w:r w:rsidRPr="00184275">
        <w:rPr>
          <w:rFonts w:eastAsia="Times New Roman"/>
          <w:sz w:val="21"/>
          <w:szCs w:val="21"/>
        </w:rPr>
        <w:t>.</w:t>
      </w:r>
      <w:r>
        <w:rPr>
          <w:rStyle w:val="FootnoteReference"/>
          <w:rFonts w:eastAsia="Times New Roman"/>
          <w:sz w:val="21"/>
          <w:szCs w:val="21"/>
        </w:rPr>
        <w:footnoteReference w:id="2"/>
      </w:r>
    </w:p>
    <w:p w:rsidR="00A70EAD" w:rsidRPr="00184275" w:rsidRDefault="00A70EAD" w:rsidP="00A70EAD">
      <w:pPr>
        <w:pStyle w:val="ListParagraph"/>
        <w:numPr>
          <w:ilvl w:val="0"/>
          <w:numId w:val="7"/>
        </w:numPr>
        <w:suppressAutoHyphens w:val="0"/>
        <w:spacing w:after="0" w:line="240" w:lineRule="auto"/>
        <w:outlineLvl w:val="0"/>
        <w:rPr>
          <w:sz w:val="21"/>
          <w:szCs w:val="21"/>
        </w:rPr>
      </w:pPr>
      <w:r w:rsidRPr="00184275">
        <w:rPr>
          <w:sz w:val="21"/>
          <w:szCs w:val="21"/>
        </w:rPr>
        <w:t>Altering the assessment scheme or weighting within a unit</w:t>
      </w:r>
      <w:r>
        <w:rPr>
          <w:sz w:val="21"/>
          <w:szCs w:val="21"/>
        </w:rPr>
        <w:t>.</w:t>
      </w:r>
    </w:p>
    <w:p w:rsidR="00A70EAD" w:rsidRPr="00184275" w:rsidRDefault="00A70EAD" w:rsidP="00A70EAD">
      <w:pPr>
        <w:pStyle w:val="ListParagraph"/>
        <w:numPr>
          <w:ilvl w:val="0"/>
          <w:numId w:val="7"/>
        </w:numPr>
        <w:suppressAutoHyphens w:val="0"/>
        <w:spacing w:after="0" w:line="240" w:lineRule="auto"/>
        <w:outlineLvl w:val="0"/>
        <w:rPr>
          <w:sz w:val="21"/>
          <w:szCs w:val="21"/>
        </w:rPr>
      </w:pPr>
      <w:r w:rsidRPr="00184275">
        <w:rPr>
          <w:sz w:val="21"/>
          <w:szCs w:val="21"/>
        </w:rPr>
        <w:t>Changing the level of a unit within a programme</w:t>
      </w:r>
      <w:r>
        <w:rPr>
          <w:sz w:val="21"/>
          <w:szCs w:val="21"/>
        </w:rPr>
        <w:t>.</w:t>
      </w:r>
    </w:p>
    <w:p w:rsidR="00A70EAD" w:rsidRPr="0081426E" w:rsidRDefault="00A70EAD" w:rsidP="00A70EAD">
      <w:pPr>
        <w:pStyle w:val="ListParagraph"/>
        <w:spacing w:after="0" w:line="240" w:lineRule="auto"/>
        <w:outlineLvl w:val="0"/>
        <w:rPr>
          <w:sz w:val="21"/>
          <w:szCs w:val="21"/>
        </w:rPr>
      </w:pPr>
    </w:p>
    <w:p w:rsidR="00A70EAD" w:rsidRDefault="00A70EAD" w:rsidP="00A70EAD">
      <w:pPr>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z w:val="21"/>
          <w:szCs w:val="21"/>
        </w:rPr>
      </w:pPr>
      <w:r w:rsidRPr="00184275">
        <w:rPr>
          <w:rFonts w:eastAsia="Times New Roman"/>
          <w:b/>
          <w:sz w:val="21"/>
          <w:szCs w:val="21"/>
        </w:rPr>
        <w:t xml:space="preserve">Major Amendments include: </w:t>
      </w:r>
    </w:p>
    <w:p w:rsidR="00A70EAD" w:rsidRPr="00184275" w:rsidRDefault="00A70EAD" w:rsidP="00A70EAD">
      <w:pPr>
        <w:spacing w:after="0" w:line="240" w:lineRule="auto"/>
        <w:outlineLvl w:val="0"/>
        <w:rPr>
          <w:rFonts w:eastAsia="Times New Roman"/>
          <w:b/>
          <w:sz w:val="21"/>
          <w:szCs w:val="21"/>
        </w:rPr>
      </w:pPr>
    </w:p>
    <w:p w:rsidR="00A70EAD" w:rsidRPr="00184275" w:rsidRDefault="00A70EAD" w:rsidP="00A70EAD">
      <w:pPr>
        <w:pStyle w:val="ListParagraph"/>
        <w:numPr>
          <w:ilvl w:val="0"/>
          <w:numId w:val="6"/>
        </w:numPr>
        <w:suppressAutoHyphens w:val="0"/>
        <w:spacing w:after="0" w:line="240" w:lineRule="auto"/>
        <w:outlineLvl w:val="0"/>
        <w:rPr>
          <w:sz w:val="21"/>
          <w:szCs w:val="21"/>
        </w:rPr>
      </w:pPr>
      <w:r w:rsidRPr="00184275">
        <w:rPr>
          <w:sz w:val="21"/>
          <w:szCs w:val="21"/>
        </w:rPr>
        <w:t>New or revised programme title (</w:t>
      </w:r>
      <w:r>
        <w:rPr>
          <w:sz w:val="21"/>
          <w:szCs w:val="21"/>
        </w:rPr>
        <w:t xml:space="preserve">e.g. </w:t>
      </w:r>
      <w:r w:rsidRPr="00184275">
        <w:rPr>
          <w:sz w:val="21"/>
          <w:szCs w:val="21"/>
        </w:rPr>
        <w:t>to increase /</w:t>
      </w:r>
      <w:r>
        <w:rPr>
          <w:sz w:val="21"/>
          <w:szCs w:val="21"/>
        </w:rPr>
        <w:t xml:space="preserve"> buoy</w:t>
      </w:r>
      <w:r w:rsidRPr="00184275">
        <w:rPr>
          <w:sz w:val="21"/>
          <w:szCs w:val="21"/>
        </w:rPr>
        <w:t xml:space="preserve"> recruitment)</w:t>
      </w:r>
      <w:r>
        <w:rPr>
          <w:sz w:val="21"/>
          <w:szCs w:val="21"/>
        </w:rPr>
        <w:t>.</w:t>
      </w:r>
    </w:p>
    <w:p w:rsidR="00A70EAD" w:rsidRPr="00184275" w:rsidRDefault="00A70EAD" w:rsidP="00A70EAD">
      <w:pPr>
        <w:pStyle w:val="ListParagraph"/>
        <w:numPr>
          <w:ilvl w:val="0"/>
          <w:numId w:val="6"/>
        </w:numPr>
        <w:suppressAutoHyphens w:val="0"/>
        <w:spacing w:after="0" w:line="240" w:lineRule="auto"/>
        <w:outlineLvl w:val="0"/>
        <w:rPr>
          <w:sz w:val="21"/>
          <w:szCs w:val="21"/>
        </w:rPr>
      </w:pPr>
      <w:r w:rsidRPr="00184275">
        <w:rPr>
          <w:sz w:val="21"/>
          <w:szCs w:val="21"/>
        </w:rPr>
        <w:t>New or revised programme title (</w:t>
      </w:r>
      <w:r>
        <w:rPr>
          <w:sz w:val="21"/>
          <w:szCs w:val="21"/>
        </w:rPr>
        <w:t xml:space="preserve">e.g. </w:t>
      </w:r>
      <w:r w:rsidRPr="00184275">
        <w:rPr>
          <w:sz w:val="21"/>
          <w:szCs w:val="21"/>
        </w:rPr>
        <w:t xml:space="preserve">to reflect </w:t>
      </w:r>
      <w:r>
        <w:rPr>
          <w:sz w:val="21"/>
          <w:szCs w:val="21"/>
        </w:rPr>
        <w:t xml:space="preserve">a </w:t>
      </w:r>
      <w:r w:rsidRPr="00184275">
        <w:rPr>
          <w:sz w:val="21"/>
          <w:szCs w:val="21"/>
        </w:rPr>
        <w:t>change in programme content)</w:t>
      </w:r>
      <w:r>
        <w:rPr>
          <w:sz w:val="21"/>
          <w:szCs w:val="21"/>
        </w:rPr>
        <w:t>.</w:t>
      </w:r>
    </w:p>
    <w:p w:rsidR="00A70EAD" w:rsidRPr="00184275" w:rsidRDefault="00A70EAD" w:rsidP="00A70EAD">
      <w:pPr>
        <w:pStyle w:val="ListParagraph"/>
        <w:numPr>
          <w:ilvl w:val="0"/>
          <w:numId w:val="6"/>
        </w:numPr>
        <w:suppressAutoHyphens w:val="0"/>
        <w:spacing w:after="0" w:line="240" w:lineRule="auto"/>
        <w:outlineLvl w:val="0"/>
        <w:rPr>
          <w:sz w:val="21"/>
          <w:szCs w:val="21"/>
        </w:rPr>
      </w:pPr>
      <w:r w:rsidRPr="00184275">
        <w:rPr>
          <w:sz w:val="21"/>
          <w:szCs w:val="21"/>
        </w:rPr>
        <w:t>Introduction of a new pathway</w:t>
      </w:r>
      <w:r>
        <w:rPr>
          <w:sz w:val="21"/>
          <w:szCs w:val="21"/>
        </w:rPr>
        <w:t>*</w:t>
      </w:r>
      <w:r w:rsidRPr="00184275">
        <w:rPr>
          <w:sz w:val="21"/>
          <w:szCs w:val="21"/>
        </w:rPr>
        <w:t xml:space="preserve"> (separate </w:t>
      </w:r>
      <w:r>
        <w:rPr>
          <w:sz w:val="21"/>
          <w:szCs w:val="21"/>
        </w:rPr>
        <w:t xml:space="preserve">listing, separate </w:t>
      </w:r>
      <w:r w:rsidRPr="00184275">
        <w:rPr>
          <w:sz w:val="21"/>
          <w:szCs w:val="21"/>
        </w:rPr>
        <w:t>award) within a programme</w:t>
      </w:r>
      <w:r>
        <w:rPr>
          <w:sz w:val="21"/>
          <w:szCs w:val="21"/>
        </w:rPr>
        <w:t>.</w:t>
      </w:r>
    </w:p>
    <w:p w:rsidR="00A70EAD" w:rsidRPr="00184275" w:rsidRDefault="00A70EAD" w:rsidP="00A70EAD">
      <w:pPr>
        <w:pStyle w:val="ListParagraph"/>
        <w:numPr>
          <w:ilvl w:val="0"/>
          <w:numId w:val="6"/>
        </w:numPr>
        <w:suppressAutoHyphens w:val="0"/>
        <w:spacing w:after="0" w:line="240" w:lineRule="auto"/>
        <w:outlineLvl w:val="0"/>
        <w:rPr>
          <w:sz w:val="21"/>
          <w:szCs w:val="21"/>
        </w:rPr>
      </w:pPr>
      <w:r w:rsidRPr="00184275">
        <w:rPr>
          <w:sz w:val="21"/>
          <w:szCs w:val="21"/>
        </w:rPr>
        <w:t xml:space="preserve">Introduction of a specialism within a programme, purely for marketing purposes, (no separate </w:t>
      </w:r>
      <w:r>
        <w:rPr>
          <w:sz w:val="21"/>
          <w:szCs w:val="21"/>
        </w:rPr>
        <w:t xml:space="preserve">listing, no separate </w:t>
      </w:r>
      <w:r w:rsidRPr="00184275">
        <w:rPr>
          <w:sz w:val="21"/>
          <w:szCs w:val="21"/>
        </w:rPr>
        <w:t>award) to highlight breadth of the curriculum</w:t>
      </w:r>
      <w:r>
        <w:rPr>
          <w:sz w:val="21"/>
          <w:szCs w:val="21"/>
        </w:rPr>
        <w:t>.</w:t>
      </w:r>
    </w:p>
    <w:p w:rsidR="00A70EAD" w:rsidRPr="00184275" w:rsidRDefault="00A70EAD" w:rsidP="00A70EAD">
      <w:pPr>
        <w:pStyle w:val="ListParagraph"/>
        <w:numPr>
          <w:ilvl w:val="0"/>
          <w:numId w:val="6"/>
        </w:numPr>
        <w:suppressAutoHyphens w:val="0"/>
        <w:spacing w:after="0" w:line="240" w:lineRule="auto"/>
        <w:outlineLvl w:val="0"/>
        <w:rPr>
          <w:sz w:val="21"/>
          <w:szCs w:val="21"/>
        </w:rPr>
      </w:pPr>
      <w:r w:rsidRPr="00184275">
        <w:rPr>
          <w:rFonts w:eastAsia="Times New Roman"/>
          <w:sz w:val="21"/>
          <w:szCs w:val="21"/>
        </w:rPr>
        <w:t>Adding or changing units</w:t>
      </w:r>
      <w:r>
        <w:rPr>
          <w:rFonts w:eastAsia="Times New Roman"/>
          <w:sz w:val="21"/>
          <w:szCs w:val="21"/>
        </w:rPr>
        <w:t xml:space="preserve"> that entails </w:t>
      </w:r>
      <w:r w:rsidRPr="00184275">
        <w:rPr>
          <w:rFonts w:eastAsia="Times New Roman"/>
          <w:sz w:val="21"/>
          <w:szCs w:val="21"/>
        </w:rPr>
        <w:t>a</w:t>
      </w:r>
      <w:r>
        <w:rPr>
          <w:rFonts w:eastAsia="Times New Roman"/>
          <w:sz w:val="21"/>
          <w:szCs w:val="21"/>
        </w:rPr>
        <w:t xml:space="preserve">lteration of </w:t>
      </w:r>
      <w:r w:rsidRPr="00184275">
        <w:rPr>
          <w:rFonts w:eastAsia="Times New Roman"/>
          <w:sz w:val="21"/>
          <w:szCs w:val="21"/>
        </w:rPr>
        <w:t xml:space="preserve">the intended learning outcomes of the programme, </w:t>
      </w:r>
      <w:r w:rsidRPr="00184275">
        <w:rPr>
          <w:sz w:val="21"/>
          <w:szCs w:val="21"/>
        </w:rPr>
        <w:t>e.g. adding or changing compulsory/core units</w:t>
      </w:r>
      <w:r w:rsidRPr="00184275">
        <w:rPr>
          <w:rFonts w:eastAsia="Times New Roman"/>
          <w:sz w:val="21"/>
          <w:szCs w:val="21"/>
        </w:rPr>
        <w:t>.</w:t>
      </w:r>
    </w:p>
    <w:p w:rsidR="00A70EAD" w:rsidRDefault="00A70EAD" w:rsidP="00A70EAD">
      <w:pPr>
        <w:pStyle w:val="ListParagraph"/>
        <w:numPr>
          <w:ilvl w:val="0"/>
          <w:numId w:val="6"/>
        </w:numPr>
        <w:suppressAutoHyphens w:val="0"/>
        <w:spacing w:after="0" w:line="240" w:lineRule="auto"/>
        <w:outlineLvl w:val="0"/>
        <w:rPr>
          <w:sz w:val="21"/>
          <w:szCs w:val="21"/>
        </w:rPr>
      </w:pPr>
      <w:r w:rsidRPr="00184275">
        <w:rPr>
          <w:sz w:val="21"/>
          <w:szCs w:val="21"/>
        </w:rPr>
        <w:t xml:space="preserve">Changes to major elements of teaching, learning or assessment, e.g. </w:t>
      </w:r>
      <w:r>
        <w:rPr>
          <w:sz w:val="21"/>
          <w:szCs w:val="21"/>
        </w:rPr>
        <w:t xml:space="preserve">amendments concerning a </w:t>
      </w:r>
      <w:r w:rsidRPr="00184275">
        <w:rPr>
          <w:sz w:val="21"/>
          <w:szCs w:val="21"/>
        </w:rPr>
        <w:t>dissertation, introduction of an alternate mode of study (e.g. part time or distance delivery</w:t>
      </w:r>
      <w:r w:rsidR="00540C30">
        <w:rPr>
          <w:rStyle w:val="FootnoteReference"/>
          <w:sz w:val="21"/>
          <w:szCs w:val="21"/>
        </w:rPr>
        <w:t>**</w:t>
      </w:r>
      <w:r w:rsidRPr="00184275">
        <w:rPr>
          <w:sz w:val="21"/>
          <w:szCs w:val="21"/>
        </w:rPr>
        <w:t xml:space="preserve">), </w:t>
      </w:r>
      <w:r>
        <w:rPr>
          <w:sz w:val="21"/>
          <w:szCs w:val="21"/>
        </w:rPr>
        <w:lastRenderedPageBreak/>
        <w:t xml:space="preserve">introduction of </w:t>
      </w:r>
      <w:r w:rsidRPr="00184275">
        <w:rPr>
          <w:sz w:val="21"/>
          <w:szCs w:val="21"/>
        </w:rPr>
        <w:t xml:space="preserve">a placement or period of </w:t>
      </w:r>
      <w:r>
        <w:rPr>
          <w:sz w:val="21"/>
          <w:szCs w:val="21"/>
        </w:rPr>
        <w:t>residence</w:t>
      </w:r>
      <w:r w:rsidRPr="00184275">
        <w:rPr>
          <w:sz w:val="21"/>
          <w:szCs w:val="21"/>
        </w:rPr>
        <w:t xml:space="preserve"> abroad, introduction of collaborative provision</w:t>
      </w:r>
      <w:r>
        <w:rPr>
          <w:sz w:val="21"/>
          <w:szCs w:val="21"/>
        </w:rPr>
        <w:t>.</w:t>
      </w:r>
    </w:p>
    <w:p w:rsidR="00E570A1" w:rsidRDefault="00E570A1" w:rsidP="00E570A1">
      <w:pPr>
        <w:suppressAutoHyphens w:val="0"/>
        <w:spacing w:after="0" w:line="240" w:lineRule="auto"/>
        <w:outlineLvl w:val="0"/>
        <w:rPr>
          <w:sz w:val="21"/>
          <w:szCs w:val="21"/>
        </w:rPr>
      </w:pPr>
    </w:p>
    <w:p w:rsidR="00E570A1" w:rsidRDefault="00E570A1" w:rsidP="00E570A1">
      <w:pPr>
        <w:spacing w:after="0" w:line="240" w:lineRule="auto"/>
        <w:jc w:val="both"/>
        <w:outlineLvl w:val="0"/>
        <w:rPr>
          <w:sz w:val="21"/>
          <w:szCs w:val="21"/>
        </w:rPr>
      </w:pPr>
      <w:r>
        <w:rPr>
          <w:sz w:val="21"/>
          <w:szCs w:val="21"/>
        </w:rPr>
        <w:t xml:space="preserve">Minor </w:t>
      </w:r>
      <w:r w:rsidRPr="003404F0">
        <w:rPr>
          <w:sz w:val="21"/>
          <w:szCs w:val="21"/>
        </w:rPr>
        <w:t xml:space="preserve">amendments should be reported to the Faculty Teaching and Learning </w:t>
      </w:r>
      <w:r>
        <w:rPr>
          <w:sz w:val="21"/>
          <w:szCs w:val="21"/>
        </w:rPr>
        <w:t xml:space="preserve">Support Services </w:t>
      </w:r>
      <w:r w:rsidRPr="003404F0">
        <w:rPr>
          <w:sz w:val="21"/>
          <w:szCs w:val="21"/>
        </w:rPr>
        <w:t>Office (TL</w:t>
      </w:r>
      <w:r>
        <w:rPr>
          <w:sz w:val="21"/>
          <w:szCs w:val="21"/>
        </w:rPr>
        <w:t>SS</w:t>
      </w:r>
      <w:r w:rsidRPr="003404F0">
        <w:rPr>
          <w:sz w:val="21"/>
          <w:szCs w:val="21"/>
        </w:rPr>
        <w:t xml:space="preserve">O), so that it can monitor the nature and cumulative effect of minor amendments to programmes. </w:t>
      </w:r>
    </w:p>
    <w:p w:rsidR="00A70EAD" w:rsidRDefault="00A70EAD" w:rsidP="00A70EAD">
      <w:pPr>
        <w:spacing w:after="0" w:line="240" w:lineRule="auto"/>
        <w:outlineLvl w:val="0"/>
        <w:rPr>
          <w:sz w:val="21"/>
          <w:szCs w:val="21"/>
        </w:rPr>
      </w:pPr>
    </w:p>
    <w:p w:rsidR="00A70EAD" w:rsidRPr="00F515E7" w:rsidRDefault="00A70EAD" w:rsidP="00A70EAD">
      <w:pPr>
        <w:spacing w:after="0" w:line="240" w:lineRule="auto"/>
        <w:outlineLvl w:val="0"/>
        <w:rPr>
          <w:i/>
          <w:sz w:val="18"/>
          <w:szCs w:val="18"/>
          <w:lang w:val="en"/>
        </w:rPr>
      </w:pPr>
      <w:r w:rsidRPr="00E80257">
        <w:rPr>
          <w:i/>
          <w:sz w:val="18"/>
          <w:szCs w:val="18"/>
        </w:rPr>
        <w:t xml:space="preserve">* </w:t>
      </w:r>
      <w:r w:rsidRPr="00E80257">
        <w:rPr>
          <w:i/>
          <w:sz w:val="18"/>
          <w:szCs w:val="18"/>
          <w:lang w:val="en"/>
        </w:rPr>
        <w:t xml:space="preserve">A pathway is a formally approved, structured route through a </w:t>
      </w:r>
      <w:proofErr w:type="spellStart"/>
      <w:r w:rsidRPr="00E80257">
        <w:rPr>
          <w:i/>
          <w:sz w:val="18"/>
          <w:szCs w:val="18"/>
          <w:lang w:val="en"/>
        </w:rPr>
        <w:t>programme</w:t>
      </w:r>
      <w:proofErr w:type="spellEnd"/>
      <w:r w:rsidRPr="00E80257">
        <w:rPr>
          <w:i/>
          <w:sz w:val="18"/>
          <w:szCs w:val="18"/>
          <w:lang w:val="en"/>
        </w:rPr>
        <w:t xml:space="preserve">, enabling </w:t>
      </w:r>
      <w:proofErr w:type="spellStart"/>
      <w:r w:rsidRPr="00E80257">
        <w:rPr>
          <w:i/>
          <w:sz w:val="18"/>
          <w:szCs w:val="18"/>
          <w:lang w:val="en"/>
        </w:rPr>
        <w:t>specialisation</w:t>
      </w:r>
      <w:proofErr w:type="spellEnd"/>
      <w:r w:rsidRPr="00E80257">
        <w:rPr>
          <w:i/>
          <w:sz w:val="18"/>
          <w:szCs w:val="18"/>
          <w:lang w:val="en"/>
        </w:rPr>
        <w:t xml:space="preserve"> within the overall aims </w:t>
      </w:r>
      <w:r w:rsidRPr="00F515E7">
        <w:rPr>
          <w:i/>
          <w:sz w:val="18"/>
          <w:szCs w:val="18"/>
          <w:lang w:val="en"/>
        </w:rPr>
        <w:t xml:space="preserve">and learning outcomes of that </w:t>
      </w:r>
      <w:proofErr w:type="spellStart"/>
      <w:r w:rsidRPr="00F515E7">
        <w:rPr>
          <w:i/>
          <w:sz w:val="18"/>
          <w:szCs w:val="18"/>
          <w:lang w:val="en"/>
        </w:rPr>
        <w:t>programme</w:t>
      </w:r>
      <w:proofErr w:type="spellEnd"/>
      <w:r w:rsidRPr="00F515E7">
        <w:rPr>
          <w:i/>
          <w:sz w:val="18"/>
          <w:szCs w:val="18"/>
          <w:lang w:val="en"/>
        </w:rPr>
        <w:t xml:space="preserve">, and should be identified as BA/BSc/MA/MSc Programme title (Pathway title). </w:t>
      </w:r>
    </w:p>
    <w:p w:rsidR="00540C30" w:rsidRPr="00F515E7" w:rsidRDefault="00540C30" w:rsidP="00A70EAD">
      <w:pPr>
        <w:spacing w:after="0" w:line="240" w:lineRule="auto"/>
        <w:outlineLvl w:val="0"/>
        <w:rPr>
          <w:i/>
          <w:sz w:val="18"/>
          <w:szCs w:val="18"/>
          <w:lang w:val="en"/>
        </w:rPr>
      </w:pPr>
      <w:r w:rsidRPr="00F515E7">
        <w:rPr>
          <w:i/>
          <w:sz w:val="18"/>
          <w:szCs w:val="18"/>
          <w:lang w:val="en"/>
        </w:rPr>
        <w:t>**</w:t>
      </w:r>
      <w:r w:rsidRPr="00F515E7">
        <w:rPr>
          <w:i/>
          <w:sz w:val="18"/>
          <w:szCs w:val="18"/>
        </w:rPr>
        <w:t xml:space="preserve"> See the Faculty’s Distance Learning Framework at:  </w:t>
      </w:r>
      <w:hyperlink r:id="rId12" w:history="1">
        <w:r w:rsidRPr="00F515E7">
          <w:rPr>
            <w:rStyle w:val="Hyperlink"/>
            <w:i/>
            <w:color w:val="auto"/>
            <w:sz w:val="18"/>
            <w:szCs w:val="18"/>
          </w:rPr>
          <w:t>http://www.humanities.manchester.ac.uk/tandl/resources/distancelearning/index.html</w:t>
        </w:r>
      </w:hyperlink>
    </w:p>
    <w:p w:rsidR="00A70EAD" w:rsidRDefault="00A70EAD" w:rsidP="00A70EAD">
      <w:pPr>
        <w:spacing w:after="0" w:line="240" w:lineRule="auto"/>
        <w:outlineLvl w:val="0"/>
        <w:rPr>
          <w:rFonts w:eastAsia="Times New Roman"/>
          <w:i/>
        </w:rPr>
      </w:pPr>
    </w:p>
    <w:p w:rsidR="00A70EAD" w:rsidRPr="006C49F2" w:rsidRDefault="00A70EAD" w:rsidP="00A70EA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outlineLvl w:val="0"/>
        <w:rPr>
          <w:rFonts w:eastAsia="Times New Roman"/>
          <w:b/>
        </w:rPr>
      </w:pPr>
      <w:r w:rsidRPr="006C49F2">
        <w:rPr>
          <w:rFonts w:eastAsia="Times New Roman"/>
          <w:b/>
        </w:rPr>
        <w:t>Minor Amendments</w:t>
      </w:r>
      <w:r>
        <w:rPr>
          <w:rFonts w:eastAsia="Times New Roman"/>
          <w:b/>
        </w:rPr>
        <w:t xml:space="preserve">: </w:t>
      </w:r>
      <w:r w:rsidR="000B5B4F">
        <w:rPr>
          <w:rFonts w:eastAsia="Times New Roman"/>
          <w:b/>
        </w:rPr>
        <w:t xml:space="preserve">SCHOOL </w:t>
      </w:r>
      <w:r>
        <w:rPr>
          <w:rFonts w:eastAsia="Times New Roman"/>
          <w:b/>
        </w:rPr>
        <w:t xml:space="preserve">Approval </w:t>
      </w:r>
    </w:p>
    <w:p w:rsidR="00A70EAD" w:rsidRDefault="00A70EAD" w:rsidP="00A70EAD">
      <w:pPr>
        <w:spacing w:after="0" w:line="240" w:lineRule="auto"/>
        <w:outlineLvl w:val="0"/>
        <w:rPr>
          <w:rFonts w:eastAsia="Times New Roman"/>
          <w:i/>
        </w:rPr>
      </w:pPr>
    </w:p>
    <w:tbl>
      <w:tblPr>
        <w:tblStyle w:val="TableGrid"/>
        <w:tblW w:w="0" w:type="auto"/>
        <w:tblLook w:val="04A0" w:firstRow="1" w:lastRow="0" w:firstColumn="1" w:lastColumn="0" w:noHBand="0" w:noVBand="1"/>
      </w:tblPr>
      <w:tblGrid>
        <w:gridCol w:w="4621"/>
        <w:gridCol w:w="4621"/>
      </w:tblGrid>
      <w:tr w:rsidR="00A70EAD" w:rsidRPr="006C49F2" w:rsidTr="00B353DE">
        <w:tc>
          <w:tcPr>
            <w:tcW w:w="9242" w:type="dxa"/>
            <w:gridSpan w:val="2"/>
            <w:shd w:val="clear" w:color="auto" w:fill="BFBFBF" w:themeFill="background1" w:themeFillShade="BF"/>
          </w:tcPr>
          <w:p w:rsidR="00A70EAD" w:rsidRPr="006C49F2" w:rsidRDefault="00A70EAD" w:rsidP="00A973E0">
            <w:pPr>
              <w:pStyle w:val="ListParagraph"/>
              <w:numPr>
                <w:ilvl w:val="0"/>
                <w:numId w:val="4"/>
              </w:numPr>
              <w:suppressAutoHyphens w:val="0"/>
              <w:outlineLvl w:val="0"/>
              <w:rPr>
                <w:b/>
                <w:sz w:val="21"/>
                <w:szCs w:val="21"/>
              </w:rPr>
            </w:pPr>
            <w:r w:rsidRPr="00184275">
              <w:rPr>
                <w:b/>
                <w:sz w:val="21"/>
                <w:szCs w:val="21"/>
              </w:rPr>
              <w:t xml:space="preserve">Adding </w:t>
            </w:r>
            <w:r w:rsidRPr="006C49F2">
              <w:rPr>
                <w:b/>
                <w:sz w:val="21"/>
                <w:szCs w:val="21"/>
              </w:rPr>
              <w:t>or changing opti</w:t>
            </w:r>
            <w:r w:rsidR="000B5B4F">
              <w:rPr>
                <w:b/>
                <w:sz w:val="21"/>
                <w:szCs w:val="21"/>
              </w:rPr>
              <w:t>onal units (minor amendment):  N</w:t>
            </w:r>
            <w:r w:rsidRPr="006C49F2">
              <w:rPr>
                <w:b/>
                <w:sz w:val="21"/>
                <w:szCs w:val="21"/>
              </w:rPr>
              <w:t>o impact on the aims and intended learning outcomes of the programme</w:t>
            </w:r>
          </w:p>
        </w:tc>
      </w:tr>
      <w:tr w:rsidR="000B5B4F" w:rsidRPr="006C49F2" w:rsidTr="00A973E0">
        <w:tc>
          <w:tcPr>
            <w:tcW w:w="4621" w:type="dxa"/>
            <w:shd w:val="clear" w:color="auto" w:fill="F2F2F2" w:themeFill="background1" w:themeFillShade="F2"/>
          </w:tcPr>
          <w:p w:rsidR="000B5B4F" w:rsidRPr="00184275" w:rsidRDefault="000B5B4F" w:rsidP="000B5B4F">
            <w:pPr>
              <w:pStyle w:val="ListParagraph"/>
              <w:suppressAutoHyphens w:val="0"/>
              <w:ind w:left="360"/>
              <w:jc w:val="center"/>
              <w:outlineLvl w:val="0"/>
              <w:rPr>
                <w:b/>
                <w:sz w:val="21"/>
                <w:szCs w:val="21"/>
              </w:rPr>
            </w:pPr>
            <w:r>
              <w:rPr>
                <w:b/>
                <w:sz w:val="21"/>
                <w:szCs w:val="21"/>
              </w:rPr>
              <w:t>Documentation required</w:t>
            </w:r>
          </w:p>
        </w:tc>
        <w:tc>
          <w:tcPr>
            <w:tcW w:w="4621" w:type="dxa"/>
            <w:shd w:val="clear" w:color="auto" w:fill="F2F2F2" w:themeFill="background1" w:themeFillShade="F2"/>
          </w:tcPr>
          <w:p w:rsidR="000B5B4F" w:rsidRPr="00184275" w:rsidRDefault="000B5B4F" w:rsidP="000B5B4F">
            <w:pPr>
              <w:pStyle w:val="ListParagraph"/>
              <w:suppressAutoHyphens w:val="0"/>
              <w:ind w:left="360"/>
              <w:jc w:val="center"/>
              <w:outlineLvl w:val="0"/>
              <w:rPr>
                <w:b/>
                <w:sz w:val="21"/>
                <w:szCs w:val="21"/>
              </w:rPr>
            </w:pPr>
            <w:r>
              <w:rPr>
                <w:b/>
                <w:sz w:val="21"/>
                <w:szCs w:val="21"/>
              </w:rPr>
              <w:t>Considerations</w:t>
            </w:r>
          </w:p>
        </w:tc>
      </w:tr>
      <w:tr w:rsidR="00A70EAD" w:rsidRPr="00184275" w:rsidTr="00B353DE">
        <w:tc>
          <w:tcPr>
            <w:tcW w:w="4621" w:type="dxa"/>
          </w:tcPr>
          <w:p w:rsidR="00A70EAD" w:rsidRPr="00184275" w:rsidRDefault="000C2405" w:rsidP="00A70EAD">
            <w:pPr>
              <w:numPr>
                <w:ilvl w:val="0"/>
                <w:numId w:val="3"/>
              </w:numPr>
              <w:tabs>
                <w:tab w:val="clear" w:pos="720"/>
              </w:tabs>
              <w:suppressAutoHyphens w:val="0"/>
              <w:spacing w:before="100" w:beforeAutospacing="1" w:after="100" w:afterAutospacing="1"/>
              <w:ind w:left="426"/>
              <w:rPr>
                <w:rFonts w:eastAsia="Times New Roman"/>
                <w:sz w:val="21"/>
                <w:szCs w:val="21"/>
              </w:rPr>
            </w:pPr>
            <w:hyperlink r:id="rId13" w:history="1">
              <w:r w:rsidR="00421F10" w:rsidRPr="00421F10">
                <w:rPr>
                  <w:rStyle w:val="Hyperlink"/>
                  <w:rFonts w:eastAsia="Times New Roman"/>
                  <w:sz w:val="21"/>
                  <w:szCs w:val="21"/>
                </w:rPr>
                <w:t>Programme a</w:t>
              </w:r>
              <w:r w:rsidR="00A70EAD" w:rsidRPr="00421F10">
                <w:rPr>
                  <w:rStyle w:val="Hyperlink"/>
                  <w:rFonts w:eastAsia="Times New Roman"/>
                  <w:sz w:val="21"/>
                  <w:szCs w:val="21"/>
                </w:rPr>
                <w:t>mendment form</w:t>
              </w:r>
            </w:hyperlink>
          </w:p>
          <w:p w:rsidR="00A70EAD" w:rsidRPr="00184275" w:rsidRDefault="000C2405" w:rsidP="00421F10">
            <w:pPr>
              <w:numPr>
                <w:ilvl w:val="0"/>
                <w:numId w:val="3"/>
              </w:numPr>
              <w:tabs>
                <w:tab w:val="clear" w:pos="720"/>
              </w:tabs>
              <w:suppressAutoHyphens w:val="0"/>
              <w:spacing w:before="100" w:beforeAutospacing="1" w:after="100" w:afterAutospacing="1"/>
              <w:ind w:left="426"/>
              <w:rPr>
                <w:rFonts w:eastAsia="Times New Roman"/>
                <w:sz w:val="21"/>
                <w:szCs w:val="21"/>
              </w:rPr>
            </w:pPr>
            <w:hyperlink r:id="rId14" w:history="1">
              <w:r w:rsidR="00A70EAD" w:rsidRPr="00421F10">
                <w:rPr>
                  <w:rStyle w:val="Hyperlink"/>
                  <w:rFonts w:eastAsia="Times New Roman"/>
                  <w:sz w:val="21"/>
                  <w:szCs w:val="21"/>
                </w:rPr>
                <w:t xml:space="preserve">Unit </w:t>
              </w:r>
              <w:r w:rsidR="00421F10" w:rsidRPr="00421F10">
                <w:rPr>
                  <w:rStyle w:val="Hyperlink"/>
                  <w:rFonts w:eastAsia="Times New Roman"/>
                  <w:sz w:val="21"/>
                  <w:szCs w:val="21"/>
                </w:rPr>
                <w:t>specifications</w:t>
              </w:r>
            </w:hyperlink>
            <w:r w:rsidR="00A70EAD" w:rsidRPr="00184275">
              <w:rPr>
                <w:rFonts w:eastAsia="Times New Roman"/>
                <w:sz w:val="21"/>
                <w:szCs w:val="21"/>
              </w:rPr>
              <w:t xml:space="preserve"> for the new / altered optional units</w:t>
            </w:r>
          </w:p>
        </w:tc>
        <w:tc>
          <w:tcPr>
            <w:tcW w:w="4621" w:type="dxa"/>
          </w:tcPr>
          <w:p w:rsidR="00A70EAD" w:rsidRPr="00184275" w:rsidRDefault="00A70EAD" w:rsidP="00B353DE">
            <w:pPr>
              <w:spacing w:before="100" w:beforeAutospacing="1" w:after="100" w:afterAutospacing="1"/>
              <w:outlineLvl w:val="0"/>
              <w:rPr>
                <w:rFonts w:eastAsia="Times New Roman"/>
                <w:i/>
                <w:sz w:val="21"/>
                <w:szCs w:val="21"/>
              </w:rPr>
            </w:pPr>
            <w:r w:rsidRPr="00184275">
              <w:rPr>
                <w:rFonts w:eastAsia="Times New Roman"/>
                <w:i/>
                <w:sz w:val="21"/>
                <w:szCs w:val="21"/>
              </w:rPr>
              <w:t xml:space="preserve">If these are new units, are other units being removed from the programme?  </w:t>
            </w:r>
          </w:p>
          <w:p w:rsidR="00A70EAD" w:rsidRPr="00184275" w:rsidRDefault="000B5B4F" w:rsidP="00B353DE">
            <w:pPr>
              <w:spacing w:before="100" w:beforeAutospacing="1" w:after="100" w:afterAutospacing="1"/>
              <w:outlineLvl w:val="0"/>
              <w:rPr>
                <w:rFonts w:eastAsia="Times New Roman"/>
                <w:i/>
                <w:sz w:val="21"/>
                <w:szCs w:val="21"/>
              </w:rPr>
            </w:pPr>
            <w:r>
              <w:rPr>
                <w:rFonts w:eastAsia="Times New Roman"/>
                <w:i/>
                <w:sz w:val="21"/>
                <w:szCs w:val="21"/>
              </w:rPr>
              <w:t>Consider u</w:t>
            </w:r>
            <w:r w:rsidR="00A70EAD" w:rsidRPr="00184275">
              <w:rPr>
                <w:rFonts w:eastAsia="Times New Roman"/>
                <w:i/>
                <w:sz w:val="21"/>
                <w:szCs w:val="21"/>
              </w:rPr>
              <w:t>nit efficiency</w:t>
            </w:r>
            <w:r>
              <w:rPr>
                <w:rFonts w:eastAsia="Times New Roman"/>
                <w:i/>
                <w:sz w:val="21"/>
                <w:szCs w:val="21"/>
              </w:rPr>
              <w:t xml:space="preserve">. Are </w:t>
            </w:r>
            <w:r w:rsidR="00A70EAD" w:rsidRPr="00184275">
              <w:rPr>
                <w:rFonts w:eastAsia="Times New Roman"/>
                <w:i/>
                <w:sz w:val="21"/>
                <w:szCs w:val="21"/>
              </w:rPr>
              <w:t>the unit</w:t>
            </w:r>
            <w:r>
              <w:rPr>
                <w:rFonts w:eastAsia="Times New Roman"/>
                <w:i/>
                <w:sz w:val="21"/>
                <w:szCs w:val="21"/>
              </w:rPr>
              <w:t>s available to other programmes? W</w:t>
            </w:r>
            <w:r w:rsidR="00A70EAD" w:rsidRPr="00184275">
              <w:rPr>
                <w:rFonts w:eastAsia="Times New Roman"/>
                <w:i/>
                <w:sz w:val="21"/>
                <w:szCs w:val="21"/>
              </w:rPr>
              <w:t>ill there be sufficient demand for these units?</w:t>
            </w:r>
          </w:p>
          <w:p w:rsidR="008D617D" w:rsidRPr="00184275" w:rsidRDefault="000B5B4F" w:rsidP="000B5B4F">
            <w:pPr>
              <w:spacing w:before="100" w:beforeAutospacing="1" w:after="100" w:afterAutospacing="1"/>
              <w:outlineLvl w:val="0"/>
              <w:rPr>
                <w:rFonts w:eastAsia="Times New Roman"/>
                <w:sz w:val="21"/>
                <w:szCs w:val="21"/>
              </w:rPr>
            </w:pPr>
            <w:r>
              <w:rPr>
                <w:rFonts w:eastAsia="Times New Roman"/>
                <w:sz w:val="21"/>
                <w:szCs w:val="21"/>
              </w:rPr>
              <w:t xml:space="preserve">Notify your </w:t>
            </w:r>
            <w:r w:rsidR="00A70EAD" w:rsidRPr="00184275">
              <w:rPr>
                <w:rFonts w:eastAsia="Times New Roman"/>
                <w:sz w:val="21"/>
                <w:szCs w:val="21"/>
              </w:rPr>
              <w:t>Faculty</w:t>
            </w:r>
            <w:r>
              <w:rPr>
                <w:rFonts w:eastAsia="Times New Roman"/>
                <w:sz w:val="21"/>
                <w:szCs w:val="21"/>
              </w:rPr>
              <w:t xml:space="preserve"> T&amp;L Officer of the amendment</w:t>
            </w:r>
            <w:r w:rsidR="00A70EAD">
              <w:rPr>
                <w:rFonts w:eastAsia="Times New Roman"/>
                <w:sz w:val="21"/>
                <w:szCs w:val="21"/>
              </w:rPr>
              <w:t>.</w:t>
            </w:r>
          </w:p>
        </w:tc>
      </w:tr>
      <w:tr w:rsidR="00056A6B" w:rsidRPr="00184275" w:rsidTr="00B353DE">
        <w:tc>
          <w:tcPr>
            <w:tcW w:w="9242" w:type="dxa"/>
            <w:gridSpan w:val="2"/>
            <w:shd w:val="clear" w:color="auto" w:fill="BFBFBF" w:themeFill="background1" w:themeFillShade="BF"/>
          </w:tcPr>
          <w:p w:rsidR="00056A6B" w:rsidRPr="00056A6B" w:rsidRDefault="00056A6B" w:rsidP="00056A6B">
            <w:pPr>
              <w:pStyle w:val="ListParagraph"/>
              <w:numPr>
                <w:ilvl w:val="0"/>
                <w:numId w:val="4"/>
              </w:numPr>
              <w:suppressAutoHyphens w:val="0"/>
              <w:outlineLvl w:val="0"/>
              <w:rPr>
                <w:b/>
                <w:sz w:val="21"/>
                <w:szCs w:val="21"/>
              </w:rPr>
            </w:pPr>
            <w:r w:rsidRPr="00056A6B">
              <w:rPr>
                <w:rFonts w:eastAsia="Times New Roman"/>
                <w:b/>
                <w:sz w:val="21"/>
                <w:szCs w:val="21"/>
              </w:rPr>
              <w:t xml:space="preserve">Adding or changing </w:t>
            </w:r>
            <w:r w:rsidRPr="00056A6B">
              <w:rPr>
                <w:b/>
                <w:sz w:val="21"/>
                <w:szCs w:val="21"/>
              </w:rPr>
              <w:t>compulsory/core units, where this does not affect the intended learning outcomes of the programme</w:t>
            </w:r>
            <w:r w:rsidRPr="00056A6B">
              <w:rPr>
                <w:rFonts w:eastAsia="Times New Roman"/>
                <w:b/>
                <w:sz w:val="21"/>
                <w:szCs w:val="21"/>
              </w:rPr>
              <w:t>.</w:t>
            </w:r>
          </w:p>
        </w:tc>
      </w:tr>
      <w:tr w:rsidR="00A973E0" w:rsidRPr="00184275" w:rsidTr="00BD5955">
        <w:tc>
          <w:tcPr>
            <w:tcW w:w="4621" w:type="dxa"/>
            <w:shd w:val="clear" w:color="auto" w:fill="F2F2F2" w:themeFill="background1" w:themeFillShade="F2"/>
          </w:tcPr>
          <w:p w:rsidR="00A973E0" w:rsidRPr="00184275" w:rsidRDefault="00A973E0" w:rsidP="00BD5955">
            <w:pPr>
              <w:pStyle w:val="ListParagraph"/>
              <w:suppressAutoHyphens w:val="0"/>
              <w:ind w:left="360"/>
              <w:jc w:val="center"/>
              <w:outlineLvl w:val="0"/>
              <w:rPr>
                <w:b/>
                <w:sz w:val="21"/>
                <w:szCs w:val="21"/>
              </w:rPr>
            </w:pPr>
            <w:r>
              <w:rPr>
                <w:b/>
                <w:sz w:val="21"/>
                <w:szCs w:val="21"/>
              </w:rPr>
              <w:t>Documentation required</w:t>
            </w:r>
          </w:p>
        </w:tc>
        <w:tc>
          <w:tcPr>
            <w:tcW w:w="4621" w:type="dxa"/>
            <w:shd w:val="clear" w:color="auto" w:fill="F2F2F2" w:themeFill="background1" w:themeFillShade="F2"/>
          </w:tcPr>
          <w:p w:rsidR="00A973E0" w:rsidRPr="00184275" w:rsidRDefault="00A973E0" w:rsidP="00BD5955">
            <w:pPr>
              <w:pStyle w:val="ListParagraph"/>
              <w:suppressAutoHyphens w:val="0"/>
              <w:ind w:left="360"/>
              <w:jc w:val="center"/>
              <w:outlineLvl w:val="0"/>
              <w:rPr>
                <w:b/>
                <w:sz w:val="21"/>
                <w:szCs w:val="21"/>
              </w:rPr>
            </w:pPr>
            <w:r>
              <w:rPr>
                <w:b/>
                <w:sz w:val="21"/>
                <w:szCs w:val="21"/>
              </w:rPr>
              <w:t>Considerations</w:t>
            </w:r>
          </w:p>
        </w:tc>
      </w:tr>
      <w:tr w:rsidR="00056A6B" w:rsidRPr="00184275" w:rsidTr="00B353DE">
        <w:tc>
          <w:tcPr>
            <w:tcW w:w="4621" w:type="dxa"/>
            <w:shd w:val="clear" w:color="auto" w:fill="auto"/>
          </w:tcPr>
          <w:p w:rsidR="00421F10" w:rsidRPr="00A973E0" w:rsidRDefault="000C2405" w:rsidP="00A973E0">
            <w:pPr>
              <w:pStyle w:val="NoSpacing"/>
              <w:numPr>
                <w:ilvl w:val="0"/>
                <w:numId w:val="17"/>
              </w:numPr>
              <w:ind w:left="426" w:hanging="426"/>
              <w:rPr>
                <w:rFonts w:eastAsia="Times New Roman"/>
                <w:sz w:val="21"/>
                <w:szCs w:val="21"/>
              </w:rPr>
            </w:pPr>
            <w:hyperlink r:id="rId15" w:history="1">
              <w:r w:rsidR="00421F10" w:rsidRPr="00A973E0">
                <w:rPr>
                  <w:rStyle w:val="Hyperlink"/>
                  <w:rFonts w:eastAsia="Times New Roman"/>
                  <w:sz w:val="21"/>
                  <w:szCs w:val="21"/>
                </w:rPr>
                <w:t>Programme amendment form</w:t>
              </w:r>
            </w:hyperlink>
          </w:p>
          <w:p w:rsidR="00056A6B" w:rsidRPr="00421F10" w:rsidRDefault="000C2405" w:rsidP="00A973E0">
            <w:pPr>
              <w:pStyle w:val="NoSpacing"/>
              <w:numPr>
                <w:ilvl w:val="0"/>
                <w:numId w:val="17"/>
              </w:numPr>
              <w:ind w:left="426" w:hanging="426"/>
              <w:rPr>
                <w:rFonts w:eastAsia="Times New Roman"/>
                <w:sz w:val="21"/>
                <w:szCs w:val="21"/>
              </w:rPr>
            </w:pPr>
            <w:hyperlink r:id="rId16" w:history="1">
              <w:r w:rsidR="00421F10" w:rsidRPr="00421F10">
                <w:rPr>
                  <w:rStyle w:val="Hyperlink"/>
                  <w:rFonts w:eastAsia="Times New Roman"/>
                  <w:sz w:val="21"/>
                  <w:szCs w:val="21"/>
                </w:rPr>
                <w:t>Unit specifications</w:t>
              </w:r>
            </w:hyperlink>
            <w:r w:rsidR="00421F10" w:rsidRPr="00421F10">
              <w:rPr>
                <w:rFonts w:eastAsia="Times New Roman"/>
                <w:sz w:val="21"/>
                <w:szCs w:val="21"/>
              </w:rPr>
              <w:t xml:space="preserve"> for the new / altered optional units</w:t>
            </w:r>
            <w:r w:rsidR="00421F10" w:rsidRPr="00421F10">
              <w:rPr>
                <w:b/>
                <w:sz w:val="21"/>
                <w:szCs w:val="21"/>
              </w:rPr>
              <w:t xml:space="preserve"> </w:t>
            </w:r>
          </w:p>
          <w:p w:rsidR="00056A6B" w:rsidRDefault="00056A6B" w:rsidP="00056A6B">
            <w:pPr>
              <w:pStyle w:val="ListParagraph"/>
              <w:suppressAutoHyphens w:val="0"/>
              <w:ind w:left="360"/>
              <w:outlineLvl w:val="0"/>
              <w:rPr>
                <w:b/>
                <w:sz w:val="21"/>
                <w:szCs w:val="21"/>
              </w:rPr>
            </w:pPr>
          </w:p>
        </w:tc>
        <w:tc>
          <w:tcPr>
            <w:tcW w:w="4621" w:type="dxa"/>
            <w:shd w:val="clear" w:color="auto" w:fill="auto"/>
          </w:tcPr>
          <w:p w:rsidR="00B84E5F" w:rsidRPr="00B84E5F" w:rsidRDefault="00B84E5F" w:rsidP="00B84E5F">
            <w:pPr>
              <w:pStyle w:val="Default"/>
              <w:rPr>
                <w:rFonts w:eastAsia="Times New Roman"/>
                <w:i/>
                <w:sz w:val="21"/>
                <w:szCs w:val="21"/>
              </w:rPr>
            </w:pPr>
            <w:r w:rsidRPr="00B84E5F">
              <w:rPr>
                <w:rFonts w:asciiTheme="minorHAnsi" w:hAnsiTheme="minorHAnsi" w:cs="Arial"/>
                <w:i/>
                <w:sz w:val="21"/>
                <w:szCs w:val="21"/>
              </w:rPr>
              <w:t xml:space="preserve">Whether or not this type of amendment comes to Faculty is at the discretion of the School T&amp;L Director. </w:t>
            </w:r>
          </w:p>
          <w:p w:rsidR="00B84E5F" w:rsidRDefault="00B84E5F" w:rsidP="00056A6B">
            <w:pPr>
              <w:suppressAutoHyphens w:val="0"/>
              <w:outlineLvl w:val="0"/>
              <w:rPr>
                <w:rFonts w:eastAsia="Times New Roman"/>
                <w:sz w:val="21"/>
                <w:szCs w:val="21"/>
              </w:rPr>
            </w:pPr>
          </w:p>
          <w:p w:rsidR="00056A6B" w:rsidRPr="000B5B4F" w:rsidRDefault="000B5B4F" w:rsidP="000B5B4F">
            <w:pPr>
              <w:suppressAutoHyphens w:val="0"/>
              <w:outlineLvl w:val="0"/>
              <w:rPr>
                <w:b/>
                <w:sz w:val="21"/>
                <w:szCs w:val="21"/>
              </w:rPr>
            </w:pPr>
            <w:r>
              <w:rPr>
                <w:rFonts w:eastAsia="Times New Roman"/>
                <w:sz w:val="21"/>
                <w:szCs w:val="21"/>
              </w:rPr>
              <w:t xml:space="preserve">Notify your </w:t>
            </w:r>
            <w:r w:rsidRPr="00184275">
              <w:rPr>
                <w:rFonts w:eastAsia="Times New Roman"/>
                <w:sz w:val="21"/>
                <w:szCs w:val="21"/>
              </w:rPr>
              <w:t>Faculty</w:t>
            </w:r>
            <w:r>
              <w:rPr>
                <w:rFonts w:eastAsia="Times New Roman"/>
                <w:sz w:val="21"/>
                <w:szCs w:val="21"/>
              </w:rPr>
              <w:t xml:space="preserve"> T&amp;L Officer of the amendment.</w:t>
            </w:r>
          </w:p>
        </w:tc>
      </w:tr>
      <w:tr w:rsidR="00A70EAD" w:rsidRPr="00184275" w:rsidTr="00B353DE">
        <w:tc>
          <w:tcPr>
            <w:tcW w:w="9242" w:type="dxa"/>
            <w:gridSpan w:val="2"/>
            <w:shd w:val="clear" w:color="auto" w:fill="BFBFBF" w:themeFill="background1" w:themeFillShade="BF"/>
          </w:tcPr>
          <w:p w:rsidR="00A70EAD" w:rsidRPr="00184275" w:rsidRDefault="00A70EAD" w:rsidP="00A973E0">
            <w:pPr>
              <w:pStyle w:val="ListParagraph"/>
              <w:numPr>
                <w:ilvl w:val="0"/>
                <w:numId w:val="4"/>
              </w:numPr>
              <w:suppressAutoHyphens w:val="0"/>
              <w:outlineLvl w:val="0"/>
              <w:rPr>
                <w:rFonts w:eastAsia="Times New Roman"/>
                <w:sz w:val="21"/>
                <w:szCs w:val="21"/>
              </w:rPr>
            </w:pPr>
            <w:r w:rsidRPr="00184275">
              <w:rPr>
                <w:b/>
                <w:sz w:val="21"/>
                <w:szCs w:val="21"/>
              </w:rPr>
              <w:t xml:space="preserve">Altering the assessment scheme or weighting </w:t>
            </w:r>
            <w:r>
              <w:rPr>
                <w:b/>
                <w:sz w:val="21"/>
                <w:szCs w:val="21"/>
              </w:rPr>
              <w:t xml:space="preserve">of an assessed component </w:t>
            </w:r>
            <w:r w:rsidRPr="00184275">
              <w:rPr>
                <w:b/>
                <w:sz w:val="21"/>
                <w:szCs w:val="21"/>
              </w:rPr>
              <w:t>within a unit</w:t>
            </w:r>
            <w:r w:rsidRPr="006C49F2">
              <w:rPr>
                <w:b/>
                <w:sz w:val="21"/>
                <w:szCs w:val="21"/>
              </w:rPr>
              <w:t xml:space="preserve"> </w:t>
            </w:r>
          </w:p>
        </w:tc>
      </w:tr>
      <w:tr w:rsidR="00A973E0" w:rsidRPr="00184275" w:rsidTr="00BD5955">
        <w:tc>
          <w:tcPr>
            <w:tcW w:w="4621" w:type="dxa"/>
            <w:shd w:val="clear" w:color="auto" w:fill="F2F2F2" w:themeFill="background1" w:themeFillShade="F2"/>
          </w:tcPr>
          <w:p w:rsidR="00A973E0" w:rsidRPr="00184275" w:rsidRDefault="00A973E0" w:rsidP="00BD5955">
            <w:pPr>
              <w:pStyle w:val="ListParagraph"/>
              <w:suppressAutoHyphens w:val="0"/>
              <w:ind w:left="360"/>
              <w:jc w:val="center"/>
              <w:outlineLvl w:val="0"/>
              <w:rPr>
                <w:b/>
                <w:sz w:val="21"/>
                <w:szCs w:val="21"/>
              </w:rPr>
            </w:pPr>
            <w:r>
              <w:rPr>
                <w:b/>
                <w:sz w:val="21"/>
                <w:szCs w:val="21"/>
              </w:rPr>
              <w:t>Documentation required</w:t>
            </w:r>
          </w:p>
        </w:tc>
        <w:tc>
          <w:tcPr>
            <w:tcW w:w="4621" w:type="dxa"/>
            <w:shd w:val="clear" w:color="auto" w:fill="F2F2F2" w:themeFill="background1" w:themeFillShade="F2"/>
          </w:tcPr>
          <w:p w:rsidR="00A973E0" w:rsidRPr="00184275" w:rsidRDefault="00A973E0" w:rsidP="00BD5955">
            <w:pPr>
              <w:pStyle w:val="ListParagraph"/>
              <w:suppressAutoHyphens w:val="0"/>
              <w:ind w:left="360"/>
              <w:jc w:val="center"/>
              <w:outlineLvl w:val="0"/>
              <w:rPr>
                <w:b/>
                <w:sz w:val="21"/>
                <w:szCs w:val="21"/>
              </w:rPr>
            </w:pPr>
            <w:r>
              <w:rPr>
                <w:b/>
                <w:sz w:val="21"/>
                <w:szCs w:val="21"/>
              </w:rPr>
              <w:t>Considerations</w:t>
            </w:r>
          </w:p>
        </w:tc>
      </w:tr>
      <w:tr w:rsidR="00A70EAD" w:rsidRPr="00184275" w:rsidTr="00B353DE">
        <w:tc>
          <w:tcPr>
            <w:tcW w:w="4621" w:type="dxa"/>
          </w:tcPr>
          <w:p w:rsidR="00A973E0" w:rsidRDefault="000C2405" w:rsidP="00A973E0">
            <w:pPr>
              <w:numPr>
                <w:ilvl w:val="0"/>
                <w:numId w:val="14"/>
              </w:numPr>
              <w:tabs>
                <w:tab w:val="clear" w:pos="720"/>
                <w:tab w:val="num" w:pos="426"/>
              </w:tabs>
              <w:suppressAutoHyphens w:val="0"/>
              <w:spacing w:before="100" w:beforeAutospacing="1" w:after="100" w:afterAutospacing="1"/>
              <w:ind w:hanging="720"/>
              <w:rPr>
                <w:rFonts w:eastAsia="Times New Roman"/>
                <w:sz w:val="21"/>
                <w:szCs w:val="21"/>
              </w:rPr>
            </w:pPr>
            <w:hyperlink r:id="rId17" w:history="1">
              <w:r w:rsidR="00421F10" w:rsidRPr="00421F10">
                <w:rPr>
                  <w:rStyle w:val="Hyperlink"/>
                  <w:rFonts w:eastAsia="Times New Roman"/>
                  <w:sz w:val="21"/>
                  <w:szCs w:val="21"/>
                </w:rPr>
                <w:t>Programme amendment form</w:t>
              </w:r>
            </w:hyperlink>
          </w:p>
          <w:p w:rsidR="00A70EAD" w:rsidRPr="00A973E0" w:rsidRDefault="000C2405" w:rsidP="00A973E0">
            <w:pPr>
              <w:numPr>
                <w:ilvl w:val="0"/>
                <w:numId w:val="14"/>
              </w:numPr>
              <w:tabs>
                <w:tab w:val="clear" w:pos="720"/>
                <w:tab w:val="num" w:pos="426"/>
              </w:tabs>
              <w:suppressAutoHyphens w:val="0"/>
              <w:spacing w:before="100" w:beforeAutospacing="1" w:after="100" w:afterAutospacing="1"/>
              <w:ind w:left="426" w:hanging="426"/>
              <w:rPr>
                <w:rFonts w:eastAsia="Times New Roman"/>
                <w:sz w:val="21"/>
                <w:szCs w:val="21"/>
              </w:rPr>
            </w:pPr>
            <w:hyperlink r:id="rId18" w:history="1">
              <w:r w:rsidR="00421F10" w:rsidRPr="00A973E0">
                <w:rPr>
                  <w:rStyle w:val="Hyperlink"/>
                  <w:rFonts w:eastAsia="Times New Roman"/>
                  <w:sz w:val="21"/>
                  <w:szCs w:val="21"/>
                </w:rPr>
                <w:t>Unit specifications</w:t>
              </w:r>
            </w:hyperlink>
            <w:r w:rsidR="00421F10" w:rsidRPr="00A973E0">
              <w:rPr>
                <w:rFonts w:eastAsia="Times New Roman"/>
                <w:sz w:val="21"/>
                <w:szCs w:val="21"/>
              </w:rPr>
              <w:t xml:space="preserve"> </w:t>
            </w:r>
            <w:r w:rsidR="00A70EAD" w:rsidRPr="00A973E0">
              <w:rPr>
                <w:rFonts w:eastAsia="Times New Roman"/>
                <w:sz w:val="21"/>
                <w:szCs w:val="21"/>
              </w:rPr>
              <w:t xml:space="preserve">for the altered optional </w:t>
            </w:r>
            <w:r w:rsidR="00A973E0">
              <w:rPr>
                <w:rFonts w:eastAsia="Times New Roman"/>
                <w:sz w:val="21"/>
                <w:szCs w:val="21"/>
              </w:rPr>
              <w:t>u</w:t>
            </w:r>
            <w:r w:rsidR="00A70EAD" w:rsidRPr="00A973E0">
              <w:rPr>
                <w:rFonts w:eastAsia="Times New Roman"/>
                <w:sz w:val="21"/>
                <w:szCs w:val="21"/>
              </w:rPr>
              <w:t>nit(s)</w:t>
            </w:r>
          </w:p>
        </w:tc>
        <w:tc>
          <w:tcPr>
            <w:tcW w:w="4621" w:type="dxa"/>
          </w:tcPr>
          <w:p w:rsidR="00A70EAD" w:rsidRPr="00184275" w:rsidRDefault="00A70EAD" w:rsidP="00B353DE">
            <w:pPr>
              <w:spacing w:before="100" w:beforeAutospacing="1" w:after="100" w:afterAutospacing="1"/>
              <w:outlineLvl w:val="0"/>
              <w:rPr>
                <w:rFonts w:eastAsia="Times New Roman"/>
                <w:i/>
                <w:sz w:val="21"/>
                <w:szCs w:val="21"/>
              </w:rPr>
            </w:pPr>
            <w:r w:rsidRPr="00184275">
              <w:rPr>
                <w:rFonts w:eastAsia="Times New Roman"/>
                <w:i/>
                <w:sz w:val="21"/>
                <w:szCs w:val="21"/>
              </w:rPr>
              <w:t>The school should be assured that the Subject External Examiner has been consulted about the changes to the assessment scheme, and is satisfied that they are appropriate.</w:t>
            </w:r>
          </w:p>
          <w:p w:rsidR="00A70EAD" w:rsidRPr="00184275" w:rsidRDefault="000B5B4F" w:rsidP="00B353DE">
            <w:pPr>
              <w:outlineLvl w:val="0"/>
              <w:rPr>
                <w:sz w:val="21"/>
                <w:szCs w:val="21"/>
                <w:highlight w:val="yellow"/>
              </w:rPr>
            </w:pPr>
            <w:r>
              <w:rPr>
                <w:rFonts w:eastAsia="Times New Roman"/>
                <w:sz w:val="21"/>
                <w:szCs w:val="21"/>
              </w:rPr>
              <w:t xml:space="preserve">Notify your </w:t>
            </w:r>
            <w:r w:rsidRPr="00184275">
              <w:rPr>
                <w:rFonts w:eastAsia="Times New Roman"/>
                <w:sz w:val="21"/>
                <w:szCs w:val="21"/>
              </w:rPr>
              <w:t>Faculty</w:t>
            </w:r>
            <w:r>
              <w:rPr>
                <w:rFonts w:eastAsia="Times New Roman"/>
                <w:sz w:val="21"/>
                <w:szCs w:val="21"/>
              </w:rPr>
              <w:t xml:space="preserve"> T&amp;L Officer of the amendment.</w:t>
            </w:r>
          </w:p>
        </w:tc>
      </w:tr>
      <w:tr w:rsidR="00A70EAD" w:rsidRPr="00184275" w:rsidTr="00B353DE">
        <w:tc>
          <w:tcPr>
            <w:tcW w:w="9242" w:type="dxa"/>
            <w:gridSpan w:val="2"/>
            <w:shd w:val="clear" w:color="auto" w:fill="BFBFBF" w:themeFill="background1" w:themeFillShade="BF"/>
          </w:tcPr>
          <w:p w:rsidR="00A70EAD" w:rsidRPr="00184275" w:rsidRDefault="00A70EAD" w:rsidP="00A973E0">
            <w:pPr>
              <w:pStyle w:val="ListParagraph"/>
              <w:numPr>
                <w:ilvl w:val="0"/>
                <w:numId w:val="4"/>
              </w:numPr>
              <w:suppressAutoHyphens w:val="0"/>
              <w:outlineLvl w:val="0"/>
              <w:rPr>
                <w:b/>
                <w:sz w:val="21"/>
                <w:szCs w:val="21"/>
              </w:rPr>
            </w:pPr>
            <w:r w:rsidRPr="00184275">
              <w:rPr>
                <w:b/>
                <w:sz w:val="21"/>
                <w:szCs w:val="21"/>
              </w:rPr>
              <w:t>Changing the level of a unit within a programme</w:t>
            </w:r>
            <w:r>
              <w:rPr>
                <w:b/>
                <w:sz w:val="21"/>
                <w:szCs w:val="21"/>
              </w:rPr>
              <w:t xml:space="preserve"> </w:t>
            </w:r>
          </w:p>
        </w:tc>
      </w:tr>
      <w:tr w:rsidR="00A973E0" w:rsidRPr="00184275" w:rsidTr="00BD5955">
        <w:tc>
          <w:tcPr>
            <w:tcW w:w="4621" w:type="dxa"/>
            <w:shd w:val="clear" w:color="auto" w:fill="F2F2F2" w:themeFill="background1" w:themeFillShade="F2"/>
          </w:tcPr>
          <w:p w:rsidR="00A973E0" w:rsidRPr="00184275" w:rsidRDefault="00A973E0" w:rsidP="00BD5955">
            <w:pPr>
              <w:pStyle w:val="ListParagraph"/>
              <w:suppressAutoHyphens w:val="0"/>
              <w:ind w:left="360"/>
              <w:jc w:val="center"/>
              <w:outlineLvl w:val="0"/>
              <w:rPr>
                <w:b/>
                <w:sz w:val="21"/>
                <w:szCs w:val="21"/>
              </w:rPr>
            </w:pPr>
            <w:r>
              <w:rPr>
                <w:b/>
                <w:sz w:val="21"/>
                <w:szCs w:val="21"/>
              </w:rPr>
              <w:t>Documentation required</w:t>
            </w:r>
          </w:p>
        </w:tc>
        <w:tc>
          <w:tcPr>
            <w:tcW w:w="4621" w:type="dxa"/>
            <w:shd w:val="clear" w:color="auto" w:fill="F2F2F2" w:themeFill="background1" w:themeFillShade="F2"/>
          </w:tcPr>
          <w:p w:rsidR="00A973E0" w:rsidRPr="00184275" w:rsidRDefault="00A973E0" w:rsidP="00BD5955">
            <w:pPr>
              <w:pStyle w:val="ListParagraph"/>
              <w:suppressAutoHyphens w:val="0"/>
              <w:ind w:left="360"/>
              <w:jc w:val="center"/>
              <w:outlineLvl w:val="0"/>
              <w:rPr>
                <w:b/>
                <w:sz w:val="21"/>
                <w:szCs w:val="21"/>
              </w:rPr>
            </w:pPr>
            <w:r>
              <w:rPr>
                <w:b/>
                <w:sz w:val="21"/>
                <w:szCs w:val="21"/>
              </w:rPr>
              <w:t>Considerations</w:t>
            </w:r>
          </w:p>
        </w:tc>
      </w:tr>
      <w:tr w:rsidR="00A70EAD" w:rsidRPr="00184275" w:rsidTr="00B353DE">
        <w:tc>
          <w:tcPr>
            <w:tcW w:w="4621" w:type="dxa"/>
          </w:tcPr>
          <w:p w:rsidR="00421F10" w:rsidRDefault="000C2405" w:rsidP="00A973E0">
            <w:pPr>
              <w:numPr>
                <w:ilvl w:val="0"/>
                <w:numId w:val="14"/>
              </w:numPr>
              <w:tabs>
                <w:tab w:val="clear" w:pos="720"/>
                <w:tab w:val="num" w:pos="426"/>
              </w:tabs>
              <w:suppressAutoHyphens w:val="0"/>
              <w:spacing w:before="100" w:beforeAutospacing="1" w:after="100" w:afterAutospacing="1"/>
              <w:ind w:hanging="720"/>
              <w:rPr>
                <w:rFonts w:eastAsia="Times New Roman"/>
                <w:sz w:val="21"/>
                <w:szCs w:val="21"/>
              </w:rPr>
            </w:pPr>
            <w:hyperlink r:id="rId19" w:history="1">
              <w:r w:rsidR="00421F10" w:rsidRPr="00421F10">
                <w:rPr>
                  <w:rStyle w:val="Hyperlink"/>
                  <w:rFonts w:eastAsia="Times New Roman"/>
                  <w:sz w:val="21"/>
                  <w:szCs w:val="21"/>
                </w:rPr>
                <w:t>Programme amendment form</w:t>
              </w:r>
            </w:hyperlink>
          </w:p>
          <w:p w:rsidR="00A70EAD" w:rsidRPr="00421F10" w:rsidRDefault="000C2405" w:rsidP="00A973E0">
            <w:pPr>
              <w:numPr>
                <w:ilvl w:val="0"/>
                <w:numId w:val="14"/>
              </w:numPr>
              <w:tabs>
                <w:tab w:val="clear" w:pos="720"/>
              </w:tabs>
              <w:suppressAutoHyphens w:val="0"/>
              <w:spacing w:before="100" w:beforeAutospacing="1" w:after="100" w:afterAutospacing="1"/>
              <w:ind w:left="426" w:hanging="426"/>
              <w:rPr>
                <w:rFonts w:eastAsia="Times New Roman"/>
                <w:sz w:val="21"/>
                <w:szCs w:val="21"/>
              </w:rPr>
            </w:pPr>
            <w:hyperlink r:id="rId20" w:history="1">
              <w:r w:rsidR="00421F10" w:rsidRPr="00421F10">
                <w:rPr>
                  <w:rStyle w:val="Hyperlink"/>
                  <w:rFonts w:eastAsia="Times New Roman"/>
                  <w:sz w:val="21"/>
                  <w:szCs w:val="21"/>
                </w:rPr>
                <w:t>Unit specifications</w:t>
              </w:r>
            </w:hyperlink>
            <w:r w:rsidR="00421F10">
              <w:rPr>
                <w:rFonts w:eastAsia="Times New Roman"/>
                <w:sz w:val="21"/>
                <w:szCs w:val="21"/>
              </w:rPr>
              <w:t xml:space="preserve"> </w:t>
            </w:r>
            <w:r w:rsidR="00A70EAD" w:rsidRPr="00421F10">
              <w:rPr>
                <w:rFonts w:eastAsia="Times New Roman"/>
                <w:sz w:val="21"/>
                <w:szCs w:val="21"/>
              </w:rPr>
              <w:t>for the altered optional unit(s)</w:t>
            </w:r>
          </w:p>
        </w:tc>
        <w:tc>
          <w:tcPr>
            <w:tcW w:w="4621" w:type="dxa"/>
          </w:tcPr>
          <w:p w:rsidR="00A70EAD" w:rsidRPr="00184275" w:rsidRDefault="000B5B4F" w:rsidP="00B353DE">
            <w:pPr>
              <w:outlineLvl w:val="0"/>
              <w:rPr>
                <w:b/>
                <w:sz w:val="21"/>
                <w:szCs w:val="21"/>
                <w:highlight w:val="yellow"/>
              </w:rPr>
            </w:pPr>
            <w:r>
              <w:rPr>
                <w:rFonts w:eastAsia="Times New Roman"/>
                <w:sz w:val="21"/>
                <w:szCs w:val="21"/>
              </w:rPr>
              <w:t xml:space="preserve">Notify your </w:t>
            </w:r>
            <w:r w:rsidRPr="00184275">
              <w:rPr>
                <w:rFonts w:eastAsia="Times New Roman"/>
                <w:sz w:val="21"/>
                <w:szCs w:val="21"/>
              </w:rPr>
              <w:t>Faculty</w:t>
            </w:r>
            <w:r>
              <w:rPr>
                <w:rFonts w:eastAsia="Times New Roman"/>
                <w:sz w:val="21"/>
                <w:szCs w:val="21"/>
              </w:rPr>
              <w:t xml:space="preserve"> T&amp;L Officer of the amendment.</w:t>
            </w:r>
          </w:p>
        </w:tc>
      </w:tr>
    </w:tbl>
    <w:p w:rsidR="00A70EAD" w:rsidRDefault="00A70EAD" w:rsidP="00A70EAD">
      <w:pPr>
        <w:spacing w:after="0" w:line="240" w:lineRule="auto"/>
        <w:outlineLvl w:val="0"/>
        <w:rPr>
          <w:rFonts w:eastAsia="Times New Roman"/>
          <w:i/>
        </w:rPr>
      </w:pPr>
    </w:p>
    <w:p w:rsidR="00A70EAD" w:rsidRPr="006C49F2" w:rsidRDefault="00A70EAD" w:rsidP="00A70EA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outlineLvl w:val="0"/>
        <w:rPr>
          <w:rFonts w:eastAsia="Times New Roman"/>
          <w:b/>
        </w:rPr>
      </w:pPr>
      <w:r>
        <w:rPr>
          <w:rFonts w:eastAsia="Times New Roman"/>
          <w:b/>
        </w:rPr>
        <w:t xml:space="preserve">Major Amendments: </w:t>
      </w:r>
      <w:r w:rsidR="00244741">
        <w:rPr>
          <w:rFonts w:eastAsia="Times New Roman"/>
          <w:b/>
        </w:rPr>
        <w:t>SCHOOL and then FACULTY approval</w:t>
      </w:r>
    </w:p>
    <w:p w:rsidR="00A70EAD" w:rsidRPr="00014331" w:rsidRDefault="00A70EAD" w:rsidP="00A70EAD">
      <w:pPr>
        <w:spacing w:after="0" w:line="240" w:lineRule="auto"/>
        <w:outlineLvl w:val="0"/>
        <w:rPr>
          <w:rFonts w:eastAsia="Times New Roman"/>
          <w:i/>
        </w:rPr>
      </w:pPr>
    </w:p>
    <w:tbl>
      <w:tblPr>
        <w:tblStyle w:val="TableGrid"/>
        <w:tblW w:w="0" w:type="auto"/>
        <w:tblLook w:val="04A0" w:firstRow="1" w:lastRow="0" w:firstColumn="1" w:lastColumn="0" w:noHBand="0" w:noVBand="1"/>
      </w:tblPr>
      <w:tblGrid>
        <w:gridCol w:w="4621"/>
        <w:gridCol w:w="4621"/>
      </w:tblGrid>
      <w:tr w:rsidR="00A70EAD" w:rsidRPr="00184275" w:rsidTr="00244741">
        <w:trPr>
          <w:trHeight w:val="240"/>
        </w:trPr>
        <w:tc>
          <w:tcPr>
            <w:tcW w:w="9242" w:type="dxa"/>
            <w:gridSpan w:val="2"/>
            <w:shd w:val="clear" w:color="auto" w:fill="BFBFBF" w:themeFill="background1" w:themeFillShade="BF"/>
          </w:tcPr>
          <w:p w:rsidR="00A70EAD" w:rsidRPr="006C49F2" w:rsidRDefault="00A70EAD" w:rsidP="00244741">
            <w:pPr>
              <w:pStyle w:val="ListParagraph"/>
              <w:numPr>
                <w:ilvl w:val="0"/>
                <w:numId w:val="12"/>
              </w:numPr>
              <w:suppressAutoHyphens w:val="0"/>
              <w:spacing w:before="100" w:beforeAutospacing="1" w:after="100" w:afterAutospacing="1"/>
              <w:outlineLvl w:val="1"/>
              <w:rPr>
                <w:rFonts w:eastAsia="Times New Roman"/>
                <w:sz w:val="21"/>
                <w:szCs w:val="21"/>
              </w:rPr>
            </w:pPr>
            <w:r w:rsidRPr="006C49F2">
              <w:rPr>
                <w:rFonts w:eastAsia="Times New Roman"/>
                <w:b/>
                <w:bCs/>
                <w:sz w:val="21"/>
                <w:szCs w:val="21"/>
              </w:rPr>
              <w:t>New or revised programme title:  to improve student intake numbers</w:t>
            </w:r>
          </w:p>
        </w:tc>
      </w:tr>
      <w:tr w:rsidR="00A70EAD" w:rsidRPr="00184275" w:rsidTr="00244741">
        <w:tc>
          <w:tcPr>
            <w:tcW w:w="4621" w:type="dxa"/>
            <w:shd w:val="clear" w:color="auto" w:fill="F2F2F2" w:themeFill="background1" w:themeFillShade="F2"/>
          </w:tcPr>
          <w:p w:rsidR="00A70EAD" w:rsidRPr="00244741" w:rsidRDefault="00A70EAD" w:rsidP="00244741">
            <w:pPr>
              <w:spacing w:before="100" w:beforeAutospacing="1" w:after="100" w:afterAutospacing="1"/>
              <w:jc w:val="center"/>
              <w:outlineLvl w:val="0"/>
              <w:rPr>
                <w:rFonts w:eastAsia="Times New Roman"/>
                <w:b/>
                <w:sz w:val="21"/>
                <w:szCs w:val="21"/>
              </w:rPr>
            </w:pPr>
            <w:r w:rsidRPr="00244741">
              <w:rPr>
                <w:rFonts w:eastAsia="Times New Roman"/>
                <w:b/>
                <w:sz w:val="21"/>
                <w:szCs w:val="21"/>
              </w:rPr>
              <w:t>Documentation</w:t>
            </w:r>
          </w:p>
        </w:tc>
        <w:tc>
          <w:tcPr>
            <w:tcW w:w="4621" w:type="dxa"/>
            <w:shd w:val="clear" w:color="auto" w:fill="F2F2F2" w:themeFill="background1" w:themeFillShade="F2"/>
          </w:tcPr>
          <w:p w:rsidR="00A70EAD" w:rsidRPr="00244741" w:rsidRDefault="00244741" w:rsidP="00244741">
            <w:pPr>
              <w:spacing w:before="100" w:beforeAutospacing="1" w:after="100" w:afterAutospacing="1"/>
              <w:jc w:val="center"/>
              <w:outlineLvl w:val="0"/>
              <w:rPr>
                <w:rFonts w:eastAsia="Times New Roman"/>
                <w:b/>
                <w:sz w:val="21"/>
                <w:szCs w:val="21"/>
              </w:rPr>
            </w:pPr>
            <w:r>
              <w:rPr>
                <w:rFonts w:eastAsia="Times New Roman"/>
                <w:b/>
                <w:sz w:val="21"/>
                <w:szCs w:val="21"/>
              </w:rPr>
              <w:t>Considerations</w:t>
            </w:r>
          </w:p>
        </w:tc>
      </w:tr>
      <w:tr w:rsidR="00A70EAD" w:rsidRPr="00184275" w:rsidTr="00B353DE">
        <w:tc>
          <w:tcPr>
            <w:tcW w:w="4621" w:type="dxa"/>
          </w:tcPr>
          <w:p w:rsidR="00421F10" w:rsidRDefault="000C2405" w:rsidP="00421F10">
            <w:pPr>
              <w:numPr>
                <w:ilvl w:val="0"/>
                <w:numId w:val="14"/>
              </w:numPr>
              <w:suppressAutoHyphens w:val="0"/>
              <w:spacing w:before="100" w:beforeAutospacing="1" w:after="100" w:afterAutospacing="1"/>
              <w:rPr>
                <w:rFonts w:eastAsia="Times New Roman"/>
                <w:sz w:val="21"/>
                <w:szCs w:val="21"/>
              </w:rPr>
            </w:pPr>
            <w:hyperlink r:id="rId21" w:history="1">
              <w:r w:rsidR="00421F10" w:rsidRPr="00421F10">
                <w:rPr>
                  <w:rStyle w:val="Hyperlink"/>
                  <w:rFonts w:eastAsia="Times New Roman"/>
                  <w:sz w:val="21"/>
                  <w:szCs w:val="21"/>
                </w:rPr>
                <w:t>Programme amendment form</w:t>
              </w:r>
            </w:hyperlink>
          </w:p>
          <w:p w:rsidR="00A70EAD" w:rsidRPr="00184275" w:rsidRDefault="00A70EAD" w:rsidP="00B353DE">
            <w:pPr>
              <w:spacing w:before="100" w:beforeAutospacing="1" w:after="100" w:afterAutospacing="1"/>
              <w:ind w:left="66"/>
              <w:rPr>
                <w:rFonts w:eastAsia="Times New Roman"/>
                <w:i/>
                <w:sz w:val="21"/>
                <w:szCs w:val="21"/>
              </w:rPr>
            </w:pPr>
            <w:r w:rsidRPr="00184275">
              <w:rPr>
                <w:rFonts w:eastAsia="Times New Roman"/>
                <w:i/>
                <w:sz w:val="21"/>
                <w:szCs w:val="21"/>
              </w:rPr>
              <w:t>The rationale sh</w:t>
            </w:r>
            <w:r w:rsidR="00244741">
              <w:rPr>
                <w:rFonts w:eastAsia="Times New Roman"/>
                <w:i/>
                <w:sz w:val="21"/>
                <w:szCs w:val="21"/>
              </w:rPr>
              <w:t>ould provide information on</w:t>
            </w:r>
            <w:r w:rsidRPr="00184275">
              <w:rPr>
                <w:rFonts w:eastAsia="Times New Roman"/>
                <w:i/>
                <w:sz w:val="21"/>
                <w:szCs w:val="21"/>
              </w:rPr>
              <w:t xml:space="preserve"> past </w:t>
            </w:r>
            <w:r w:rsidR="00244741">
              <w:rPr>
                <w:rFonts w:eastAsia="Times New Roman"/>
                <w:i/>
                <w:sz w:val="21"/>
                <w:szCs w:val="21"/>
              </w:rPr>
              <w:t xml:space="preserve">intake and </w:t>
            </w:r>
            <w:r w:rsidRPr="00184275">
              <w:rPr>
                <w:rFonts w:eastAsia="Times New Roman"/>
                <w:i/>
                <w:sz w:val="21"/>
                <w:szCs w:val="21"/>
              </w:rPr>
              <w:t>the predicted intake numbers that a change in title will generate for the next three years.</w:t>
            </w:r>
          </w:p>
          <w:p w:rsidR="00A70EAD" w:rsidRPr="00184275" w:rsidRDefault="00A70EAD" w:rsidP="00B353DE">
            <w:pPr>
              <w:spacing w:before="100" w:beforeAutospacing="1" w:after="100" w:afterAutospacing="1"/>
              <w:ind w:left="66"/>
              <w:rPr>
                <w:rFonts w:eastAsia="Times New Roman"/>
                <w:i/>
                <w:sz w:val="21"/>
                <w:szCs w:val="21"/>
              </w:rPr>
            </w:pPr>
            <w:r w:rsidRPr="00184275">
              <w:rPr>
                <w:rFonts w:eastAsia="Times New Roman"/>
                <w:i/>
                <w:sz w:val="21"/>
                <w:szCs w:val="21"/>
              </w:rPr>
              <w:t>There should be evidence of market demand</w:t>
            </w:r>
            <w:r w:rsidR="00244741">
              <w:rPr>
                <w:rFonts w:eastAsia="Times New Roman"/>
                <w:i/>
                <w:sz w:val="21"/>
                <w:szCs w:val="21"/>
              </w:rPr>
              <w:t>;</w:t>
            </w:r>
            <w:r w:rsidRPr="00184275">
              <w:rPr>
                <w:rFonts w:eastAsia="Times New Roman"/>
                <w:i/>
                <w:sz w:val="21"/>
                <w:szCs w:val="21"/>
              </w:rPr>
              <w:t xml:space="preserve"> at the very least consideration of programme</w:t>
            </w:r>
            <w:r w:rsidR="00244741">
              <w:rPr>
                <w:rFonts w:eastAsia="Times New Roman"/>
                <w:i/>
                <w:sz w:val="21"/>
                <w:szCs w:val="21"/>
              </w:rPr>
              <w:t xml:space="preserve"> title</w:t>
            </w:r>
            <w:r w:rsidRPr="00184275">
              <w:rPr>
                <w:rFonts w:eastAsia="Times New Roman"/>
                <w:i/>
                <w:sz w:val="21"/>
                <w:szCs w:val="21"/>
              </w:rPr>
              <w:t>s at competitor institutions and the number of students they recruit, to demonstrate that the change in title will have the desired outcome.</w:t>
            </w:r>
          </w:p>
          <w:p w:rsidR="00A70EAD" w:rsidRPr="00184275" w:rsidRDefault="00A70EAD" w:rsidP="00B353DE">
            <w:pPr>
              <w:spacing w:before="100" w:beforeAutospacing="1" w:after="100" w:afterAutospacing="1"/>
              <w:ind w:left="66"/>
              <w:rPr>
                <w:rFonts w:eastAsia="Times New Roman"/>
                <w:i/>
                <w:sz w:val="21"/>
                <w:szCs w:val="21"/>
              </w:rPr>
            </w:pPr>
            <w:r w:rsidRPr="00184275">
              <w:rPr>
                <w:rFonts w:eastAsia="Times New Roman"/>
                <w:i/>
                <w:sz w:val="21"/>
                <w:szCs w:val="21"/>
              </w:rPr>
              <w:t>Consideration should be given to the impact on other programmes within the University.</w:t>
            </w:r>
          </w:p>
          <w:p w:rsidR="00A70EAD" w:rsidRPr="00184275" w:rsidRDefault="000C2405" w:rsidP="00A70EAD">
            <w:pPr>
              <w:pStyle w:val="ListParagraph"/>
              <w:numPr>
                <w:ilvl w:val="0"/>
                <w:numId w:val="3"/>
              </w:numPr>
              <w:tabs>
                <w:tab w:val="clear" w:pos="720"/>
              </w:tabs>
              <w:suppressAutoHyphens w:val="0"/>
              <w:spacing w:before="100" w:beforeAutospacing="1" w:after="100" w:afterAutospacing="1"/>
              <w:ind w:left="426"/>
              <w:rPr>
                <w:rFonts w:eastAsia="Times New Roman"/>
                <w:sz w:val="21"/>
                <w:szCs w:val="21"/>
              </w:rPr>
            </w:pPr>
            <w:hyperlink r:id="rId22" w:history="1">
              <w:r w:rsidR="00A70EAD" w:rsidRPr="006D0F1B">
                <w:rPr>
                  <w:rStyle w:val="Hyperlink"/>
                  <w:rFonts w:eastAsia="Times New Roman"/>
                  <w:sz w:val="21"/>
                  <w:szCs w:val="21"/>
                </w:rPr>
                <w:t>Financial model</w:t>
              </w:r>
            </w:hyperlink>
            <w:r w:rsidR="00A70EAD" w:rsidRPr="00184275">
              <w:rPr>
                <w:rFonts w:eastAsia="Times New Roman"/>
                <w:sz w:val="21"/>
                <w:szCs w:val="21"/>
              </w:rPr>
              <w:t xml:space="preserve">: </w:t>
            </w:r>
            <w:r w:rsidR="00244741">
              <w:rPr>
                <w:rFonts w:eastAsia="Times New Roman"/>
                <w:sz w:val="21"/>
                <w:szCs w:val="21"/>
              </w:rPr>
              <w:t>S</w:t>
            </w:r>
            <w:r w:rsidR="00A70EAD" w:rsidRPr="00184275">
              <w:rPr>
                <w:rFonts w:eastAsia="Times New Roman"/>
                <w:sz w:val="21"/>
                <w:szCs w:val="21"/>
              </w:rPr>
              <w:t>howing the projected contribution of the programme with the increase in student numbers</w:t>
            </w:r>
            <w:r w:rsidR="00AC22B2">
              <w:rPr>
                <w:rFonts w:eastAsia="Times New Roman"/>
                <w:sz w:val="21"/>
                <w:szCs w:val="21"/>
              </w:rPr>
              <w:t>;</w:t>
            </w:r>
          </w:p>
          <w:p w:rsidR="00A70EAD" w:rsidRPr="00184275" w:rsidRDefault="00A70EAD" w:rsidP="00A70EAD">
            <w:pPr>
              <w:pStyle w:val="ListParagraph"/>
              <w:numPr>
                <w:ilvl w:val="0"/>
                <w:numId w:val="3"/>
              </w:numPr>
              <w:tabs>
                <w:tab w:val="clear" w:pos="720"/>
              </w:tabs>
              <w:suppressAutoHyphens w:val="0"/>
              <w:spacing w:before="100" w:beforeAutospacing="1" w:after="100" w:afterAutospacing="1"/>
              <w:ind w:left="426"/>
              <w:rPr>
                <w:rFonts w:eastAsia="Times New Roman"/>
                <w:sz w:val="21"/>
                <w:szCs w:val="21"/>
              </w:rPr>
            </w:pPr>
            <w:r w:rsidRPr="00184275">
              <w:rPr>
                <w:rFonts w:eastAsia="Times New Roman"/>
                <w:sz w:val="21"/>
                <w:szCs w:val="21"/>
              </w:rPr>
              <w:t xml:space="preserve">Revised </w:t>
            </w:r>
            <w:hyperlink r:id="rId23" w:history="1">
              <w:r w:rsidRPr="006D0F1B">
                <w:rPr>
                  <w:rStyle w:val="Hyperlink"/>
                  <w:rFonts w:eastAsia="Times New Roman"/>
                  <w:sz w:val="21"/>
                  <w:szCs w:val="21"/>
                </w:rPr>
                <w:t>programme specification</w:t>
              </w:r>
            </w:hyperlink>
            <w:r w:rsidRPr="00184275">
              <w:rPr>
                <w:rFonts w:eastAsia="Times New Roman"/>
                <w:sz w:val="21"/>
                <w:szCs w:val="21"/>
              </w:rPr>
              <w:t xml:space="preserve"> (</w:t>
            </w:r>
            <w:r w:rsidR="00244741">
              <w:rPr>
                <w:rFonts w:eastAsia="Times New Roman"/>
                <w:sz w:val="21"/>
                <w:szCs w:val="21"/>
              </w:rPr>
              <w:t>with changes</w:t>
            </w:r>
            <w:r w:rsidRPr="00184275">
              <w:rPr>
                <w:rFonts w:eastAsia="Times New Roman"/>
                <w:sz w:val="21"/>
                <w:szCs w:val="21"/>
              </w:rPr>
              <w:t xml:space="preserve"> tracked)</w:t>
            </w:r>
            <w:r w:rsidR="00AC22B2">
              <w:rPr>
                <w:rFonts w:eastAsia="Times New Roman"/>
                <w:sz w:val="21"/>
                <w:szCs w:val="21"/>
              </w:rPr>
              <w:t>;</w:t>
            </w:r>
          </w:p>
          <w:p w:rsidR="00A70EAD" w:rsidRPr="006D0F1B" w:rsidRDefault="00A70EAD" w:rsidP="006D0F1B">
            <w:pPr>
              <w:numPr>
                <w:ilvl w:val="0"/>
                <w:numId w:val="3"/>
              </w:numPr>
              <w:tabs>
                <w:tab w:val="clear" w:pos="720"/>
              </w:tabs>
              <w:suppressAutoHyphens w:val="0"/>
              <w:spacing w:before="100" w:beforeAutospacing="1" w:after="100" w:afterAutospacing="1"/>
              <w:ind w:left="426"/>
              <w:rPr>
                <w:rFonts w:eastAsia="Times New Roman"/>
                <w:sz w:val="21"/>
                <w:szCs w:val="21"/>
              </w:rPr>
            </w:pPr>
            <w:r w:rsidRPr="006D0F1B">
              <w:rPr>
                <w:rFonts w:eastAsia="Times New Roman"/>
                <w:sz w:val="21"/>
                <w:szCs w:val="21"/>
              </w:rPr>
              <w:t xml:space="preserve">Revised marketing information:  </w:t>
            </w:r>
            <w:hyperlink r:id="rId24" w:history="1">
              <w:r w:rsidR="006D0F1B" w:rsidRPr="006D0F1B">
                <w:rPr>
                  <w:rStyle w:val="Hyperlink"/>
                  <w:rFonts w:eastAsia="Times New Roman"/>
                  <w:sz w:val="21"/>
                  <w:szCs w:val="21"/>
                </w:rPr>
                <w:t>UG Marketing and Admissions Information Form</w:t>
              </w:r>
            </w:hyperlink>
            <w:r w:rsidR="006D0F1B" w:rsidRPr="006D0F1B">
              <w:rPr>
                <w:rFonts w:eastAsia="Times New Roman"/>
                <w:sz w:val="21"/>
                <w:szCs w:val="21"/>
              </w:rPr>
              <w:t xml:space="preserve"> OR </w:t>
            </w:r>
            <w:hyperlink r:id="rId25" w:history="1">
              <w:r w:rsidRPr="006D0F1B">
                <w:rPr>
                  <w:rStyle w:val="Hyperlink"/>
                  <w:rFonts w:eastAsia="Times New Roman"/>
                  <w:sz w:val="21"/>
                  <w:szCs w:val="21"/>
                </w:rPr>
                <w:t>P</w:t>
              </w:r>
              <w:r w:rsidR="006D0F1B" w:rsidRPr="006D0F1B">
                <w:rPr>
                  <w:rStyle w:val="Hyperlink"/>
                  <w:rFonts w:eastAsia="Times New Roman"/>
                  <w:sz w:val="21"/>
                  <w:szCs w:val="21"/>
                </w:rPr>
                <w:t>ostgraduate Marketing Template</w:t>
              </w:r>
              <w:r w:rsidRPr="006D0F1B">
                <w:rPr>
                  <w:rStyle w:val="Hyperlink"/>
                  <w:rFonts w:eastAsia="Times New Roman"/>
                  <w:sz w:val="21"/>
                  <w:szCs w:val="21"/>
                </w:rPr>
                <w:t xml:space="preserve">. </w:t>
              </w:r>
            </w:hyperlink>
            <w:r w:rsidRPr="006D0F1B">
              <w:rPr>
                <w:rFonts w:eastAsia="Times New Roman"/>
                <w:sz w:val="21"/>
                <w:szCs w:val="21"/>
              </w:rPr>
              <w:t xml:space="preserve"> </w:t>
            </w:r>
          </w:p>
          <w:p w:rsidR="00A70EAD" w:rsidRPr="00184275" w:rsidRDefault="00A70EAD" w:rsidP="00B353DE">
            <w:pPr>
              <w:spacing w:before="100" w:beforeAutospacing="1" w:after="100" w:afterAutospacing="1"/>
              <w:rPr>
                <w:rFonts w:eastAsia="Times New Roman"/>
                <w:i/>
                <w:sz w:val="21"/>
                <w:szCs w:val="21"/>
              </w:rPr>
            </w:pPr>
            <w:r w:rsidRPr="00184275">
              <w:rPr>
                <w:rFonts w:eastAsia="Times New Roman"/>
                <w:i/>
                <w:sz w:val="21"/>
                <w:szCs w:val="21"/>
              </w:rPr>
              <w:t xml:space="preserve">Proposals should also include URLs/references directing the school and Faculty to other sources of marketing material that will need to be updated with the new name. </w:t>
            </w:r>
          </w:p>
        </w:tc>
        <w:tc>
          <w:tcPr>
            <w:tcW w:w="4621" w:type="dxa"/>
          </w:tcPr>
          <w:p w:rsidR="00A70EAD" w:rsidRPr="00184275" w:rsidRDefault="00A70EAD" w:rsidP="00B353DE">
            <w:pPr>
              <w:spacing w:before="100" w:beforeAutospacing="1" w:after="100" w:afterAutospacing="1"/>
              <w:outlineLvl w:val="0"/>
              <w:rPr>
                <w:rFonts w:eastAsia="Times New Roman"/>
                <w:sz w:val="21"/>
                <w:szCs w:val="21"/>
              </w:rPr>
            </w:pPr>
            <w:r w:rsidRPr="00184275">
              <w:rPr>
                <w:rFonts w:eastAsia="Times New Roman"/>
                <w:sz w:val="21"/>
                <w:szCs w:val="21"/>
              </w:rPr>
              <w:t>This</w:t>
            </w:r>
            <w:r w:rsidR="00DA1833">
              <w:rPr>
                <w:rFonts w:eastAsia="Times New Roman"/>
                <w:sz w:val="21"/>
                <w:szCs w:val="21"/>
              </w:rPr>
              <w:t xml:space="preserve"> creates a </w:t>
            </w:r>
            <w:r w:rsidRPr="00184275">
              <w:rPr>
                <w:rFonts w:eastAsia="Times New Roman"/>
                <w:sz w:val="21"/>
                <w:szCs w:val="21"/>
              </w:rPr>
              <w:t>new award of the University and therefore requires Faculty approval.</w:t>
            </w:r>
          </w:p>
          <w:p w:rsidR="00A70EAD" w:rsidRPr="00184275" w:rsidRDefault="00A70EAD" w:rsidP="00B353DE">
            <w:pPr>
              <w:spacing w:before="100" w:beforeAutospacing="1" w:after="100" w:afterAutospacing="1"/>
              <w:outlineLvl w:val="0"/>
              <w:rPr>
                <w:rFonts w:eastAsia="Times New Roman"/>
                <w:sz w:val="21"/>
                <w:szCs w:val="21"/>
              </w:rPr>
            </w:pPr>
            <w:r w:rsidRPr="00184275">
              <w:rPr>
                <w:rFonts w:eastAsia="Times New Roman"/>
                <w:sz w:val="21"/>
                <w:szCs w:val="21"/>
              </w:rPr>
              <w:t>Schools and Faculty will need assurance that the aims and intended learning outcomes of the programme have been reviewed in light of the new name and that the content remains consistent with the new title.</w:t>
            </w:r>
          </w:p>
          <w:p w:rsidR="00A70EAD" w:rsidRDefault="00A70EAD" w:rsidP="00B353DE">
            <w:pPr>
              <w:spacing w:before="100" w:beforeAutospacing="1" w:after="100" w:afterAutospacing="1"/>
              <w:outlineLvl w:val="0"/>
              <w:rPr>
                <w:rFonts w:eastAsia="Times New Roman"/>
                <w:sz w:val="21"/>
                <w:szCs w:val="21"/>
              </w:rPr>
            </w:pPr>
            <w:r w:rsidRPr="00184275">
              <w:rPr>
                <w:rFonts w:eastAsia="Times New Roman"/>
                <w:sz w:val="21"/>
                <w:szCs w:val="21"/>
              </w:rPr>
              <w:t>The need for reference to all marketing materials that will need updating is to ensure that when notification of the approval is circulated, colleagues with responsibilities for these areas can be included in the notification and are aware of the materials that need to be changed.</w:t>
            </w:r>
          </w:p>
          <w:p w:rsidR="00244741" w:rsidRPr="00184275" w:rsidRDefault="00244741" w:rsidP="00244741">
            <w:pPr>
              <w:spacing w:before="100" w:beforeAutospacing="1" w:after="100" w:afterAutospacing="1"/>
              <w:outlineLvl w:val="0"/>
              <w:rPr>
                <w:rFonts w:eastAsia="Times New Roman"/>
                <w:sz w:val="21"/>
                <w:szCs w:val="21"/>
              </w:rPr>
            </w:pPr>
            <w:r>
              <w:rPr>
                <w:rFonts w:eastAsia="Times New Roman"/>
                <w:sz w:val="21"/>
                <w:szCs w:val="21"/>
              </w:rPr>
              <w:t>Faculty will create a</w:t>
            </w:r>
            <w:r w:rsidRPr="00184275">
              <w:rPr>
                <w:rFonts w:eastAsia="Times New Roman"/>
                <w:sz w:val="21"/>
                <w:szCs w:val="21"/>
              </w:rPr>
              <w:t xml:space="preserve"> new programme and plan code </w:t>
            </w:r>
            <w:r>
              <w:rPr>
                <w:rFonts w:eastAsia="Times New Roman"/>
                <w:sz w:val="21"/>
                <w:szCs w:val="21"/>
              </w:rPr>
              <w:t xml:space="preserve">for the newly named programme. </w:t>
            </w:r>
          </w:p>
          <w:p w:rsidR="00244741" w:rsidRDefault="00244741" w:rsidP="00B353DE">
            <w:pPr>
              <w:spacing w:before="100" w:beforeAutospacing="1" w:after="100" w:afterAutospacing="1"/>
              <w:outlineLvl w:val="0"/>
              <w:rPr>
                <w:rFonts w:eastAsia="Times New Roman"/>
                <w:sz w:val="21"/>
                <w:szCs w:val="21"/>
              </w:rPr>
            </w:pPr>
          </w:p>
          <w:p w:rsidR="00244741" w:rsidRPr="00184275" w:rsidRDefault="00244741" w:rsidP="00B353DE">
            <w:pPr>
              <w:spacing w:before="100" w:beforeAutospacing="1" w:after="100" w:afterAutospacing="1"/>
              <w:outlineLvl w:val="0"/>
              <w:rPr>
                <w:rFonts w:eastAsia="Times New Roman"/>
                <w:sz w:val="21"/>
                <w:szCs w:val="21"/>
              </w:rPr>
            </w:pPr>
          </w:p>
        </w:tc>
      </w:tr>
      <w:tr w:rsidR="00A70EAD" w:rsidRPr="00184275" w:rsidTr="00B353DE">
        <w:tc>
          <w:tcPr>
            <w:tcW w:w="9242" w:type="dxa"/>
            <w:gridSpan w:val="2"/>
            <w:shd w:val="clear" w:color="auto" w:fill="BFBFBF" w:themeFill="background1" w:themeFillShade="BF"/>
          </w:tcPr>
          <w:p w:rsidR="00A70EAD" w:rsidRPr="00184275" w:rsidRDefault="00244741" w:rsidP="00244741">
            <w:pPr>
              <w:pStyle w:val="ListParagraph"/>
              <w:numPr>
                <w:ilvl w:val="0"/>
                <w:numId w:val="12"/>
              </w:numPr>
              <w:suppressAutoHyphens w:val="0"/>
              <w:spacing w:before="100" w:beforeAutospacing="1" w:after="100" w:afterAutospacing="1"/>
              <w:outlineLvl w:val="1"/>
              <w:rPr>
                <w:rFonts w:eastAsia="Times New Roman"/>
                <w:sz w:val="21"/>
                <w:szCs w:val="21"/>
              </w:rPr>
            </w:pPr>
            <w:r>
              <w:rPr>
                <w:rFonts w:eastAsia="Times New Roman"/>
                <w:b/>
                <w:bCs/>
                <w:sz w:val="21"/>
                <w:szCs w:val="21"/>
              </w:rPr>
              <w:t>New or revised programme title: T</w:t>
            </w:r>
            <w:r w:rsidR="00A70EAD" w:rsidRPr="00184275">
              <w:rPr>
                <w:rFonts w:eastAsia="Times New Roman"/>
                <w:b/>
                <w:bCs/>
                <w:sz w:val="21"/>
                <w:szCs w:val="21"/>
              </w:rPr>
              <w:t>o reflect a change in content or structure</w:t>
            </w:r>
          </w:p>
        </w:tc>
      </w:tr>
      <w:tr w:rsidR="00A70EAD" w:rsidRPr="00184275" w:rsidTr="00244741">
        <w:tc>
          <w:tcPr>
            <w:tcW w:w="4621" w:type="dxa"/>
            <w:shd w:val="clear" w:color="auto" w:fill="F2F2F2" w:themeFill="background1" w:themeFillShade="F2"/>
          </w:tcPr>
          <w:p w:rsidR="00A70EAD" w:rsidRPr="00244741" w:rsidRDefault="00A70EAD" w:rsidP="00244741">
            <w:pPr>
              <w:spacing w:before="100" w:beforeAutospacing="1" w:after="100" w:afterAutospacing="1"/>
              <w:jc w:val="center"/>
              <w:outlineLvl w:val="0"/>
              <w:rPr>
                <w:rFonts w:eastAsia="Times New Roman"/>
                <w:b/>
                <w:sz w:val="21"/>
                <w:szCs w:val="21"/>
              </w:rPr>
            </w:pPr>
            <w:r w:rsidRPr="00244741">
              <w:rPr>
                <w:rFonts w:eastAsia="Times New Roman"/>
                <w:b/>
                <w:sz w:val="21"/>
                <w:szCs w:val="21"/>
              </w:rPr>
              <w:t>Documentation</w:t>
            </w:r>
          </w:p>
        </w:tc>
        <w:tc>
          <w:tcPr>
            <w:tcW w:w="4621" w:type="dxa"/>
            <w:shd w:val="clear" w:color="auto" w:fill="F2F2F2" w:themeFill="background1" w:themeFillShade="F2"/>
          </w:tcPr>
          <w:p w:rsidR="00A70EAD" w:rsidRPr="00244741" w:rsidRDefault="00C33D5C" w:rsidP="00244741">
            <w:pPr>
              <w:spacing w:before="100" w:beforeAutospacing="1" w:after="100" w:afterAutospacing="1"/>
              <w:jc w:val="center"/>
              <w:outlineLvl w:val="0"/>
              <w:rPr>
                <w:rFonts w:eastAsia="Times New Roman"/>
                <w:b/>
                <w:sz w:val="21"/>
                <w:szCs w:val="21"/>
              </w:rPr>
            </w:pPr>
            <w:r>
              <w:rPr>
                <w:rFonts w:eastAsia="Times New Roman"/>
                <w:b/>
                <w:sz w:val="21"/>
                <w:szCs w:val="21"/>
              </w:rPr>
              <w:t>Considerations</w:t>
            </w:r>
          </w:p>
        </w:tc>
      </w:tr>
      <w:tr w:rsidR="00A70EAD" w:rsidRPr="00184275" w:rsidTr="00B353DE">
        <w:tc>
          <w:tcPr>
            <w:tcW w:w="4621" w:type="dxa"/>
          </w:tcPr>
          <w:p w:rsidR="006D0F1B" w:rsidRPr="00AC22B2" w:rsidRDefault="000C2405" w:rsidP="00AC22B2">
            <w:pPr>
              <w:pStyle w:val="ListParagraph"/>
              <w:numPr>
                <w:ilvl w:val="0"/>
                <w:numId w:val="15"/>
              </w:numPr>
              <w:suppressAutoHyphens w:val="0"/>
              <w:spacing w:before="100" w:beforeAutospacing="1" w:after="100" w:afterAutospacing="1"/>
              <w:rPr>
                <w:rFonts w:eastAsia="Times New Roman"/>
                <w:sz w:val="21"/>
                <w:szCs w:val="21"/>
              </w:rPr>
            </w:pPr>
            <w:hyperlink r:id="rId26" w:history="1">
              <w:r w:rsidR="006D0F1B" w:rsidRPr="00AC22B2">
                <w:rPr>
                  <w:rStyle w:val="Hyperlink"/>
                  <w:rFonts w:eastAsia="Times New Roman"/>
                  <w:sz w:val="21"/>
                  <w:szCs w:val="21"/>
                </w:rPr>
                <w:t>Programme amendment form</w:t>
              </w:r>
            </w:hyperlink>
          </w:p>
          <w:p w:rsidR="00A70EAD" w:rsidRPr="00184275" w:rsidRDefault="00A70EAD" w:rsidP="00B353DE">
            <w:pPr>
              <w:spacing w:before="100" w:beforeAutospacing="1" w:after="100" w:afterAutospacing="1"/>
              <w:ind w:left="66"/>
              <w:rPr>
                <w:rFonts w:eastAsia="Times New Roman"/>
                <w:i/>
                <w:sz w:val="21"/>
                <w:szCs w:val="21"/>
              </w:rPr>
            </w:pPr>
            <w:r w:rsidRPr="00184275">
              <w:rPr>
                <w:rFonts w:eastAsia="Times New Roman"/>
                <w:i/>
                <w:sz w:val="21"/>
                <w:szCs w:val="21"/>
              </w:rPr>
              <w:t>Schools and Faculty will need assurance that the aims and intended learning outcomes of the programme have been reviewed in light of the new name, content and structure, and that the content remains consistent with the new title.</w:t>
            </w:r>
          </w:p>
          <w:p w:rsidR="00A70EAD" w:rsidRPr="00184275" w:rsidRDefault="00A70EAD" w:rsidP="00B353DE">
            <w:pPr>
              <w:spacing w:before="100" w:beforeAutospacing="1" w:after="100" w:afterAutospacing="1"/>
              <w:ind w:left="66"/>
              <w:rPr>
                <w:rFonts w:eastAsia="Times New Roman"/>
                <w:i/>
                <w:sz w:val="21"/>
                <w:szCs w:val="21"/>
              </w:rPr>
            </w:pPr>
            <w:r w:rsidRPr="00184275">
              <w:rPr>
                <w:rFonts w:eastAsia="Times New Roman"/>
                <w:i/>
                <w:sz w:val="21"/>
                <w:szCs w:val="21"/>
              </w:rPr>
              <w:t>Consideration should be given to the impact on other programmes within the University.</w:t>
            </w:r>
          </w:p>
          <w:p w:rsidR="006D0F1B" w:rsidRDefault="00A70EAD" w:rsidP="006D0F1B">
            <w:pPr>
              <w:numPr>
                <w:ilvl w:val="0"/>
                <w:numId w:val="3"/>
              </w:numPr>
              <w:tabs>
                <w:tab w:val="clear" w:pos="720"/>
              </w:tabs>
              <w:suppressAutoHyphens w:val="0"/>
              <w:spacing w:before="100" w:beforeAutospacing="1" w:after="100" w:afterAutospacing="1"/>
              <w:ind w:left="426"/>
              <w:rPr>
                <w:rFonts w:eastAsia="Times New Roman"/>
                <w:sz w:val="21"/>
                <w:szCs w:val="21"/>
              </w:rPr>
            </w:pPr>
            <w:r w:rsidRPr="00184275">
              <w:rPr>
                <w:rFonts w:eastAsia="Times New Roman"/>
                <w:sz w:val="21"/>
                <w:szCs w:val="21"/>
              </w:rPr>
              <w:t xml:space="preserve">Revised </w:t>
            </w:r>
            <w:hyperlink r:id="rId27" w:history="1">
              <w:r w:rsidR="006D0F1B" w:rsidRPr="006D0F1B">
                <w:rPr>
                  <w:rStyle w:val="Hyperlink"/>
                  <w:rFonts w:eastAsia="Times New Roman"/>
                  <w:sz w:val="21"/>
                  <w:szCs w:val="21"/>
                </w:rPr>
                <w:t>programme specification</w:t>
              </w:r>
            </w:hyperlink>
            <w:r w:rsidR="00244741">
              <w:rPr>
                <w:rFonts w:eastAsia="Times New Roman"/>
                <w:sz w:val="21"/>
                <w:szCs w:val="21"/>
              </w:rPr>
              <w:t xml:space="preserve"> (with changes </w:t>
            </w:r>
            <w:r w:rsidRPr="00184275">
              <w:rPr>
                <w:rFonts w:eastAsia="Times New Roman"/>
                <w:sz w:val="21"/>
                <w:szCs w:val="21"/>
              </w:rPr>
              <w:t>tracked)</w:t>
            </w:r>
            <w:r w:rsidR="00AC22B2">
              <w:rPr>
                <w:rFonts w:eastAsia="Times New Roman"/>
                <w:sz w:val="21"/>
                <w:szCs w:val="21"/>
              </w:rPr>
              <w:t>;</w:t>
            </w:r>
          </w:p>
          <w:p w:rsidR="006D0F1B" w:rsidRDefault="006D0F1B" w:rsidP="006D0F1B">
            <w:pPr>
              <w:numPr>
                <w:ilvl w:val="0"/>
                <w:numId w:val="3"/>
              </w:numPr>
              <w:tabs>
                <w:tab w:val="clear" w:pos="720"/>
              </w:tabs>
              <w:suppressAutoHyphens w:val="0"/>
              <w:spacing w:before="100" w:beforeAutospacing="1" w:after="100" w:afterAutospacing="1"/>
              <w:ind w:left="426"/>
              <w:rPr>
                <w:rFonts w:eastAsia="Times New Roman"/>
                <w:sz w:val="21"/>
                <w:szCs w:val="21"/>
              </w:rPr>
            </w:pPr>
            <w:r w:rsidRPr="006D0F1B">
              <w:rPr>
                <w:rFonts w:eastAsia="Times New Roman"/>
                <w:sz w:val="21"/>
                <w:szCs w:val="21"/>
              </w:rPr>
              <w:t xml:space="preserve">Revised marketing information:  </w:t>
            </w:r>
            <w:hyperlink r:id="rId28" w:history="1">
              <w:r w:rsidRPr="006D0F1B">
                <w:rPr>
                  <w:rStyle w:val="Hyperlink"/>
                  <w:rFonts w:eastAsia="Times New Roman"/>
                  <w:sz w:val="21"/>
                  <w:szCs w:val="21"/>
                </w:rPr>
                <w:t>UG Marketing and Admissions Information Form</w:t>
              </w:r>
            </w:hyperlink>
            <w:r w:rsidRPr="006D0F1B">
              <w:rPr>
                <w:rFonts w:eastAsia="Times New Roman"/>
                <w:sz w:val="21"/>
                <w:szCs w:val="21"/>
              </w:rPr>
              <w:t xml:space="preserve"> OR </w:t>
            </w:r>
            <w:hyperlink r:id="rId29" w:history="1">
              <w:r w:rsidR="00AC22B2">
                <w:rPr>
                  <w:rStyle w:val="Hyperlink"/>
                  <w:rFonts w:eastAsia="Times New Roman"/>
                  <w:sz w:val="21"/>
                  <w:szCs w:val="21"/>
                </w:rPr>
                <w:t>Postgraduate Marketing Template;</w:t>
              </w:r>
              <w:r w:rsidRPr="006D0F1B">
                <w:rPr>
                  <w:rStyle w:val="Hyperlink"/>
                  <w:rFonts w:eastAsia="Times New Roman"/>
                  <w:sz w:val="21"/>
                  <w:szCs w:val="21"/>
                </w:rPr>
                <w:t xml:space="preserve"> </w:t>
              </w:r>
            </w:hyperlink>
          </w:p>
          <w:p w:rsidR="00A70EAD" w:rsidRPr="006D0F1B" w:rsidRDefault="000C2405" w:rsidP="006D0F1B">
            <w:pPr>
              <w:numPr>
                <w:ilvl w:val="0"/>
                <w:numId w:val="3"/>
              </w:numPr>
              <w:tabs>
                <w:tab w:val="clear" w:pos="720"/>
              </w:tabs>
              <w:suppressAutoHyphens w:val="0"/>
              <w:spacing w:before="100" w:beforeAutospacing="1" w:after="100" w:afterAutospacing="1"/>
              <w:ind w:left="426"/>
              <w:rPr>
                <w:rFonts w:eastAsia="Times New Roman"/>
                <w:sz w:val="21"/>
                <w:szCs w:val="21"/>
              </w:rPr>
            </w:pPr>
            <w:hyperlink r:id="rId30" w:history="1">
              <w:r w:rsidR="006D0F1B" w:rsidRPr="006D0F1B">
                <w:rPr>
                  <w:rStyle w:val="Hyperlink"/>
                  <w:rFonts w:eastAsia="Times New Roman"/>
                  <w:sz w:val="21"/>
                  <w:szCs w:val="21"/>
                </w:rPr>
                <w:t xml:space="preserve">IS / </w:t>
              </w:r>
              <w:r w:rsidR="00A70EAD" w:rsidRPr="006D0F1B">
                <w:rPr>
                  <w:rStyle w:val="Hyperlink"/>
                  <w:rFonts w:eastAsia="Times New Roman"/>
                  <w:sz w:val="21"/>
                  <w:szCs w:val="21"/>
                </w:rPr>
                <w:t>eLearning Resources Form</w:t>
              </w:r>
            </w:hyperlink>
            <w:r w:rsidR="00AC22B2">
              <w:rPr>
                <w:rFonts w:eastAsia="Times New Roman"/>
                <w:sz w:val="21"/>
                <w:szCs w:val="21"/>
              </w:rPr>
              <w:t>.</w:t>
            </w:r>
          </w:p>
          <w:p w:rsidR="00A70EAD" w:rsidRPr="00184275" w:rsidRDefault="00A70EAD" w:rsidP="00B353DE">
            <w:pPr>
              <w:spacing w:before="100" w:beforeAutospacing="1" w:after="100" w:afterAutospacing="1"/>
              <w:ind w:left="426"/>
              <w:rPr>
                <w:rFonts w:eastAsia="Times New Roman"/>
                <w:i/>
                <w:sz w:val="21"/>
                <w:szCs w:val="21"/>
              </w:rPr>
            </w:pPr>
            <w:r w:rsidRPr="00184275">
              <w:rPr>
                <w:rFonts w:eastAsia="Times New Roman"/>
                <w:i/>
                <w:sz w:val="21"/>
                <w:szCs w:val="21"/>
              </w:rPr>
              <w:t xml:space="preserve">Proposals should also include URLs/references directing the school and Faculty to other sources of marketing material that will need </w:t>
            </w:r>
            <w:r w:rsidRPr="00184275">
              <w:rPr>
                <w:rFonts w:eastAsia="Times New Roman"/>
                <w:i/>
                <w:sz w:val="21"/>
                <w:szCs w:val="21"/>
              </w:rPr>
              <w:lastRenderedPageBreak/>
              <w:t xml:space="preserve">to be updated with the new name. </w:t>
            </w:r>
          </w:p>
          <w:p w:rsidR="00A70EAD" w:rsidRPr="00184275" w:rsidRDefault="000C2405" w:rsidP="00A70EAD">
            <w:pPr>
              <w:pStyle w:val="ListParagraph"/>
              <w:numPr>
                <w:ilvl w:val="0"/>
                <w:numId w:val="5"/>
              </w:numPr>
              <w:suppressAutoHyphens w:val="0"/>
              <w:spacing w:before="100" w:beforeAutospacing="1" w:after="100" w:afterAutospacing="1"/>
              <w:rPr>
                <w:rFonts w:eastAsia="Times New Roman"/>
                <w:sz w:val="21"/>
                <w:szCs w:val="21"/>
              </w:rPr>
            </w:pPr>
            <w:hyperlink r:id="rId31" w:history="1">
              <w:r w:rsidR="00C731B8" w:rsidRPr="00421F10">
                <w:rPr>
                  <w:rStyle w:val="Hyperlink"/>
                  <w:rFonts w:eastAsia="Times New Roman"/>
                  <w:sz w:val="21"/>
                  <w:szCs w:val="21"/>
                </w:rPr>
                <w:t>Unit specifications</w:t>
              </w:r>
            </w:hyperlink>
            <w:r w:rsidR="00A70EAD" w:rsidRPr="00184275">
              <w:rPr>
                <w:rFonts w:eastAsia="Times New Roman"/>
                <w:sz w:val="21"/>
                <w:szCs w:val="21"/>
              </w:rPr>
              <w:t xml:space="preserve"> for core units and any new optional units</w:t>
            </w:r>
          </w:p>
        </w:tc>
        <w:tc>
          <w:tcPr>
            <w:tcW w:w="4621" w:type="dxa"/>
          </w:tcPr>
          <w:p w:rsidR="00A70EAD" w:rsidRPr="00184275" w:rsidRDefault="00A70EAD" w:rsidP="00B353DE">
            <w:pPr>
              <w:spacing w:before="100" w:beforeAutospacing="1" w:after="100" w:afterAutospacing="1"/>
              <w:outlineLvl w:val="0"/>
              <w:rPr>
                <w:rFonts w:eastAsia="Times New Roman"/>
                <w:sz w:val="21"/>
                <w:szCs w:val="21"/>
              </w:rPr>
            </w:pPr>
            <w:r w:rsidRPr="00184275">
              <w:rPr>
                <w:rFonts w:eastAsia="Times New Roman"/>
                <w:sz w:val="21"/>
                <w:szCs w:val="21"/>
              </w:rPr>
              <w:lastRenderedPageBreak/>
              <w:t xml:space="preserve">This </w:t>
            </w:r>
            <w:r w:rsidR="00DA1833">
              <w:rPr>
                <w:rFonts w:eastAsia="Times New Roman"/>
                <w:sz w:val="21"/>
                <w:szCs w:val="21"/>
              </w:rPr>
              <w:t xml:space="preserve">creates </w:t>
            </w:r>
            <w:r w:rsidRPr="00184275">
              <w:rPr>
                <w:rFonts w:eastAsia="Times New Roman"/>
                <w:sz w:val="21"/>
                <w:szCs w:val="21"/>
              </w:rPr>
              <w:t>a new award of the University and therefore requires Faculty approval.</w:t>
            </w:r>
          </w:p>
          <w:p w:rsidR="00A70EAD" w:rsidRPr="00184275" w:rsidRDefault="00A70EAD" w:rsidP="00B353DE">
            <w:pPr>
              <w:spacing w:before="100" w:beforeAutospacing="1" w:after="100" w:afterAutospacing="1"/>
              <w:outlineLvl w:val="0"/>
              <w:rPr>
                <w:rFonts w:eastAsia="Times New Roman"/>
                <w:sz w:val="21"/>
                <w:szCs w:val="21"/>
              </w:rPr>
            </w:pPr>
            <w:r w:rsidRPr="00184275">
              <w:rPr>
                <w:rFonts w:eastAsia="Times New Roman"/>
                <w:sz w:val="21"/>
                <w:szCs w:val="21"/>
              </w:rPr>
              <w:t>The need for reference to all marketing materials that will need updating is to ensure that when notification of the approval is circulated, colleagues with responsibilities for these areas can be included in the notification and are aware of the materials that need to be changed.</w:t>
            </w:r>
          </w:p>
          <w:p w:rsidR="00051E09" w:rsidRDefault="00C33D5C" w:rsidP="00C33D5C">
            <w:pPr>
              <w:spacing w:before="100" w:beforeAutospacing="1" w:after="100" w:afterAutospacing="1"/>
              <w:outlineLvl w:val="0"/>
              <w:rPr>
                <w:rFonts w:eastAsia="Times New Roman"/>
                <w:sz w:val="21"/>
                <w:szCs w:val="21"/>
              </w:rPr>
            </w:pPr>
            <w:r>
              <w:rPr>
                <w:rFonts w:eastAsia="Times New Roman"/>
                <w:sz w:val="21"/>
                <w:szCs w:val="21"/>
              </w:rPr>
              <w:t>The</w:t>
            </w:r>
            <w:r w:rsidRPr="008D617D">
              <w:rPr>
                <w:rFonts w:eastAsia="Times New Roman"/>
                <w:sz w:val="21"/>
                <w:szCs w:val="21"/>
              </w:rPr>
              <w:t xml:space="preserve"> </w:t>
            </w:r>
            <w:hyperlink r:id="rId32" w:history="1">
              <w:r w:rsidRPr="00B353DE">
                <w:rPr>
                  <w:rStyle w:val="Hyperlink"/>
                  <w:rFonts w:eastAsia="Times New Roman"/>
                  <w:sz w:val="21"/>
                  <w:szCs w:val="21"/>
                </w:rPr>
                <w:t>IS / eLearning resources</w:t>
              </w:r>
            </w:hyperlink>
            <w:r>
              <w:rPr>
                <w:rFonts w:eastAsia="Times New Roman"/>
                <w:sz w:val="21"/>
                <w:szCs w:val="21"/>
              </w:rPr>
              <w:t xml:space="preserve"> Form</w:t>
            </w:r>
            <w:r w:rsidRPr="004C53BE">
              <w:rPr>
                <w:rFonts w:eastAsia="Times New Roman"/>
                <w:sz w:val="21"/>
                <w:szCs w:val="21"/>
              </w:rPr>
              <w:t xml:space="preserve"> </w:t>
            </w:r>
            <w:r w:rsidRPr="008D617D">
              <w:rPr>
                <w:rFonts w:eastAsia="Times New Roman"/>
                <w:sz w:val="21"/>
                <w:szCs w:val="21"/>
              </w:rPr>
              <w:t xml:space="preserve">should be completed in discussion with a School Learning Technologist (LT). </w:t>
            </w:r>
            <w:r>
              <w:rPr>
                <w:rFonts w:eastAsia="Times New Roman"/>
                <w:sz w:val="21"/>
                <w:szCs w:val="21"/>
              </w:rPr>
              <w:t xml:space="preserve">This </w:t>
            </w:r>
            <w:r w:rsidRPr="008D617D">
              <w:rPr>
                <w:rFonts w:eastAsia="Times New Roman"/>
                <w:sz w:val="21"/>
                <w:szCs w:val="21"/>
              </w:rPr>
              <w:t xml:space="preserve">aims to assist in establishing whether the change proposed will involve any additional eLearning resource, and to highlight potential enhancement opportunities. </w:t>
            </w:r>
          </w:p>
          <w:p w:rsidR="00C33D5C" w:rsidRPr="008D617D" w:rsidRDefault="00C33D5C" w:rsidP="00C33D5C">
            <w:pPr>
              <w:spacing w:before="100" w:beforeAutospacing="1" w:after="100" w:afterAutospacing="1"/>
              <w:outlineLvl w:val="0"/>
              <w:rPr>
                <w:rFonts w:eastAsia="Times New Roman"/>
                <w:sz w:val="21"/>
                <w:szCs w:val="21"/>
              </w:rPr>
            </w:pPr>
            <w:r w:rsidRPr="008D617D">
              <w:rPr>
                <w:rFonts w:eastAsia="Times New Roman"/>
                <w:sz w:val="21"/>
                <w:szCs w:val="21"/>
              </w:rPr>
              <w:t xml:space="preserve">The Form must </w:t>
            </w:r>
            <w:r>
              <w:rPr>
                <w:rFonts w:eastAsia="Times New Roman"/>
                <w:sz w:val="21"/>
                <w:szCs w:val="21"/>
              </w:rPr>
              <w:t xml:space="preserve">be signed </w:t>
            </w:r>
            <w:r w:rsidRPr="008D617D">
              <w:rPr>
                <w:rFonts w:eastAsia="Times New Roman"/>
                <w:sz w:val="21"/>
                <w:szCs w:val="21"/>
              </w:rPr>
              <w:t xml:space="preserve">by </w:t>
            </w:r>
            <w:r>
              <w:rPr>
                <w:rFonts w:eastAsia="Times New Roman"/>
                <w:sz w:val="21"/>
                <w:szCs w:val="21"/>
              </w:rPr>
              <w:t xml:space="preserve">the </w:t>
            </w:r>
            <w:r w:rsidRPr="008D617D">
              <w:rPr>
                <w:rFonts w:eastAsia="Times New Roman"/>
                <w:sz w:val="21"/>
                <w:szCs w:val="21"/>
              </w:rPr>
              <w:t>Faculty eLearning Manager</w:t>
            </w:r>
            <w:r>
              <w:rPr>
                <w:rFonts w:eastAsia="Times New Roman"/>
                <w:sz w:val="21"/>
                <w:szCs w:val="21"/>
              </w:rPr>
              <w:t xml:space="preserve">, and the Humanities IS Partner must also sign to approve any additional IS resources that will </w:t>
            </w:r>
            <w:r>
              <w:rPr>
                <w:rFonts w:eastAsia="Times New Roman"/>
                <w:sz w:val="21"/>
                <w:szCs w:val="21"/>
              </w:rPr>
              <w:lastRenderedPageBreak/>
              <w:t>be required.</w:t>
            </w:r>
          </w:p>
          <w:p w:rsidR="00244741" w:rsidRPr="00184275" w:rsidRDefault="00244741" w:rsidP="00244741">
            <w:pPr>
              <w:spacing w:before="100" w:beforeAutospacing="1" w:after="100" w:afterAutospacing="1"/>
              <w:outlineLvl w:val="0"/>
              <w:rPr>
                <w:rFonts w:eastAsia="Times New Roman"/>
                <w:sz w:val="21"/>
                <w:szCs w:val="21"/>
              </w:rPr>
            </w:pPr>
            <w:r>
              <w:rPr>
                <w:rFonts w:eastAsia="Times New Roman"/>
                <w:sz w:val="21"/>
                <w:szCs w:val="21"/>
              </w:rPr>
              <w:t>Faculty will create a</w:t>
            </w:r>
            <w:r w:rsidRPr="00184275">
              <w:rPr>
                <w:rFonts w:eastAsia="Times New Roman"/>
                <w:sz w:val="21"/>
                <w:szCs w:val="21"/>
              </w:rPr>
              <w:t xml:space="preserve"> new programme and plan code </w:t>
            </w:r>
            <w:r>
              <w:rPr>
                <w:rFonts w:eastAsia="Times New Roman"/>
                <w:sz w:val="21"/>
                <w:szCs w:val="21"/>
              </w:rPr>
              <w:t xml:space="preserve">for the newly named programme. </w:t>
            </w:r>
          </w:p>
          <w:p w:rsidR="008D617D" w:rsidRPr="00184275" w:rsidRDefault="008D617D" w:rsidP="009026F3">
            <w:pPr>
              <w:spacing w:before="100" w:beforeAutospacing="1" w:after="100" w:afterAutospacing="1"/>
              <w:outlineLvl w:val="0"/>
              <w:rPr>
                <w:rFonts w:eastAsia="Times New Roman"/>
                <w:sz w:val="21"/>
                <w:szCs w:val="21"/>
              </w:rPr>
            </w:pPr>
          </w:p>
        </w:tc>
      </w:tr>
      <w:tr w:rsidR="00A70EAD" w:rsidRPr="00184275" w:rsidTr="00B353DE">
        <w:tc>
          <w:tcPr>
            <w:tcW w:w="9242" w:type="dxa"/>
            <w:gridSpan w:val="2"/>
            <w:shd w:val="clear" w:color="auto" w:fill="BFBFBF" w:themeFill="background1" w:themeFillShade="BF"/>
          </w:tcPr>
          <w:p w:rsidR="00A70EAD" w:rsidRPr="00184275" w:rsidRDefault="00A70EAD" w:rsidP="00A70EAD">
            <w:pPr>
              <w:pStyle w:val="ListParagraph"/>
              <w:numPr>
                <w:ilvl w:val="0"/>
                <w:numId w:val="12"/>
              </w:numPr>
              <w:suppressAutoHyphens w:val="0"/>
              <w:spacing w:before="100" w:beforeAutospacing="1" w:after="100" w:afterAutospacing="1" w:line="288" w:lineRule="atLeast"/>
              <w:rPr>
                <w:rFonts w:eastAsia="Times New Roman"/>
                <w:sz w:val="21"/>
                <w:szCs w:val="21"/>
              </w:rPr>
            </w:pPr>
            <w:r w:rsidRPr="00184275">
              <w:rPr>
                <w:rFonts w:eastAsia="Times New Roman"/>
                <w:b/>
                <w:sz w:val="21"/>
                <w:szCs w:val="21"/>
              </w:rPr>
              <w:lastRenderedPageBreak/>
              <w:t xml:space="preserve">Introduction of a new pathway or specialisation:  </w:t>
            </w:r>
            <w:r w:rsidR="00DA1833">
              <w:rPr>
                <w:rFonts w:eastAsia="Times New Roman"/>
                <w:b/>
                <w:sz w:val="21"/>
                <w:szCs w:val="21"/>
              </w:rPr>
              <w:t>T</w:t>
            </w:r>
            <w:r w:rsidRPr="00184275">
              <w:rPr>
                <w:rFonts w:eastAsia="Times New Roman"/>
                <w:b/>
                <w:sz w:val="21"/>
                <w:szCs w:val="21"/>
              </w:rPr>
              <w:t>o create named awards</w:t>
            </w:r>
            <w:r w:rsidRPr="00184275">
              <w:rPr>
                <w:rFonts w:eastAsia="Times New Roman"/>
                <w:sz w:val="21"/>
                <w:szCs w:val="21"/>
              </w:rPr>
              <w:t xml:space="preserve"> </w:t>
            </w:r>
          </w:p>
          <w:p w:rsidR="009026F3" w:rsidRPr="00DA1833" w:rsidRDefault="00A70EAD" w:rsidP="009026F3">
            <w:pPr>
              <w:rPr>
                <w:rFonts w:eastAsia="Times New Roman"/>
                <w:b/>
                <w:sz w:val="21"/>
                <w:szCs w:val="21"/>
              </w:rPr>
            </w:pPr>
            <w:r w:rsidRPr="00DA1833">
              <w:rPr>
                <w:rFonts w:eastAsia="Times New Roman"/>
                <w:sz w:val="21"/>
                <w:szCs w:val="21"/>
              </w:rPr>
              <w:t xml:space="preserve">A pathway is a formally approved, structured route through a programme, enabling specialisation within the overall aims and learning outcomes of that programme, and should be identified as BA/BSc/MA/MSc in Programme title (pathway title), </w:t>
            </w:r>
            <w:r w:rsidR="009026F3" w:rsidRPr="00DA1833">
              <w:rPr>
                <w:rFonts w:eastAsia="Times New Roman"/>
                <w:sz w:val="21"/>
                <w:szCs w:val="21"/>
              </w:rPr>
              <w:t>e.g.</w:t>
            </w:r>
            <w:r w:rsidR="009026F3" w:rsidRPr="00DA1833">
              <w:rPr>
                <w:sz w:val="21"/>
                <w:szCs w:val="21"/>
              </w:rPr>
              <w:t xml:space="preserve"> </w:t>
            </w:r>
            <w:hyperlink r:id="rId33" w:history="1">
              <w:r w:rsidR="00924F99" w:rsidRPr="00DA1833">
                <w:rPr>
                  <w:rStyle w:val="Hyperlink"/>
                  <w:sz w:val="21"/>
                  <w:szCs w:val="21"/>
                </w:rPr>
                <w:t>MA International Development</w:t>
              </w:r>
            </w:hyperlink>
            <w:hyperlink r:id="rId34" w:history="1"/>
            <w:r w:rsidR="009026F3" w:rsidRPr="00DA1833">
              <w:rPr>
                <w:rFonts w:eastAsia="Times New Roman"/>
                <w:sz w:val="21"/>
                <w:szCs w:val="21"/>
              </w:rPr>
              <w:t>.</w:t>
            </w:r>
            <w:r w:rsidR="009026F3" w:rsidRPr="00DA1833">
              <w:rPr>
                <w:rFonts w:eastAsia="Times New Roman"/>
                <w:b/>
                <w:sz w:val="21"/>
                <w:szCs w:val="21"/>
              </w:rPr>
              <w:t xml:space="preserve">  </w:t>
            </w:r>
          </w:p>
          <w:p w:rsidR="00C33D5C" w:rsidRPr="00DA1833" w:rsidRDefault="00C33D5C" w:rsidP="009026F3">
            <w:pPr>
              <w:rPr>
                <w:rFonts w:eastAsia="Times New Roman"/>
                <w:b/>
                <w:sz w:val="21"/>
                <w:szCs w:val="21"/>
              </w:rPr>
            </w:pPr>
          </w:p>
          <w:p w:rsidR="009026F3" w:rsidRPr="00DA1833" w:rsidRDefault="00924F99" w:rsidP="009026F3">
            <w:pPr>
              <w:pStyle w:val="ListParagraph"/>
              <w:numPr>
                <w:ilvl w:val="0"/>
                <w:numId w:val="5"/>
              </w:numPr>
              <w:rPr>
                <w:rFonts w:asciiTheme="minorHAnsi" w:eastAsia="Times New Roman" w:hAnsiTheme="minorHAnsi" w:cs="Arial"/>
                <w:sz w:val="21"/>
                <w:szCs w:val="21"/>
              </w:rPr>
            </w:pPr>
            <w:r w:rsidRPr="00DA1833">
              <w:rPr>
                <w:rFonts w:asciiTheme="minorHAnsi" w:hAnsiTheme="minorHAnsi" w:cs="Arial"/>
                <w:sz w:val="21"/>
                <w:szCs w:val="21"/>
              </w:rPr>
              <w:t xml:space="preserve">The programme has a number of pathways, such as </w:t>
            </w:r>
            <w:hyperlink r:id="rId35" w:history="1">
              <w:r w:rsidRPr="00DA1833">
                <w:rPr>
                  <w:rStyle w:val="Hyperlink"/>
                  <w:rFonts w:asciiTheme="minorHAnsi" w:hAnsiTheme="minorHAnsi" w:cs="Arial"/>
                  <w:sz w:val="21"/>
                  <w:szCs w:val="21"/>
                </w:rPr>
                <w:t>MA International Development: Development Management</w:t>
              </w:r>
            </w:hyperlink>
            <w:r w:rsidRPr="00DA1833">
              <w:rPr>
                <w:rFonts w:asciiTheme="minorHAnsi" w:hAnsiTheme="minorHAnsi" w:cs="Arial"/>
                <w:sz w:val="21"/>
                <w:szCs w:val="21"/>
              </w:rPr>
              <w:t xml:space="preserve">, which </w:t>
            </w:r>
            <w:r w:rsidR="009026F3" w:rsidRPr="00DA1833">
              <w:rPr>
                <w:rFonts w:asciiTheme="minorHAnsi" w:eastAsia="Times New Roman" w:hAnsiTheme="minorHAnsi" w:cs="Arial"/>
                <w:sz w:val="21"/>
                <w:szCs w:val="21"/>
              </w:rPr>
              <w:t xml:space="preserve">appears separately from </w:t>
            </w:r>
            <w:r w:rsidRPr="00DA1833">
              <w:rPr>
                <w:rFonts w:asciiTheme="minorHAnsi" w:eastAsia="Times New Roman" w:hAnsiTheme="minorHAnsi" w:cs="Arial"/>
                <w:sz w:val="21"/>
                <w:szCs w:val="21"/>
              </w:rPr>
              <w:t>MA International Development</w:t>
            </w:r>
            <w:r w:rsidR="009026F3" w:rsidRPr="00DA1833">
              <w:rPr>
                <w:rFonts w:asciiTheme="minorHAnsi" w:eastAsia="Times New Roman" w:hAnsiTheme="minorHAnsi" w:cs="Arial"/>
                <w:sz w:val="21"/>
                <w:szCs w:val="21"/>
              </w:rPr>
              <w:t xml:space="preserve"> on the online course listings</w:t>
            </w:r>
          </w:p>
          <w:p w:rsidR="009026F3" w:rsidRPr="00DA1833" w:rsidRDefault="009026F3" w:rsidP="009026F3">
            <w:pPr>
              <w:pStyle w:val="ListParagraph"/>
              <w:numPr>
                <w:ilvl w:val="0"/>
                <w:numId w:val="5"/>
              </w:numPr>
              <w:rPr>
                <w:rFonts w:asciiTheme="minorHAnsi" w:eastAsia="Times New Roman" w:hAnsiTheme="minorHAnsi" w:cs="Arial"/>
                <w:sz w:val="21"/>
                <w:szCs w:val="21"/>
              </w:rPr>
            </w:pPr>
            <w:r w:rsidRPr="00DA1833">
              <w:rPr>
                <w:rFonts w:asciiTheme="minorHAnsi" w:eastAsia="Times New Roman" w:hAnsiTheme="minorHAnsi" w:cs="Arial"/>
                <w:sz w:val="21"/>
                <w:szCs w:val="21"/>
              </w:rPr>
              <w:t xml:space="preserve">Applicants must apply to and register to </w:t>
            </w:r>
            <w:r w:rsidR="00B353DE" w:rsidRPr="00DA1833">
              <w:rPr>
                <w:rFonts w:asciiTheme="minorHAnsi" w:eastAsia="Times New Roman" w:hAnsiTheme="minorHAnsi" w:cs="Arial"/>
                <w:sz w:val="21"/>
                <w:szCs w:val="21"/>
              </w:rPr>
              <w:t>an individual pathway</w:t>
            </w:r>
            <w:r w:rsidRPr="00DA1833">
              <w:rPr>
                <w:rFonts w:asciiTheme="minorHAnsi" w:eastAsia="Times New Roman" w:hAnsiTheme="minorHAnsi" w:cs="Arial"/>
                <w:sz w:val="21"/>
                <w:szCs w:val="21"/>
              </w:rPr>
              <w:t>. Student records are thus separated by pathway, and reported on separately in terms of admissions and registrations</w:t>
            </w:r>
          </w:p>
          <w:p w:rsidR="009026F3" w:rsidRPr="00DA1833" w:rsidRDefault="00B353DE" w:rsidP="009026F3">
            <w:pPr>
              <w:pStyle w:val="ListParagraph"/>
              <w:numPr>
                <w:ilvl w:val="0"/>
                <w:numId w:val="5"/>
              </w:numPr>
              <w:rPr>
                <w:rFonts w:asciiTheme="minorHAnsi" w:eastAsia="Times New Roman" w:hAnsiTheme="minorHAnsi" w:cs="Arial"/>
                <w:sz w:val="21"/>
                <w:szCs w:val="21"/>
              </w:rPr>
            </w:pPr>
            <w:r w:rsidRPr="00DA1833">
              <w:rPr>
                <w:rFonts w:asciiTheme="minorHAnsi" w:eastAsia="Times New Roman" w:hAnsiTheme="minorHAnsi" w:cs="Arial"/>
                <w:sz w:val="21"/>
                <w:szCs w:val="21"/>
              </w:rPr>
              <w:t xml:space="preserve">The pathway is recognised on the student’s degree certificate. </w:t>
            </w:r>
          </w:p>
          <w:p w:rsidR="00A70EAD" w:rsidRPr="00DA1833" w:rsidRDefault="00A70EAD" w:rsidP="00B353DE">
            <w:pPr>
              <w:spacing w:before="100" w:beforeAutospacing="1" w:after="100" w:afterAutospacing="1" w:line="288" w:lineRule="atLeast"/>
              <w:rPr>
                <w:rFonts w:eastAsia="Times New Roman"/>
                <w:sz w:val="21"/>
                <w:szCs w:val="21"/>
              </w:rPr>
            </w:pPr>
            <w:r w:rsidRPr="00DA1833">
              <w:rPr>
                <w:rFonts w:eastAsia="Times New Roman"/>
                <w:sz w:val="21"/>
                <w:szCs w:val="21"/>
              </w:rPr>
              <w:t xml:space="preserve">The programme should have some generic aims and outcomes which apply to all pathways, but in addition there should normally be some recognition of any aims or outcomes that are specific to a pathway. This could be through recognition of variations within the generic aims and outcomes or through explicit additional aims and outcomes. </w:t>
            </w:r>
          </w:p>
          <w:p w:rsidR="00A70EAD" w:rsidRPr="00184275" w:rsidRDefault="00A70EAD" w:rsidP="00B353DE">
            <w:pPr>
              <w:spacing w:before="100" w:beforeAutospacing="1" w:after="100" w:afterAutospacing="1" w:line="288" w:lineRule="atLeast"/>
              <w:rPr>
                <w:rFonts w:eastAsia="Times New Roman"/>
                <w:b/>
                <w:sz w:val="21"/>
                <w:szCs w:val="21"/>
              </w:rPr>
            </w:pPr>
            <w:r w:rsidRPr="00DA1833">
              <w:rPr>
                <w:rFonts w:eastAsia="Times New Roman"/>
                <w:sz w:val="21"/>
                <w:szCs w:val="21"/>
              </w:rPr>
              <w:t>There should be some commonality across pathways within a programme through either one or a number of common subject-based course units. The pathway specialism should normally constitute at least one third of the programme credits and should include the dissertation/project element, if appropriate. This can involve course units that are compulsory for the pathway but available as options for students taking other pathways or programmes. For a PGT programme, the distinct pathway requirements should be reflected in the 60 credit dissertation and at least one 15 credit taught unit.</w:t>
            </w:r>
            <w:r w:rsidRPr="00184275">
              <w:rPr>
                <w:rFonts w:eastAsia="Times New Roman"/>
                <w:sz w:val="21"/>
                <w:szCs w:val="21"/>
              </w:rPr>
              <w:t xml:space="preserve"> </w:t>
            </w:r>
          </w:p>
        </w:tc>
      </w:tr>
      <w:tr w:rsidR="006851EC" w:rsidRPr="00184275" w:rsidTr="006851E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sidRPr="00244741">
              <w:rPr>
                <w:rFonts w:eastAsia="Times New Roman"/>
                <w:b/>
                <w:sz w:val="21"/>
                <w:szCs w:val="21"/>
              </w:rPr>
              <w:t>Documentation</w:t>
            </w:r>
          </w:p>
        </w:t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Pr>
                <w:rFonts w:eastAsia="Times New Roman"/>
                <w:b/>
                <w:sz w:val="21"/>
                <w:szCs w:val="21"/>
              </w:rPr>
              <w:t>Considerations</w:t>
            </w:r>
          </w:p>
        </w:tc>
      </w:tr>
      <w:tr w:rsidR="006851EC" w:rsidRPr="00184275" w:rsidTr="00B353DE">
        <w:tc>
          <w:tcPr>
            <w:tcW w:w="4621" w:type="dxa"/>
          </w:tcPr>
          <w:p w:rsidR="006851EC" w:rsidRDefault="000C2405" w:rsidP="00B353DE">
            <w:pPr>
              <w:numPr>
                <w:ilvl w:val="0"/>
                <w:numId w:val="14"/>
              </w:numPr>
              <w:suppressAutoHyphens w:val="0"/>
              <w:spacing w:before="100" w:beforeAutospacing="1" w:after="100" w:afterAutospacing="1"/>
              <w:rPr>
                <w:rFonts w:eastAsia="Times New Roman"/>
                <w:sz w:val="21"/>
                <w:szCs w:val="21"/>
              </w:rPr>
            </w:pPr>
            <w:hyperlink r:id="rId36" w:history="1">
              <w:r w:rsidR="006851EC" w:rsidRPr="00421F10">
                <w:rPr>
                  <w:rStyle w:val="Hyperlink"/>
                  <w:rFonts w:eastAsia="Times New Roman"/>
                  <w:sz w:val="21"/>
                  <w:szCs w:val="21"/>
                </w:rPr>
                <w:t>Programme amendment form</w:t>
              </w:r>
            </w:hyperlink>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The rationale should set out the reasons for the introduction of the p</w:t>
            </w:r>
            <w:r>
              <w:rPr>
                <w:rFonts w:eastAsia="Times New Roman"/>
                <w:i/>
                <w:sz w:val="21"/>
                <w:szCs w:val="21"/>
              </w:rPr>
              <w:t>athway and the expected impact on</w:t>
            </w:r>
            <w:r w:rsidRPr="00184275">
              <w:rPr>
                <w:rFonts w:eastAsia="Times New Roman"/>
                <w:i/>
                <w:sz w:val="21"/>
                <w:szCs w:val="21"/>
              </w:rPr>
              <w:t xml:space="preserve"> the student experience. </w:t>
            </w:r>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An indication of expected student recruitment to the pathway(s) and the impact on the existing routes through (projected numbers should be provided – see 1. above)</w:t>
            </w:r>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Consideration should be given to the impact on other programmes within the University.</w:t>
            </w:r>
          </w:p>
          <w:p w:rsidR="006851EC" w:rsidRPr="00184275" w:rsidRDefault="006851EC" w:rsidP="00A70EAD">
            <w:pPr>
              <w:numPr>
                <w:ilvl w:val="0"/>
                <w:numId w:val="3"/>
              </w:numPr>
              <w:tabs>
                <w:tab w:val="clear" w:pos="720"/>
              </w:tabs>
              <w:suppressAutoHyphens w:val="0"/>
              <w:spacing w:before="100" w:beforeAutospacing="1" w:after="100" w:afterAutospacing="1"/>
              <w:ind w:left="426"/>
              <w:rPr>
                <w:rFonts w:eastAsia="Times New Roman"/>
                <w:sz w:val="21"/>
                <w:szCs w:val="21"/>
              </w:rPr>
            </w:pPr>
            <w:r w:rsidRPr="00184275">
              <w:rPr>
                <w:rFonts w:eastAsia="Times New Roman"/>
                <w:sz w:val="21"/>
                <w:szCs w:val="21"/>
              </w:rPr>
              <w:t xml:space="preserve">Revised </w:t>
            </w:r>
            <w:hyperlink r:id="rId37" w:history="1">
              <w:r w:rsidRPr="006D0F1B">
                <w:rPr>
                  <w:rStyle w:val="Hyperlink"/>
                  <w:rFonts w:eastAsia="Times New Roman"/>
                  <w:sz w:val="21"/>
                  <w:szCs w:val="21"/>
                </w:rPr>
                <w:t>programme specification</w:t>
              </w:r>
            </w:hyperlink>
            <w:r w:rsidRPr="00184275">
              <w:rPr>
                <w:rFonts w:eastAsia="Times New Roman"/>
                <w:sz w:val="21"/>
                <w:szCs w:val="21"/>
              </w:rPr>
              <w:t xml:space="preserve"> (showing tracked changes)</w:t>
            </w:r>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 xml:space="preserve">The intended learning outcomes should reflect differences for each of the pathways through the </w:t>
            </w:r>
            <w:r w:rsidRPr="00184275">
              <w:rPr>
                <w:rFonts w:eastAsia="Times New Roman"/>
                <w:i/>
                <w:sz w:val="21"/>
                <w:szCs w:val="21"/>
              </w:rPr>
              <w:lastRenderedPageBreak/>
              <w:t xml:space="preserve">programme.  </w:t>
            </w:r>
          </w:p>
          <w:p w:rsidR="006851EC" w:rsidRDefault="006851EC" w:rsidP="00B353DE">
            <w:pPr>
              <w:numPr>
                <w:ilvl w:val="0"/>
                <w:numId w:val="3"/>
              </w:numPr>
              <w:tabs>
                <w:tab w:val="clear" w:pos="720"/>
              </w:tabs>
              <w:suppressAutoHyphens w:val="0"/>
              <w:spacing w:before="100" w:beforeAutospacing="1" w:after="100" w:afterAutospacing="1"/>
              <w:ind w:left="426"/>
              <w:rPr>
                <w:rFonts w:eastAsia="Times New Roman"/>
                <w:sz w:val="21"/>
                <w:szCs w:val="21"/>
              </w:rPr>
            </w:pPr>
            <w:r w:rsidRPr="006D0F1B">
              <w:rPr>
                <w:rFonts w:eastAsia="Times New Roman"/>
                <w:sz w:val="21"/>
                <w:szCs w:val="21"/>
              </w:rPr>
              <w:t xml:space="preserve">Revised marketing information:  </w:t>
            </w:r>
            <w:hyperlink r:id="rId38" w:history="1">
              <w:r w:rsidRPr="006D0F1B">
                <w:rPr>
                  <w:rStyle w:val="Hyperlink"/>
                  <w:rFonts w:eastAsia="Times New Roman"/>
                  <w:sz w:val="21"/>
                  <w:szCs w:val="21"/>
                </w:rPr>
                <w:t>UG Marketing and Admissions Information Form</w:t>
              </w:r>
            </w:hyperlink>
            <w:r w:rsidRPr="006D0F1B">
              <w:rPr>
                <w:rFonts w:eastAsia="Times New Roman"/>
                <w:sz w:val="21"/>
                <w:szCs w:val="21"/>
              </w:rPr>
              <w:t xml:space="preserve"> OR </w:t>
            </w:r>
            <w:hyperlink r:id="rId39" w:history="1">
              <w:r w:rsidRPr="006D0F1B">
                <w:rPr>
                  <w:rStyle w:val="Hyperlink"/>
                  <w:rFonts w:eastAsia="Times New Roman"/>
                  <w:sz w:val="21"/>
                  <w:szCs w:val="21"/>
                </w:rPr>
                <w:t xml:space="preserve">Postgraduate Marketing Template. </w:t>
              </w:r>
            </w:hyperlink>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 xml:space="preserve">Proposals should also include URLs/references directing the school and Faculty to other sources of marketing material that will need to be updated with the new name. </w:t>
            </w:r>
          </w:p>
          <w:p w:rsidR="006851EC" w:rsidRPr="00184275" w:rsidRDefault="000C2405" w:rsidP="00A70EAD">
            <w:pPr>
              <w:numPr>
                <w:ilvl w:val="0"/>
                <w:numId w:val="3"/>
              </w:numPr>
              <w:tabs>
                <w:tab w:val="clear" w:pos="720"/>
              </w:tabs>
              <w:suppressAutoHyphens w:val="0"/>
              <w:spacing w:before="100" w:beforeAutospacing="1" w:after="100" w:afterAutospacing="1"/>
              <w:ind w:left="426"/>
              <w:rPr>
                <w:rFonts w:eastAsia="Times New Roman"/>
                <w:sz w:val="21"/>
                <w:szCs w:val="21"/>
              </w:rPr>
            </w:pPr>
            <w:hyperlink r:id="rId40" w:history="1">
              <w:r w:rsidR="006851EC" w:rsidRPr="00421F10">
                <w:rPr>
                  <w:rStyle w:val="Hyperlink"/>
                  <w:rFonts w:eastAsia="Times New Roman"/>
                  <w:sz w:val="21"/>
                  <w:szCs w:val="21"/>
                </w:rPr>
                <w:t>Unit specifications</w:t>
              </w:r>
            </w:hyperlink>
            <w:r w:rsidR="006851EC" w:rsidRPr="00184275">
              <w:rPr>
                <w:rFonts w:eastAsia="Times New Roman"/>
                <w:sz w:val="21"/>
                <w:szCs w:val="21"/>
              </w:rPr>
              <w:t xml:space="preserve"> for core units and any new optional units</w:t>
            </w:r>
            <w:r w:rsidR="006851EC">
              <w:rPr>
                <w:rFonts w:eastAsia="Times New Roman"/>
                <w:sz w:val="21"/>
                <w:szCs w:val="21"/>
              </w:rPr>
              <w:t>;</w:t>
            </w:r>
          </w:p>
          <w:p w:rsidR="006851EC" w:rsidRPr="00184275" w:rsidRDefault="000C2405" w:rsidP="00A70EAD">
            <w:pPr>
              <w:pStyle w:val="ListParagraph"/>
              <w:numPr>
                <w:ilvl w:val="0"/>
                <w:numId w:val="3"/>
              </w:numPr>
              <w:tabs>
                <w:tab w:val="clear" w:pos="720"/>
              </w:tabs>
              <w:suppressAutoHyphens w:val="0"/>
              <w:spacing w:before="100" w:beforeAutospacing="1" w:after="100" w:afterAutospacing="1"/>
              <w:ind w:left="426"/>
              <w:rPr>
                <w:rFonts w:eastAsia="Times New Roman"/>
                <w:sz w:val="21"/>
                <w:szCs w:val="21"/>
              </w:rPr>
            </w:pPr>
            <w:hyperlink r:id="rId41" w:history="1">
              <w:r w:rsidR="006851EC" w:rsidRPr="006D0F1B">
                <w:rPr>
                  <w:rStyle w:val="Hyperlink"/>
                  <w:rFonts w:eastAsia="Times New Roman"/>
                  <w:sz w:val="21"/>
                  <w:szCs w:val="21"/>
                </w:rPr>
                <w:t>Financial model</w:t>
              </w:r>
            </w:hyperlink>
            <w:r w:rsidR="006851EC" w:rsidRPr="00184275">
              <w:rPr>
                <w:rFonts w:eastAsia="Times New Roman"/>
                <w:sz w:val="21"/>
                <w:szCs w:val="21"/>
              </w:rPr>
              <w:t>: a revised financial model under the new structures, indicating projected contri</w:t>
            </w:r>
            <w:r w:rsidR="006851EC">
              <w:rPr>
                <w:rFonts w:eastAsia="Times New Roman"/>
                <w:sz w:val="21"/>
                <w:szCs w:val="21"/>
              </w:rPr>
              <w:t>bution for the next three years;</w:t>
            </w:r>
          </w:p>
          <w:p w:rsidR="006851EC" w:rsidRPr="00184275" w:rsidRDefault="006851EC" w:rsidP="00A70EAD">
            <w:pPr>
              <w:numPr>
                <w:ilvl w:val="0"/>
                <w:numId w:val="3"/>
              </w:numPr>
              <w:tabs>
                <w:tab w:val="clear" w:pos="720"/>
              </w:tabs>
              <w:suppressAutoHyphens w:val="0"/>
              <w:spacing w:before="100" w:beforeAutospacing="1" w:after="100" w:afterAutospacing="1"/>
              <w:ind w:left="426"/>
              <w:rPr>
                <w:rFonts w:eastAsia="Times New Roman"/>
                <w:sz w:val="21"/>
                <w:szCs w:val="21"/>
              </w:rPr>
            </w:pPr>
            <w:r w:rsidRPr="00184275">
              <w:rPr>
                <w:rFonts w:eastAsia="Times New Roman"/>
                <w:sz w:val="21"/>
                <w:szCs w:val="21"/>
              </w:rPr>
              <w:t xml:space="preserve">Resource forms:  provided to give assurance that </w:t>
            </w:r>
            <w:hyperlink r:id="rId42" w:history="1">
              <w:r>
                <w:rPr>
                  <w:rStyle w:val="Hyperlink"/>
                  <w:rFonts w:eastAsia="Times New Roman"/>
                  <w:sz w:val="21"/>
                  <w:szCs w:val="21"/>
                </w:rPr>
                <w:t>G</w:t>
              </w:r>
              <w:r w:rsidRPr="00B353DE">
                <w:rPr>
                  <w:rStyle w:val="Hyperlink"/>
                  <w:rFonts w:eastAsia="Times New Roman"/>
                  <w:sz w:val="21"/>
                  <w:szCs w:val="21"/>
                </w:rPr>
                <w:t xml:space="preserve">eneral </w:t>
              </w:r>
              <w:r>
                <w:rPr>
                  <w:rStyle w:val="Hyperlink"/>
                  <w:rFonts w:eastAsia="Times New Roman"/>
                  <w:sz w:val="21"/>
                  <w:szCs w:val="21"/>
                </w:rPr>
                <w:t>R</w:t>
              </w:r>
              <w:r w:rsidRPr="00B353DE">
                <w:rPr>
                  <w:rStyle w:val="Hyperlink"/>
                  <w:rFonts w:eastAsia="Times New Roman"/>
                  <w:sz w:val="21"/>
                  <w:szCs w:val="21"/>
                </w:rPr>
                <w:t>esources</w:t>
              </w:r>
            </w:hyperlink>
            <w:r>
              <w:rPr>
                <w:rFonts w:eastAsia="Times New Roman"/>
                <w:sz w:val="21"/>
                <w:szCs w:val="21"/>
              </w:rPr>
              <w:t xml:space="preserve">, </w:t>
            </w:r>
            <w:hyperlink r:id="rId43" w:history="1">
              <w:r w:rsidRPr="00B353DE">
                <w:rPr>
                  <w:rStyle w:val="Hyperlink"/>
                  <w:rFonts w:eastAsia="Times New Roman"/>
                  <w:sz w:val="21"/>
                  <w:szCs w:val="21"/>
                </w:rPr>
                <w:t>Library Resources</w:t>
              </w:r>
            </w:hyperlink>
            <w:r w:rsidRPr="00184275">
              <w:rPr>
                <w:rFonts w:eastAsia="Times New Roman"/>
                <w:sz w:val="21"/>
                <w:szCs w:val="21"/>
              </w:rPr>
              <w:t xml:space="preserve">, </w:t>
            </w:r>
            <w:hyperlink r:id="rId44" w:history="1">
              <w:r w:rsidRPr="00B353DE">
                <w:rPr>
                  <w:rStyle w:val="Hyperlink"/>
                  <w:rFonts w:eastAsia="Times New Roman"/>
                  <w:sz w:val="21"/>
                  <w:szCs w:val="21"/>
                </w:rPr>
                <w:t>IS / eLearning resources</w:t>
              </w:r>
            </w:hyperlink>
            <w:r>
              <w:rPr>
                <w:rFonts w:eastAsia="Times New Roman"/>
                <w:sz w:val="21"/>
                <w:szCs w:val="21"/>
              </w:rPr>
              <w:t xml:space="preserve"> </w:t>
            </w:r>
            <w:r w:rsidRPr="00184275">
              <w:rPr>
                <w:rFonts w:eastAsia="Times New Roman"/>
                <w:sz w:val="21"/>
                <w:szCs w:val="21"/>
              </w:rPr>
              <w:t xml:space="preserve">are in place or agreed to be provided for any </w:t>
            </w:r>
            <w:r w:rsidRPr="00184275">
              <w:rPr>
                <w:rFonts w:eastAsia="Times New Roman"/>
                <w:sz w:val="21"/>
                <w:szCs w:val="21"/>
                <w:u w:val="single"/>
              </w:rPr>
              <w:t>new</w:t>
            </w:r>
            <w:r w:rsidRPr="00184275">
              <w:rPr>
                <w:rFonts w:eastAsia="Times New Roman"/>
                <w:sz w:val="21"/>
                <w:szCs w:val="21"/>
              </w:rPr>
              <w:t xml:space="preserve"> units.  If the units already exist (i</w:t>
            </w:r>
            <w:r>
              <w:rPr>
                <w:rFonts w:eastAsia="Times New Roman"/>
                <w:sz w:val="21"/>
                <w:szCs w:val="21"/>
              </w:rPr>
              <w:t>.</w:t>
            </w:r>
            <w:r w:rsidRPr="00184275">
              <w:rPr>
                <w:rFonts w:eastAsia="Times New Roman"/>
                <w:sz w:val="21"/>
                <w:szCs w:val="21"/>
              </w:rPr>
              <w:t>e</w:t>
            </w:r>
            <w:r>
              <w:rPr>
                <w:rFonts w:eastAsia="Times New Roman"/>
                <w:sz w:val="21"/>
                <w:szCs w:val="21"/>
              </w:rPr>
              <w:t>.</w:t>
            </w:r>
            <w:r w:rsidRPr="00184275">
              <w:rPr>
                <w:rFonts w:eastAsia="Times New Roman"/>
                <w:sz w:val="21"/>
                <w:szCs w:val="21"/>
              </w:rPr>
              <w:t xml:space="preserve"> are offered on another programme) this should be stated.</w:t>
            </w:r>
          </w:p>
        </w:tc>
        <w:tc>
          <w:tcPr>
            <w:tcW w:w="4621" w:type="dxa"/>
          </w:tcPr>
          <w:p w:rsidR="006851EC" w:rsidRPr="00184275" w:rsidRDefault="006851EC" w:rsidP="00B353DE">
            <w:pPr>
              <w:spacing w:before="100" w:beforeAutospacing="1" w:after="100" w:afterAutospacing="1"/>
              <w:outlineLvl w:val="0"/>
              <w:rPr>
                <w:rFonts w:eastAsia="Times New Roman"/>
                <w:sz w:val="21"/>
                <w:szCs w:val="21"/>
              </w:rPr>
            </w:pPr>
            <w:r w:rsidRPr="00184275">
              <w:rPr>
                <w:rFonts w:eastAsia="Times New Roman"/>
                <w:sz w:val="21"/>
                <w:szCs w:val="21"/>
              </w:rPr>
              <w:lastRenderedPageBreak/>
              <w:t>These changes will creat</w:t>
            </w:r>
            <w:r>
              <w:rPr>
                <w:rFonts w:eastAsia="Times New Roman"/>
                <w:sz w:val="21"/>
                <w:szCs w:val="21"/>
              </w:rPr>
              <w:t>e</w:t>
            </w:r>
            <w:r w:rsidRPr="00184275">
              <w:rPr>
                <w:rFonts w:eastAsia="Times New Roman"/>
                <w:sz w:val="21"/>
                <w:szCs w:val="21"/>
              </w:rPr>
              <w:t xml:space="preserve"> new awards of the institution.</w:t>
            </w:r>
          </w:p>
          <w:p w:rsidR="006851EC" w:rsidRPr="00184275" w:rsidRDefault="006851EC" w:rsidP="00B353DE">
            <w:pPr>
              <w:spacing w:before="100" w:beforeAutospacing="1" w:after="100" w:afterAutospacing="1"/>
              <w:outlineLvl w:val="0"/>
              <w:rPr>
                <w:rFonts w:eastAsia="Times New Roman"/>
                <w:sz w:val="21"/>
                <w:szCs w:val="21"/>
              </w:rPr>
            </w:pPr>
            <w:r w:rsidRPr="00184275">
              <w:rPr>
                <w:rFonts w:eastAsia="Times New Roman"/>
                <w:sz w:val="21"/>
                <w:szCs w:val="21"/>
              </w:rPr>
              <w:t>Input from an external subject expert will be sought by the Faculty.  Ideally, Programme Directors should obtain this as part of the development process and therefore should liaise with the Faculty Teaching and Learning Office at an early stage.</w:t>
            </w:r>
          </w:p>
          <w:p w:rsidR="006851EC" w:rsidRPr="00184275" w:rsidRDefault="006851EC" w:rsidP="00B353DE">
            <w:pPr>
              <w:spacing w:before="100" w:beforeAutospacing="1" w:after="100" w:afterAutospacing="1"/>
              <w:outlineLvl w:val="0"/>
              <w:rPr>
                <w:rFonts w:eastAsia="Times New Roman"/>
                <w:sz w:val="21"/>
                <w:szCs w:val="21"/>
              </w:rPr>
            </w:pPr>
            <w:r w:rsidRPr="00184275">
              <w:rPr>
                <w:rFonts w:eastAsia="Times New Roman"/>
                <w:sz w:val="21"/>
                <w:szCs w:val="21"/>
              </w:rPr>
              <w:t>Changes to aims and intended learning outcomes of programmes require Faculty approval.  These are primarily based upon the core units of a programme and if those change, it is expected that the aims and intended learning outcomes will change.  Schools and Faculty will need assurance that the aims and intended learning outcomes of the programme have been reviewed.</w:t>
            </w:r>
          </w:p>
          <w:p w:rsidR="006851EC" w:rsidRDefault="006851EC" w:rsidP="00B353DE">
            <w:pPr>
              <w:spacing w:before="100" w:beforeAutospacing="1" w:after="100" w:afterAutospacing="1"/>
              <w:outlineLvl w:val="0"/>
              <w:rPr>
                <w:rFonts w:eastAsia="Times New Roman"/>
                <w:sz w:val="21"/>
                <w:szCs w:val="21"/>
              </w:rPr>
            </w:pPr>
            <w:r w:rsidRPr="00184275">
              <w:rPr>
                <w:rFonts w:eastAsia="Times New Roman"/>
                <w:sz w:val="21"/>
                <w:szCs w:val="21"/>
              </w:rPr>
              <w:t xml:space="preserve">The need for reference to all marketing materials that will need updating is to ensure that when </w:t>
            </w:r>
            <w:r w:rsidRPr="00184275">
              <w:rPr>
                <w:rFonts w:eastAsia="Times New Roman"/>
                <w:sz w:val="21"/>
                <w:szCs w:val="21"/>
              </w:rPr>
              <w:lastRenderedPageBreak/>
              <w:t>notification of the approval is circulated, colleagues with responsibilities for these areas can be included in the notification and are aware of the materials that need to be changed.</w:t>
            </w:r>
          </w:p>
          <w:p w:rsidR="006851EC" w:rsidRPr="008D617D" w:rsidRDefault="006851EC" w:rsidP="00C33D5C">
            <w:pPr>
              <w:spacing w:before="100" w:beforeAutospacing="1" w:after="100" w:afterAutospacing="1"/>
              <w:outlineLvl w:val="0"/>
              <w:rPr>
                <w:rFonts w:eastAsia="Times New Roman"/>
                <w:sz w:val="21"/>
                <w:szCs w:val="21"/>
              </w:rPr>
            </w:pPr>
            <w:r>
              <w:rPr>
                <w:rFonts w:eastAsia="Times New Roman"/>
                <w:sz w:val="21"/>
                <w:szCs w:val="21"/>
              </w:rPr>
              <w:t>The</w:t>
            </w:r>
            <w:r w:rsidRPr="008D617D">
              <w:rPr>
                <w:rFonts w:eastAsia="Times New Roman"/>
                <w:sz w:val="21"/>
                <w:szCs w:val="21"/>
              </w:rPr>
              <w:t xml:space="preserve"> </w:t>
            </w:r>
            <w:hyperlink r:id="rId45" w:history="1">
              <w:r w:rsidRPr="00B353DE">
                <w:rPr>
                  <w:rStyle w:val="Hyperlink"/>
                  <w:rFonts w:eastAsia="Times New Roman"/>
                  <w:sz w:val="21"/>
                  <w:szCs w:val="21"/>
                </w:rPr>
                <w:t>IS / eLearning resources</w:t>
              </w:r>
            </w:hyperlink>
            <w:r>
              <w:rPr>
                <w:rFonts w:eastAsia="Times New Roman"/>
                <w:sz w:val="21"/>
                <w:szCs w:val="21"/>
              </w:rPr>
              <w:t xml:space="preserve"> Form</w:t>
            </w:r>
            <w:r w:rsidRPr="004C53BE">
              <w:rPr>
                <w:rFonts w:eastAsia="Times New Roman"/>
                <w:sz w:val="21"/>
                <w:szCs w:val="21"/>
              </w:rPr>
              <w:t xml:space="preserve"> </w:t>
            </w:r>
            <w:r w:rsidRPr="008D617D">
              <w:rPr>
                <w:rFonts w:eastAsia="Times New Roman"/>
                <w:sz w:val="21"/>
                <w:szCs w:val="21"/>
              </w:rPr>
              <w:t xml:space="preserve">should be completed in discussion with a School Learning Technologist (LT). </w:t>
            </w:r>
            <w:r>
              <w:rPr>
                <w:rFonts w:eastAsia="Times New Roman"/>
                <w:sz w:val="21"/>
                <w:szCs w:val="21"/>
              </w:rPr>
              <w:t xml:space="preserve">This </w:t>
            </w:r>
            <w:r w:rsidRPr="008D617D">
              <w:rPr>
                <w:rFonts w:eastAsia="Times New Roman"/>
                <w:sz w:val="21"/>
                <w:szCs w:val="21"/>
              </w:rPr>
              <w:t xml:space="preserve">aims to assist in establishing whether the change proposed will involve any additional eLearning resource, and to highlight potential enhancement opportunities. The Form must </w:t>
            </w:r>
            <w:r>
              <w:rPr>
                <w:rFonts w:eastAsia="Times New Roman"/>
                <w:sz w:val="21"/>
                <w:szCs w:val="21"/>
              </w:rPr>
              <w:t xml:space="preserve">be signed </w:t>
            </w:r>
            <w:r w:rsidRPr="008D617D">
              <w:rPr>
                <w:rFonts w:eastAsia="Times New Roman"/>
                <w:sz w:val="21"/>
                <w:szCs w:val="21"/>
              </w:rPr>
              <w:t xml:space="preserve">by </w:t>
            </w:r>
            <w:r>
              <w:rPr>
                <w:rFonts w:eastAsia="Times New Roman"/>
                <w:sz w:val="21"/>
                <w:szCs w:val="21"/>
              </w:rPr>
              <w:t xml:space="preserve">the </w:t>
            </w:r>
            <w:r w:rsidRPr="008D617D">
              <w:rPr>
                <w:rFonts w:eastAsia="Times New Roman"/>
                <w:sz w:val="21"/>
                <w:szCs w:val="21"/>
              </w:rPr>
              <w:t>Faculty eLearning Manager</w:t>
            </w:r>
            <w:r>
              <w:rPr>
                <w:rFonts w:eastAsia="Times New Roman"/>
                <w:sz w:val="21"/>
                <w:szCs w:val="21"/>
              </w:rPr>
              <w:t>, and the Humanities IS Partner must also sign to approve any additional IS resources that will be required.</w:t>
            </w:r>
          </w:p>
          <w:p w:rsidR="006851EC" w:rsidRPr="00184275" w:rsidRDefault="006851EC" w:rsidP="00B353DE">
            <w:pPr>
              <w:spacing w:before="100" w:beforeAutospacing="1" w:after="100" w:afterAutospacing="1"/>
              <w:outlineLvl w:val="0"/>
              <w:rPr>
                <w:rFonts w:eastAsia="Times New Roman"/>
                <w:sz w:val="21"/>
                <w:szCs w:val="21"/>
              </w:rPr>
            </w:pPr>
          </w:p>
        </w:tc>
      </w:tr>
      <w:tr w:rsidR="006851EC" w:rsidRPr="00184275" w:rsidTr="00B353DE">
        <w:tc>
          <w:tcPr>
            <w:tcW w:w="9242" w:type="dxa"/>
            <w:gridSpan w:val="2"/>
            <w:shd w:val="clear" w:color="auto" w:fill="BFBFBF" w:themeFill="background1" w:themeFillShade="BF"/>
          </w:tcPr>
          <w:p w:rsidR="006851EC" w:rsidRDefault="006851EC" w:rsidP="00A70EAD">
            <w:pPr>
              <w:pStyle w:val="ListParagraph"/>
              <w:numPr>
                <w:ilvl w:val="0"/>
                <w:numId w:val="12"/>
              </w:numPr>
              <w:suppressAutoHyphens w:val="0"/>
              <w:rPr>
                <w:rFonts w:eastAsia="Times New Roman"/>
                <w:sz w:val="21"/>
                <w:szCs w:val="21"/>
              </w:rPr>
            </w:pPr>
            <w:r w:rsidRPr="00184275">
              <w:rPr>
                <w:rFonts w:eastAsia="Times New Roman"/>
                <w:b/>
                <w:sz w:val="21"/>
                <w:szCs w:val="21"/>
              </w:rPr>
              <w:lastRenderedPageBreak/>
              <w:t>Introduction of a new specialisation (major amendment):  for promotional purposes only, to highlight the potential routes through a programme.  Students will register to</w:t>
            </w:r>
            <w:r>
              <w:rPr>
                <w:rFonts w:eastAsia="Times New Roman"/>
                <w:b/>
                <w:sz w:val="21"/>
                <w:szCs w:val="21"/>
              </w:rPr>
              <w:t>,</w:t>
            </w:r>
            <w:r w:rsidRPr="00184275">
              <w:rPr>
                <w:rFonts w:eastAsia="Times New Roman"/>
                <w:b/>
                <w:sz w:val="21"/>
                <w:szCs w:val="21"/>
              </w:rPr>
              <w:t xml:space="preserve"> and receive on their award, the generic programme title</w:t>
            </w:r>
            <w:r w:rsidRPr="00134A04">
              <w:rPr>
                <w:rFonts w:eastAsia="Times New Roman"/>
                <w:b/>
                <w:sz w:val="21"/>
                <w:szCs w:val="21"/>
              </w:rPr>
              <w:t>, e.g</w:t>
            </w:r>
            <w:hyperlink r:id="rId46" w:history="1">
              <w:r w:rsidRPr="00B91F8C">
                <w:rPr>
                  <w:rStyle w:val="Hyperlink"/>
                  <w:rFonts w:eastAsia="Times New Roman"/>
                  <w:b/>
                  <w:sz w:val="21"/>
                  <w:szCs w:val="21"/>
                </w:rPr>
                <w:t>.</w:t>
              </w:r>
              <w:r w:rsidRPr="00134A04">
                <w:rPr>
                  <w:rStyle w:val="Hyperlink"/>
                  <w:rFonts w:eastAsia="Times New Roman"/>
                  <w:b/>
                  <w:sz w:val="21"/>
                  <w:szCs w:val="21"/>
                </w:rPr>
                <w:t xml:space="preserve"> MA Creative Writing</w:t>
              </w:r>
            </w:hyperlink>
            <w:r w:rsidRPr="00134A04">
              <w:rPr>
                <w:rFonts w:eastAsia="Times New Roman"/>
                <w:b/>
                <w:sz w:val="21"/>
                <w:szCs w:val="21"/>
              </w:rPr>
              <w:t xml:space="preserve">.  </w:t>
            </w:r>
          </w:p>
          <w:p w:rsidR="006851EC" w:rsidRDefault="006851EC" w:rsidP="00B353DE">
            <w:pPr>
              <w:rPr>
                <w:rFonts w:eastAsia="Times New Roman"/>
                <w:sz w:val="21"/>
                <w:szCs w:val="21"/>
              </w:rPr>
            </w:pPr>
          </w:p>
          <w:p w:rsidR="006851EC" w:rsidRPr="00134A04" w:rsidRDefault="006851EC" w:rsidP="00B353DE">
            <w:pPr>
              <w:rPr>
                <w:rFonts w:eastAsia="Times New Roman"/>
                <w:sz w:val="21"/>
                <w:szCs w:val="21"/>
              </w:rPr>
            </w:pPr>
            <w:r w:rsidRPr="00134A04">
              <w:rPr>
                <w:rFonts w:eastAsia="Times New Roman"/>
                <w:sz w:val="21"/>
                <w:szCs w:val="21"/>
              </w:rPr>
              <w:t>Students pursue either a fiction or a poetry specialism, but:</w:t>
            </w:r>
          </w:p>
          <w:p w:rsidR="006851EC" w:rsidRPr="00134A04" w:rsidRDefault="006851EC" w:rsidP="00A70EAD">
            <w:pPr>
              <w:pStyle w:val="ListParagraph"/>
              <w:numPr>
                <w:ilvl w:val="0"/>
                <w:numId w:val="11"/>
              </w:numPr>
              <w:suppressAutoHyphens w:val="0"/>
              <w:rPr>
                <w:rFonts w:eastAsia="Times New Roman"/>
                <w:sz w:val="21"/>
                <w:szCs w:val="21"/>
              </w:rPr>
            </w:pPr>
            <w:r w:rsidRPr="00134A04">
              <w:rPr>
                <w:rFonts w:eastAsia="Times New Roman"/>
                <w:sz w:val="21"/>
                <w:szCs w:val="21"/>
              </w:rPr>
              <w:t>there is a single online course listing – MA Creative Writing</w:t>
            </w:r>
          </w:p>
          <w:p w:rsidR="006851EC" w:rsidRPr="00134A04" w:rsidRDefault="006851EC" w:rsidP="00A70EAD">
            <w:pPr>
              <w:pStyle w:val="ListParagraph"/>
              <w:numPr>
                <w:ilvl w:val="0"/>
                <w:numId w:val="11"/>
              </w:numPr>
              <w:suppressAutoHyphens w:val="0"/>
              <w:rPr>
                <w:rFonts w:eastAsia="Times New Roman"/>
                <w:sz w:val="21"/>
                <w:szCs w:val="21"/>
              </w:rPr>
            </w:pPr>
            <w:proofErr w:type="gramStart"/>
            <w:r w:rsidRPr="00134A04">
              <w:rPr>
                <w:rFonts w:eastAsia="Times New Roman"/>
                <w:sz w:val="21"/>
                <w:szCs w:val="21"/>
              </w:rPr>
              <w:t>all</w:t>
            </w:r>
            <w:proofErr w:type="gramEnd"/>
            <w:r w:rsidRPr="00134A04">
              <w:rPr>
                <w:rFonts w:eastAsia="Times New Roman"/>
                <w:sz w:val="21"/>
                <w:szCs w:val="21"/>
              </w:rPr>
              <w:t xml:space="preserve"> applicants apply to and register to a single Plan Code – MA Creative Writing</w:t>
            </w:r>
            <w:r>
              <w:rPr>
                <w:rFonts w:eastAsia="Times New Roman"/>
                <w:sz w:val="21"/>
                <w:szCs w:val="21"/>
              </w:rPr>
              <w:t>.  Therefore all applicants and entrants are reported together, regardless of whether they are following the fiction or the poetry specialism.</w:t>
            </w:r>
          </w:p>
          <w:p w:rsidR="006851EC" w:rsidRPr="00134A04" w:rsidRDefault="000C2405" w:rsidP="00A70EAD">
            <w:pPr>
              <w:pStyle w:val="ListParagraph"/>
              <w:numPr>
                <w:ilvl w:val="0"/>
                <w:numId w:val="11"/>
              </w:numPr>
              <w:suppressAutoHyphens w:val="0"/>
              <w:rPr>
                <w:rFonts w:eastAsia="Times New Roman"/>
                <w:b/>
                <w:sz w:val="21"/>
                <w:szCs w:val="21"/>
              </w:rPr>
            </w:pPr>
            <w:hyperlink r:id="rId47" w:history="1">
              <w:r w:rsidR="006851EC" w:rsidRPr="00134A04">
                <w:rPr>
                  <w:rStyle w:val="Hyperlink"/>
                  <w:rFonts w:eastAsia="Times New Roman"/>
                  <w:sz w:val="21"/>
                  <w:szCs w:val="21"/>
                </w:rPr>
                <w:t>all students graduate with an MA Creative Writing</w:t>
              </w:r>
              <w:r w:rsidR="006851EC" w:rsidRPr="00134A04">
                <w:rPr>
                  <w:rStyle w:val="Hyperlink"/>
                  <w:rFonts w:eastAsia="Times New Roman"/>
                  <w:b/>
                  <w:sz w:val="21"/>
                  <w:szCs w:val="21"/>
                </w:rPr>
                <w:t xml:space="preserve"> </w:t>
              </w:r>
            </w:hyperlink>
            <w:r w:rsidR="006851EC" w:rsidRPr="00134A04">
              <w:rPr>
                <w:rFonts w:eastAsia="Times New Roman"/>
                <w:b/>
                <w:sz w:val="21"/>
                <w:szCs w:val="21"/>
              </w:rPr>
              <w:t xml:space="preserve"> </w:t>
            </w:r>
          </w:p>
        </w:tc>
      </w:tr>
      <w:tr w:rsidR="006851EC" w:rsidRPr="00244741" w:rsidTr="00BD5955">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sidRPr="00244741">
              <w:rPr>
                <w:rFonts w:eastAsia="Times New Roman"/>
                <w:b/>
                <w:sz w:val="21"/>
                <w:szCs w:val="21"/>
              </w:rPr>
              <w:t>Documentation</w:t>
            </w:r>
          </w:p>
        </w:t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Pr>
                <w:rFonts w:eastAsia="Times New Roman"/>
                <w:b/>
                <w:sz w:val="21"/>
                <w:szCs w:val="21"/>
              </w:rPr>
              <w:t>Considerations</w:t>
            </w:r>
          </w:p>
        </w:tc>
      </w:tr>
      <w:tr w:rsidR="006851EC" w:rsidRPr="00184275" w:rsidTr="00B353DE">
        <w:tc>
          <w:tcPr>
            <w:tcW w:w="4621" w:type="dxa"/>
          </w:tcPr>
          <w:p w:rsidR="006851EC" w:rsidRDefault="000C2405" w:rsidP="00B353DE">
            <w:pPr>
              <w:numPr>
                <w:ilvl w:val="0"/>
                <w:numId w:val="14"/>
              </w:numPr>
              <w:suppressAutoHyphens w:val="0"/>
              <w:spacing w:before="100" w:beforeAutospacing="1" w:after="100" w:afterAutospacing="1"/>
              <w:rPr>
                <w:rFonts w:eastAsia="Times New Roman"/>
                <w:sz w:val="21"/>
                <w:szCs w:val="21"/>
              </w:rPr>
            </w:pPr>
            <w:hyperlink r:id="rId48" w:history="1">
              <w:r w:rsidR="006851EC" w:rsidRPr="00421F10">
                <w:rPr>
                  <w:rStyle w:val="Hyperlink"/>
                  <w:rFonts w:eastAsia="Times New Roman"/>
                  <w:sz w:val="21"/>
                  <w:szCs w:val="21"/>
                </w:rPr>
                <w:t>Programme amendment form</w:t>
              </w:r>
            </w:hyperlink>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 xml:space="preserve">The rationale should </w:t>
            </w:r>
            <w:r w:rsidR="00FE0A6D">
              <w:rPr>
                <w:rFonts w:eastAsia="Times New Roman"/>
                <w:i/>
                <w:sz w:val="21"/>
                <w:szCs w:val="21"/>
              </w:rPr>
              <w:t>explain t</w:t>
            </w:r>
            <w:r w:rsidRPr="00184275">
              <w:rPr>
                <w:rFonts w:eastAsia="Times New Roman"/>
                <w:i/>
                <w:sz w:val="21"/>
                <w:szCs w:val="21"/>
              </w:rPr>
              <w:t xml:space="preserve">he introduction of the </w:t>
            </w:r>
            <w:r>
              <w:rPr>
                <w:rFonts w:eastAsia="Times New Roman"/>
                <w:i/>
                <w:sz w:val="21"/>
                <w:szCs w:val="21"/>
              </w:rPr>
              <w:t>specialism</w:t>
            </w:r>
            <w:r w:rsidRPr="00184275">
              <w:rPr>
                <w:rFonts w:eastAsia="Times New Roman"/>
                <w:i/>
                <w:sz w:val="21"/>
                <w:szCs w:val="21"/>
              </w:rPr>
              <w:t xml:space="preserve">(s) and </w:t>
            </w:r>
            <w:r>
              <w:rPr>
                <w:rFonts w:eastAsia="Times New Roman"/>
                <w:i/>
                <w:sz w:val="21"/>
                <w:szCs w:val="21"/>
              </w:rPr>
              <w:t xml:space="preserve">any </w:t>
            </w:r>
            <w:r w:rsidRPr="00184275">
              <w:rPr>
                <w:rFonts w:eastAsia="Times New Roman"/>
                <w:i/>
                <w:sz w:val="21"/>
                <w:szCs w:val="21"/>
              </w:rPr>
              <w:t xml:space="preserve">impact for the student experience. </w:t>
            </w:r>
          </w:p>
          <w:p w:rsidR="006851EC" w:rsidRPr="00184275" w:rsidRDefault="00FE0A6D" w:rsidP="00B353DE">
            <w:pPr>
              <w:spacing w:before="100" w:beforeAutospacing="1" w:after="100" w:afterAutospacing="1"/>
              <w:ind w:left="66"/>
              <w:rPr>
                <w:rFonts w:eastAsia="Times New Roman"/>
                <w:i/>
                <w:sz w:val="21"/>
                <w:szCs w:val="21"/>
              </w:rPr>
            </w:pPr>
            <w:r>
              <w:rPr>
                <w:rFonts w:eastAsia="Times New Roman"/>
                <w:i/>
                <w:sz w:val="21"/>
                <w:szCs w:val="21"/>
              </w:rPr>
              <w:t>Provide a</w:t>
            </w:r>
            <w:r w:rsidR="006851EC" w:rsidRPr="00184275">
              <w:rPr>
                <w:rFonts w:eastAsia="Times New Roman"/>
                <w:i/>
                <w:sz w:val="21"/>
                <w:szCs w:val="21"/>
              </w:rPr>
              <w:t xml:space="preserve">n indication of expected student recruitment </w:t>
            </w:r>
            <w:r>
              <w:rPr>
                <w:rFonts w:eastAsia="Times New Roman"/>
                <w:i/>
                <w:sz w:val="21"/>
                <w:szCs w:val="21"/>
              </w:rPr>
              <w:t xml:space="preserve">for the next three years, </w:t>
            </w:r>
            <w:r w:rsidR="006851EC" w:rsidRPr="00184275">
              <w:rPr>
                <w:rFonts w:eastAsia="Times New Roman"/>
                <w:i/>
                <w:sz w:val="21"/>
                <w:szCs w:val="21"/>
              </w:rPr>
              <w:t>as a result of promoting the programme in this way</w:t>
            </w:r>
            <w:r w:rsidR="006851EC">
              <w:rPr>
                <w:rFonts w:eastAsia="Times New Roman"/>
                <w:i/>
                <w:sz w:val="21"/>
                <w:szCs w:val="21"/>
              </w:rPr>
              <w:t>.</w:t>
            </w:r>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Consideration should be given to the impact on other programmes within the University.</w:t>
            </w:r>
          </w:p>
          <w:p w:rsidR="006851EC" w:rsidRPr="00184275" w:rsidRDefault="006851EC" w:rsidP="00A70EAD">
            <w:pPr>
              <w:numPr>
                <w:ilvl w:val="0"/>
                <w:numId w:val="3"/>
              </w:numPr>
              <w:tabs>
                <w:tab w:val="clear" w:pos="720"/>
              </w:tabs>
              <w:suppressAutoHyphens w:val="0"/>
              <w:spacing w:before="100" w:beforeAutospacing="1" w:after="100" w:afterAutospacing="1"/>
              <w:ind w:left="426"/>
              <w:rPr>
                <w:rFonts w:eastAsia="Times New Roman"/>
                <w:sz w:val="21"/>
                <w:szCs w:val="21"/>
              </w:rPr>
            </w:pPr>
            <w:r w:rsidRPr="00184275">
              <w:rPr>
                <w:rFonts w:eastAsia="Times New Roman"/>
                <w:sz w:val="21"/>
                <w:szCs w:val="21"/>
              </w:rPr>
              <w:t xml:space="preserve">Revised </w:t>
            </w:r>
            <w:hyperlink r:id="rId49" w:history="1">
              <w:r w:rsidRPr="006D0F1B">
                <w:rPr>
                  <w:rStyle w:val="Hyperlink"/>
                  <w:rFonts w:eastAsia="Times New Roman"/>
                  <w:sz w:val="21"/>
                  <w:szCs w:val="21"/>
                </w:rPr>
                <w:t>programme specification</w:t>
              </w:r>
            </w:hyperlink>
            <w:r w:rsidRPr="00184275">
              <w:rPr>
                <w:rFonts w:eastAsia="Times New Roman"/>
                <w:sz w:val="21"/>
                <w:szCs w:val="21"/>
              </w:rPr>
              <w:t xml:space="preserve"> (showing tracked changes)</w:t>
            </w:r>
          </w:p>
          <w:p w:rsidR="006851EC" w:rsidRDefault="006851EC" w:rsidP="00B353DE">
            <w:pPr>
              <w:numPr>
                <w:ilvl w:val="0"/>
                <w:numId w:val="3"/>
              </w:numPr>
              <w:tabs>
                <w:tab w:val="clear" w:pos="720"/>
              </w:tabs>
              <w:suppressAutoHyphens w:val="0"/>
              <w:spacing w:before="100" w:beforeAutospacing="1" w:after="100" w:afterAutospacing="1"/>
              <w:ind w:left="426"/>
              <w:rPr>
                <w:rFonts w:eastAsia="Times New Roman"/>
                <w:sz w:val="21"/>
                <w:szCs w:val="21"/>
              </w:rPr>
            </w:pPr>
            <w:r w:rsidRPr="006D0F1B">
              <w:rPr>
                <w:rFonts w:eastAsia="Times New Roman"/>
                <w:sz w:val="21"/>
                <w:szCs w:val="21"/>
              </w:rPr>
              <w:t xml:space="preserve">Revised marketing information:  </w:t>
            </w:r>
            <w:hyperlink r:id="rId50" w:history="1">
              <w:r w:rsidRPr="006D0F1B">
                <w:rPr>
                  <w:rStyle w:val="Hyperlink"/>
                  <w:rFonts w:eastAsia="Times New Roman"/>
                  <w:sz w:val="21"/>
                  <w:szCs w:val="21"/>
                </w:rPr>
                <w:t>UG Marketing and Admissions Information Form</w:t>
              </w:r>
            </w:hyperlink>
            <w:r w:rsidRPr="006D0F1B">
              <w:rPr>
                <w:rFonts w:eastAsia="Times New Roman"/>
                <w:sz w:val="21"/>
                <w:szCs w:val="21"/>
              </w:rPr>
              <w:t xml:space="preserve"> OR </w:t>
            </w:r>
            <w:hyperlink r:id="rId51" w:history="1">
              <w:r w:rsidRPr="006D0F1B">
                <w:rPr>
                  <w:rStyle w:val="Hyperlink"/>
                  <w:rFonts w:eastAsia="Times New Roman"/>
                  <w:sz w:val="21"/>
                  <w:szCs w:val="21"/>
                </w:rPr>
                <w:t xml:space="preserve">Postgraduate Marketing Template. </w:t>
              </w:r>
            </w:hyperlink>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lastRenderedPageBreak/>
              <w:t xml:space="preserve">Proposals should also include URLs/references directing the school and Faculty to other sources of marketing material that will need to be updated with the new name. </w:t>
            </w:r>
          </w:p>
          <w:p w:rsidR="006851EC" w:rsidRPr="00184275" w:rsidRDefault="000C2405" w:rsidP="00A70EAD">
            <w:pPr>
              <w:numPr>
                <w:ilvl w:val="0"/>
                <w:numId w:val="3"/>
              </w:numPr>
              <w:tabs>
                <w:tab w:val="clear" w:pos="720"/>
              </w:tabs>
              <w:suppressAutoHyphens w:val="0"/>
              <w:spacing w:before="100" w:beforeAutospacing="1" w:after="100" w:afterAutospacing="1"/>
              <w:ind w:left="426"/>
              <w:rPr>
                <w:rFonts w:eastAsia="Times New Roman"/>
                <w:sz w:val="21"/>
                <w:szCs w:val="21"/>
              </w:rPr>
            </w:pPr>
            <w:hyperlink r:id="rId52" w:history="1">
              <w:r w:rsidR="006851EC" w:rsidRPr="00421F10">
                <w:rPr>
                  <w:rStyle w:val="Hyperlink"/>
                  <w:rFonts w:eastAsia="Times New Roman"/>
                  <w:sz w:val="21"/>
                  <w:szCs w:val="21"/>
                </w:rPr>
                <w:t>Unit specifications</w:t>
              </w:r>
            </w:hyperlink>
            <w:r w:rsidR="006851EC" w:rsidRPr="00184275">
              <w:rPr>
                <w:rFonts w:eastAsia="Times New Roman"/>
                <w:sz w:val="21"/>
                <w:szCs w:val="21"/>
              </w:rPr>
              <w:t xml:space="preserve"> for core units and any new optional units</w:t>
            </w:r>
          </w:p>
          <w:p w:rsidR="006851EC" w:rsidRPr="00184275" w:rsidRDefault="000C2405" w:rsidP="00A70EAD">
            <w:pPr>
              <w:pStyle w:val="ListParagraph"/>
              <w:numPr>
                <w:ilvl w:val="0"/>
                <w:numId w:val="3"/>
              </w:numPr>
              <w:tabs>
                <w:tab w:val="clear" w:pos="720"/>
              </w:tabs>
              <w:suppressAutoHyphens w:val="0"/>
              <w:spacing w:before="100" w:beforeAutospacing="1" w:after="100" w:afterAutospacing="1"/>
              <w:ind w:left="426"/>
              <w:rPr>
                <w:rFonts w:eastAsia="Times New Roman"/>
                <w:sz w:val="21"/>
                <w:szCs w:val="21"/>
              </w:rPr>
            </w:pPr>
            <w:hyperlink r:id="rId53" w:history="1">
              <w:r w:rsidR="006851EC" w:rsidRPr="006D0F1B">
                <w:rPr>
                  <w:rStyle w:val="Hyperlink"/>
                  <w:rFonts w:eastAsia="Times New Roman"/>
                  <w:sz w:val="21"/>
                  <w:szCs w:val="21"/>
                </w:rPr>
                <w:t>Financial model</w:t>
              </w:r>
            </w:hyperlink>
            <w:r w:rsidR="006851EC" w:rsidRPr="00184275">
              <w:rPr>
                <w:rFonts w:eastAsia="Times New Roman"/>
                <w:sz w:val="21"/>
                <w:szCs w:val="21"/>
              </w:rPr>
              <w:t xml:space="preserve">: </w:t>
            </w:r>
            <w:r w:rsidR="00FE0A6D">
              <w:rPr>
                <w:rFonts w:eastAsia="Times New Roman"/>
                <w:sz w:val="21"/>
                <w:szCs w:val="21"/>
              </w:rPr>
              <w:t>I</w:t>
            </w:r>
            <w:r w:rsidR="006851EC" w:rsidRPr="00184275">
              <w:rPr>
                <w:rFonts w:eastAsia="Times New Roman"/>
                <w:sz w:val="21"/>
                <w:szCs w:val="21"/>
              </w:rPr>
              <w:t>ndicating projected contribution for the next three years.</w:t>
            </w:r>
          </w:p>
          <w:p w:rsidR="006851EC" w:rsidRPr="00184275" w:rsidRDefault="006851EC" w:rsidP="00B353DE">
            <w:pPr>
              <w:numPr>
                <w:ilvl w:val="0"/>
                <w:numId w:val="3"/>
              </w:numPr>
              <w:tabs>
                <w:tab w:val="clear" w:pos="720"/>
              </w:tabs>
              <w:suppressAutoHyphens w:val="0"/>
              <w:spacing w:before="100" w:beforeAutospacing="1" w:after="100" w:afterAutospacing="1"/>
              <w:ind w:left="426"/>
              <w:rPr>
                <w:rFonts w:eastAsia="Times New Roman"/>
                <w:sz w:val="21"/>
                <w:szCs w:val="21"/>
              </w:rPr>
            </w:pPr>
            <w:r w:rsidRPr="00184275">
              <w:rPr>
                <w:rFonts w:eastAsia="Times New Roman"/>
                <w:sz w:val="21"/>
                <w:szCs w:val="21"/>
              </w:rPr>
              <w:t xml:space="preserve">Resource forms:  provided to give assurance that </w:t>
            </w:r>
            <w:hyperlink r:id="rId54" w:history="1">
              <w:r>
                <w:rPr>
                  <w:rStyle w:val="Hyperlink"/>
                  <w:rFonts w:eastAsia="Times New Roman"/>
                  <w:sz w:val="21"/>
                  <w:szCs w:val="21"/>
                </w:rPr>
                <w:t>G</w:t>
              </w:r>
              <w:r w:rsidRPr="00B353DE">
                <w:rPr>
                  <w:rStyle w:val="Hyperlink"/>
                  <w:rFonts w:eastAsia="Times New Roman"/>
                  <w:sz w:val="21"/>
                  <w:szCs w:val="21"/>
                </w:rPr>
                <w:t xml:space="preserve">eneral </w:t>
              </w:r>
              <w:r>
                <w:rPr>
                  <w:rStyle w:val="Hyperlink"/>
                  <w:rFonts w:eastAsia="Times New Roman"/>
                  <w:sz w:val="21"/>
                  <w:szCs w:val="21"/>
                </w:rPr>
                <w:t>R</w:t>
              </w:r>
              <w:r w:rsidRPr="00B353DE">
                <w:rPr>
                  <w:rStyle w:val="Hyperlink"/>
                  <w:rFonts w:eastAsia="Times New Roman"/>
                  <w:sz w:val="21"/>
                  <w:szCs w:val="21"/>
                </w:rPr>
                <w:t>esources</w:t>
              </w:r>
            </w:hyperlink>
            <w:r>
              <w:rPr>
                <w:rFonts w:eastAsia="Times New Roman"/>
                <w:sz w:val="21"/>
                <w:szCs w:val="21"/>
              </w:rPr>
              <w:t xml:space="preserve">, </w:t>
            </w:r>
            <w:hyperlink r:id="rId55" w:history="1">
              <w:r w:rsidRPr="00B353DE">
                <w:rPr>
                  <w:rStyle w:val="Hyperlink"/>
                  <w:rFonts w:eastAsia="Times New Roman"/>
                  <w:sz w:val="21"/>
                  <w:szCs w:val="21"/>
                </w:rPr>
                <w:t>Library Resources</w:t>
              </w:r>
            </w:hyperlink>
            <w:r w:rsidRPr="00184275">
              <w:rPr>
                <w:rFonts w:eastAsia="Times New Roman"/>
                <w:sz w:val="21"/>
                <w:szCs w:val="21"/>
              </w:rPr>
              <w:t xml:space="preserve">, </w:t>
            </w:r>
            <w:hyperlink r:id="rId56" w:history="1">
              <w:r w:rsidRPr="00B353DE">
                <w:rPr>
                  <w:rStyle w:val="Hyperlink"/>
                  <w:rFonts w:eastAsia="Times New Roman"/>
                  <w:sz w:val="21"/>
                  <w:szCs w:val="21"/>
                </w:rPr>
                <w:t>IS / eLearning resources</w:t>
              </w:r>
            </w:hyperlink>
            <w:r w:rsidRPr="00184275">
              <w:rPr>
                <w:rFonts w:eastAsia="Times New Roman"/>
                <w:sz w:val="21"/>
                <w:szCs w:val="21"/>
              </w:rPr>
              <w:t xml:space="preserve"> are in place or agreed to be provided for any </w:t>
            </w:r>
            <w:r w:rsidRPr="00184275">
              <w:rPr>
                <w:rFonts w:eastAsia="Times New Roman"/>
                <w:sz w:val="21"/>
                <w:szCs w:val="21"/>
                <w:u w:val="single"/>
              </w:rPr>
              <w:t>new</w:t>
            </w:r>
            <w:r w:rsidRPr="00184275">
              <w:rPr>
                <w:rFonts w:eastAsia="Times New Roman"/>
                <w:sz w:val="21"/>
                <w:szCs w:val="21"/>
              </w:rPr>
              <w:t xml:space="preserve"> units.  If the units already exist (i.e. are offered on another programme) this should be stated.</w:t>
            </w:r>
          </w:p>
        </w:tc>
        <w:tc>
          <w:tcPr>
            <w:tcW w:w="4621" w:type="dxa"/>
          </w:tcPr>
          <w:p w:rsidR="006851EC" w:rsidRPr="00184275" w:rsidRDefault="006851EC" w:rsidP="00B353DE">
            <w:pPr>
              <w:spacing w:before="100" w:beforeAutospacing="1" w:after="100" w:afterAutospacing="1"/>
              <w:outlineLvl w:val="0"/>
              <w:rPr>
                <w:rFonts w:eastAsia="Times New Roman"/>
                <w:sz w:val="21"/>
                <w:szCs w:val="21"/>
              </w:rPr>
            </w:pPr>
            <w:r w:rsidRPr="00184275">
              <w:rPr>
                <w:rFonts w:eastAsia="Times New Roman"/>
                <w:sz w:val="21"/>
                <w:szCs w:val="21"/>
              </w:rPr>
              <w:lastRenderedPageBreak/>
              <w:t>The need for reference to all marketing materials that will need updating is to ensure that when notification of the approval is circulated, colleagues with responsibilities for these areas can be included in the notification and are aware of the materials that need to be changed.</w:t>
            </w:r>
          </w:p>
        </w:tc>
      </w:tr>
      <w:tr w:rsidR="006851EC" w:rsidRPr="00184275" w:rsidTr="00B353DE">
        <w:tc>
          <w:tcPr>
            <w:tcW w:w="9242" w:type="dxa"/>
            <w:gridSpan w:val="2"/>
            <w:shd w:val="clear" w:color="auto" w:fill="BFBFBF" w:themeFill="background1" w:themeFillShade="BF"/>
          </w:tcPr>
          <w:p w:rsidR="006851EC" w:rsidRPr="00184275" w:rsidRDefault="006851EC" w:rsidP="00A70EAD">
            <w:pPr>
              <w:pStyle w:val="ListParagraph"/>
              <w:numPr>
                <w:ilvl w:val="0"/>
                <w:numId w:val="12"/>
              </w:numPr>
              <w:suppressAutoHyphens w:val="0"/>
              <w:rPr>
                <w:rFonts w:eastAsia="Times New Roman"/>
                <w:b/>
                <w:sz w:val="21"/>
                <w:szCs w:val="21"/>
              </w:rPr>
            </w:pPr>
            <w:r>
              <w:rPr>
                <w:rFonts w:eastAsia="Times New Roman"/>
                <w:b/>
                <w:sz w:val="21"/>
                <w:szCs w:val="21"/>
              </w:rPr>
              <w:lastRenderedPageBreak/>
              <w:t>Adding a PG Cert or PG Dip as an Entry Award (students will follow the same taught units as students on the Masters programme)</w:t>
            </w:r>
          </w:p>
        </w:tc>
      </w:tr>
      <w:tr w:rsidR="006851EC" w:rsidRPr="00184275" w:rsidTr="006851E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sidRPr="00244741">
              <w:rPr>
                <w:rFonts w:eastAsia="Times New Roman"/>
                <w:b/>
                <w:sz w:val="21"/>
                <w:szCs w:val="21"/>
              </w:rPr>
              <w:t>Documentation</w:t>
            </w:r>
          </w:p>
        </w:t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Pr>
                <w:rFonts w:eastAsia="Times New Roman"/>
                <w:b/>
                <w:sz w:val="21"/>
                <w:szCs w:val="21"/>
              </w:rPr>
              <w:t>Considerations</w:t>
            </w:r>
          </w:p>
        </w:tc>
      </w:tr>
      <w:tr w:rsidR="006851EC" w:rsidRPr="00184275" w:rsidTr="00B353DE">
        <w:tc>
          <w:tcPr>
            <w:tcW w:w="4621" w:type="dxa"/>
            <w:shd w:val="clear" w:color="auto" w:fill="auto"/>
          </w:tcPr>
          <w:p w:rsidR="006851EC" w:rsidRDefault="000C2405" w:rsidP="00B353DE">
            <w:pPr>
              <w:numPr>
                <w:ilvl w:val="0"/>
                <w:numId w:val="5"/>
              </w:numPr>
              <w:suppressAutoHyphens w:val="0"/>
              <w:spacing w:before="100" w:beforeAutospacing="1" w:after="100" w:afterAutospacing="1"/>
              <w:rPr>
                <w:rFonts w:eastAsia="Times New Roman"/>
                <w:sz w:val="21"/>
                <w:szCs w:val="21"/>
              </w:rPr>
            </w:pPr>
            <w:hyperlink r:id="rId57" w:history="1">
              <w:r w:rsidR="006851EC" w:rsidRPr="00421F10">
                <w:rPr>
                  <w:rStyle w:val="Hyperlink"/>
                  <w:rFonts w:eastAsia="Times New Roman"/>
                  <w:sz w:val="21"/>
                  <w:szCs w:val="21"/>
                </w:rPr>
                <w:t>Programme amendment form</w:t>
              </w:r>
            </w:hyperlink>
          </w:p>
          <w:p w:rsidR="006851EC"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The rationale should set out the reasons for the change</w:t>
            </w:r>
            <w:r>
              <w:rPr>
                <w:rFonts w:eastAsia="Times New Roman"/>
                <w:i/>
                <w:sz w:val="21"/>
                <w:szCs w:val="21"/>
              </w:rPr>
              <w:t>, evidence of market demand,</w:t>
            </w:r>
            <w:r w:rsidRPr="00184275">
              <w:rPr>
                <w:rFonts w:eastAsia="Times New Roman"/>
                <w:i/>
                <w:sz w:val="21"/>
                <w:szCs w:val="21"/>
              </w:rPr>
              <w:t xml:space="preserve"> and the expected impact for the student experience</w:t>
            </w:r>
            <w:r>
              <w:rPr>
                <w:rFonts w:eastAsia="Times New Roman"/>
                <w:i/>
                <w:sz w:val="21"/>
                <w:szCs w:val="21"/>
              </w:rPr>
              <w:t>.</w:t>
            </w:r>
          </w:p>
          <w:p w:rsidR="006851EC" w:rsidRPr="00B353DE" w:rsidRDefault="006851EC" w:rsidP="00B353DE">
            <w:pPr>
              <w:pStyle w:val="ListParagraph"/>
              <w:numPr>
                <w:ilvl w:val="0"/>
                <w:numId w:val="5"/>
              </w:numPr>
              <w:suppressAutoHyphens w:val="0"/>
              <w:spacing w:before="100" w:beforeAutospacing="1" w:after="100" w:afterAutospacing="1"/>
              <w:rPr>
                <w:rFonts w:eastAsia="Times New Roman"/>
                <w:sz w:val="21"/>
                <w:szCs w:val="21"/>
              </w:rPr>
            </w:pPr>
            <w:r w:rsidRPr="00B353DE">
              <w:rPr>
                <w:rFonts w:eastAsia="Times New Roman"/>
                <w:sz w:val="21"/>
                <w:szCs w:val="21"/>
              </w:rPr>
              <w:t xml:space="preserve">Revised </w:t>
            </w:r>
            <w:hyperlink r:id="rId58" w:history="1">
              <w:r w:rsidRPr="00B353DE">
                <w:rPr>
                  <w:rStyle w:val="Hyperlink"/>
                  <w:rFonts w:eastAsia="Times New Roman"/>
                  <w:sz w:val="21"/>
                  <w:szCs w:val="21"/>
                </w:rPr>
                <w:t>programme specification</w:t>
              </w:r>
            </w:hyperlink>
            <w:r w:rsidRPr="00B353DE">
              <w:rPr>
                <w:rFonts w:eastAsia="Times New Roman"/>
                <w:sz w:val="21"/>
                <w:szCs w:val="21"/>
              </w:rPr>
              <w:t xml:space="preserve"> (showing tracked changes) </w:t>
            </w:r>
          </w:p>
          <w:p w:rsidR="006851EC" w:rsidRDefault="006851EC" w:rsidP="00B353DE">
            <w:pPr>
              <w:numPr>
                <w:ilvl w:val="0"/>
                <w:numId w:val="5"/>
              </w:numPr>
              <w:suppressAutoHyphens w:val="0"/>
              <w:spacing w:before="100" w:beforeAutospacing="1" w:after="100" w:afterAutospacing="1"/>
              <w:rPr>
                <w:rFonts w:eastAsia="Times New Roman"/>
                <w:sz w:val="21"/>
                <w:szCs w:val="21"/>
              </w:rPr>
            </w:pPr>
            <w:r w:rsidRPr="006D0F1B">
              <w:rPr>
                <w:rFonts w:eastAsia="Times New Roman"/>
                <w:sz w:val="21"/>
                <w:szCs w:val="21"/>
              </w:rPr>
              <w:t xml:space="preserve">Revised marketing information:  </w:t>
            </w:r>
            <w:hyperlink r:id="rId59" w:history="1">
              <w:r w:rsidRPr="006D0F1B">
                <w:rPr>
                  <w:rStyle w:val="Hyperlink"/>
                  <w:rFonts w:eastAsia="Times New Roman"/>
                  <w:sz w:val="21"/>
                  <w:szCs w:val="21"/>
                </w:rPr>
                <w:t>UG Marketing and Admissions Information Form</w:t>
              </w:r>
            </w:hyperlink>
            <w:r w:rsidRPr="006D0F1B">
              <w:rPr>
                <w:rFonts w:eastAsia="Times New Roman"/>
                <w:sz w:val="21"/>
                <w:szCs w:val="21"/>
              </w:rPr>
              <w:t xml:space="preserve"> OR </w:t>
            </w:r>
            <w:hyperlink r:id="rId60" w:history="1">
              <w:r w:rsidRPr="006D0F1B">
                <w:rPr>
                  <w:rStyle w:val="Hyperlink"/>
                  <w:rFonts w:eastAsia="Times New Roman"/>
                  <w:sz w:val="21"/>
                  <w:szCs w:val="21"/>
                </w:rPr>
                <w:t xml:space="preserve">Postgraduate Marketing Template. </w:t>
              </w:r>
            </w:hyperlink>
          </w:p>
          <w:p w:rsidR="006851EC" w:rsidRPr="006D0F1B" w:rsidRDefault="000C2405" w:rsidP="00B353DE">
            <w:pPr>
              <w:numPr>
                <w:ilvl w:val="0"/>
                <w:numId w:val="5"/>
              </w:numPr>
              <w:suppressAutoHyphens w:val="0"/>
              <w:spacing w:before="100" w:beforeAutospacing="1" w:after="100" w:afterAutospacing="1"/>
              <w:rPr>
                <w:rFonts w:eastAsia="Times New Roman"/>
                <w:sz w:val="21"/>
                <w:szCs w:val="21"/>
              </w:rPr>
            </w:pPr>
            <w:hyperlink r:id="rId61" w:history="1">
              <w:r w:rsidR="006851EC" w:rsidRPr="006D0F1B">
                <w:rPr>
                  <w:rStyle w:val="Hyperlink"/>
                  <w:rFonts w:eastAsia="Times New Roman"/>
                  <w:sz w:val="21"/>
                  <w:szCs w:val="21"/>
                </w:rPr>
                <w:t>IS / eLearning Resources Form</w:t>
              </w:r>
            </w:hyperlink>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 xml:space="preserve">Proposals should also include URLs/references directing the school and Faculty to other sources of marketing material that will need to be updated with the new name. </w:t>
            </w:r>
          </w:p>
          <w:p w:rsidR="006851EC" w:rsidRPr="00184275" w:rsidRDefault="006851EC" w:rsidP="00B353DE">
            <w:pPr>
              <w:pStyle w:val="ListParagraph"/>
              <w:numPr>
                <w:ilvl w:val="0"/>
                <w:numId w:val="5"/>
              </w:numPr>
              <w:suppressAutoHyphens w:val="0"/>
              <w:spacing w:before="100" w:beforeAutospacing="1" w:after="100" w:afterAutospacing="1"/>
              <w:rPr>
                <w:rFonts w:eastAsia="Times New Roman"/>
                <w:sz w:val="21"/>
                <w:szCs w:val="21"/>
              </w:rPr>
            </w:pPr>
            <w:r>
              <w:rPr>
                <w:rFonts w:eastAsia="Times New Roman"/>
                <w:sz w:val="21"/>
                <w:szCs w:val="21"/>
              </w:rPr>
              <w:t xml:space="preserve">Tuition Fee </w:t>
            </w:r>
            <w:proofErr w:type="spellStart"/>
            <w:r>
              <w:rPr>
                <w:rFonts w:eastAsia="Times New Roman"/>
                <w:sz w:val="21"/>
                <w:szCs w:val="21"/>
              </w:rPr>
              <w:t>Proforma</w:t>
            </w:r>
            <w:proofErr w:type="spellEnd"/>
            <w:r w:rsidRPr="00184275">
              <w:rPr>
                <w:rFonts w:eastAsia="Times New Roman"/>
                <w:sz w:val="21"/>
                <w:szCs w:val="21"/>
              </w:rPr>
              <w:t xml:space="preserve">: </w:t>
            </w:r>
            <w:r w:rsidRPr="00EF5147">
              <w:rPr>
                <w:rFonts w:eastAsia="Times New Roman"/>
                <w:sz w:val="21"/>
                <w:szCs w:val="21"/>
              </w:rPr>
              <w:t xml:space="preserve">Students on a Cert or Dip </w:t>
            </w:r>
            <w:r>
              <w:rPr>
                <w:rFonts w:eastAsia="Times New Roman"/>
                <w:sz w:val="21"/>
                <w:szCs w:val="21"/>
              </w:rPr>
              <w:t xml:space="preserve">must </w:t>
            </w:r>
            <w:r w:rsidRPr="00EF5147">
              <w:rPr>
                <w:rFonts w:eastAsia="Times New Roman"/>
                <w:sz w:val="21"/>
                <w:szCs w:val="21"/>
              </w:rPr>
              <w:t>be charged a lower fee than students on the full Masters.  A separate Programme and Plan Code is therefore required on Campus Solutions.</w:t>
            </w:r>
          </w:p>
        </w:tc>
        <w:tc>
          <w:tcPr>
            <w:tcW w:w="4621" w:type="dxa"/>
            <w:shd w:val="clear" w:color="auto" w:fill="auto"/>
          </w:tcPr>
          <w:p w:rsidR="006851EC" w:rsidRPr="00B82799" w:rsidRDefault="006851EC" w:rsidP="00B353DE">
            <w:pPr>
              <w:spacing w:before="100" w:beforeAutospacing="1" w:after="100" w:afterAutospacing="1"/>
              <w:outlineLvl w:val="0"/>
              <w:rPr>
                <w:rFonts w:eastAsia="Times New Roman"/>
                <w:sz w:val="21"/>
                <w:szCs w:val="21"/>
              </w:rPr>
            </w:pPr>
            <w:r w:rsidRPr="00B82799">
              <w:rPr>
                <w:rFonts w:eastAsia="Times New Roman"/>
                <w:sz w:val="21"/>
                <w:szCs w:val="21"/>
              </w:rPr>
              <w:t>Adding a new Entry Award will entail changes to the aims and intended learning outcomes of the programme – specific aims and learning outcomes for the Cert/Diploma need to be explicitly stated or differentiated from the Masters outcomes within the Programme Specification.  The Programme Structure needs to be revised to make explicit what Cert/Diploma students need to do.  The Entry Requirements for the Cert/Diploma need to be confirmed within the Programme Specification.</w:t>
            </w:r>
          </w:p>
          <w:p w:rsidR="006851EC" w:rsidRPr="00B82799" w:rsidRDefault="006851EC" w:rsidP="00B353DE">
            <w:pPr>
              <w:spacing w:before="100" w:beforeAutospacing="1" w:after="100" w:afterAutospacing="1"/>
              <w:outlineLvl w:val="0"/>
              <w:rPr>
                <w:rFonts w:eastAsia="Times New Roman"/>
                <w:sz w:val="21"/>
                <w:szCs w:val="21"/>
              </w:rPr>
            </w:pPr>
            <w:r w:rsidRPr="00B82799">
              <w:rPr>
                <w:rFonts w:eastAsia="Times New Roman"/>
                <w:sz w:val="21"/>
                <w:szCs w:val="21"/>
              </w:rPr>
              <w:t>The need for reference to all marketing materials that will need updating is to ensure that when notification of the approval is circulated, colleagues with responsibilities for these areas can be included in the notification and are aware of the materials that need to be changed.</w:t>
            </w:r>
          </w:p>
          <w:p w:rsidR="00D36D19" w:rsidRDefault="006851EC" w:rsidP="00B353DE">
            <w:pPr>
              <w:outlineLvl w:val="0"/>
              <w:rPr>
                <w:rFonts w:eastAsia="Times New Roman"/>
                <w:sz w:val="21"/>
                <w:szCs w:val="21"/>
              </w:rPr>
            </w:pPr>
            <w:r w:rsidRPr="00B82799">
              <w:rPr>
                <w:rFonts w:eastAsia="Times New Roman"/>
                <w:sz w:val="21"/>
                <w:szCs w:val="21"/>
              </w:rPr>
              <w:t xml:space="preserve">Student Fees will need to be notified of the fee by means of the Tuition Fee </w:t>
            </w:r>
            <w:proofErr w:type="spellStart"/>
            <w:r w:rsidRPr="00B82799">
              <w:rPr>
                <w:rFonts w:eastAsia="Times New Roman"/>
                <w:sz w:val="21"/>
                <w:szCs w:val="21"/>
              </w:rPr>
              <w:t>Proforma</w:t>
            </w:r>
            <w:proofErr w:type="spellEnd"/>
            <w:r w:rsidRPr="00B82799">
              <w:rPr>
                <w:rFonts w:eastAsia="Times New Roman"/>
                <w:sz w:val="21"/>
                <w:szCs w:val="21"/>
              </w:rPr>
              <w:t>.</w:t>
            </w:r>
          </w:p>
          <w:p w:rsidR="00D36D19" w:rsidRDefault="00D36D19" w:rsidP="00B353DE">
            <w:pPr>
              <w:outlineLvl w:val="0"/>
              <w:rPr>
                <w:rFonts w:eastAsia="Times New Roman"/>
                <w:sz w:val="21"/>
                <w:szCs w:val="21"/>
              </w:rPr>
            </w:pPr>
          </w:p>
          <w:p w:rsidR="00D36D19" w:rsidRDefault="00D36D19" w:rsidP="00B353DE">
            <w:pPr>
              <w:outlineLvl w:val="0"/>
              <w:rPr>
                <w:rFonts w:eastAsia="Times New Roman"/>
                <w:sz w:val="21"/>
                <w:szCs w:val="21"/>
              </w:rPr>
            </w:pPr>
          </w:p>
          <w:p w:rsidR="00D36D19" w:rsidRDefault="00D36D19" w:rsidP="00B353DE">
            <w:pPr>
              <w:outlineLvl w:val="0"/>
              <w:rPr>
                <w:rFonts w:eastAsia="Times New Roman"/>
                <w:sz w:val="21"/>
                <w:szCs w:val="21"/>
              </w:rPr>
            </w:pPr>
          </w:p>
          <w:p w:rsidR="00D36D19" w:rsidRDefault="00D36D19" w:rsidP="00B353DE">
            <w:pPr>
              <w:outlineLvl w:val="0"/>
              <w:rPr>
                <w:rFonts w:eastAsia="Times New Roman"/>
                <w:sz w:val="21"/>
                <w:szCs w:val="21"/>
              </w:rPr>
            </w:pPr>
          </w:p>
          <w:p w:rsidR="00D36D19" w:rsidRPr="00184275" w:rsidRDefault="00D36D19" w:rsidP="00B353DE">
            <w:pPr>
              <w:outlineLvl w:val="0"/>
              <w:rPr>
                <w:rFonts w:eastAsia="Times New Roman"/>
                <w:sz w:val="21"/>
                <w:szCs w:val="21"/>
              </w:rPr>
            </w:pPr>
          </w:p>
        </w:tc>
      </w:tr>
      <w:tr w:rsidR="006851EC" w:rsidRPr="00184275" w:rsidTr="00B353DE">
        <w:tc>
          <w:tcPr>
            <w:tcW w:w="9242" w:type="dxa"/>
            <w:gridSpan w:val="2"/>
            <w:shd w:val="clear" w:color="auto" w:fill="BFBFBF" w:themeFill="background1" w:themeFillShade="BF"/>
          </w:tcPr>
          <w:p w:rsidR="006851EC" w:rsidRPr="00184275" w:rsidRDefault="006851EC" w:rsidP="00A70EAD">
            <w:pPr>
              <w:pStyle w:val="ListParagraph"/>
              <w:numPr>
                <w:ilvl w:val="0"/>
                <w:numId w:val="12"/>
              </w:numPr>
              <w:suppressAutoHyphens w:val="0"/>
              <w:rPr>
                <w:b/>
                <w:sz w:val="21"/>
                <w:szCs w:val="21"/>
              </w:rPr>
            </w:pPr>
            <w:r w:rsidRPr="00184275">
              <w:rPr>
                <w:rFonts w:eastAsia="Times New Roman"/>
                <w:b/>
                <w:sz w:val="21"/>
                <w:szCs w:val="21"/>
              </w:rPr>
              <w:t xml:space="preserve">Adding or changing units (major amendment), </w:t>
            </w:r>
            <w:r w:rsidRPr="00184275">
              <w:rPr>
                <w:b/>
                <w:sz w:val="21"/>
                <w:szCs w:val="21"/>
              </w:rPr>
              <w:t>e.g. adding or changing compulsory/core units</w:t>
            </w:r>
            <w:r>
              <w:rPr>
                <w:b/>
                <w:sz w:val="21"/>
                <w:szCs w:val="21"/>
              </w:rPr>
              <w:t xml:space="preserve"> (where</w:t>
            </w:r>
            <w:r w:rsidRPr="00184275">
              <w:rPr>
                <w:rFonts w:eastAsia="Times New Roman"/>
                <w:b/>
                <w:sz w:val="21"/>
                <w:szCs w:val="21"/>
              </w:rPr>
              <w:t xml:space="preserve"> the changes require an amendment to the intended learning outcomes of the programme</w:t>
            </w:r>
            <w:r>
              <w:rPr>
                <w:rFonts w:eastAsia="Times New Roman"/>
                <w:b/>
                <w:sz w:val="21"/>
                <w:szCs w:val="21"/>
              </w:rPr>
              <w:t>)</w:t>
            </w:r>
            <w:r w:rsidRPr="00184275">
              <w:rPr>
                <w:rFonts w:eastAsia="Times New Roman"/>
                <w:b/>
                <w:sz w:val="21"/>
                <w:szCs w:val="21"/>
              </w:rPr>
              <w:t>.</w:t>
            </w:r>
          </w:p>
        </w:tc>
      </w:tr>
      <w:tr w:rsidR="006851EC" w:rsidRPr="00184275" w:rsidTr="006851E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sidRPr="00244741">
              <w:rPr>
                <w:rFonts w:eastAsia="Times New Roman"/>
                <w:b/>
                <w:sz w:val="21"/>
                <w:szCs w:val="21"/>
              </w:rPr>
              <w:t>Documentation</w:t>
            </w:r>
          </w:p>
        </w:t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Pr>
                <w:rFonts w:eastAsia="Times New Roman"/>
                <w:b/>
                <w:sz w:val="21"/>
                <w:szCs w:val="21"/>
              </w:rPr>
              <w:t>Considerations</w:t>
            </w:r>
          </w:p>
        </w:tc>
      </w:tr>
      <w:tr w:rsidR="006851EC" w:rsidRPr="00184275" w:rsidTr="00B353DE">
        <w:tc>
          <w:tcPr>
            <w:tcW w:w="4621" w:type="dxa"/>
          </w:tcPr>
          <w:p w:rsidR="006851EC" w:rsidRDefault="000C2405" w:rsidP="00B353DE">
            <w:pPr>
              <w:numPr>
                <w:ilvl w:val="0"/>
                <w:numId w:val="14"/>
              </w:numPr>
              <w:suppressAutoHyphens w:val="0"/>
              <w:spacing w:before="100" w:beforeAutospacing="1" w:after="100" w:afterAutospacing="1"/>
              <w:rPr>
                <w:rFonts w:eastAsia="Times New Roman"/>
                <w:sz w:val="21"/>
                <w:szCs w:val="21"/>
              </w:rPr>
            </w:pPr>
            <w:hyperlink r:id="rId62" w:history="1">
              <w:r w:rsidR="006851EC" w:rsidRPr="00421F10">
                <w:rPr>
                  <w:rStyle w:val="Hyperlink"/>
                  <w:rFonts w:eastAsia="Times New Roman"/>
                  <w:sz w:val="21"/>
                  <w:szCs w:val="21"/>
                </w:rPr>
                <w:t>Programme amendment form</w:t>
              </w:r>
            </w:hyperlink>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 xml:space="preserve">The rationale should set out the reasons for the change and the expected impact for the student experience, student recruitment (projected numbers should be provided if this is a reason for </w:t>
            </w:r>
            <w:r w:rsidRPr="00184275">
              <w:rPr>
                <w:rFonts w:eastAsia="Times New Roman"/>
                <w:i/>
                <w:sz w:val="21"/>
                <w:szCs w:val="21"/>
              </w:rPr>
              <w:lastRenderedPageBreak/>
              <w:t>the change – see 1. above)</w:t>
            </w:r>
          </w:p>
          <w:p w:rsidR="006851EC" w:rsidRPr="00184275" w:rsidRDefault="006851EC" w:rsidP="00A70EAD">
            <w:pPr>
              <w:numPr>
                <w:ilvl w:val="0"/>
                <w:numId w:val="3"/>
              </w:numPr>
              <w:tabs>
                <w:tab w:val="clear" w:pos="720"/>
              </w:tabs>
              <w:suppressAutoHyphens w:val="0"/>
              <w:spacing w:before="100" w:beforeAutospacing="1" w:after="100" w:afterAutospacing="1"/>
              <w:ind w:left="426"/>
              <w:rPr>
                <w:rFonts w:eastAsia="Times New Roman"/>
                <w:sz w:val="21"/>
                <w:szCs w:val="21"/>
              </w:rPr>
            </w:pPr>
            <w:r w:rsidRPr="00184275">
              <w:rPr>
                <w:rFonts w:eastAsia="Times New Roman"/>
                <w:sz w:val="21"/>
                <w:szCs w:val="21"/>
              </w:rPr>
              <w:t xml:space="preserve">Revised </w:t>
            </w:r>
            <w:hyperlink r:id="rId63" w:history="1">
              <w:r w:rsidRPr="006D0F1B">
                <w:rPr>
                  <w:rStyle w:val="Hyperlink"/>
                  <w:rFonts w:eastAsia="Times New Roman"/>
                  <w:sz w:val="21"/>
                  <w:szCs w:val="21"/>
                </w:rPr>
                <w:t>programme specification</w:t>
              </w:r>
            </w:hyperlink>
            <w:r w:rsidRPr="00184275">
              <w:rPr>
                <w:rFonts w:eastAsia="Times New Roman"/>
                <w:sz w:val="21"/>
                <w:szCs w:val="21"/>
              </w:rPr>
              <w:t xml:space="preserve"> (</w:t>
            </w:r>
            <w:r w:rsidR="00D36D19">
              <w:rPr>
                <w:rFonts w:eastAsia="Times New Roman"/>
                <w:sz w:val="21"/>
                <w:szCs w:val="21"/>
              </w:rPr>
              <w:t xml:space="preserve">with changes </w:t>
            </w:r>
            <w:r w:rsidRPr="00184275">
              <w:rPr>
                <w:rFonts w:eastAsia="Times New Roman"/>
                <w:sz w:val="21"/>
                <w:szCs w:val="21"/>
              </w:rPr>
              <w:t>tracked)</w:t>
            </w:r>
          </w:p>
          <w:p w:rsidR="006851EC" w:rsidRDefault="006851EC" w:rsidP="00B353DE">
            <w:pPr>
              <w:numPr>
                <w:ilvl w:val="0"/>
                <w:numId w:val="3"/>
              </w:numPr>
              <w:tabs>
                <w:tab w:val="clear" w:pos="720"/>
              </w:tabs>
              <w:suppressAutoHyphens w:val="0"/>
              <w:spacing w:before="100" w:beforeAutospacing="1" w:after="100" w:afterAutospacing="1"/>
              <w:ind w:left="426"/>
              <w:rPr>
                <w:rFonts w:eastAsia="Times New Roman"/>
                <w:sz w:val="21"/>
                <w:szCs w:val="21"/>
              </w:rPr>
            </w:pPr>
            <w:r w:rsidRPr="006D0F1B">
              <w:rPr>
                <w:rFonts w:eastAsia="Times New Roman"/>
                <w:sz w:val="21"/>
                <w:szCs w:val="21"/>
              </w:rPr>
              <w:t xml:space="preserve">Revised marketing information:  </w:t>
            </w:r>
            <w:hyperlink r:id="rId64" w:history="1">
              <w:r w:rsidRPr="006D0F1B">
                <w:rPr>
                  <w:rStyle w:val="Hyperlink"/>
                  <w:rFonts w:eastAsia="Times New Roman"/>
                  <w:sz w:val="21"/>
                  <w:szCs w:val="21"/>
                </w:rPr>
                <w:t>UG Marketing and Admissions Information Form</w:t>
              </w:r>
            </w:hyperlink>
            <w:r w:rsidRPr="006D0F1B">
              <w:rPr>
                <w:rFonts w:eastAsia="Times New Roman"/>
                <w:sz w:val="21"/>
                <w:szCs w:val="21"/>
              </w:rPr>
              <w:t xml:space="preserve"> OR </w:t>
            </w:r>
            <w:hyperlink r:id="rId65" w:history="1">
              <w:r w:rsidRPr="006D0F1B">
                <w:rPr>
                  <w:rStyle w:val="Hyperlink"/>
                  <w:rFonts w:eastAsia="Times New Roman"/>
                  <w:sz w:val="21"/>
                  <w:szCs w:val="21"/>
                </w:rPr>
                <w:t xml:space="preserve">Postgraduate Marketing Template. </w:t>
              </w:r>
            </w:hyperlink>
          </w:p>
          <w:p w:rsidR="006851EC" w:rsidRPr="00184275" w:rsidRDefault="006851EC" w:rsidP="00B353DE">
            <w:pPr>
              <w:spacing w:before="100" w:beforeAutospacing="1" w:after="100" w:afterAutospacing="1"/>
              <w:ind w:left="66"/>
              <w:rPr>
                <w:rFonts w:eastAsia="Times New Roman"/>
                <w:i/>
                <w:sz w:val="21"/>
                <w:szCs w:val="21"/>
              </w:rPr>
            </w:pPr>
            <w:r w:rsidRPr="00184275">
              <w:rPr>
                <w:rFonts w:eastAsia="Times New Roman"/>
                <w:i/>
                <w:sz w:val="21"/>
                <w:szCs w:val="21"/>
              </w:rPr>
              <w:t xml:space="preserve">Proposals should also include URLs/references directing the school and Faculty to other sources of marketing material that will need to be updated with the new name. </w:t>
            </w:r>
          </w:p>
          <w:p w:rsidR="006851EC" w:rsidRPr="00184275" w:rsidRDefault="000C2405" w:rsidP="00A70EAD">
            <w:pPr>
              <w:numPr>
                <w:ilvl w:val="0"/>
                <w:numId w:val="3"/>
              </w:numPr>
              <w:tabs>
                <w:tab w:val="clear" w:pos="720"/>
              </w:tabs>
              <w:suppressAutoHyphens w:val="0"/>
              <w:spacing w:before="100" w:beforeAutospacing="1" w:after="100" w:afterAutospacing="1"/>
              <w:ind w:left="426"/>
              <w:rPr>
                <w:rFonts w:eastAsia="Times New Roman"/>
                <w:sz w:val="21"/>
                <w:szCs w:val="21"/>
              </w:rPr>
            </w:pPr>
            <w:hyperlink r:id="rId66" w:history="1">
              <w:r w:rsidR="006851EC" w:rsidRPr="00421F10">
                <w:rPr>
                  <w:rStyle w:val="Hyperlink"/>
                  <w:rFonts w:eastAsia="Times New Roman"/>
                  <w:sz w:val="21"/>
                  <w:szCs w:val="21"/>
                </w:rPr>
                <w:t>Unit specifications</w:t>
              </w:r>
            </w:hyperlink>
            <w:r w:rsidR="006851EC" w:rsidRPr="00184275">
              <w:rPr>
                <w:rFonts w:eastAsia="Times New Roman"/>
                <w:sz w:val="21"/>
                <w:szCs w:val="21"/>
              </w:rPr>
              <w:t xml:space="preserve"> for core units and any new optional units</w:t>
            </w:r>
            <w:r w:rsidR="006851EC">
              <w:rPr>
                <w:rFonts w:eastAsia="Times New Roman"/>
                <w:sz w:val="21"/>
                <w:szCs w:val="21"/>
              </w:rPr>
              <w:t>;</w:t>
            </w:r>
          </w:p>
          <w:p w:rsidR="006851EC" w:rsidRPr="00184275" w:rsidRDefault="000C2405" w:rsidP="00A70EAD">
            <w:pPr>
              <w:pStyle w:val="ListParagraph"/>
              <w:numPr>
                <w:ilvl w:val="0"/>
                <w:numId w:val="3"/>
              </w:numPr>
              <w:tabs>
                <w:tab w:val="clear" w:pos="720"/>
              </w:tabs>
              <w:suppressAutoHyphens w:val="0"/>
              <w:spacing w:before="100" w:beforeAutospacing="1" w:after="100" w:afterAutospacing="1"/>
              <w:ind w:left="426"/>
              <w:rPr>
                <w:rFonts w:eastAsia="Times New Roman"/>
                <w:sz w:val="21"/>
                <w:szCs w:val="21"/>
              </w:rPr>
            </w:pPr>
            <w:hyperlink r:id="rId67" w:history="1">
              <w:r w:rsidR="006851EC" w:rsidRPr="006D0F1B">
                <w:rPr>
                  <w:rStyle w:val="Hyperlink"/>
                  <w:rFonts w:eastAsia="Times New Roman"/>
                  <w:sz w:val="21"/>
                  <w:szCs w:val="21"/>
                </w:rPr>
                <w:t>Financial model</w:t>
              </w:r>
            </w:hyperlink>
            <w:r w:rsidR="006851EC" w:rsidRPr="00184275">
              <w:rPr>
                <w:rFonts w:eastAsia="Times New Roman"/>
                <w:sz w:val="21"/>
                <w:szCs w:val="21"/>
              </w:rPr>
              <w:t xml:space="preserve">: </w:t>
            </w:r>
            <w:r w:rsidR="00D36D19">
              <w:rPr>
                <w:rFonts w:eastAsia="Times New Roman"/>
                <w:sz w:val="21"/>
                <w:szCs w:val="21"/>
              </w:rPr>
              <w:t>I</w:t>
            </w:r>
            <w:r w:rsidR="006851EC" w:rsidRPr="00184275">
              <w:rPr>
                <w:rFonts w:eastAsia="Times New Roman"/>
                <w:sz w:val="21"/>
                <w:szCs w:val="21"/>
              </w:rPr>
              <w:t>ndicating projected contri</w:t>
            </w:r>
            <w:r w:rsidR="006851EC">
              <w:rPr>
                <w:rFonts w:eastAsia="Times New Roman"/>
                <w:sz w:val="21"/>
                <w:szCs w:val="21"/>
              </w:rPr>
              <w:t>bution for the next three years;</w:t>
            </w:r>
          </w:p>
          <w:p w:rsidR="006851EC" w:rsidRDefault="006851EC" w:rsidP="00A70EAD">
            <w:pPr>
              <w:numPr>
                <w:ilvl w:val="0"/>
                <w:numId w:val="3"/>
              </w:numPr>
              <w:tabs>
                <w:tab w:val="clear" w:pos="720"/>
              </w:tabs>
              <w:suppressAutoHyphens w:val="0"/>
              <w:spacing w:before="100" w:beforeAutospacing="1" w:after="100" w:afterAutospacing="1"/>
              <w:ind w:left="426"/>
              <w:rPr>
                <w:rFonts w:eastAsia="Times New Roman"/>
                <w:sz w:val="21"/>
                <w:szCs w:val="21"/>
              </w:rPr>
            </w:pPr>
            <w:r w:rsidRPr="00184275">
              <w:rPr>
                <w:rFonts w:eastAsia="Times New Roman"/>
                <w:sz w:val="21"/>
                <w:szCs w:val="21"/>
              </w:rPr>
              <w:t xml:space="preserve">Resource forms:  provided to give assurance that </w:t>
            </w:r>
            <w:hyperlink r:id="rId68" w:history="1">
              <w:r>
                <w:rPr>
                  <w:rStyle w:val="Hyperlink"/>
                  <w:rFonts w:eastAsia="Times New Roman"/>
                  <w:sz w:val="21"/>
                  <w:szCs w:val="21"/>
                </w:rPr>
                <w:t>G</w:t>
              </w:r>
              <w:r w:rsidRPr="00B353DE">
                <w:rPr>
                  <w:rStyle w:val="Hyperlink"/>
                  <w:rFonts w:eastAsia="Times New Roman"/>
                  <w:sz w:val="21"/>
                  <w:szCs w:val="21"/>
                </w:rPr>
                <w:t xml:space="preserve">eneral </w:t>
              </w:r>
              <w:r>
                <w:rPr>
                  <w:rStyle w:val="Hyperlink"/>
                  <w:rFonts w:eastAsia="Times New Roman"/>
                  <w:sz w:val="21"/>
                  <w:szCs w:val="21"/>
                </w:rPr>
                <w:t>R</w:t>
              </w:r>
              <w:r w:rsidRPr="00B353DE">
                <w:rPr>
                  <w:rStyle w:val="Hyperlink"/>
                  <w:rFonts w:eastAsia="Times New Roman"/>
                  <w:sz w:val="21"/>
                  <w:szCs w:val="21"/>
                </w:rPr>
                <w:t>esources</w:t>
              </w:r>
            </w:hyperlink>
            <w:r>
              <w:rPr>
                <w:rFonts w:eastAsia="Times New Roman"/>
                <w:sz w:val="21"/>
                <w:szCs w:val="21"/>
              </w:rPr>
              <w:t xml:space="preserve">, </w:t>
            </w:r>
            <w:hyperlink r:id="rId69" w:history="1">
              <w:r w:rsidRPr="00B353DE">
                <w:rPr>
                  <w:rStyle w:val="Hyperlink"/>
                  <w:rFonts w:eastAsia="Times New Roman"/>
                  <w:sz w:val="21"/>
                  <w:szCs w:val="21"/>
                </w:rPr>
                <w:t>Library Resources</w:t>
              </w:r>
            </w:hyperlink>
            <w:r w:rsidRPr="00184275">
              <w:rPr>
                <w:rFonts w:eastAsia="Times New Roman"/>
                <w:sz w:val="21"/>
                <w:szCs w:val="21"/>
              </w:rPr>
              <w:t xml:space="preserve">, </w:t>
            </w:r>
            <w:hyperlink r:id="rId70" w:history="1">
              <w:r w:rsidRPr="00B353DE">
                <w:rPr>
                  <w:rStyle w:val="Hyperlink"/>
                  <w:rFonts w:eastAsia="Times New Roman"/>
                  <w:sz w:val="21"/>
                  <w:szCs w:val="21"/>
                </w:rPr>
                <w:t>IS / eLearning resources</w:t>
              </w:r>
            </w:hyperlink>
            <w:r w:rsidRPr="00184275">
              <w:rPr>
                <w:rFonts w:eastAsia="Times New Roman"/>
                <w:sz w:val="21"/>
                <w:szCs w:val="21"/>
              </w:rPr>
              <w:t xml:space="preserve"> are in place or agreed to be provided for any </w:t>
            </w:r>
            <w:r w:rsidRPr="00184275">
              <w:rPr>
                <w:rFonts w:eastAsia="Times New Roman"/>
                <w:sz w:val="21"/>
                <w:szCs w:val="21"/>
                <w:u w:val="single"/>
              </w:rPr>
              <w:t>new</w:t>
            </w:r>
            <w:r w:rsidRPr="00184275">
              <w:rPr>
                <w:rFonts w:eastAsia="Times New Roman"/>
                <w:sz w:val="21"/>
                <w:szCs w:val="21"/>
              </w:rPr>
              <w:t xml:space="preserve"> units.  If the units already exist (i.e. are offered on another programme) this should be stated.</w:t>
            </w:r>
          </w:p>
          <w:p w:rsidR="006851EC" w:rsidRPr="00184275" w:rsidRDefault="006851EC" w:rsidP="00540C30">
            <w:pPr>
              <w:suppressAutoHyphens w:val="0"/>
              <w:spacing w:before="100" w:beforeAutospacing="1" w:after="100" w:afterAutospacing="1"/>
              <w:ind w:left="66"/>
              <w:rPr>
                <w:rFonts w:eastAsia="Times New Roman"/>
                <w:sz w:val="21"/>
                <w:szCs w:val="21"/>
              </w:rPr>
            </w:pPr>
          </w:p>
        </w:tc>
        <w:tc>
          <w:tcPr>
            <w:tcW w:w="4621" w:type="dxa"/>
          </w:tcPr>
          <w:p w:rsidR="006851EC" w:rsidRPr="00184275" w:rsidRDefault="006851EC" w:rsidP="00B353DE">
            <w:pPr>
              <w:spacing w:before="100" w:beforeAutospacing="1" w:after="100" w:afterAutospacing="1"/>
              <w:outlineLvl w:val="0"/>
              <w:rPr>
                <w:rFonts w:eastAsia="Times New Roman"/>
                <w:sz w:val="21"/>
                <w:szCs w:val="21"/>
              </w:rPr>
            </w:pPr>
            <w:r>
              <w:rPr>
                <w:rFonts w:eastAsia="Times New Roman"/>
                <w:sz w:val="21"/>
                <w:szCs w:val="21"/>
              </w:rPr>
              <w:lastRenderedPageBreak/>
              <w:t xml:space="preserve">The current Programme </w:t>
            </w:r>
            <w:r w:rsidRPr="00184275">
              <w:rPr>
                <w:rFonts w:eastAsia="Times New Roman"/>
                <w:sz w:val="21"/>
                <w:szCs w:val="21"/>
              </w:rPr>
              <w:t xml:space="preserve">External </w:t>
            </w:r>
            <w:r>
              <w:rPr>
                <w:rFonts w:eastAsia="Times New Roman"/>
                <w:sz w:val="21"/>
                <w:szCs w:val="21"/>
              </w:rPr>
              <w:t>E</w:t>
            </w:r>
            <w:r w:rsidRPr="00184275">
              <w:rPr>
                <w:rFonts w:eastAsia="Times New Roman"/>
                <w:sz w:val="21"/>
                <w:szCs w:val="21"/>
              </w:rPr>
              <w:t xml:space="preserve">xaminer should be consulted for </w:t>
            </w:r>
            <w:r>
              <w:rPr>
                <w:rFonts w:eastAsia="Times New Roman"/>
                <w:sz w:val="21"/>
                <w:szCs w:val="21"/>
              </w:rPr>
              <w:t>his/her</w:t>
            </w:r>
            <w:r w:rsidRPr="00184275">
              <w:rPr>
                <w:rFonts w:eastAsia="Times New Roman"/>
                <w:sz w:val="21"/>
                <w:szCs w:val="21"/>
              </w:rPr>
              <w:t xml:space="preserve"> views on the proposed change</w:t>
            </w:r>
            <w:r>
              <w:rPr>
                <w:rFonts w:eastAsia="Times New Roman"/>
                <w:sz w:val="21"/>
                <w:szCs w:val="21"/>
              </w:rPr>
              <w:t>/</w:t>
            </w:r>
            <w:r w:rsidRPr="00184275">
              <w:rPr>
                <w:rFonts w:eastAsia="Times New Roman"/>
                <w:sz w:val="21"/>
                <w:szCs w:val="21"/>
              </w:rPr>
              <w:t xml:space="preserve">s. </w:t>
            </w:r>
          </w:p>
          <w:p w:rsidR="006851EC" w:rsidRPr="00184275" w:rsidRDefault="00D36D19" w:rsidP="00B353DE">
            <w:pPr>
              <w:spacing w:before="100" w:beforeAutospacing="1" w:after="100" w:afterAutospacing="1"/>
              <w:outlineLvl w:val="0"/>
              <w:rPr>
                <w:rFonts w:eastAsia="Times New Roman"/>
                <w:sz w:val="21"/>
                <w:szCs w:val="21"/>
              </w:rPr>
            </w:pPr>
            <w:r>
              <w:rPr>
                <w:rFonts w:eastAsia="Times New Roman"/>
                <w:sz w:val="21"/>
                <w:szCs w:val="21"/>
              </w:rPr>
              <w:t xml:space="preserve">If the </w:t>
            </w:r>
            <w:r w:rsidR="006851EC" w:rsidRPr="00184275">
              <w:rPr>
                <w:rFonts w:eastAsia="Times New Roman"/>
                <w:sz w:val="21"/>
                <w:szCs w:val="21"/>
              </w:rPr>
              <w:t xml:space="preserve">core units of a programme change, it is expected that the aims and intended learning </w:t>
            </w:r>
            <w:r w:rsidR="006851EC" w:rsidRPr="00184275">
              <w:rPr>
                <w:rFonts w:eastAsia="Times New Roman"/>
                <w:sz w:val="21"/>
                <w:szCs w:val="21"/>
              </w:rPr>
              <w:lastRenderedPageBreak/>
              <w:t>outcomes will change.  Schools and Faculty will need assurance that the aims and intended learning outcomes of the programme have been reviewed.</w:t>
            </w:r>
          </w:p>
          <w:p w:rsidR="006851EC" w:rsidRDefault="006851EC" w:rsidP="00B353DE">
            <w:pPr>
              <w:spacing w:before="100" w:beforeAutospacing="1" w:after="100" w:afterAutospacing="1"/>
              <w:outlineLvl w:val="0"/>
              <w:rPr>
                <w:rFonts w:eastAsia="Times New Roman"/>
                <w:sz w:val="21"/>
                <w:szCs w:val="21"/>
              </w:rPr>
            </w:pPr>
            <w:r w:rsidRPr="00184275">
              <w:rPr>
                <w:rFonts w:eastAsia="Times New Roman"/>
                <w:sz w:val="21"/>
                <w:szCs w:val="21"/>
              </w:rPr>
              <w:t>The need for reference to all marketing materials that will need updating is to ensure that when notification of the approval is circulated, colleagues with responsibilities for these areas can be included in the notification and are aware of the materials that need to be changed.</w:t>
            </w:r>
          </w:p>
          <w:p w:rsidR="006851EC" w:rsidRPr="008D617D" w:rsidRDefault="006851EC" w:rsidP="00C33D5C">
            <w:pPr>
              <w:spacing w:before="100" w:beforeAutospacing="1" w:after="100" w:afterAutospacing="1"/>
              <w:outlineLvl w:val="0"/>
              <w:rPr>
                <w:rFonts w:eastAsia="Times New Roman"/>
                <w:sz w:val="21"/>
                <w:szCs w:val="21"/>
              </w:rPr>
            </w:pPr>
            <w:r>
              <w:rPr>
                <w:rFonts w:eastAsia="Times New Roman"/>
                <w:sz w:val="21"/>
                <w:szCs w:val="21"/>
              </w:rPr>
              <w:t>The</w:t>
            </w:r>
            <w:r w:rsidRPr="008D617D">
              <w:rPr>
                <w:rFonts w:eastAsia="Times New Roman"/>
                <w:sz w:val="21"/>
                <w:szCs w:val="21"/>
              </w:rPr>
              <w:t xml:space="preserve"> </w:t>
            </w:r>
            <w:hyperlink r:id="rId71" w:history="1">
              <w:r w:rsidRPr="00B353DE">
                <w:rPr>
                  <w:rStyle w:val="Hyperlink"/>
                  <w:rFonts w:eastAsia="Times New Roman"/>
                  <w:sz w:val="21"/>
                  <w:szCs w:val="21"/>
                </w:rPr>
                <w:t>IS / eLearning resources</w:t>
              </w:r>
            </w:hyperlink>
            <w:r>
              <w:rPr>
                <w:rFonts w:eastAsia="Times New Roman"/>
                <w:sz w:val="21"/>
                <w:szCs w:val="21"/>
              </w:rPr>
              <w:t xml:space="preserve"> Form</w:t>
            </w:r>
            <w:r w:rsidRPr="004C53BE">
              <w:rPr>
                <w:rFonts w:eastAsia="Times New Roman"/>
                <w:sz w:val="21"/>
                <w:szCs w:val="21"/>
              </w:rPr>
              <w:t xml:space="preserve"> </w:t>
            </w:r>
            <w:r w:rsidRPr="008D617D">
              <w:rPr>
                <w:rFonts w:eastAsia="Times New Roman"/>
                <w:sz w:val="21"/>
                <w:szCs w:val="21"/>
              </w:rPr>
              <w:t xml:space="preserve">should be completed in discussion with a School Learning Technologist (LT). </w:t>
            </w:r>
            <w:r>
              <w:rPr>
                <w:rFonts w:eastAsia="Times New Roman"/>
                <w:sz w:val="21"/>
                <w:szCs w:val="21"/>
              </w:rPr>
              <w:t xml:space="preserve">This </w:t>
            </w:r>
            <w:r w:rsidRPr="008D617D">
              <w:rPr>
                <w:rFonts w:eastAsia="Times New Roman"/>
                <w:sz w:val="21"/>
                <w:szCs w:val="21"/>
              </w:rPr>
              <w:t xml:space="preserve">aims to assist in establishing whether the change proposed will involve any additional eLearning resource, and to highlight potential enhancement opportunities. The Form must </w:t>
            </w:r>
            <w:r>
              <w:rPr>
                <w:rFonts w:eastAsia="Times New Roman"/>
                <w:sz w:val="21"/>
                <w:szCs w:val="21"/>
              </w:rPr>
              <w:t xml:space="preserve">be signed </w:t>
            </w:r>
            <w:r w:rsidRPr="008D617D">
              <w:rPr>
                <w:rFonts w:eastAsia="Times New Roman"/>
                <w:sz w:val="21"/>
                <w:szCs w:val="21"/>
              </w:rPr>
              <w:t xml:space="preserve">by </w:t>
            </w:r>
            <w:r>
              <w:rPr>
                <w:rFonts w:eastAsia="Times New Roman"/>
                <w:sz w:val="21"/>
                <w:szCs w:val="21"/>
              </w:rPr>
              <w:t xml:space="preserve">the </w:t>
            </w:r>
            <w:r w:rsidRPr="008D617D">
              <w:rPr>
                <w:rFonts w:eastAsia="Times New Roman"/>
                <w:sz w:val="21"/>
                <w:szCs w:val="21"/>
              </w:rPr>
              <w:t>Faculty eLearning Manager</w:t>
            </w:r>
            <w:r>
              <w:rPr>
                <w:rFonts w:eastAsia="Times New Roman"/>
                <w:sz w:val="21"/>
                <w:szCs w:val="21"/>
              </w:rPr>
              <w:t>, and the Humanities IS Partner must also sign to approve any additional IS resources that will be required.</w:t>
            </w:r>
          </w:p>
          <w:p w:rsidR="006851EC" w:rsidRPr="00184275" w:rsidRDefault="006851EC" w:rsidP="00D36D19">
            <w:pPr>
              <w:spacing w:before="100" w:beforeAutospacing="1" w:after="100" w:afterAutospacing="1"/>
              <w:outlineLvl w:val="0"/>
              <w:rPr>
                <w:rFonts w:eastAsia="Times New Roman"/>
                <w:sz w:val="21"/>
                <w:szCs w:val="21"/>
              </w:rPr>
            </w:pPr>
            <w:r>
              <w:rPr>
                <w:rFonts w:eastAsia="Times New Roman"/>
                <w:b/>
                <w:sz w:val="21"/>
                <w:szCs w:val="21"/>
              </w:rPr>
              <w:t xml:space="preserve">School </w:t>
            </w:r>
            <w:r w:rsidRPr="00184275">
              <w:rPr>
                <w:rFonts w:eastAsia="Times New Roman"/>
                <w:b/>
                <w:sz w:val="21"/>
                <w:szCs w:val="21"/>
              </w:rPr>
              <w:t>approval required</w:t>
            </w:r>
            <w:r>
              <w:rPr>
                <w:rFonts w:eastAsia="Times New Roman"/>
                <w:sz w:val="21"/>
                <w:szCs w:val="21"/>
              </w:rPr>
              <w:t xml:space="preserve"> where the changes do not require amendment to the intended learning outcomes of the programme(s).</w:t>
            </w:r>
          </w:p>
        </w:tc>
      </w:tr>
      <w:tr w:rsidR="006851EC" w:rsidRPr="00184275" w:rsidTr="00B353DE">
        <w:tc>
          <w:tcPr>
            <w:tcW w:w="9242" w:type="dxa"/>
            <w:gridSpan w:val="2"/>
            <w:shd w:val="clear" w:color="auto" w:fill="BFBFBF" w:themeFill="background1" w:themeFillShade="BF"/>
          </w:tcPr>
          <w:p w:rsidR="006851EC" w:rsidRPr="00184275" w:rsidRDefault="006851EC" w:rsidP="008D617D">
            <w:pPr>
              <w:pStyle w:val="ListParagraph"/>
              <w:numPr>
                <w:ilvl w:val="0"/>
                <w:numId w:val="12"/>
              </w:numPr>
              <w:suppressAutoHyphens w:val="0"/>
              <w:outlineLvl w:val="0"/>
              <w:rPr>
                <w:sz w:val="21"/>
                <w:szCs w:val="21"/>
              </w:rPr>
            </w:pPr>
            <w:r w:rsidRPr="00184275">
              <w:rPr>
                <w:b/>
                <w:sz w:val="21"/>
                <w:szCs w:val="21"/>
              </w:rPr>
              <w:lastRenderedPageBreak/>
              <w:t>Changes to major elements of teaching, learning or assessment, e.g. dissertation amendments or introduction of, an alternate mode of delivery a placement or period of study abroad, introduction of a collaborative element</w:t>
            </w:r>
          </w:p>
        </w:tc>
      </w:tr>
      <w:tr w:rsidR="006851EC" w:rsidRPr="00184275" w:rsidTr="006851E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sidRPr="00244741">
              <w:rPr>
                <w:rFonts w:eastAsia="Times New Roman"/>
                <w:b/>
                <w:sz w:val="21"/>
                <w:szCs w:val="21"/>
              </w:rPr>
              <w:t>Documentation</w:t>
            </w:r>
          </w:p>
        </w:tc>
        <w:tc>
          <w:tcPr>
            <w:tcW w:w="4621" w:type="dxa"/>
            <w:shd w:val="clear" w:color="auto" w:fill="F2F2F2" w:themeFill="background1" w:themeFillShade="F2"/>
          </w:tcPr>
          <w:p w:rsidR="006851EC" w:rsidRPr="00244741" w:rsidRDefault="006851EC" w:rsidP="00BD5955">
            <w:pPr>
              <w:spacing w:before="100" w:beforeAutospacing="1" w:after="100" w:afterAutospacing="1"/>
              <w:jc w:val="center"/>
              <w:outlineLvl w:val="0"/>
              <w:rPr>
                <w:rFonts w:eastAsia="Times New Roman"/>
                <w:b/>
                <w:sz w:val="21"/>
                <w:szCs w:val="21"/>
              </w:rPr>
            </w:pPr>
            <w:r>
              <w:rPr>
                <w:rFonts w:eastAsia="Times New Roman"/>
                <w:b/>
                <w:sz w:val="21"/>
                <w:szCs w:val="21"/>
              </w:rPr>
              <w:t>Considerations</w:t>
            </w:r>
          </w:p>
        </w:tc>
      </w:tr>
      <w:tr w:rsidR="006851EC" w:rsidRPr="00184275" w:rsidTr="00B353DE">
        <w:tc>
          <w:tcPr>
            <w:tcW w:w="4621" w:type="dxa"/>
          </w:tcPr>
          <w:p w:rsidR="006851EC" w:rsidRDefault="000C2405" w:rsidP="00B353DE">
            <w:pPr>
              <w:numPr>
                <w:ilvl w:val="0"/>
                <w:numId w:val="3"/>
              </w:numPr>
              <w:suppressAutoHyphens w:val="0"/>
              <w:spacing w:before="100" w:beforeAutospacing="1" w:after="100" w:afterAutospacing="1"/>
              <w:rPr>
                <w:rFonts w:eastAsia="Times New Roman"/>
                <w:sz w:val="21"/>
                <w:szCs w:val="21"/>
              </w:rPr>
            </w:pPr>
            <w:hyperlink r:id="rId72" w:history="1">
              <w:r w:rsidR="006851EC" w:rsidRPr="00421F10">
                <w:rPr>
                  <w:rStyle w:val="Hyperlink"/>
                  <w:rFonts w:eastAsia="Times New Roman"/>
                  <w:sz w:val="21"/>
                  <w:szCs w:val="21"/>
                </w:rPr>
                <w:t>Programme amendment form</w:t>
              </w:r>
            </w:hyperlink>
            <w:r w:rsidR="006851EC">
              <w:rPr>
                <w:rStyle w:val="Hyperlink"/>
                <w:rFonts w:eastAsia="Times New Roman"/>
                <w:sz w:val="21"/>
                <w:szCs w:val="21"/>
              </w:rPr>
              <w:t>;</w:t>
            </w:r>
          </w:p>
          <w:p w:rsidR="006851EC" w:rsidRDefault="006851EC" w:rsidP="00B353DE">
            <w:pPr>
              <w:numPr>
                <w:ilvl w:val="0"/>
                <w:numId w:val="3"/>
              </w:numPr>
              <w:suppressAutoHyphens w:val="0"/>
              <w:spacing w:before="100" w:beforeAutospacing="1" w:after="100" w:afterAutospacing="1"/>
              <w:rPr>
                <w:rFonts w:eastAsia="Times New Roman"/>
                <w:sz w:val="21"/>
                <w:szCs w:val="21"/>
              </w:rPr>
            </w:pPr>
            <w:r w:rsidRPr="00184275">
              <w:rPr>
                <w:rFonts w:eastAsia="Times New Roman"/>
                <w:sz w:val="21"/>
                <w:szCs w:val="21"/>
              </w:rPr>
              <w:t xml:space="preserve">Revised </w:t>
            </w:r>
            <w:hyperlink r:id="rId73" w:history="1">
              <w:r w:rsidRPr="006D0F1B">
                <w:rPr>
                  <w:rStyle w:val="Hyperlink"/>
                  <w:rFonts w:eastAsia="Times New Roman"/>
                  <w:sz w:val="21"/>
                  <w:szCs w:val="21"/>
                </w:rPr>
                <w:t>programme specification</w:t>
              </w:r>
            </w:hyperlink>
            <w:r w:rsidRPr="00184275">
              <w:rPr>
                <w:rFonts w:eastAsia="Times New Roman"/>
                <w:sz w:val="21"/>
                <w:szCs w:val="21"/>
              </w:rPr>
              <w:t xml:space="preserve"> (showing tracked changes)</w:t>
            </w:r>
            <w:r>
              <w:rPr>
                <w:rFonts w:eastAsia="Times New Roman"/>
                <w:sz w:val="21"/>
                <w:szCs w:val="21"/>
              </w:rPr>
              <w:t>;</w:t>
            </w:r>
          </w:p>
          <w:p w:rsidR="006851EC" w:rsidRPr="00B353DE" w:rsidRDefault="006851EC" w:rsidP="00B353DE">
            <w:pPr>
              <w:numPr>
                <w:ilvl w:val="0"/>
                <w:numId w:val="3"/>
              </w:numPr>
              <w:suppressAutoHyphens w:val="0"/>
              <w:spacing w:before="100" w:beforeAutospacing="1" w:after="100" w:afterAutospacing="1"/>
              <w:rPr>
                <w:rFonts w:eastAsia="Times New Roman"/>
                <w:sz w:val="21"/>
                <w:szCs w:val="21"/>
              </w:rPr>
            </w:pPr>
            <w:r w:rsidRPr="00B353DE">
              <w:rPr>
                <w:rFonts w:eastAsia="Times New Roman"/>
                <w:sz w:val="21"/>
                <w:szCs w:val="21"/>
              </w:rPr>
              <w:t>Revised marketing information</w:t>
            </w:r>
            <w:r>
              <w:rPr>
                <w:rFonts w:eastAsia="Times New Roman"/>
                <w:sz w:val="21"/>
                <w:szCs w:val="21"/>
              </w:rPr>
              <w:t xml:space="preserve"> </w:t>
            </w:r>
            <w:r w:rsidRPr="00B353DE">
              <w:rPr>
                <w:rFonts w:eastAsia="Times New Roman"/>
                <w:sz w:val="21"/>
                <w:szCs w:val="21"/>
              </w:rPr>
              <w:t xml:space="preserve">(if the existing information makes reference to the options available or the school wishes to highlight some of the options now available). </w:t>
            </w:r>
            <w:hyperlink r:id="rId74" w:history="1">
              <w:r w:rsidRPr="00B353DE">
                <w:rPr>
                  <w:rStyle w:val="Hyperlink"/>
                  <w:rFonts w:eastAsia="Times New Roman"/>
                  <w:sz w:val="21"/>
                  <w:szCs w:val="21"/>
                </w:rPr>
                <w:t>UG Marketing and Admissions Information Form</w:t>
              </w:r>
            </w:hyperlink>
            <w:r w:rsidRPr="00B353DE">
              <w:rPr>
                <w:rFonts w:eastAsia="Times New Roman"/>
                <w:sz w:val="21"/>
                <w:szCs w:val="21"/>
              </w:rPr>
              <w:t xml:space="preserve"> OR </w:t>
            </w:r>
            <w:hyperlink r:id="rId75" w:history="1">
              <w:r w:rsidRPr="00B353DE">
                <w:rPr>
                  <w:rStyle w:val="Hyperlink"/>
                  <w:rFonts w:eastAsia="Times New Roman"/>
                  <w:sz w:val="21"/>
                  <w:szCs w:val="21"/>
                </w:rPr>
                <w:t>Postgraduate Marketing Template</w:t>
              </w:r>
              <w:r>
                <w:rPr>
                  <w:rStyle w:val="Hyperlink"/>
                  <w:rFonts w:eastAsia="Times New Roman"/>
                  <w:sz w:val="21"/>
                  <w:szCs w:val="21"/>
                </w:rPr>
                <w:t>;</w:t>
              </w:r>
              <w:r w:rsidRPr="00B353DE">
                <w:rPr>
                  <w:rStyle w:val="Hyperlink"/>
                  <w:rFonts w:eastAsia="Times New Roman"/>
                  <w:sz w:val="21"/>
                  <w:szCs w:val="21"/>
                </w:rPr>
                <w:t xml:space="preserve"> </w:t>
              </w:r>
            </w:hyperlink>
          </w:p>
          <w:p w:rsidR="006851EC" w:rsidRDefault="000C2405" w:rsidP="00331092">
            <w:pPr>
              <w:numPr>
                <w:ilvl w:val="0"/>
                <w:numId w:val="3"/>
              </w:numPr>
              <w:suppressAutoHyphens w:val="0"/>
              <w:spacing w:before="100" w:beforeAutospacing="1" w:after="100" w:afterAutospacing="1"/>
              <w:rPr>
                <w:rFonts w:eastAsia="Times New Roman"/>
                <w:sz w:val="21"/>
                <w:szCs w:val="21"/>
              </w:rPr>
            </w:pPr>
            <w:hyperlink r:id="rId76" w:history="1">
              <w:r w:rsidR="006851EC" w:rsidRPr="00421F10">
                <w:rPr>
                  <w:rStyle w:val="Hyperlink"/>
                  <w:rFonts w:eastAsia="Times New Roman"/>
                  <w:sz w:val="21"/>
                  <w:szCs w:val="21"/>
                </w:rPr>
                <w:t>Unit specifications</w:t>
              </w:r>
            </w:hyperlink>
            <w:r w:rsidR="006851EC" w:rsidRPr="00184275">
              <w:rPr>
                <w:rFonts w:eastAsia="Times New Roman"/>
                <w:sz w:val="21"/>
                <w:szCs w:val="21"/>
              </w:rPr>
              <w:t xml:space="preserve"> for the new optional units</w:t>
            </w:r>
            <w:r w:rsidR="006851EC">
              <w:rPr>
                <w:rFonts w:eastAsia="Times New Roman"/>
                <w:sz w:val="21"/>
                <w:szCs w:val="21"/>
              </w:rPr>
              <w:t>.</w:t>
            </w:r>
          </w:p>
          <w:p w:rsidR="006851EC" w:rsidRPr="00331092" w:rsidRDefault="006851EC" w:rsidP="00B353DE">
            <w:pPr>
              <w:numPr>
                <w:ilvl w:val="0"/>
                <w:numId w:val="3"/>
              </w:numPr>
              <w:suppressAutoHyphens w:val="0"/>
              <w:spacing w:before="100" w:beforeAutospacing="1" w:after="100" w:afterAutospacing="1"/>
              <w:rPr>
                <w:rFonts w:eastAsia="Times New Roman"/>
                <w:sz w:val="21"/>
                <w:szCs w:val="21"/>
              </w:rPr>
            </w:pPr>
            <w:r w:rsidRPr="00331092">
              <w:rPr>
                <w:rFonts w:eastAsia="Times New Roman"/>
                <w:sz w:val="21"/>
                <w:szCs w:val="21"/>
              </w:rPr>
              <w:t xml:space="preserve">Consider whether additional resources will be required and if so, complete the appropriate resource forms:  provided to give assurance that </w:t>
            </w:r>
            <w:hyperlink r:id="rId77" w:history="1">
              <w:r w:rsidRPr="00331092">
                <w:rPr>
                  <w:rStyle w:val="Hyperlink"/>
                  <w:rFonts w:eastAsia="Times New Roman"/>
                  <w:sz w:val="21"/>
                  <w:szCs w:val="21"/>
                </w:rPr>
                <w:t>General Resources</w:t>
              </w:r>
            </w:hyperlink>
            <w:r w:rsidRPr="00331092">
              <w:rPr>
                <w:rFonts w:eastAsia="Times New Roman"/>
                <w:sz w:val="21"/>
                <w:szCs w:val="21"/>
              </w:rPr>
              <w:t xml:space="preserve">, </w:t>
            </w:r>
            <w:hyperlink r:id="rId78" w:history="1">
              <w:r w:rsidRPr="00331092">
                <w:rPr>
                  <w:rStyle w:val="Hyperlink"/>
                  <w:rFonts w:eastAsia="Times New Roman"/>
                  <w:sz w:val="21"/>
                  <w:szCs w:val="21"/>
                </w:rPr>
                <w:t>Library Resources</w:t>
              </w:r>
            </w:hyperlink>
            <w:r w:rsidRPr="00331092">
              <w:rPr>
                <w:rFonts w:eastAsia="Times New Roman"/>
                <w:sz w:val="21"/>
                <w:szCs w:val="21"/>
              </w:rPr>
              <w:t xml:space="preserve">, </w:t>
            </w:r>
            <w:hyperlink r:id="rId79" w:history="1">
              <w:r w:rsidRPr="00331092">
                <w:rPr>
                  <w:rStyle w:val="Hyperlink"/>
                  <w:rFonts w:eastAsia="Times New Roman"/>
                  <w:sz w:val="21"/>
                  <w:szCs w:val="21"/>
                </w:rPr>
                <w:t>IS / eLearning resources</w:t>
              </w:r>
            </w:hyperlink>
            <w:r w:rsidRPr="00331092">
              <w:rPr>
                <w:rFonts w:eastAsia="Times New Roman"/>
                <w:sz w:val="21"/>
                <w:szCs w:val="21"/>
              </w:rPr>
              <w:t xml:space="preserve"> are in place or agreed to be provided.</w:t>
            </w:r>
          </w:p>
          <w:p w:rsidR="006851EC" w:rsidRDefault="006851EC" w:rsidP="00540C30">
            <w:pPr>
              <w:suppressAutoHyphens w:val="0"/>
              <w:spacing w:before="100" w:beforeAutospacing="1" w:after="100" w:afterAutospacing="1"/>
              <w:rPr>
                <w:rFonts w:eastAsia="Times New Roman"/>
                <w:sz w:val="21"/>
                <w:szCs w:val="21"/>
              </w:rPr>
            </w:pPr>
            <w:r w:rsidRPr="008D617D">
              <w:rPr>
                <w:rFonts w:eastAsia="Times New Roman"/>
                <w:sz w:val="21"/>
                <w:szCs w:val="21"/>
              </w:rPr>
              <w:t xml:space="preserve">Changes which involve addition of distance learning elements should refer to the Faculty’s </w:t>
            </w:r>
            <w:hyperlink r:id="rId80" w:history="1">
              <w:r w:rsidRPr="002C5F15">
                <w:rPr>
                  <w:rStyle w:val="Hyperlink"/>
                  <w:rFonts w:eastAsia="Times New Roman"/>
                  <w:color w:val="0033CC"/>
                  <w:sz w:val="21"/>
                  <w:szCs w:val="21"/>
                </w:rPr>
                <w:t>Distance Learning Framework</w:t>
              </w:r>
            </w:hyperlink>
            <w:r w:rsidRPr="002C5F15">
              <w:rPr>
                <w:rFonts w:eastAsia="Times New Roman"/>
                <w:color w:val="0033CC"/>
                <w:sz w:val="21"/>
                <w:szCs w:val="21"/>
              </w:rPr>
              <w:t>.</w:t>
            </w:r>
            <w:r w:rsidRPr="002C5F15">
              <w:rPr>
                <w:rFonts w:eastAsia="Times New Roman"/>
                <w:sz w:val="21"/>
                <w:szCs w:val="21"/>
              </w:rPr>
              <w:t xml:space="preserve"> </w:t>
            </w:r>
            <w:r w:rsidR="000C2405">
              <w:rPr>
                <w:rFonts w:eastAsia="Times New Roman"/>
                <w:sz w:val="21"/>
                <w:szCs w:val="21"/>
              </w:rPr>
              <w:t>I</w:t>
            </w:r>
            <w:bookmarkStart w:id="0" w:name="_GoBack"/>
            <w:bookmarkEnd w:id="0"/>
            <w:r w:rsidRPr="008D617D">
              <w:rPr>
                <w:rFonts w:eastAsia="Times New Roman"/>
                <w:sz w:val="21"/>
                <w:szCs w:val="21"/>
              </w:rPr>
              <w:t xml:space="preserve">t is expected that distance learning programmes should follow </w:t>
            </w:r>
            <w:r w:rsidR="006168B2">
              <w:rPr>
                <w:rFonts w:eastAsia="Times New Roman"/>
                <w:sz w:val="21"/>
                <w:szCs w:val="21"/>
              </w:rPr>
              <w:t xml:space="preserve">the </w:t>
            </w:r>
            <w:r w:rsidR="006168B2">
              <w:rPr>
                <w:rFonts w:eastAsia="Times New Roman"/>
                <w:sz w:val="21"/>
                <w:szCs w:val="21"/>
              </w:rPr>
              <w:lastRenderedPageBreak/>
              <w:t>NPP process.</w:t>
            </w:r>
          </w:p>
          <w:p w:rsidR="006168B2" w:rsidRPr="005A61B4" w:rsidRDefault="006168B2" w:rsidP="00540C30">
            <w:pPr>
              <w:suppressAutoHyphens w:val="0"/>
              <w:spacing w:before="100" w:beforeAutospacing="1" w:after="100" w:afterAutospacing="1"/>
              <w:rPr>
                <w:rFonts w:eastAsia="Times New Roman"/>
                <w:sz w:val="21"/>
                <w:szCs w:val="21"/>
              </w:rPr>
            </w:pPr>
            <w:r>
              <w:rPr>
                <w:rFonts w:eastAsia="Times New Roman"/>
                <w:sz w:val="21"/>
                <w:szCs w:val="21"/>
              </w:rPr>
              <w:t xml:space="preserve">Changes which involve the addition of a placement or study abroad option should refer the </w:t>
            </w:r>
            <w:r w:rsidRPr="000C2405">
              <w:rPr>
                <w:rFonts w:eastAsia="Times New Roman"/>
                <w:sz w:val="21"/>
                <w:szCs w:val="21"/>
              </w:rPr>
              <w:t xml:space="preserve">Faculty’s </w:t>
            </w:r>
            <w:hyperlink r:id="rId81" w:history="1">
              <w:r w:rsidRPr="000C2405">
                <w:rPr>
                  <w:rStyle w:val="Hyperlink"/>
                  <w:rFonts w:eastAsia="Times New Roman"/>
                  <w:sz w:val="21"/>
                  <w:szCs w:val="21"/>
                </w:rPr>
                <w:t xml:space="preserve">Guidance on </w:t>
              </w:r>
              <w:r w:rsidRPr="000C2405">
                <w:rPr>
                  <w:rStyle w:val="Hyperlink"/>
                  <w:rFonts w:eastAsia="Times New Roman"/>
                  <w:sz w:val="21"/>
                  <w:szCs w:val="21"/>
                </w:rPr>
                <w:t>Ap</w:t>
              </w:r>
              <w:r w:rsidRPr="000C2405">
                <w:rPr>
                  <w:rStyle w:val="Hyperlink"/>
                  <w:rFonts w:eastAsia="Times New Roman"/>
                  <w:sz w:val="21"/>
                  <w:szCs w:val="21"/>
                </w:rPr>
                <w:t xml:space="preserve">proving </w:t>
              </w:r>
              <w:r w:rsidRPr="000C2405">
                <w:rPr>
                  <w:rStyle w:val="Hyperlink"/>
                  <w:rFonts w:eastAsia="Times New Roman"/>
                  <w:sz w:val="21"/>
                  <w:szCs w:val="21"/>
                </w:rPr>
                <w:t>Student Placements</w:t>
              </w:r>
            </w:hyperlink>
            <w:r>
              <w:rPr>
                <w:rFonts w:eastAsia="Times New Roman"/>
                <w:sz w:val="21"/>
                <w:szCs w:val="21"/>
              </w:rPr>
              <w:t xml:space="preserve">. </w:t>
            </w:r>
          </w:p>
        </w:tc>
        <w:tc>
          <w:tcPr>
            <w:tcW w:w="4621" w:type="dxa"/>
          </w:tcPr>
          <w:p w:rsidR="006851EC" w:rsidRPr="00184275" w:rsidRDefault="006851EC" w:rsidP="00B353DE">
            <w:pPr>
              <w:spacing w:before="100" w:beforeAutospacing="1" w:after="100" w:afterAutospacing="1"/>
              <w:outlineLvl w:val="0"/>
              <w:rPr>
                <w:rFonts w:eastAsia="Times New Roman"/>
                <w:i/>
                <w:sz w:val="21"/>
                <w:szCs w:val="21"/>
              </w:rPr>
            </w:pPr>
            <w:r w:rsidRPr="00184275">
              <w:rPr>
                <w:rFonts w:eastAsia="Times New Roman"/>
                <w:i/>
                <w:sz w:val="21"/>
                <w:szCs w:val="21"/>
              </w:rPr>
              <w:lastRenderedPageBreak/>
              <w:t>The school must be assured that the changes do not require amendment to the aims and intended learning outcomes of the programme.</w:t>
            </w:r>
          </w:p>
          <w:p w:rsidR="006851EC" w:rsidRPr="00184275" w:rsidRDefault="006851EC" w:rsidP="00B353DE">
            <w:pPr>
              <w:spacing w:before="100" w:beforeAutospacing="1" w:after="100" w:afterAutospacing="1"/>
              <w:outlineLvl w:val="0"/>
              <w:rPr>
                <w:rFonts w:eastAsia="Times New Roman"/>
                <w:i/>
                <w:sz w:val="21"/>
                <w:szCs w:val="21"/>
              </w:rPr>
            </w:pPr>
            <w:r w:rsidRPr="00184275">
              <w:rPr>
                <w:rFonts w:eastAsia="Times New Roman"/>
                <w:i/>
                <w:sz w:val="21"/>
                <w:szCs w:val="21"/>
              </w:rPr>
              <w:t xml:space="preserve">If these are new units, are other units being removed from the programme?  </w:t>
            </w:r>
          </w:p>
          <w:p w:rsidR="006851EC" w:rsidRPr="00184275" w:rsidRDefault="006851EC" w:rsidP="00B353DE">
            <w:pPr>
              <w:spacing w:before="100" w:beforeAutospacing="1" w:after="100" w:afterAutospacing="1"/>
              <w:outlineLvl w:val="0"/>
              <w:rPr>
                <w:rFonts w:eastAsia="Times New Roman"/>
                <w:i/>
                <w:sz w:val="21"/>
                <w:szCs w:val="21"/>
              </w:rPr>
            </w:pPr>
            <w:r w:rsidRPr="00184275">
              <w:rPr>
                <w:rFonts w:eastAsia="Times New Roman"/>
                <w:i/>
                <w:sz w:val="21"/>
                <w:szCs w:val="21"/>
              </w:rPr>
              <w:t>Unit efficiency should be considered – e.g. are the units available to other programmes; will there be sufficient demand for these units?</w:t>
            </w:r>
          </w:p>
          <w:p w:rsidR="006851EC" w:rsidRDefault="006851EC" w:rsidP="00B353DE">
            <w:pPr>
              <w:spacing w:before="100" w:beforeAutospacing="1" w:after="100" w:afterAutospacing="1"/>
              <w:outlineLvl w:val="0"/>
              <w:rPr>
                <w:rFonts w:eastAsia="Times New Roman"/>
                <w:sz w:val="21"/>
                <w:szCs w:val="21"/>
              </w:rPr>
            </w:pPr>
            <w:r w:rsidRPr="00184275">
              <w:rPr>
                <w:rFonts w:eastAsia="Times New Roman"/>
                <w:sz w:val="21"/>
                <w:szCs w:val="21"/>
              </w:rPr>
              <w:t>Faculty must be notified of the change through receiving an updated programme specification from the school, for information</w:t>
            </w:r>
            <w:r>
              <w:rPr>
                <w:rFonts w:eastAsia="Times New Roman"/>
                <w:sz w:val="21"/>
                <w:szCs w:val="21"/>
              </w:rPr>
              <w:t>.</w:t>
            </w:r>
          </w:p>
          <w:p w:rsidR="006851EC" w:rsidRPr="008D617D" w:rsidRDefault="006851EC" w:rsidP="00B353DE">
            <w:pPr>
              <w:spacing w:before="100" w:beforeAutospacing="1" w:after="100" w:afterAutospacing="1"/>
              <w:outlineLvl w:val="0"/>
              <w:rPr>
                <w:rFonts w:eastAsia="Times New Roman"/>
                <w:sz w:val="21"/>
                <w:szCs w:val="21"/>
              </w:rPr>
            </w:pPr>
            <w:r>
              <w:rPr>
                <w:rFonts w:eastAsia="Times New Roman"/>
                <w:sz w:val="21"/>
                <w:szCs w:val="21"/>
              </w:rPr>
              <w:t>The</w:t>
            </w:r>
            <w:r w:rsidRPr="008D617D">
              <w:rPr>
                <w:rFonts w:eastAsia="Times New Roman"/>
                <w:sz w:val="21"/>
                <w:szCs w:val="21"/>
              </w:rPr>
              <w:t xml:space="preserve"> </w:t>
            </w:r>
            <w:hyperlink r:id="rId82" w:history="1">
              <w:r w:rsidRPr="00B353DE">
                <w:rPr>
                  <w:rStyle w:val="Hyperlink"/>
                  <w:rFonts w:eastAsia="Times New Roman"/>
                  <w:sz w:val="21"/>
                  <w:szCs w:val="21"/>
                </w:rPr>
                <w:t>IS / eLearning resources</w:t>
              </w:r>
            </w:hyperlink>
            <w:r>
              <w:rPr>
                <w:rFonts w:eastAsia="Times New Roman"/>
                <w:sz w:val="21"/>
                <w:szCs w:val="21"/>
              </w:rPr>
              <w:t xml:space="preserve"> Form</w:t>
            </w:r>
            <w:r w:rsidRPr="004C53BE">
              <w:rPr>
                <w:rFonts w:eastAsia="Times New Roman"/>
                <w:sz w:val="21"/>
                <w:szCs w:val="21"/>
              </w:rPr>
              <w:t xml:space="preserve"> </w:t>
            </w:r>
            <w:r w:rsidRPr="008D617D">
              <w:rPr>
                <w:rFonts w:eastAsia="Times New Roman"/>
                <w:sz w:val="21"/>
                <w:szCs w:val="21"/>
              </w:rPr>
              <w:t xml:space="preserve">should be completed in discussion with a School Learning Technologist (LT). </w:t>
            </w:r>
            <w:r>
              <w:rPr>
                <w:rFonts w:eastAsia="Times New Roman"/>
                <w:sz w:val="21"/>
                <w:szCs w:val="21"/>
              </w:rPr>
              <w:t xml:space="preserve">This </w:t>
            </w:r>
            <w:r w:rsidRPr="008D617D">
              <w:rPr>
                <w:rFonts w:eastAsia="Times New Roman"/>
                <w:sz w:val="21"/>
                <w:szCs w:val="21"/>
              </w:rPr>
              <w:t xml:space="preserve">aims to assist in establishing whether the change proposed will involve any additional eLearning resource, and to highlight potential enhancement opportunities. The Form must </w:t>
            </w:r>
            <w:r>
              <w:rPr>
                <w:rFonts w:eastAsia="Times New Roman"/>
                <w:sz w:val="21"/>
                <w:szCs w:val="21"/>
              </w:rPr>
              <w:t xml:space="preserve">be signed </w:t>
            </w:r>
            <w:r w:rsidRPr="008D617D">
              <w:rPr>
                <w:rFonts w:eastAsia="Times New Roman"/>
                <w:sz w:val="21"/>
                <w:szCs w:val="21"/>
              </w:rPr>
              <w:t xml:space="preserve">by </w:t>
            </w:r>
            <w:r>
              <w:rPr>
                <w:rFonts w:eastAsia="Times New Roman"/>
                <w:sz w:val="21"/>
                <w:szCs w:val="21"/>
              </w:rPr>
              <w:t xml:space="preserve">the </w:t>
            </w:r>
            <w:r w:rsidRPr="008D617D">
              <w:rPr>
                <w:rFonts w:eastAsia="Times New Roman"/>
                <w:sz w:val="21"/>
                <w:szCs w:val="21"/>
              </w:rPr>
              <w:t>Faculty eLearning Manager</w:t>
            </w:r>
            <w:r>
              <w:rPr>
                <w:rFonts w:eastAsia="Times New Roman"/>
                <w:sz w:val="21"/>
                <w:szCs w:val="21"/>
              </w:rPr>
              <w:t xml:space="preserve">, and the Humanities IS Partner must also sign to </w:t>
            </w:r>
            <w:r>
              <w:rPr>
                <w:rFonts w:eastAsia="Times New Roman"/>
                <w:sz w:val="21"/>
                <w:szCs w:val="21"/>
              </w:rPr>
              <w:lastRenderedPageBreak/>
              <w:t>approve any additional IS resources that will be required.</w:t>
            </w:r>
          </w:p>
          <w:p w:rsidR="006851EC" w:rsidRPr="00184275" w:rsidRDefault="006851EC" w:rsidP="00331092">
            <w:pPr>
              <w:spacing w:before="100" w:beforeAutospacing="1" w:after="100" w:afterAutospacing="1"/>
              <w:outlineLvl w:val="0"/>
              <w:rPr>
                <w:rFonts w:eastAsia="Times New Roman"/>
                <w:sz w:val="21"/>
                <w:szCs w:val="21"/>
              </w:rPr>
            </w:pPr>
            <w:r w:rsidRPr="00184275">
              <w:rPr>
                <w:rFonts w:eastAsia="Times New Roman"/>
                <w:sz w:val="21"/>
                <w:szCs w:val="21"/>
              </w:rPr>
              <w:t xml:space="preserve">Introduction of a collaborative element to the programme will require </w:t>
            </w:r>
            <w:hyperlink r:id="rId83" w:history="1">
              <w:r w:rsidRPr="00331092">
                <w:rPr>
                  <w:rStyle w:val="Hyperlink"/>
                  <w:rFonts w:eastAsia="Times New Roman"/>
                  <w:sz w:val="21"/>
                  <w:szCs w:val="21"/>
                </w:rPr>
                <w:t>collaborative approval</w:t>
              </w:r>
            </w:hyperlink>
            <w:r>
              <w:rPr>
                <w:rFonts w:eastAsia="Times New Roman"/>
                <w:sz w:val="21"/>
                <w:szCs w:val="21"/>
              </w:rPr>
              <w:t>.</w:t>
            </w:r>
          </w:p>
        </w:tc>
      </w:tr>
    </w:tbl>
    <w:p w:rsidR="00A70EAD" w:rsidRPr="00184275" w:rsidRDefault="00A70EAD" w:rsidP="00A70EAD">
      <w:pPr>
        <w:spacing w:after="0" w:line="240" w:lineRule="auto"/>
        <w:outlineLvl w:val="0"/>
        <w:rPr>
          <w:rFonts w:eastAsia="Times New Roman"/>
          <w:b/>
          <w:bCs/>
          <w:kern w:val="36"/>
          <w:sz w:val="21"/>
          <w:szCs w:val="21"/>
        </w:rPr>
      </w:pPr>
    </w:p>
    <w:p w:rsidR="00A70EAD" w:rsidRDefault="00A70EAD" w:rsidP="00A70EAD">
      <w:pPr>
        <w:spacing w:after="0" w:line="240" w:lineRule="auto"/>
        <w:outlineLvl w:val="0"/>
        <w:rPr>
          <w:rFonts w:eastAsia="Times New Roman"/>
          <w:b/>
          <w:bCs/>
          <w:kern w:val="36"/>
          <w:sz w:val="21"/>
          <w:szCs w:val="21"/>
        </w:rPr>
      </w:pPr>
    </w:p>
    <w:p w:rsidR="002731C4" w:rsidRDefault="002731C4" w:rsidP="00A70EAD">
      <w:pPr>
        <w:spacing w:after="0" w:line="240" w:lineRule="auto"/>
        <w:outlineLvl w:val="0"/>
        <w:rPr>
          <w:rFonts w:eastAsia="Times New Roman"/>
          <w:b/>
          <w:bCs/>
          <w:kern w:val="36"/>
          <w:sz w:val="21"/>
          <w:szCs w:val="21"/>
        </w:rPr>
      </w:pPr>
    </w:p>
    <w:p w:rsidR="002731C4" w:rsidRDefault="002731C4" w:rsidP="00A70EAD">
      <w:pPr>
        <w:spacing w:after="0" w:line="240" w:lineRule="auto"/>
        <w:outlineLvl w:val="0"/>
        <w:rPr>
          <w:rFonts w:eastAsia="Times New Roman"/>
          <w:b/>
          <w:bCs/>
          <w:kern w:val="36"/>
          <w:sz w:val="21"/>
          <w:szCs w:val="21"/>
        </w:rPr>
      </w:pPr>
    </w:p>
    <w:sectPr w:rsidR="002731C4">
      <w:footerReference w:type="default" r:id="rI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DE" w:rsidRDefault="00B353DE" w:rsidP="009855F2">
      <w:pPr>
        <w:spacing w:after="0" w:line="240" w:lineRule="auto"/>
      </w:pPr>
      <w:r>
        <w:separator/>
      </w:r>
    </w:p>
  </w:endnote>
  <w:endnote w:type="continuationSeparator" w:id="0">
    <w:p w:rsidR="00B353DE" w:rsidRDefault="00B353DE" w:rsidP="0098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15414"/>
      <w:docPartObj>
        <w:docPartGallery w:val="Page Numbers (Bottom of Page)"/>
        <w:docPartUnique/>
      </w:docPartObj>
    </w:sdtPr>
    <w:sdtEndPr>
      <w:rPr>
        <w:noProof/>
      </w:rPr>
    </w:sdtEndPr>
    <w:sdtContent>
      <w:p w:rsidR="006851EC" w:rsidRDefault="006851EC">
        <w:pPr>
          <w:pStyle w:val="Footer"/>
          <w:jc w:val="center"/>
        </w:pPr>
        <w:r>
          <w:fldChar w:fldCharType="begin"/>
        </w:r>
        <w:r>
          <w:instrText xml:space="preserve"> PAGE   \* MERGEFORMAT </w:instrText>
        </w:r>
        <w:r>
          <w:fldChar w:fldCharType="separate"/>
        </w:r>
        <w:r w:rsidR="000C2405">
          <w:rPr>
            <w:noProof/>
          </w:rPr>
          <w:t>8</w:t>
        </w:r>
        <w:r>
          <w:rPr>
            <w:noProof/>
          </w:rPr>
          <w:fldChar w:fldCharType="end"/>
        </w:r>
      </w:p>
    </w:sdtContent>
  </w:sdt>
  <w:p w:rsidR="00B353DE" w:rsidRDefault="00B35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DE" w:rsidRDefault="00B353DE" w:rsidP="009855F2">
      <w:pPr>
        <w:spacing w:after="0" w:line="240" w:lineRule="auto"/>
      </w:pPr>
      <w:r>
        <w:separator/>
      </w:r>
    </w:p>
  </w:footnote>
  <w:footnote w:type="continuationSeparator" w:id="0">
    <w:p w:rsidR="00B353DE" w:rsidRDefault="00B353DE" w:rsidP="009855F2">
      <w:pPr>
        <w:spacing w:after="0" w:line="240" w:lineRule="auto"/>
      </w:pPr>
      <w:r>
        <w:continuationSeparator/>
      </w:r>
    </w:p>
  </w:footnote>
  <w:footnote w:id="1">
    <w:p w:rsidR="00B353DE" w:rsidRPr="00B84E5F" w:rsidRDefault="00B353DE" w:rsidP="00A70EAD">
      <w:pPr>
        <w:pStyle w:val="FootnoteText"/>
        <w:rPr>
          <w:rFonts w:cs="Arial"/>
          <w:sz w:val="18"/>
          <w:szCs w:val="18"/>
        </w:rPr>
      </w:pPr>
      <w:r w:rsidRPr="00521FCD">
        <w:rPr>
          <w:rStyle w:val="FootnoteReference"/>
          <w:sz w:val="18"/>
          <w:szCs w:val="18"/>
        </w:rPr>
        <w:footnoteRef/>
      </w:r>
      <w:r w:rsidRPr="00521FCD">
        <w:rPr>
          <w:sz w:val="18"/>
          <w:szCs w:val="18"/>
        </w:rPr>
        <w:t xml:space="preserve"> </w:t>
      </w:r>
      <w:r>
        <w:rPr>
          <w:sz w:val="18"/>
          <w:szCs w:val="18"/>
        </w:rPr>
        <w:t>Validated partners must obtain approval from their validating School at University of Manchester.</w:t>
      </w:r>
    </w:p>
  </w:footnote>
  <w:footnote w:id="2">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B353DE" w:rsidRPr="00B84E5F" w:rsidTr="00B84E5F">
        <w:trPr>
          <w:trHeight w:val="80"/>
        </w:trPr>
        <w:tc>
          <w:tcPr>
            <w:tcW w:w="12240" w:type="dxa"/>
          </w:tcPr>
          <w:p w:rsidR="00B353DE" w:rsidRDefault="00B353DE" w:rsidP="00056A6B">
            <w:pPr>
              <w:pStyle w:val="Default"/>
              <w:rPr>
                <w:rFonts w:asciiTheme="minorHAnsi" w:hAnsiTheme="minorHAnsi" w:cs="Arial"/>
                <w:sz w:val="18"/>
                <w:szCs w:val="18"/>
              </w:rPr>
            </w:pPr>
            <w:r w:rsidRPr="00B84E5F">
              <w:rPr>
                <w:rStyle w:val="FootnoteReference"/>
                <w:rFonts w:asciiTheme="minorHAnsi" w:hAnsiTheme="minorHAnsi" w:cs="Arial"/>
                <w:sz w:val="18"/>
                <w:szCs w:val="18"/>
              </w:rPr>
              <w:footnoteRef/>
            </w:r>
            <w:r w:rsidRPr="00B84E5F">
              <w:rPr>
                <w:rFonts w:asciiTheme="minorHAnsi" w:hAnsiTheme="minorHAnsi" w:cs="Arial"/>
                <w:sz w:val="18"/>
                <w:szCs w:val="18"/>
              </w:rPr>
              <w:t xml:space="preserve"> Whether or not this type of amendment comes to Faculty is at the discretion of the School T&amp;L Director</w:t>
            </w:r>
            <w:r>
              <w:rPr>
                <w:rFonts w:asciiTheme="minorHAnsi" w:hAnsiTheme="minorHAnsi" w:cs="Arial"/>
                <w:sz w:val="18"/>
                <w:szCs w:val="18"/>
              </w:rPr>
              <w:t xml:space="preserve">. </w:t>
            </w:r>
            <w:r w:rsidRPr="00B84E5F">
              <w:rPr>
                <w:rFonts w:asciiTheme="minorHAnsi" w:hAnsiTheme="minorHAnsi" w:cs="Arial"/>
                <w:sz w:val="18"/>
                <w:szCs w:val="18"/>
              </w:rPr>
              <w:t>Thus there is no</w:t>
            </w:r>
          </w:p>
          <w:p w:rsidR="00B353DE" w:rsidRDefault="00B353DE" w:rsidP="00B84E5F">
            <w:pPr>
              <w:pStyle w:val="Default"/>
              <w:rPr>
                <w:rFonts w:asciiTheme="minorHAnsi" w:hAnsiTheme="minorHAnsi" w:cs="Arial"/>
                <w:sz w:val="18"/>
                <w:szCs w:val="18"/>
              </w:rPr>
            </w:pPr>
            <w:r w:rsidRPr="00B84E5F">
              <w:rPr>
                <w:rFonts w:asciiTheme="minorHAnsi" w:hAnsiTheme="minorHAnsi" w:cs="Arial"/>
                <w:sz w:val="18"/>
                <w:szCs w:val="18"/>
              </w:rPr>
              <w:t xml:space="preserve"> formal requirement to report to Faculty, but it is recommended that these changes</w:t>
            </w:r>
            <w:r>
              <w:rPr>
                <w:rFonts w:asciiTheme="minorHAnsi" w:hAnsiTheme="minorHAnsi" w:cs="Arial"/>
                <w:sz w:val="18"/>
                <w:szCs w:val="18"/>
              </w:rPr>
              <w:t xml:space="preserve"> </w:t>
            </w:r>
            <w:r w:rsidRPr="00B84E5F">
              <w:rPr>
                <w:rFonts w:asciiTheme="minorHAnsi" w:hAnsiTheme="minorHAnsi" w:cs="Arial"/>
                <w:sz w:val="18"/>
                <w:szCs w:val="18"/>
              </w:rPr>
              <w:t xml:space="preserve"> are still submitted to the TLSSO</w:t>
            </w:r>
          </w:p>
          <w:p w:rsidR="00B353DE" w:rsidRPr="00B84E5F" w:rsidRDefault="00B353DE" w:rsidP="00B84E5F">
            <w:pPr>
              <w:pStyle w:val="Default"/>
              <w:rPr>
                <w:rFonts w:asciiTheme="minorHAnsi" w:hAnsiTheme="minorHAnsi" w:cs="Arial"/>
                <w:sz w:val="18"/>
                <w:szCs w:val="18"/>
              </w:rPr>
            </w:pPr>
            <w:r w:rsidRPr="00B84E5F">
              <w:rPr>
                <w:rFonts w:asciiTheme="minorHAnsi" w:hAnsiTheme="minorHAnsi" w:cs="Arial"/>
                <w:sz w:val="18"/>
                <w:szCs w:val="18"/>
              </w:rPr>
              <w:t xml:space="preserve"> </w:t>
            </w:r>
            <w:proofErr w:type="gramStart"/>
            <w:r w:rsidRPr="00B84E5F">
              <w:rPr>
                <w:rFonts w:asciiTheme="minorHAnsi" w:hAnsiTheme="minorHAnsi" w:cs="Arial"/>
                <w:sz w:val="18"/>
                <w:szCs w:val="18"/>
              </w:rPr>
              <w:t>for</w:t>
            </w:r>
            <w:proofErr w:type="gramEnd"/>
            <w:r w:rsidRPr="00B84E5F">
              <w:rPr>
                <w:rFonts w:asciiTheme="minorHAnsi" w:hAnsiTheme="minorHAnsi" w:cs="Arial"/>
                <w:sz w:val="18"/>
                <w:szCs w:val="18"/>
              </w:rPr>
              <w:t xml:space="preserve"> information. </w:t>
            </w:r>
          </w:p>
        </w:tc>
      </w:tr>
    </w:tbl>
    <w:p w:rsidR="00B353DE" w:rsidRDefault="00B353D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8F5"/>
    <w:multiLevelType w:val="hybridMultilevel"/>
    <w:tmpl w:val="67CA230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4A5E3C"/>
    <w:multiLevelType w:val="hybridMultilevel"/>
    <w:tmpl w:val="D34CA8A6"/>
    <w:lvl w:ilvl="0" w:tplc="7F4AB84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F3A40"/>
    <w:multiLevelType w:val="multilevel"/>
    <w:tmpl w:val="B010D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12553"/>
    <w:multiLevelType w:val="hybridMultilevel"/>
    <w:tmpl w:val="4F9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E6C3B"/>
    <w:multiLevelType w:val="hybridMultilevel"/>
    <w:tmpl w:val="BA5CC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A7E51"/>
    <w:multiLevelType w:val="hybridMultilevel"/>
    <w:tmpl w:val="CC521766"/>
    <w:lvl w:ilvl="0" w:tplc="0BB477B4">
      <w:start w:val="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B085DBB"/>
    <w:multiLevelType w:val="hybridMultilevel"/>
    <w:tmpl w:val="ECC6ED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3B2987"/>
    <w:multiLevelType w:val="hybridMultilevel"/>
    <w:tmpl w:val="1984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C5E41"/>
    <w:multiLevelType w:val="hybridMultilevel"/>
    <w:tmpl w:val="4988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C6737C"/>
    <w:multiLevelType w:val="multilevel"/>
    <w:tmpl w:val="B010D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313E4"/>
    <w:multiLevelType w:val="hybridMultilevel"/>
    <w:tmpl w:val="8984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267B84"/>
    <w:multiLevelType w:val="hybridMultilevel"/>
    <w:tmpl w:val="AD9847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E3098"/>
    <w:multiLevelType w:val="multilevel"/>
    <w:tmpl w:val="B010D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F61C8"/>
    <w:multiLevelType w:val="hybridMultilevel"/>
    <w:tmpl w:val="0D5E109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8D21512"/>
    <w:multiLevelType w:val="hybridMultilevel"/>
    <w:tmpl w:val="0D1A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8750A"/>
    <w:multiLevelType w:val="multilevel"/>
    <w:tmpl w:val="B010D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3D6323"/>
    <w:multiLevelType w:val="multilevel"/>
    <w:tmpl w:val="24CE4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EF95981"/>
    <w:multiLevelType w:val="hybridMultilevel"/>
    <w:tmpl w:val="E0222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0"/>
  </w:num>
  <w:num w:numId="5">
    <w:abstractNumId w:val="17"/>
  </w:num>
  <w:num w:numId="6">
    <w:abstractNumId w:val="11"/>
  </w:num>
  <w:num w:numId="7">
    <w:abstractNumId w:val="4"/>
  </w:num>
  <w:num w:numId="8">
    <w:abstractNumId w:val="6"/>
  </w:num>
  <w:num w:numId="9">
    <w:abstractNumId w:val="7"/>
  </w:num>
  <w:num w:numId="10">
    <w:abstractNumId w:val="13"/>
  </w:num>
  <w:num w:numId="11">
    <w:abstractNumId w:val="5"/>
  </w:num>
  <w:num w:numId="12">
    <w:abstractNumId w:val="1"/>
  </w:num>
  <w:num w:numId="13">
    <w:abstractNumId w:val="9"/>
  </w:num>
  <w:num w:numId="14">
    <w:abstractNumId w:val="2"/>
  </w:num>
  <w:num w:numId="15">
    <w:abstractNumId w:val="12"/>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8C"/>
    <w:rsid w:val="00051E09"/>
    <w:rsid w:val="00056A6B"/>
    <w:rsid w:val="000B13FC"/>
    <w:rsid w:val="000B5B4F"/>
    <w:rsid w:val="000C2405"/>
    <w:rsid w:val="000C794A"/>
    <w:rsid w:val="000D703D"/>
    <w:rsid w:val="000F7E47"/>
    <w:rsid w:val="00110401"/>
    <w:rsid w:val="00142AF3"/>
    <w:rsid w:val="001A4695"/>
    <w:rsid w:val="00244741"/>
    <w:rsid w:val="00247726"/>
    <w:rsid w:val="00272B8E"/>
    <w:rsid w:val="002731C4"/>
    <w:rsid w:val="00295BD3"/>
    <w:rsid w:val="002C5F15"/>
    <w:rsid w:val="002F060E"/>
    <w:rsid w:val="00313D81"/>
    <w:rsid w:val="00331092"/>
    <w:rsid w:val="003F4B8C"/>
    <w:rsid w:val="00414C7F"/>
    <w:rsid w:val="00421F10"/>
    <w:rsid w:val="00441A96"/>
    <w:rsid w:val="004C53BE"/>
    <w:rsid w:val="00540C30"/>
    <w:rsid w:val="005A508C"/>
    <w:rsid w:val="005A55A9"/>
    <w:rsid w:val="005A61B4"/>
    <w:rsid w:val="006168B2"/>
    <w:rsid w:val="00666C89"/>
    <w:rsid w:val="006851EC"/>
    <w:rsid w:val="0069019F"/>
    <w:rsid w:val="006D0F1B"/>
    <w:rsid w:val="007067FC"/>
    <w:rsid w:val="007333DA"/>
    <w:rsid w:val="00760645"/>
    <w:rsid w:val="00767C63"/>
    <w:rsid w:val="00793D89"/>
    <w:rsid w:val="007C0B9C"/>
    <w:rsid w:val="007D4884"/>
    <w:rsid w:val="008548EA"/>
    <w:rsid w:val="00882C00"/>
    <w:rsid w:val="008848EC"/>
    <w:rsid w:val="008B6083"/>
    <w:rsid w:val="008D617D"/>
    <w:rsid w:val="009026F3"/>
    <w:rsid w:val="00924F99"/>
    <w:rsid w:val="009855F2"/>
    <w:rsid w:val="009D714B"/>
    <w:rsid w:val="00A24B55"/>
    <w:rsid w:val="00A52948"/>
    <w:rsid w:val="00A70EAD"/>
    <w:rsid w:val="00A973E0"/>
    <w:rsid w:val="00AC22B2"/>
    <w:rsid w:val="00B35294"/>
    <w:rsid w:val="00B353DE"/>
    <w:rsid w:val="00B83B4F"/>
    <w:rsid w:val="00B84E5F"/>
    <w:rsid w:val="00B9465F"/>
    <w:rsid w:val="00BD284E"/>
    <w:rsid w:val="00C33D5C"/>
    <w:rsid w:val="00C60CD4"/>
    <w:rsid w:val="00C731B8"/>
    <w:rsid w:val="00CA36F3"/>
    <w:rsid w:val="00CB5E53"/>
    <w:rsid w:val="00CD62D5"/>
    <w:rsid w:val="00CF24AE"/>
    <w:rsid w:val="00D36D19"/>
    <w:rsid w:val="00DA1833"/>
    <w:rsid w:val="00E40C63"/>
    <w:rsid w:val="00E570A1"/>
    <w:rsid w:val="00EC2227"/>
    <w:rsid w:val="00EE4DBB"/>
    <w:rsid w:val="00F35EAE"/>
    <w:rsid w:val="00F515E7"/>
    <w:rsid w:val="00FA0EB7"/>
    <w:rsid w:val="00FE0A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73E0"/>
    <w:pPr>
      <w:suppressAutoHyphens/>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C7F"/>
    <w:rPr>
      <w:b/>
      <w:bCs/>
    </w:rPr>
  </w:style>
  <w:style w:type="paragraph" w:styleId="ListParagraph">
    <w:name w:val="List Paragraph"/>
    <w:basedOn w:val="Normal"/>
    <w:uiPriority w:val="34"/>
    <w:qFormat/>
    <w:rsid w:val="005A508C"/>
    <w:pPr>
      <w:ind w:left="720"/>
      <w:contextualSpacing/>
    </w:pPr>
  </w:style>
  <w:style w:type="character" w:styleId="Hyperlink">
    <w:name w:val="Hyperlink"/>
    <w:basedOn w:val="DefaultParagraphFont"/>
    <w:uiPriority w:val="99"/>
    <w:unhideWhenUsed/>
    <w:rsid w:val="005A508C"/>
    <w:rPr>
      <w:color w:val="0000FF" w:themeColor="hyperlink"/>
      <w:u w:val="single"/>
    </w:rPr>
  </w:style>
  <w:style w:type="paragraph" w:styleId="Header">
    <w:name w:val="header"/>
    <w:basedOn w:val="Normal"/>
    <w:link w:val="HeaderChar"/>
    <w:uiPriority w:val="99"/>
    <w:unhideWhenUsed/>
    <w:rsid w:val="00985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F2"/>
    <w:rPr>
      <w:rFonts w:ascii="Calibri" w:eastAsia="SimSun" w:hAnsi="Calibri" w:cs="Times New Roman"/>
      <w:lang w:eastAsia="zh-CN"/>
    </w:rPr>
  </w:style>
  <w:style w:type="paragraph" w:styleId="Footer">
    <w:name w:val="footer"/>
    <w:basedOn w:val="Normal"/>
    <w:link w:val="FooterChar"/>
    <w:uiPriority w:val="99"/>
    <w:unhideWhenUsed/>
    <w:rsid w:val="00985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F2"/>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8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F2"/>
    <w:rPr>
      <w:rFonts w:ascii="Tahoma" w:eastAsia="SimSun" w:hAnsi="Tahoma" w:cs="Tahoma"/>
      <w:sz w:val="16"/>
      <w:szCs w:val="16"/>
      <w:lang w:eastAsia="zh-CN"/>
    </w:rPr>
  </w:style>
  <w:style w:type="table" w:styleId="TableGrid">
    <w:name w:val="Table Grid"/>
    <w:basedOn w:val="TableNormal"/>
    <w:rsid w:val="00A70EA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70EAD"/>
    <w:pPr>
      <w:suppressAutoHyphens w:val="0"/>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A70EAD"/>
    <w:rPr>
      <w:rFonts w:ascii="Calibri" w:hAnsi="Calibri"/>
      <w:szCs w:val="21"/>
    </w:rPr>
  </w:style>
  <w:style w:type="paragraph" w:styleId="FootnoteText">
    <w:name w:val="footnote text"/>
    <w:basedOn w:val="Normal"/>
    <w:link w:val="FootnoteTextChar"/>
    <w:uiPriority w:val="99"/>
    <w:semiHidden/>
    <w:unhideWhenUsed/>
    <w:rsid w:val="00A70EAD"/>
    <w:pPr>
      <w:suppressAutoHyphens w:val="0"/>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A70EAD"/>
    <w:rPr>
      <w:rFonts w:eastAsiaTheme="minorEastAsia"/>
      <w:sz w:val="20"/>
      <w:szCs w:val="20"/>
      <w:lang w:eastAsia="zh-CN"/>
    </w:rPr>
  </w:style>
  <w:style w:type="character" w:styleId="FootnoteReference">
    <w:name w:val="footnote reference"/>
    <w:basedOn w:val="DefaultParagraphFont"/>
    <w:uiPriority w:val="99"/>
    <w:semiHidden/>
    <w:unhideWhenUsed/>
    <w:rsid w:val="00A70EAD"/>
    <w:rPr>
      <w:vertAlign w:val="superscript"/>
    </w:rPr>
  </w:style>
  <w:style w:type="character" w:styleId="FollowedHyperlink">
    <w:name w:val="FollowedHyperlink"/>
    <w:basedOn w:val="DefaultParagraphFont"/>
    <w:uiPriority w:val="99"/>
    <w:semiHidden/>
    <w:unhideWhenUsed/>
    <w:rsid w:val="003F4B8C"/>
    <w:rPr>
      <w:color w:val="800080" w:themeColor="followedHyperlink"/>
      <w:u w:val="single"/>
    </w:rPr>
  </w:style>
  <w:style w:type="paragraph" w:customStyle="1" w:styleId="Default">
    <w:name w:val="Default"/>
    <w:rsid w:val="00056A6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41A96"/>
    <w:rPr>
      <w:sz w:val="16"/>
      <w:szCs w:val="16"/>
    </w:rPr>
  </w:style>
  <w:style w:type="paragraph" w:styleId="CommentText">
    <w:name w:val="annotation text"/>
    <w:basedOn w:val="Normal"/>
    <w:link w:val="CommentTextChar"/>
    <w:uiPriority w:val="99"/>
    <w:semiHidden/>
    <w:unhideWhenUsed/>
    <w:rsid w:val="00441A96"/>
    <w:pPr>
      <w:spacing w:line="240" w:lineRule="auto"/>
    </w:pPr>
    <w:rPr>
      <w:sz w:val="20"/>
      <w:szCs w:val="20"/>
    </w:rPr>
  </w:style>
  <w:style w:type="character" w:customStyle="1" w:styleId="CommentTextChar">
    <w:name w:val="Comment Text Char"/>
    <w:basedOn w:val="DefaultParagraphFont"/>
    <w:link w:val="CommentText"/>
    <w:uiPriority w:val="99"/>
    <w:semiHidden/>
    <w:rsid w:val="00441A96"/>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41A96"/>
    <w:rPr>
      <w:b/>
      <w:bCs/>
    </w:rPr>
  </w:style>
  <w:style w:type="character" w:customStyle="1" w:styleId="CommentSubjectChar">
    <w:name w:val="Comment Subject Char"/>
    <w:basedOn w:val="CommentTextChar"/>
    <w:link w:val="CommentSubject"/>
    <w:uiPriority w:val="99"/>
    <w:semiHidden/>
    <w:rsid w:val="00441A96"/>
    <w:rPr>
      <w:rFonts w:ascii="Calibri" w:eastAsia="SimSun" w:hAnsi="Calibri" w:cs="Times New Roman"/>
      <w:b/>
      <w:bCs/>
      <w:sz w:val="20"/>
      <w:szCs w:val="20"/>
      <w:lang w:eastAsia="zh-CN"/>
    </w:rPr>
  </w:style>
  <w:style w:type="paragraph" w:styleId="NoSpacing">
    <w:name w:val="No Spacing"/>
    <w:uiPriority w:val="1"/>
    <w:qFormat/>
    <w:rsid w:val="00A973E0"/>
    <w:pPr>
      <w:suppressAutoHyphens/>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73E0"/>
    <w:pPr>
      <w:suppressAutoHyphens/>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C7F"/>
    <w:rPr>
      <w:b/>
      <w:bCs/>
    </w:rPr>
  </w:style>
  <w:style w:type="paragraph" w:styleId="ListParagraph">
    <w:name w:val="List Paragraph"/>
    <w:basedOn w:val="Normal"/>
    <w:uiPriority w:val="34"/>
    <w:qFormat/>
    <w:rsid w:val="005A508C"/>
    <w:pPr>
      <w:ind w:left="720"/>
      <w:contextualSpacing/>
    </w:pPr>
  </w:style>
  <w:style w:type="character" w:styleId="Hyperlink">
    <w:name w:val="Hyperlink"/>
    <w:basedOn w:val="DefaultParagraphFont"/>
    <w:uiPriority w:val="99"/>
    <w:unhideWhenUsed/>
    <w:rsid w:val="005A508C"/>
    <w:rPr>
      <w:color w:val="0000FF" w:themeColor="hyperlink"/>
      <w:u w:val="single"/>
    </w:rPr>
  </w:style>
  <w:style w:type="paragraph" w:styleId="Header">
    <w:name w:val="header"/>
    <w:basedOn w:val="Normal"/>
    <w:link w:val="HeaderChar"/>
    <w:uiPriority w:val="99"/>
    <w:unhideWhenUsed/>
    <w:rsid w:val="00985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F2"/>
    <w:rPr>
      <w:rFonts w:ascii="Calibri" w:eastAsia="SimSun" w:hAnsi="Calibri" w:cs="Times New Roman"/>
      <w:lang w:eastAsia="zh-CN"/>
    </w:rPr>
  </w:style>
  <w:style w:type="paragraph" w:styleId="Footer">
    <w:name w:val="footer"/>
    <w:basedOn w:val="Normal"/>
    <w:link w:val="FooterChar"/>
    <w:uiPriority w:val="99"/>
    <w:unhideWhenUsed/>
    <w:rsid w:val="00985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F2"/>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8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F2"/>
    <w:rPr>
      <w:rFonts w:ascii="Tahoma" w:eastAsia="SimSun" w:hAnsi="Tahoma" w:cs="Tahoma"/>
      <w:sz w:val="16"/>
      <w:szCs w:val="16"/>
      <w:lang w:eastAsia="zh-CN"/>
    </w:rPr>
  </w:style>
  <w:style w:type="table" w:styleId="TableGrid">
    <w:name w:val="Table Grid"/>
    <w:basedOn w:val="TableNormal"/>
    <w:rsid w:val="00A70EA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70EAD"/>
    <w:pPr>
      <w:suppressAutoHyphens w:val="0"/>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A70EAD"/>
    <w:rPr>
      <w:rFonts w:ascii="Calibri" w:hAnsi="Calibri"/>
      <w:szCs w:val="21"/>
    </w:rPr>
  </w:style>
  <w:style w:type="paragraph" w:styleId="FootnoteText">
    <w:name w:val="footnote text"/>
    <w:basedOn w:val="Normal"/>
    <w:link w:val="FootnoteTextChar"/>
    <w:uiPriority w:val="99"/>
    <w:semiHidden/>
    <w:unhideWhenUsed/>
    <w:rsid w:val="00A70EAD"/>
    <w:pPr>
      <w:suppressAutoHyphens w:val="0"/>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A70EAD"/>
    <w:rPr>
      <w:rFonts w:eastAsiaTheme="minorEastAsia"/>
      <w:sz w:val="20"/>
      <w:szCs w:val="20"/>
      <w:lang w:eastAsia="zh-CN"/>
    </w:rPr>
  </w:style>
  <w:style w:type="character" w:styleId="FootnoteReference">
    <w:name w:val="footnote reference"/>
    <w:basedOn w:val="DefaultParagraphFont"/>
    <w:uiPriority w:val="99"/>
    <w:semiHidden/>
    <w:unhideWhenUsed/>
    <w:rsid w:val="00A70EAD"/>
    <w:rPr>
      <w:vertAlign w:val="superscript"/>
    </w:rPr>
  </w:style>
  <w:style w:type="character" w:styleId="FollowedHyperlink">
    <w:name w:val="FollowedHyperlink"/>
    <w:basedOn w:val="DefaultParagraphFont"/>
    <w:uiPriority w:val="99"/>
    <w:semiHidden/>
    <w:unhideWhenUsed/>
    <w:rsid w:val="003F4B8C"/>
    <w:rPr>
      <w:color w:val="800080" w:themeColor="followedHyperlink"/>
      <w:u w:val="single"/>
    </w:rPr>
  </w:style>
  <w:style w:type="paragraph" w:customStyle="1" w:styleId="Default">
    <w:name w:val="Default"/>
    <w:rsid w:val="00056A6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41A96"/>
    <w:rPr>
      <w:sz w:val="16"/>
      <w:szCs w:val="16"/>
    </w:rPr>
  </w:style>
  <w:style w:type="paragraph" w:styleId="CommentText">
    <w:name w:val="annotation text"/>
    <w:basedOn w:val="Normal"/>
    <w:link w:val="CommentTextChar"/>
    <w:uiPriority w:val="99"/>
    <w:semiHidden/>
    <w:unhideWhenUsed/>
    <w:rsid w:val="00441A96"/>
    <w:pPr>
      <w:spacing w:line="240" w:lineRule="auto"/>
    </w:pPr>
    <w:rPr>
      <w:sz w:val="20"/>
      <w:szCs w:val="20"/>
    </w:rPr>
  </w:style>
  <w:style w:type="character" w:customStyle="1" w:styleId="CommentTextChar">
    <w:name w:val="Comment Text Char"/>
    <w:basedOn w:val="DefaultParagraphFont"/>
    <w:link w:val="CommentText"/>
    <w:uiPriority w:val="99"/>
    <w:semiHidden/>
    <w:rsid w:val="00441A96"/>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41A96"/>
    <w:rPr>
      <w:b/>
      <w:bCs/>
    </w:rPr>
  </w:style>
  <w:style w:type="character" w:customStyle="1" w:styleId="CommentSubjectChar">
    <w:name w:val="Comment Subject Char"/>
    <w:basedOn w:val="CommentTextChar"/>
    <w:link w:val="CommentSubject"/>
    <w:uiPriority w:val="99"/>
    <w:semiHidden/>
    <w:rsid w:val="00441A96"/>
    <w:rPr>
      <w:rFonts w:ascii="Calibri" w:eastAsia="SimSun" w:hAnsi="Calibri" w:cs="Times New Roman"/>
      <w:b/>
      <w:bCs/>
      <w:sz w:val="20"/>
      <w:szCs w:val="20"/>
      <w:lang w:eastAsia="zh-CN"/>
    </w:rPr>
  </w:style>
  <w:style w:type="paragraph" w:styleId="NoSpacing">
    <w:name w:val="No Spacing"/>
    <w:uiPriority w:val="1"/>
    <w:qFormat/>
    <w:rsid w:val="00A973E0"/>
    <w:pPr>
      <w:suppressAutoHyphens/>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5255">
      <w:bodyDiv w:val="1"/>
      <w:marLeft w:val="0"/>
      <w:marRight w:val="0"/>
      <w:marTop w:val="0"/>
      <w:marBottom w:val="0"/>
      <w:divBdr>
        <w:top w:val="none" w:sz="0" w:space="0" w:color="auto"/>
        <w:left w:val="none" w:sz="0" w:space="0" w:color="auto"/>
        <w:bottom w:val="none" w:sz="0" w:space="0" w:color="auto"/>
        <w:right w:val="none" w:sz="0" w:space="0" w:color="auto"/>
      </w:divBdr>
    </w:div>
    <w:div w:id="857349827">
      <w:bodyDiv w:val="1"/>
      <w:marLeft w:val="0"/>
      <w:marRight w:val="0"/>
      <w:marTop w:val="0"/>
      <w:marBottom w:val="0"/>
      <w:divBdr>
        <w:top w:val="none" w:sz="0" w:space="0" w:color="auto"/>
        <w:left w:val="none" w:sz="0" w:space="0" w:color="auto"/>
        <w:bottom w:val="none" w:sz="0" w:space="0" w:color="auto"/>
        <w:right w:val="none" w:sz="0" w:space="0" w:color="auto"/>
      </w:divBdr>
    </w:div>
    <w:div w:id="9524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s.manchester.ac.uk/DocuInfo.aspx?DocID=10053" TargetMode="External"/><Relationship Id="rId18" Type="http://schemas.openxmlformats.org/officeDocument/2006/relationships/hyperlink" Target="http://www.tlso.manchester.ac.uk/quality-framework/unitspecifications/" TargetMode="External"/><Relationship Id="rId26" Type="http://schemas.openxmlformats.org/officeDocument/2006/relationships/hyperlink" Target="http://documents.manchester.ac.uk/DocuInfo.aspx?DocID=10053" TargetMode="External"/><Relationship Id="rId39" Type="http://schemas.openxmlformats.org/officeDocument/2006/relationships/hyperlink" Target="http://documents.manchester.ac.uk/DocuInfo.aspx?DocID=10048" TargetMode="External"/><Relationship Id="rId21" Type="http://schemas.openxmlformats.org/officeDocument/2006/relationships/hyperlink" Target="http://documents.manchester.ac.uk/DocuInfo.aspx?DocID=10053" TargetMode="External"/><Relationship Id="rId34" Type="http://schemas.openxmlformats.org/officeDocument/2006/relationships/hyperlink" Target="http://www.manchester.ac.uk/study/masters/courses/list/08504/manchester-global-mba/" TargetMode="External"/><Relationship Id="rId42" Type="http://schemas.openxmlformats.org/officeDocument/2006/relationships/hyperlink" Target="http://documents.manchester.ac.uk/DocuInfo.aspx?DocID=10043" TargetMode="External"/><Relationship Id="rId47" Type="http://schemas.openxmlformats.org/officeDocument/2006/relationships/hyperlink" Target="http://www.manchester.ac.uk/postgraduate/taughtdegrees/courses/atoz/01125/creative-writing-ma/" TargetMode="External"/><Relationship Id="rId50" Type="http://schemas.openxmlformats.org/officeDocument/2006/relationships/hyperlink" Target="http://documents.manchester.ac.uk/DocuInfo.aspx?DocID=10047" TargetMode="External"/><Relationship Id="rId55" Type="http://schemas.openxmlformats.org/officeDocument/2006/relationships/hyperlink" Target="http://documents.manchester.ac.uk/DocuInfo.aspx?DocID=10044" TargetMode="External"/><Relationship Id="rId63" Type="http://schemas.openxmlformats.org/officeDocument/2006/relationships/hyperlink" Target="http://www.tlso.manchester.ac.uk/quality-framework/programme-specs/" TargetMode="External"/><Relationship Id="rId68" Type="http://schemas.openxmlformats.org/officeDocument/2006/relationships/hyperlink" Target="http://documents.manchester.ac.uk/DocuInfo.aspx?DocID=10043" TargetMode="External"/><Relationship Id="rId76" Type="http://schemas.openxmlformats.org/officeDocument/2006/relationships/hyperlink" Target="http://www.tlso.manchester.ac.uk/quality-framework/unitspecifications/"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documents.manchester.ac.uk/DocuInfo.aspx?DocID=10045" TargetMode="External"/><Relationship Id="rId2" Type="http://schemas.openxmlformats.org/officeDocument/2006/relationships/numbering" Target="numbering.xml"/><Relationship Id="rId16" Type="http://schemas.openxmlformats.org/officeDocument/2006/relationships/hyperlink" Target="http://www.tlso.manchester.ac.uk/quality-framework/unitspecifications/" TargetMode="External"/><Relationship Id="rId29" Type="http://schemas.openxmlformats.org/officeDocument/2006/relationships/hyperlink" Target="http://documents.manchester.ac.uk/DocuInfo.aspx?DocID=10048" TargetMode="External"/><Relationship Id="rId11" Type="http://schemas.openxmlformats.org/officeDocument/2006/relationships/hyperlink" Target="http://www.tlso.manchester.ac.uk/quality-framework/programme-specs/" TargetMode="External"/><Relationship Id="rId24" Type="http://schemas.openxmlformats.org/officeDocument/2006/relationships/hyperlink" Target="http://documents.manchester.ac.uk/DocuInfo.aspx?DocID=10047" TargetMode="External"/><Relationship Id="rId32" Type="http://schemas.openxmlformats.org/officeDocument/2006/relationships/hyperlink" Target="http://documents.manchester.ac.uk/DocuInfo.aspx?DocID=10045" TargetMode="External"/><Relationship Id="rId37" Type="http://schemas.openxmlformats.org/officeDocument/2006/relationships/hyperlink" Target="http://www.tlso.manchester.ac.uk/quality-framework/programme-specs/" TargetMode="External"/><Relationship Id="rId40" Type="http://schemas.openxmlformats.org/officeDocument/2006/relationships/hyperlink" Target="http://www.tlso.manchester.ac.uk/quality-framework/unitspecifications/" TargetMode="External"/><Relationship Id="rId45" Type="http://schemas.openxmlformats.org/officeDocument/2006/relationships/hyperlink" Target="http://documents.manchester.ac.uk/DocuInfo.aspx?DocID=10045" TargetMode="External"/><Relationship Id="rId53" Type="http://schemas.openxmlformats.org/officeDocument/2006/relationships/hyperlink" Target="http://documents.manchester.ac.uk/DocuInfo.aspx?DocID=10046" TargetMode="External"/><Relationship Id="rId58" Type="http://schemas.openxmlformats.org/officeDocument/2006/relationships/hyperlink" Target="http://www.tlso.manchester.ac.uk/quality-framework/programme-specs/" TargetMode="External"/><Relationship Id="rId66" Type="http://schemas.openxmlformats.org/officeDocument/2006/relationships/hyperlink" Target="http://www.tlso.manchester.ac.uk/quality-framework/unitspecifications/" TargetMode="External"/><Relationship Id="rId74" Type="http://schemas.openxmlformats.org/officeDocument/2006/relationships/hyperlink" Target="http://documents.manchester.ac.uk/DocuInfo.aspx?DocID=10047" TargetMode="External"/><Relationship Id="rId79" Type="http://schemas.openxmlformats.org/officeDocument/2006/relationships/hyperlink" Target="http://documents.manchester.ac.uk/DocuInfo.aspx?DocID=10045" TargetMode="External"/><Relationship Id="rId5" Type="http://schemas.openxmlformats.org/officeDocument/2006/relationships/settings" Target="settings.xml"/><Relationship Id="rId61" Type="http://schemas.openxmlformats.org/officeDocument/2006/relationships/hyperlink" Target="http://documents.manchester.ac.uk/DocuInfo.aspx?DocID=10045" TargetMode="External"/><Relationship Id="rId82" Type="http://schemas.openxmlformats.org/officeDocument/2006/relationships/hyperlink" Target="http://documents.manchester.ac.uk/DocuInfo.aspx?DocID=10045" TargetMode="External"/><Relationship Id="rId19" Type="http://schemas.openxmlformats.org/officeDocument/2006/relationships/hyperlink" Target="http://documents.manchester.ac.uk/DocuInfo.aspx?DocID=10053" TargetMode="External"/><Relationship Id="rId4" Type="http://schemas.microsoft.com/office/2007/relationships/stylesWithEffects" Target="stylesWithEffects.xml"/><Relationship Id="rId9" Type="http://schemas.openxmlformats.org/officeDocument/2006/relationships/hyperlink" Target="http://www.tlso.manchester.ac.uk/map/approvalmonitoringandreviewofeducationalprovision/developmentofprogrammes/procedurefortheamendmentofprogrammes/" TargetMode="External"/><Relationship Id="rId14" Type="http://schemas.openxmlformats.org/officeDocument/2006/relationships/hyperlink" Target="http://www.tlso.manchester.ac.uk/quality-framework/unitspecifications/" TargetMode="External"/><Relationship Id="rId22" Type="http://schemas.openxmlformats.org/officeDocument/2006/relationships/hyperlink" Target="http://documents.manchester.ac.uk/DocuInfo.aspx?DocID=10046" TargetMode="External"/><Relationship Id="rId27" Type="http://schemas.openxmlformats.org/officeDocument/2006/relationships/hyperlink" Target="http://www.tlso.manchester.ac.uk/quality-framework/programme-specs/" TargetMode="External"/><Relationship Id="rId30" Type="http://schemas.openxmlformats.org/officeDocument/2006/relationships/hyperlink" Target="http://documents.manchester.ac.uk/DocuInfo.aspx?DocID=10045" TargetMode="External"/><Relationship Id="rId35" Type="http://schemas.openxmlformats.org/officeDocument/2006/relationships/hyperlink" Target="http://www.seed.manchester.ac.uk/study/taught-masters/courses/list/international-development-development-management-msc/" TargetMode="External"/><Relationship Id="rId43" Type="http://schemas.openxmlformats.org/officeDocument/2006/relationships/hyperlink" Target="http://documents.manchester.ac.uk/DocuInfo.aspx?DocID=10044" TargetMode="External"/><Relationship Id="rId48" Type="http://schemas.openxmlformats.org/officeDocument/2006/relationships/hyperlink" Target="http://documents.manchester.ac.uk/DocuInfo.aspx?DocID=10053" TargetMode="External"/><Relationship Id="rId56" Type="http://schemas.openxmlformats.org/officeDocument/2006/relationships/hyperlink" Target="http://documents.manchester.ac.uk/DocuInfo.aspx?DocID=10045" TargetMode="External"/><Relationship Id="rId64" Type="http://schemas.openxmlformats.org/officeDocument/2006/relationships/hyperlink" Target="http://documents.manchester.ac.uk/DocuInfo.aspx?DocID=10047" TargetMode="External"/><Relationship Id="rId69" Type="http://schemas.openxmlformats.org/officeDocument/2006/relationships/hyperlink" Target="http://documents.manchester.ac.uk/DocuInfo.aspx?DocID=10044" TargetMode="External"/><Relationship Id="rId77" Type="http://schemas.openxmlformats.org/officeDocument/2006/relationships/hyperlink" Target="http://documents.manchester.ac.uk/DocuInfo.aspx?DocID=10043" TargetMode="External"/><Relationship Id="rId8" Type="http://schemas.openxmlformats.org/officeDocument/2006/relationships/endnotes" Target="endnotes.xml"/><Relationship Id="rId51" Type="http://schemas.openxmlformats.org/officeDocument/2006/relationships/hyperlink" Target="http://documents.manchester.ac.uk/DocuInfo.aspx?DocID=10048" TargetMode="External"/><Relationship Id="rId72" Type="http://schemas.openxmlformats.org/officeDocument/2006/relationships/hyperlink" Target="http://documents.manchester.ac.uk/DocuInfo.aspx?DocID=10053" TargetMode="External"/><Relationship Id="rId80" Type="http://schemas.openxmlformats.org/officeDocument/2006/relationships/hyperlink" Target="http://www.humanities.manchester.ac.uk/tandl/resources/distancelearning/index.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umanities.manchester.ac.uk/tandl/resources/distancelearning/index.html" TargetMode="External"/><Relationship Id="rId17" Type="http://schemas.openxmlformats.org/officeDocument/2006/relationships/hyperlink" Target="http://documents.manchester.ac.uk/DocuInfo.aspx?DocID=10053" TargetMode="External"/><Relationship Id="rId25" Type="http://schemas.openxmlformats.org/officeDocument/2006/relationships/hyperlink" Target="http://documents.manchester.ac.uk/DocuInfo.aspx?DocID=10048" TargetMode="External"/><Relationship Id="rId33" Type="http://schemas.openxmlformats.org/officeDocument/2006/relationships/hyperlink" Target="http://www.seed.manchester.ac.uk/study/taught-masters/courses/list/international-development-development-management-msc/" TargetMode="External"/><Relationship Id="rId38" Type="http://schemas.openxmlformats.org/officeDocument/2006/relationships/hyperlink" Target="http://documents.manchester.ac.uk/DocuInfo.aspx?DocID=10047" TargetMode="External"/><Relationship Id="rId46" Type="http://schemas.openxmlformats.org/officeDocument/2006/relationships/hyperlink" Target="http://www.manchester.ac.uk/postgraduate/taughtdegrees/courses/atoz/01125/creative-writing-ma/" TargetMode="External"/><Relationship Id="rId59" Type="http://schemas.openxmlformats.org/officeDocument/2006/relationships/hyperlink" Target="http://documents.manchester.ac.uk/DocuInfo.aspx?DocID=10047" TargetMode="External"/><Relationship Id="rId67" Type="http://schemas.openxmlformats.org/officeDocument/2006/relationships/hyperlink" Target="http://documents.manchester.ac.uk/DocuInfo.aspx?DocID=10046" TargetMode="External"/><Relationship Id="rId20" Type="http://schemas.openxmlformats.org/officeDocument/2006/relationships/hyperlink" Target="http://www.tlso.manchester.ac.uk/quality-framework/unitspecifications/" TargetMode="External"/><Relationship Id="rId41" Type="http://schemas.openxmlformats.org/officeDocument/2006/relationships/hyperlink" Target="http://documents.manchester.ac.uk/DocuInfo.aspx?DocID=10046" TargetMode="External"/><Relationship Id="rId54" Type="http://schemas.openxmlformats.org/officeDocument/2006/relationships/hyperlink" Target="http://documents.manchester.ac.uk/DocuInfo.aspx?DocID=10043" TargetMode="External"/><Relationship Id="rId62" Type="http://schemas.openxmlformats.org/officeDocument/2006/relationships/hyperlink" Target="http://documents.manchester.ac.uk/DocuInfo.aspx?DocID=10053" TargetMode="External"/><Relationship Id="rId70" Type="http://schemas.openxmlformats.org/officeDocument/2006/relationships/hyperlink" Target="http://documents.manchester.ac.uk/DocuInfo.aspx?DocID=10045" TargetMode="External"/><Relationship Id="rId75" Type="http://schemas.openxmlformats.org/officeDocument/2006/relationships/hyperlink" Target="http://documents.manchester.ac.uk/DocuInfo.aspx?DocID=10048" TargetMode="External"/><Relationship Id="rId83" Type="http://schemas.openxmlformats.org/officeDocument/2006/relationships/hyperlink" Target="http://www.tlso.manchester.ac.uk/map/collaborationsandpartnership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uments.manchester.ac.uk/DocuInfo.aspx?DocID=10053" TargetMode="External"/><Relationship Id="rId23" Type="http://schemas.openxmlformats.org/officeDocument/2006/relationships/hyperlink" Target="http://www.tlso.manchester.ac.uk/quality-framework/programme-specs/" TargetMode="External"/><Relationship Id="rId28" Type="http://schemas.openxmlformats.org/officeDocument/2006/relationships/hyperlink" Target="http://documents.manchester.ac.uk/DocuInfo.aspx?DocID=10047" TargetMode="External"/><Relationship Id="rId36" Type="http://schemas.openxmlformats.org/officeDocument/2006/relationships/hyperlink" Target="http://documents.manchester.ac.uk/DocuInfo.aspx?DocID=10053" TargetMode="External"/><Relationship Id="rId49" Type="http://schemas.openxmlformats.org/officeDocument/2006/relationships/hyperlink" Target="http://www.tlso.manchester.ac.uk/quality-framework/programme-specs/" TargetMode="External"/><Relationship Id="rId57" Type="http://schemas.openxmlformats.org/officeDocument/2006/relationships/hyperlink" Target="http://documents.manchester.ac.uk/DocuInfo.aspx?DocID=10053" TargetMode="External"/><Relationship Id="rId10" Type="http://schemas.openxmlformats.org/officeDocument/2006/relationships/hyperlink" Target="http://www.tlso.manchester.ac.uk/map/approvalmonitoringandreviewofeducationalprovision/developmentofprogrammes/procedurefortheamendmentofprogrammes/" TargetMode="External"/><Relationship Id="rId31" Type="http://schemas.openxmlformats.org/officeDocument/2006/relationships/hyperlink" Target="http://www.tlso.manchester.ac.uk/quality-framework/unitspecifications/" TargetMode="External"/><Relationship Id="rId44" Type="http://schemas.openxmlformats.org/officeDocument/2006/relationships/hyperlink" Target="http://documents.manchester.ac.uk/DocuInfo.aspx?DocID=10045" TargetMode="External"/><Relationship Id="rId52" Type="http://schemas.openxmlformats.org/officeDocument/2006/relationships/hyperlink" Target="http://www.tlso.manchester.ac.uk/quality-framework/unitspecifications/" TargetMode="External"/><Relationship Id="rId60" Type="http://schemas.openxmlformats.org/officeDocument/2006/relationships/hyperlink" Target="http://documents.manchester.ac.uk/DocuInfo.aspx?DocID=10048" TargetMode="External"/><Relationship Id="rId65" Type="http://schemas.openxmlformats.org/officeDocument/2006/relationships/hyperlink" Target="http://documents.manchester.ac.uk/DocuInfo.aspx?DocID=10048" TargetMode="External"/><Relationship Id="rId73" Type="http://schemas.openxmlformats.org/officeDocument/2006/relationships/hyperlink" Target="http://www.tlso.manchester.ac.uk/quality-framework/programme-specs/" TargetMode="External"/><Relationship Id="rId78" Type="http://schemas.openxmlformats.org/officeDocument/2006/relationships/hyperlink" Target="http://documents.manchester.ac.uk/DocuInfo.aspx?DocID=10044" TargetMode="External"/><Relationship Id="rId81" Type="http://schemas.openxmlformats.org/officeDocument/2006/relationships/hyperlink" Target="file:///X:\Teaching%20and%20Learning\Committees%20and%20Groups\Placements%20Task%20and%20Finish%20Group\Placement%20Guidance\Placement%20approval%20guidance%202017.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2FE3-362F-4C29-8487-6B007EA4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Sanders</dc:creator>
  <cp:lastModifiedBy>Rachel Walton</cp:lastModifiedBy>
  <cp:revision>27</cp:revision>
  <cp:lastPrinted>2014-09-29T11:06:00Z</cp:lastPrinted>
  <dcterms:created xsi:type="dcterms:W3CDTF">2016-09-07T13:38:00Z</dcterms:created>
  <dcterms:modified xsi:type="dcterms:W3CDTF">2017-08-01T10:51:00Z</dcterms:modified>
</cp:coreProperties>
</file>