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F0" w:rsidRDefault="00B03F29">
      <w:pPr>
        <w:pStyle w:val="NoSpacing"/>
        <w:jc w:val="center"/>
        <w:rPr>
          <w:rFonts w:asciiTheme="minorHAnsi" w:eastAsia="Calibri" w:hAnsiTheme="minorHAnsi"/>
          <w:b/>
          <w:spacing w:val="-1"/>
          <w:sz w:val="22"/>
          <w:szCs w:val="22"/>
        </w:rPr>
      </w:pPr>
      <w:bookmarkStart w:id="0" w:name="_GoBack"/>
      <w:bookmarkEnd w:id="0"/>
      <w:r>
        <w:rPr>
          <w:rFonts w:asciiTheme="minorHAnsi" w:eastAsia="Calibri" w:hAnsiTheme="minorHAnsi"/>
          <w:b/>
          <w:spacing w:val="-1"/>
          <w:sz w:val="22"/>
          <w:szCs w:val="22"/>
        </w:rPr>
        <w:t>THE UNIVERSITY OF MANCHESTER</w:t>
      </w:r>
    </w:p>
    <w:p w:rsidR="00472BF0" w:rsidRDefault="00B03F29">
      <w:pPr>
        <w:pStyle w:val="NoSpacing"/>
        <w:jc w:val="center"/>
        <w:rPr>
          <w:rFonts w:asciiTheme="minorHAnsi" w:eastAsia="Calibri" w:hAnsiTheme="minorHAnsi"/>
          <w:b/>
          <w:spacing w:val="-1"/>
          <w:sz w:val="22"/>
          <w:szCs w:val="22"/>
        </w:rPr>
      </w:pPr>
      <w:r>
        <w:rPr>
          <w:rFonts w:asciiTheme="minorHAnsi" w:eastAsia="Calibri" w:hAnsiTheme="minorHAnsi"/>
          <w:b/>
          <w:spacing w:val="-1"/>
          <w:sz w:val="22"/>
          <w:szCs w:val="22"/>
        </w:rPr>
        <w:t xml:space="preserve"> </w:t>
      </w:r>
    </w:p>
    <w:p w:rsidR="00472BF0" w:rsidRDefault="00B03F29">
      <w:pPr>
        <w:pStyle w:val="NoSpacing"/>
        <w:jc w:val="center"/>
        <w:rPr>
          <w:rFonts w:asciiTheme="minorHAnsi" w:eastAsia="Calibri" w:hAnsiTheme="minorHAnsi"/>
          <w:b/>
          <w:spacing w:val="-1"/>
          <w:sz w:val="22"/>
          <w:szCs w:val="22"/>
        </w:rPr>
      </w:pPr>
      <w:r>
        <w:rPr>
          <w:rFonts w:asciiTheme="minorHAnsi" w:eastAsia="Calibri" w:hAnsiTheme="minorHAnsi"/>
          <w:b/>
          <w:spacing w:val="-1"/>
          <w:sz w:val="22"/>
          <w:szCs w:val="22"/>
        </w:rPr>
        <w:t xml:space="preserve">SCHOOL OF </w:t>
      </w:r>
      <w:r w:rsidR="00AE091B">
        <w:rPr>
          <w:rFonts w:asciiTheme="minorHAnsi" w:eastAsia="Calibri" w:hAnsiTheme="minorHAnsi"/>
          <w:b/>
          <w:spacing w:val="-1"/>
          <w:sz w:val="22"/>
          <w:szCs w:val="22"/>
        </w:rPr>
        <w:t>X</w:t>
      </w:r>
      <w:r>
        <w:rPr>
          <w:rFonts w:asciiTheme="minorHAnsi" w:eastAsia="Calibri" w:hAnsiTheme="minorHAnsi"/>
          <w:b/>
          <w:spacing w:val="-1"/>
          <w:sz w:val="22"/>
          <w:szCs w:val="22"/>
        </w:rPr>
        <w:t xml:space="preserve"> </w:t>
      </w:r>
    </w:p>
    <w:p w:rsidR="00472BF0" w:rsidRDefault="00472BF0">
      <w:pPr>
        <w:pStyle w:val="NoSpacing"/>
        <w:jc w:val="center"/>
        <w:rPr>
          <w:rFonts w:asciiTheme="minorHAnsi" w:eastAsia="Calibri" w:hAnsiTheme="minorHAnsi"/>
          <w:b/>
          <w:spacing w:val="-1"/>
          <w:sz w:val="22"/>
          <w:szCs w:val="22"/>
        </w:rPr>
      </w:pPr>
    </w:p>
    <w:p w:rsidR="00472BF0" w:rsidRDefault="00B03F29">
      <w:pPr>
        <w:pStyle w:val="NoSpacing"/>
        <w:jc w:val="center"/>
        <w:rPr>
          <w:rFonts w:asciiTheme="minorHAnsi" w:eastAsia="Calibri" w:hAnsiTheme="minorHAnsi"/>
          <w:b/>
          <w:spacing w:val="-1"/>
          <w:sz w:val="22"/>
          <w:szCs w:val="22"/>
        </w:rPr>
      </w:pPr>
      <w:r>
        <w:rPr>
          <w:rFonts w:asciiTheme="minorHAnsi" w:eastAsia="Calibri" w:hAnsiTheme="minorHAnsi"/>
          <w:b/>
          <w:spacing w:val="-1"/>
          <w:sz w:val="22"/>
          <w:szCs w:val="22"/>
        </w:rPr>
        <w:t>JOB DESCRIPTION</w:t>
      </w:r>
    </w:p>
    <w:p w:rsidR="00472BF0" w:rsidRDefault="00472BF0" w:rsidP="0091177F">
      <w:pPr>
        <w:pStyle w:val="NoSpacing"/>
        <w:jc w:val="center"/>
        <w:rPr>
          <w:rFonts w:asciiTheme="minorHAnsi" w:eastAsia="Calibri" w:hAnsiTheme="minorHAnsi"/>
          <w:spacing w:val="-1"/>
          <w:sz w:val="22"/>
          <w:szCs w:val="22"/>
        </w:rPr>
      </w:pPr>
    </w:p>
    <w:p w:rsidR="00472BF0" w:rsidRDefault="00472BF0" w:rsidP="0091177F">
      <w:pPr>
        <w:pStyle w:val="NoSpacing"/>
        <w:rPr>
          <w:rFonts w:asciiTheme="minorHAnsi" w:eastAsia="Calibri" w:hAnsiTheme="minorHAnsi"/>
          <w:b/>
          <w:spacing w:val="-1"/>
          <w:sz w:val="22"/>
          <w:szCs w:val="22"/>
        </w:rPr>
      </w:pPr>
    </w:p>
    <w:p w:rsidR="00472BF0" w:rsidRDefault="00B03F29" w:rsidP="0091177F">
      <w:pPr>
        <w:pStyle w:val="NoSpacing"/>
        <w:rPr>
          <w:rFonts w:asciiTheme="minorHAnsi" w:eastAsia="Calibri" w:hAnsiTheme="minorHAnsi"/>
          <w:b/>
          <w:spacing w:val="-1"/>
          <w:sz w:val="22"/>
          <w:szCs w:val="22"/>
        </w:rPr>
      </w:pPr>
      <w:r>
        <w:rPr>
          <w:rFonts w:asciiTheme="minorHAnsi" w:eastAsia="Calibri" w:hAnsiTheme="minorHAnsi"/>
          <w:b/>
          <w:spacing w:val="-1"/>
          <w:sz w:val="22"/>
          <w:szCs w:val="22"/>
        </w:rPr>
        <w:t>Role:</w:t>
      </w:r>
      <w:r>
        <w:rPr>
          <w:rFonts w:asciiTheme="minorHAnsi" w:eastAsia="Calibri" w:hAnsiTheme="minorHAnsi"/>
          <w:b/>
          <w:spacing w:val="-1"/>
          <w:sz w:val="22"/>
          <w:szCs w:val="22"/>
        </w:rPr>
        <w:tab/>
      </w:r>
      <w:r>
        <w:rPr>
          <w:rFonts w:asciiTheme="minorHAnsi" w:eastAsia="Calibri" w:hAnsiTheme="minorHAnsi"/>
          <w:b/>
          <w:spacing w:val="-1"/>
          <w:sz w:val="22"/>
          <w:szCs w:val="22"/>
        </w:rPr>
        <w:tab/>
      </w:r>
      <w:r>
        <w:rPr>
          <w:rFonts w:asciiTheme="minorHAnsi" w:eastAsia="Calibri" w:hAnsiTheme="minorHAnsi"/>
          <w:b/>
          <w:spacing w:val="-1"/>
          <w:sz w:val="22"/>
          <w:szCs w:val="22"/>
        </w:rPr>
        <w:tab/>
      </w:r>
      <w:r>
        <w:rPr>
          <w:rFonts w:asciiTheme="minorHAnsi" w:eastAsia="Calibri" w:hAnsiTheme="minorHAnsi"/>
          <w:b/>
          <w:spacing w:val="-1"/>
          <w:sz w:val="22"/>
          <w:szCs w:val="22"/>
          <w:lang w:val="en-GB"/>
        </w:rPr>
        <w:t>Programme</w:t>
      </w:r>
      <w:r>
        <w:rPr>
          <w:rFonts w:asciiTheme="minorHAnsi" w:eastAsia="Calibri" w:hAnsiTheme="minorHAnsi"/>
          <w:b/>
          <w:spacing w:val="-1"/>
          <w:sz w:val="22"/>
          <w:szCs w:val="22"/>
        </w:rPr>
        <w:t xml:space="preserve"> Director for X  </w:t>
      </w:r>
    </w:p>
    <w:p w:rsidR="00472BF0" w:rsidRDefault="00472BF0" w:rsidP="0091177F">
      <w:pPr>
        <w:pStyle w:val="NoSpacing"/>
        <w:rPr>
          <w:rFonts w:asciiTheme="minorHAnsi" w:hAnsiTheme="minorHAnsi"/>
          <w:b/>
          <w:sz w:val="22"/>
          <w:szCs w:val="22"/>
        </w:rPr>
      </w:pPr>
    </w:p>
    <w:p w:rsidR="00270B6C" w:rsidRDefault="00B03F29" w:rsidP="0091177F">
      <w:pPr>
        <w:pStyle w:val="NoSpacing"/>
        <w:rPr>
          <w:rFonts w:asciiTheme="minorHAnsi" w:eastAsia="Calibri" w:hAnsiTheme="minorHAnsi"/>
          <w:b/>
          <w:spacing w:val="-3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Responsible to: </w:t>
      </w:r>
      <w:r>
        <w:rPr>
          <w:rFonts w:asciiTheme="minorHAnsi" w:hAnsiTheme="minorHAnsi"/>
          <w:b/>
          <w:sz w:val="22"/>
          <w:szCs w:val="22"/>
        </w:rPr>
        <w:tab/>
      </w:r>
      <w:r w:rsidR="00270B6C">
        <w:rPr>
          <w:rFonts w:asciiTheme="minorHAnsi" w:eastAsia="Calibri" w:hAnsiTheme="minorHAnsi"/>
          <w:b/>
          <w:spacing w:val="-3"/>
          <w:sz w:val="22"/>
          <w:szCs w:val="22"/>
        </w:rPr>
        <w:t>Director of UG/PGT Programmes / Head of Division / Other</w:t>
      </w:r>
    </w:p>
    <w:p w:rsidR="00270B6C" w:rsidRDefault="00270B6C" w:rsidP="0091177F">
      <w:pPr>
        <w:pStyle w:val="NoSpacing"/>
        <w:rPr>
          <w:rFonts w:asciiTheme="minorHAnsi" w:eastAsia="Calibri" w:hAnsiTheme="minorHAnsi"/>
          <w:b/>
          <w:spacing w:val="-3"/>
          <w:sz w:val="22"/>
          <w:szCs w:val="22"/>
        </w:rPr>
      </w:pPr>
    </w:p>
    <w:p w:rsidR="00472BF0" w:rsidRDefault="00270B6C" w:rsidP="0091177F">
      <w:pPr>
        <w:pStyle w:val="NoSpacing"/>
        <w:rPr>
          <w:rFonts w:asciiTheme="minorHAnsi" w:eastAsia="Calibri" w:hAnsiTheme="minorHAnsi"/>
          <w:b/>
          <w:spacing w:val="-1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Term of Post:</w:t>
      </w:r>
      <w:r w:rsidRPr="00270B6C">
        <w:rPr>
          <w:rFonts w:asciiTheme="minorHAnsi" w:eastAsia="Calibri" w:hAnsiTheme="minorHAnsi"/>
          <w:b/>
          <w:spacing w:val="-3"/>
          <w:sz w:val="22"/>
          <w:szCs w:val="22"/>
        </w:rPr>
        <w:t xml:space="preserve"> </w:t>
      </w:r>
      <w:r>
        <w:rPr>
          <w:rFonts w:asciiTheme="minorHAnsi" w:eastAsia="Calibri" w:hAnsiTheme="minorHAnsi"/>
          <w:b/>
          <w:spacing w:val="-3"/>
          <w:sz w:val="22"/>
          <w:szCs w:val="22"/>
        </w:rPr>
        <w:t xml:space="preserve">                   X Years (X WAM points p.a)</w:t>
      </w:r>
    </w:p>
    <w:p w:rsidR="00472BF0" w:rsidRDefault="00472BF0" w:rsidP="0091177F">
      <w:pPr>
        <w:pStyle w:val="NoSpacing"/>
        <w:rPr>
          <w:rFonts w:asciiTheme="minorHAnsi" w:eastAsia="Calibri" w:hAnsiTheme="minorHAnsi"/>
          <w:b/>
          <w:spacing w:val="-1"/>
          <w:sz w:val="22"/>
          <w:szCs w:val="22"/>
        </w:rPr>
      </w:pPr>
    </w:p>
    <w:p w:rsidR="00472BF0" w:rsidRDefault="00B03F29" w:rsidP="0091177F">
      <w:pPr>
        <w:pStyle w:val="NoSpacing"/>
        <w:rPr>
          <w:rFonts w:asciiTheme="minorHAnsi" w:eastAsia="Calibri" w:hAnsiTheme="minorHAnsi"/>
          <w:b/>
          <w:spacing w:val="-1"/>
          <w:sz w:val="22"/>
          <w:szCs w:val="22"/>
        </w:rPr>
      </w:pPr>
      <w:r>
        <w:rPr>
          <w:rFonts w:asciiTheme="minorHAnsi" w:eastAsia="Calibri" w:hAnsiTheme="minorHAnsi"/>
          <w:b/>
          <w:spacing w:val="-1"/>
          <w:sz w:val="22"/>
          <w:szCs w:val="22"/>
        </w:rPr>
        <w:t xml:space="preserve">Date: </w:t>
      </w:r>
      <w:r>
        <w:rPr>
          <w:rFonts w:asciiTheme="minorHAnsi" w:eastAsia="Calibri" w:hAnsiTheme="minorHAnsi"/>
          <w:b/>
          <w:spacing w:val="-1"/>
          <w:sz w:val="22"/>
          <w:szCs w:val="22"/>
        </w:rPr>
        <w:tab/>
      </w:r>
      <w:r>
        <w:rPr>
          <w:rFonts w:asciiTheme="minorHAnsi" w:eastAsia="Calibri" w:hAnsiTheme="minorHAnsi"/>
          <w:b/>
          <w:spacing w:val="-1"/>
          <w:sz w:val="22"/>
          <w:szCs w:val="22"/>
        </w:rPr>
        <w:tab/>
      </w:r>
      <w:r>
        <w:rPr>
          <w:rFonts w:asciiTheme="minorHAnsi" w:eastAsia="Calibri" w:hAnsiTheme="minorHAnsi"/>
          <w:b/>
          <w:spacing w:val="-1"/>
          <w:sz w:val="22"/>
          <w:szCs w:val="22"/>
        </w:rPr>
        <w:tab/>
      </w:r>
      <w:r w:rsidR="00270B6C">
        <w:rPr>
          <w:rFonts w:asciiTheme="minorHAnsi" w:eastAsia="Calibri" w:hAnsiTheme="minorHAnsi"/>
          <w:b/>
          <w:spacing w:val="-1"/>
          <w:sz w:val="22"/>
          <w:szCs w:val="22"/>
        </w:rPr>
        <w:t>X</w:t>
      </w:r>
    </w:p>
    <w:p w:rsidR="00472BF0" w:rsidRDefault="00472BF0">
      <w:pPr>
        <w:pStyle w:val="NoSpacing"/>
        <w:rPr>
          <w:rFonts w:asciiTheme="minorHAnsi" w:eastAsia="Calibri" w:hAnsiTheme="minorHAnsi"/>
          <w:b/>
          <w:spacing w:val="-1"/>
          <w:sz w:val="22"/>
          <w:szCs w:val="22"/>
        </w:rPr>
      </w:pPr>
    </w:p>
    <w:p w:rsidR="00472BF0" w:rsidRDefault="00472BF0">
      <w:pPr>
        <w:pStyle w:val="NoSpacing"/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:rsidR="00472BF0" w:rsidRDefault="00472BF0">
      <w:pPr>
        <w:pStyle w:val="NoSpacing"/>
        <w:rPr>
          <w:rFonts w:asciiTheme="minorHAnsi" w:hAnsiTheme="minorHAnsi"/>
          <w:sz w:val="22"/>
          <w:szCs w:val="22"/>
        </w:rPr>
      </w:pPr>
    </w:p>
    <w:p w:rsidR="00472BF0" w:rsidRDefault="00B03F29">
      <w:pPr>
        <w:pStyle w:val="NoSpacing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Overall Purpose of the Role:</w:t>
      </w:r>
    </w:p>
    <w:p w:rsidR="00B03F29" w:rsidRDefault="00B03F29">
      <w:pPr>
        <w:pStyle w:val="NoSpacing"/>
        <w:rPr>
          <w:rFonts w:ascii="Calibri" w:hAnsi="Calibri"/>
          <w:b/>
          <w:sz w:val="22"/>
          <w:szCs w:val="22"/>
        </w:rPr>
      </w:pPr>
    </w:p>
    <w:p w:rsidR="00B03F29" w:rsidRPr="00B03F29" w:rsidRDefault="00B03F29" w:rsidP="00B03F29">
      <w:pPr>
        <w:pStyle w:val="NoSpacing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B03F29">
        <w:rPr>
          <w:rFonts w:ascii="Calibri" w:hAnsi="Calibri"/>
          <w:sz w:val="22"/>
          <w:szCs w:val="22"/>
        </w:rPr>
        <w:t>To provide academic leadership for the above</w:t>
      </w:r>
      <w:r w:rsidR="0023573A">
        <w:rPr>
          <w:rFonts w:ascii="Calibri" w:hAnsi="Calibri"/>
          <w:sz w:val="22"/>
          <w:szCs w:val="22"/>
        </w:rPr>
        <w:t xml:space="preserve"> p</w:t>
      </w:r>
      <w:r w:rsidRPr="00B03F29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ogramme(s) within the context of</w:t>
      </w:r>
      <w:r w:rsidR="00E4203D">
        <w:rPr>
          <w:rFonts w:ascii="Calibri" w:hAnsi="Calibri"/>
          <w:sz w:val="22"/>
          <w:szCs w:val="22"/>
        </w:rPr>
        <w:t xml:space="preserve"> the School’s overall vision and strategic objectives, and in line with Faculty and University policies</w:t>
      </w:r>
      <w:r w:rsidR="0072785C">
        <w:rPr>
          <w:rFonts w:ascii="Calibri" w:hAnsi="Calibri"/>
          <w:sz w:val="22"/>
          <w:szCs w:val="22"/>
        </w:rPr>
        <w:t xml:space="preserve"> and regulations</w:t>
      </w:r>
      <w:r w:rsidR="00E4203D">
        <w:rPr>
          <w:rFonts w:ascii="Calibri" w:hAnsi="Calibri"/>
          <w:sz w:val="22"/>
          <w:szCs w:val="22"/>
        </w:rPr>
        <w:t xml:space="preserve">. </w:t>
      </w:r>
    </w:p>
    <w:p w:rsidR="00472BF0" w:rsidRDefault="00472BF0">
      <w:pPr>
        <w:pStyle w:val="NoSpacing"/>
        <w:rPr>
          <w:rFonts w:ascii="Calibri" w:hAnsi="Calibri"/>
          <w:sz w:val="22"/>
          <w:szCs w:val="22"/>
        </w:rPr>
      </w:pPr>
    </w:p>
    <w:p w:rsidR="00472BF0" w:rsidRDefault="00B03F29">
      <w:pPr>
        <w:pStyle w:val="NoSpacing"/>
        <w:numPr>
          <w:ilvl w:val="0"/>
          <w:numId w:val="13"/>
        </w:numPr>
        <w:ind w:left="714" w:hanging="357"/>
        <w:rPr>
          <w:rFonts w:ascii="Calibri" w:eastAsia="Calibri" w:hAnsi="Calibri"/>
          <w:b/>
          <w:spacing w:val="-1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work in consultation with key personnel (including the Director and Assistant Directors of Undergraduate Education, PSS Managers and administrative teams, Heads of Division and other </w:t>
      </w:r>
      <w:r>
        <w:rPr>
          <w:rFonts w:ascii="Calibri" w:hAnsi="Calibri"/>
          <w:sz w:val="22"/>
          <w:szCs w:val="22"/>
          <w:lang w:val="en-GB"/>
        </w:rPr>
        <w:t>Programme</w:t>
      </w:r>
      <w:r>
        <w:rPr>
          <w:rFonts w:ascii="Calibri" w:hAnsi="Calibri"/>
          <w:sz w:val="22"/>
          <w:szCs w:val="22"/>
        </w:rPr>
        <w:t xml:space="preserve"> Directors) to ensure the efficient operation of the degree </w:t>
      </w:r>
      <w:r>
        <w:rPr>
          <w:rFonts w:ascii="Calibri" w:hAnsi="Calibri"/>
          <w:sz w:val="22"/>
          <w:szCs w:val="22"/>
          <w:lang w:val="en-GB"/>
        </w:rPr>
        <w:t>programme</w:t>
      </w:r>
      <w:r>
        <w:rPr>
          <w:rFonts w:ascii="Calibri" w:hAnsi="Calibri"/>
          <w:sz w:val="22"/>
          <w:szCs w:val="22"/>
        </w:rPr>
        <w:t xml:space="preserve">(s) and the responsible management of the welfare, conduct and progress of the student cohort(s).  </w:t>
      </w:r>
    </w:p>
    <w:p w:rsidR="00472BF0" w:rsidRDefault="00472BF0">
      <w:pPr>
        <w:pStyle w:val="NoSpacing"/>
        <w:ind w:left="714" w:hanging="357"/>
        <w:rPr>
          <w:rFonts w:ascii="Calibri" w:hAnsi="Calibri"/>
          <w:sz w:val="22"/>
          <w:szCs w:val="22"/>
        </w:rPr>
      </w:pPr>
    </w:p>
    <w:p w:rsidR="00472BF0" w:rsidRDefault="00B03F29">
      <w:pPr>
        <w:pStyle w:val="NoSpacing"/>
        <w:numPr>
          <w:ilvl w:val="0"/>
          <w:numId w:val="13"/>
        </w:numPr>
        <w:ind w:left="714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play a strategic role in enhancing the student experience by taking the lead on curriculum development, academic advising, </w:t>
      </w:r>
      <w:r w:rsidR="0072785C">
        <w:rPr>
          <w:rFonts w:ascii="Calibri" w:hAnsi="Calibri"/>
          <w:sz w:val="22"/>
          <w:szCs w:val="22"/>
        </w:rPr>
        <w:t xml:space="preserve">student retention, </w:t>
      </w:r>
      <w:r>
        <w:rPr>
          <w:rFonts w:ascii="Calibri" w:hAnsi="Calibri"/>
          <w:sz w:val="22"/>
          <w:szCs w:val="22"/>
        </w:rPr>
        <w:t>student employability and other key areas of teaching and learning.</w:t>
      </w:r>
    </w:p>
    <w:p w:rsidR="00472BF0" w:rsidRDefault="00472BF0">
      <w:pPr>
        <w:pStyle w:val="NoSpacing"/>
        <w:rPr>
          <w:rFonts w:ascii="Calibri" w:hAnsi="Calibri"/>
          <w:sz w:val="22"/>
          <w:szCs w:val="22"/>
        </w:rPr>
      </w:pPr>
    </w:p>
    <w:p w:rsidR="00472BF0" w:rsidRDefault="00B03F29">
      <w:pPr>
        <w:pStyle w:val="NoSpacing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implement </w:t>
      </w:r>
      <w:r w:rsidR="0072785C">
        <w:rPr>
          <w:rFonts w:ascii="Calibri" w:hAnsi="Calibri"/>
          <w:sz w:val="22"/>
          <w:szCs w:val="22"/>
        </w:rPr>
        <w:t xml:space="preserve">and monitor </w:t>
      </w:r>
      <w:r>
        <w:rPr>
          <w:rFonts w:ascii="Calibri" w:hAnsi="Calibri"/>
          <w:sz w:val="22"/>
          <w:szCs w:val="22"/>
        </w:rPr>
        <w:t xml:space="preserve">teaching and learning policies and initiatives in the School, including those that come from the Faculty or the University. </w:t>
      </w:r>
    </w:p>
    <w:p w:rsidR="00472BF0" w:rsidRDefault="00472BF0">
      <w:pPr>
        <w:pStyle w:val="NoSpacing"/>
        <w:rPr>
          <w:rFonts w:ascii="Calibri" w:hAnsi="Calibri"/>
          <w:sz w:val="22"/>
          <w:szCs w:val="22"/>
        </w:rPr>
      </w:pPr>
    </w:p>
    <w:p w:rsidR="00472BF0" w:rsidRDefault="00472BF0">
      <w:pPr>
        <w:pStyle w:val="NoSpacing"/>
        <w:rPr>
          <w:rFonts w:ascii="Calibri" w:eastAsia="Calibri" w:hAnsi="Calibri"/>
          <w:b/>
          <w:spacing w:val="-1"/>
          <w:sz w:val="22"/>
          <w:szCs w:val="22"/>
        </w:rPr>
      </w:pPr>
    </w:p>
    <w:p w:rsidR="00472BF0" w:rsidRDefault="00B03F29">
      <w:pPr>
        <w:pStyle w:val="NoSpacing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pacing w:val="-1"/>
          <w:sz w:val="22"/>
          <w:szCs w:val="22"/>
        </w:rPr>
        <w:t>Ke</w:t>
      </w:r>
      <w:r>
        <w:rPr>
          <w:rFonts w:ascii="Calibri" w:eastAsia="Calibri" w:hAnsi="Calibri"/>
          <w:b/>
          <w:sz w:val="22"/>
          <w:szCs w:val="22"/>
        </w:rPr>
        <w:t>y</w:t>
      </w:r>
      <w:r>
        <w:rPr>
          <w:rFonts w:ascii="Calibri" w:eastAsia="Calibri" w:hAnsi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/>
          <w:b/>
          <w:sz w:val="22"/>
          <w:szCs w:val="22"/>
        </w:rPr>
        <w:t>Dut</w:t>
      </w:r>
      <w:r>
        <w:rPr>
          <w:rFonts w:ascii="Calibri" w:eastAsia="Calibri" w:hAnsi="Calibri"/>
          <w:b/>
          <w:spacing w:val="1"/>
          <w:sz w:val="22"/>
          <w:szCs w:val="22"/>
        </w:rPr>
        <w:t>i</w:t>
      </w:r>
      <w:r>
        <w:rPr>
          <w:rFonts w:ascii="Calibri" w:eastAsia="Calibri" w:hAnsi="Calibri"/>
          <w:b/>
          <w:spacing w:val="-3"/>
          <w:sz w:val="22"/>
          <w:szCs w:val="22"/>
        </w:rPr>
        <w:t>e</w:t>
      </w:r>
      <w:r>
        <w:rPr>
          <w:rFonts w:ascii="Calibri" w:eastAsia="Calibri" w:hAnsi="Calibri"/>
          <w:b/>
          <w:sz w:val="22"/>
          <w:szCs w:val="22"/>
        </w:rPr>
        <w:t>s</w:t>
      </w:r>
      <w:r>
        <w:rPr>
          <w:rFonts w:ascii="Calibri" w:eastAsia="Calibri" w:hAnsi="Calibri"/>
          <w:b/>
          <w:spacing w:val="-1"/>
          <w:sz w:val="22"/>
          <w:szCs w:val="22"/>
        </w:rPr>
        <w:t>/</w:t>
      </w:r>
      <w:r>
        <w:rPr>
          <w:rFonts w:ascii="Calibri" w:eastAsia="Calibri" w:hAnsi="Calibri"/>
          <w:b/>
          <w:sz w:val="22"/>
          <w:szCs w:val="22"/>
        </w:rPr>
        <w:t>Resp</w:t>
      </w:r>
      <w:r>
        <w:rPr>
          <w:rFonts w:ascii="Calibri" w:eastAsia="Calibri" w:hAnsi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/>
          <w:b/>
          <w:sz w:val="22"/>
          <w:szCs w:val="22"/>
        </w:rPr>
        <w:t>s</w:t>
      </w:r>
      <w:r>
        <w:rPr>
          <w:rFonts w:ascii="Calibri" w:eastAsia="Calibri" w:hAnsi="Calibri"/>
          <w:b/>
          <w:spacing w:val="1"/>
          <w:sz w:val="22"/>
          <w:szCs w:val="22"/>
        </w:rPr>
        <w:t>i</w:t>
      </w:r>
      <w:r>
        <w:rPr>
          <w:rFonts w:ascii="Calibri" w:eastAsia="Calibri" w:hAnsi="Calibri"/>
          <w:b/>
          <w:spacing w:val="-1"/>
          <w:sz w:val="22"/>
          <w:szCs w:val="22"/>
        </w:rPr>
        <w:t>bi</w:t>
      </w:r>
      <w:r>
        <w:rPr>
          <w:rFonts w:ascii="Calibri" w:eastAsia="Calibri" w:hAnsi="Calibri"/>
          <w:b/>
          <w:spacing w:val="1"/>
          <w:sz w:val="22"/>
          <w:szCs w:val="22"/>
        </w:rPr>
        <w:t>l</w:t>
      </w:r>
      <w:r>
        <w:rPr>
          <w:rFonts w:ascii="Calibri" w:eastAsia="Calibri" w:hAnsi="Calibri"/>
          <w:b/>
          <w:spacing w:val="-1"/>
          <w:sz w:val="22"/>
          <w:szCs w:val="22"/>
        </w:rPr>
        <w:t>i</w:t>
      </w:r>
      <w:r>
        <w:rPr>
          <w:rFonts w:ascii="Calibri" w:eastAsia="Calibri" w:hAnsi="Calibri"/>
          <w:b/>
          <w:sz w:val="22"/>
          <w:szCs w:val="22"/>
        </w:rPr>
        <w:t>t</w:t>
      </w:r>
      <w:r>
        <w:rPr>
          <w:rFonts w:ascii="Calibri" w:eastAsia="Calibri" w:hAnsi="Calibri"/>
          <w:b/>
          <w:spacing w:val="1"/>
          <w:sz w:val="22"/>
          <w:szCs w:val="22"/>
        </w:rPr>
        <w:t>i</w:t>
      </w:r>
      <w:r>
        <w:rPr>
          <w:rFonts w:ascii="Calibri" w:eastAsia="Calibri" w:hAnsi="Calibri"/>
          <w:b/>
          <w:spacing w:val="-3"/>
          <w:sz w:val="22"/>
          <w:szCs w:val="22"/>
        </w:rPr>
        <w:t>e</w:t>
      </w:r>
      <w:r>
        <w:rPr>
          <w:rFonts w:ascii="Calibri" w:eastAsia="Calibri" w:hAnsi="Calibri"/>
          <w:b/>
          <w:sz w:val="22"/>
          <w:szCs w:val="22"/>
        </w:rPr>
        <w:t>s:</w:t>
      </w:r>
    </w:p>
    <w:p w:rsidR="00472BF0" w:rsidRDefault="00B03F29">
      <w:pPr>
        <w:pStyle w:val="NoSpacing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The</w:t>
      </w:r>
      <w:r>
        <w:rPr>
          <w:rFonts w:ascii="Calibri" w:eastAsia="Calibri" w:hAnsi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/>
          <w:spacing w:val="-2"/>
          <w:sz w:val="22"/>
          <w:szCs w:val="22"/>
        </w:rPr>
        <w:t>k</w:t>
      </w:r>
      <w:r>
        <w:rPr>
          <w:rFonts w:ascii="Calibri" w:eastAsia="Calibri" w:hAnsi="Calibri"/>
          <w:sz w:val="22"/>
          <w:szCs w:val="22"/>
        </w:rPr>
        <w:t>ey</w:t>
      </w:r>
      <w:r>
        <w:rPr>
          <w:rFonts w:ascii="Calibri" w:eastAsia="Calibri" w:hAnsi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d</w:t>
      </w:r>
      <w:r>
        <w:rPr>
          <w:rFonts w:ascii="Calibri" w:eastAsia="Calibri" w:hAnsi="Calibri"/>
          <w:spacing w:val="-1"/>
          <w:sz w:val="22"/>
          <w:szCs w:val="22"/>
        </w:rPr>
        <w:t>u</w:t>
      </w:r>
      <w:r>
        <w:rPr>
          <w:rFonts w:ascii="Calibri" w:eastAsia="Calibri" w:hAnsi="Calibri"/>
          <w:sz w:val="22"/>
          <w:szCs w:val="22"/>
        </w:rPr>
        <w:t>t</w:t>
      </w:r>
      <w:r>
        <w:rPr>
          <w:rFonts w:ascii="Calibri" w:eastAsia="Calibri" w:hAnsi="Calibri"/>
          <w:spacing w:val="-2"/>
          <w:sz w:val="22"/>
          <w:szCs w:val="22"/>
        </w:rPr>
        <w:t>i</w:t>
      </w:r>
      <w:r>
        <w:rPr>
          <w:rFonts w:ascii="Calibri" w:eastAsia="Calibri" w:hAnsi="Calibri"/>
          <w:sz w:val="22"/>
          <w:szCs w:val="22"/>
        </w:rPr>
        <w:t>es</w:t>
      </w:r>
      <w:r>
        <w:rPr>
          <w:rFonts w:ascii="Calibri" w:eastAsia="Calibri" w:hAnsi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a</w:t>
      </w:r>
      <w:r>
        <w:rPr>
          <w:rFonts w:ascii="Calibri" w:eastAsia="Calibri" w:hAnsi="Calibri"/>
          <w:spacing w:val="-1"/>
          <w:sz w:val="22"/>
          <w:szCs w:val="22"/>
        </w:rPr>
        <w:t>n</w:t>
      </w:r>
      <w:r>
        <w:rPr>
          <w:rFonts w:ascii="Calibri" w:eastAsia="Calibri" w:hAnsi="Calibri"/>
          <w:sz w:val="22"/>
          <w:szCs w:val="22"/>
        </w:rPr>
        <w:t>d</w:t>
      </w:r>
      <w:r>
        <w:rPr>
          <w:rFonts w:ascii="Calibri" w:eastAsia="Calibri" w:hAnsi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/>
          <w:spacing w:val="-2"/>
          <w:sz w:val="22"/>
          <w:szCs w:val="22"/>
        </w:rPr>
        <w:t>r</w:t>
      </w:r>
      <w:r>
        <w:rPr>
          <w:rFonts w:ascii="Calibri" w:eastAsia="Calibri" w:hAnsi="Calibri"/>
          <w:sz w:val="22"/>
          <w:szCs w:val="22"/>
        </w:rPr>
        <w:t>esp</w:t>
      </w:r>
      <w:r>
        <w:rPr>
          <w:rFonts w:ascii="Calibri" w:eastAsia="Calibri" w:hAnsi="Calibri"/>
          <w:spacing w:val="1"/>
          <w:sz w:val="22"/>
          <w:szCs w:val="22"/>
        </w:rPr>
        <w:t>o</w:t>
      </w:r>
      <w:r>
        <w:rPr>
          <w:rFonts w:ascii="Calibri" w:eastAsia="Calibri" w:hAnsi="Calibri"/>
          <w:spacing w:val="-1"/>
          <w:sz w:val="22"/>
          <w:szCs w:val="22"/>
        </w:rPr>
        <w:t>n</w:t>
      </w:r>
      <w:r>
        <w:rPr>
          <w:rFonts w:ascii="Calibri" w:eastAsia="Calibri" w:hAnsi="Calibri"/>
          <w:spacing w:val="-2"/>
          <w:sz w:val="22"/>
          <w:szCs w:val="22"/>
        </w:rPr>
        <w:t>s</w:t>
      </w:r>
      <w:r>
        <w:rPr>
          <w:rFonts w:ascii="Calibri" w:eastAsia="Calibri" w:hAnsi="Calibri"/>
          <w:sz w:val="22"/>
          <w:szCs w:val="22"/>
        </w:rPr>
        <w:t>i</w:t>
      </w:r>
      <w:r>
        <w:rPr>
          <w:rFonts w:ascii="Calibri" w:eastAsia="Calibri" w:hAnsi="Calibri"/>
          <w:spacing w:val="-1"/>
          <w:sz w:val="22"/>
          <w:szCs w:val="22"/>
        </w:rPr>
        <w:t>b</w:t>
      </w:r>
      <w:r>
        <w:rPr>
          <w:rFonts w:ascii="Calibri" w:eastAsia="Calibri" w:hAnsi="Calibri"/>
          <w:sz w:val="22"/>
          <w:szCs w:val="22"/>
        </w:rPr>
        <w:t>ilities</w:t>
      </w:r>
      <w:r>
        <w:rPr>
          <w:rFonts w:ascii="Calibri" w:eastAsia="Calibri" w:hAnsi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/>
          <w:sz w:val="22"/>
          <w:szCs w:val="22"/>
        </w:rPr>
        <w:t>f</w:t>
      </w:r>
      <w:r>
        <w:rPr>
          <w:rFonts w:ascii="Calibri" w:eastAsia="Calibri" w:hAnsi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/>
          <w:spacing w:val="1"/>
          <w:sz w:val="22"/>
          <w:szCs w:val="22"/>
        </w:rPr>
        <w:t>t</w:t>
      </w:r>
      <w:r>
        <w:rPr>
          <w:rFonts w:ascii="Calibri" w:eastAsia="Calibri" w:hAnsi="Calibri"/>
          <w:spacing w:val="-1"/>
          <w:sz w:val="22"/>
          <w:szCs w:val="22"/>
        </w:rPr>
        <w:t>h</w:t>
      </w:r>
      <w:r>
        <w:rPr>
          <w:rFonts w:ascii="Calibri" w:eastAsia="Calibri" w:hAnsi="Calibri"/>
          <w:sz w:val="22"/>
          <w:szCs w:val="22"/>
        </w:rPr>
        <w:t>e</w:t>
      </w:r>
      <w:r>
        <w:rPr>
          <w:rFonts w:ascii="Calibri" w:eastAsia="Calibri" w:hAnsi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/>
          <w:spacing w:val="1"/>
          <w:sz w:val="22"/>
          <w:szCs w:val="22"/>
          <w:lang w:val="en-GB"/>
        </w:rPr>
        <w:t>Programme</w:t>
      </w:r>
      <w:r>
        <w:rPr>
          <w:rFonts w:ascii="Calibri" w:eastAsia="Calibri" w:hAnsi="Calibri"/>
          <w:spacing w:val="1"/>
          <w:sz w:val="22"/>
          <w:szCs w:val="22"/>
        </w:rPr>
        <w:t xml:space="preserve"> Director</w:t>
      </w:r>
      <w:r>
        <w:rPr>
          <w:rFonts w:ascii="Calibri" w:eastAsia="Calibri" w:hAnsi="Calibri"/>
          <w:sz w:val="22"/>
          <w:szCs w:val="22"/>
        </w:rPr>
        <w:t xml:space="preserve"> incl</w:t>
      </w:r>
      <w:r>
        <w:rPr>
          <w:rFonts w:ascii="Calibri" w:eastAsia="Calibri" w:hAnsi="Calibri"/>
          <w:spacing w:val="-3"/>
          <w:sz w:val="22"/>
          <w:szCs w:val="22"/>
        </w:rPr>
        <w:t>u</w:t>
      </w:r>
      <w:r>
        <w:rPr>
          <w:rFonts w:ascii="Calibri" w:eastAsia="Calibri" w:hAnsi="Calibri"/>
          <w:spacing w:val="-1"/>
          <w:sz w:val="22"/>
          <w:szCs w:val="22"/>
        </w:rPr>
        <w:t>d</w:t>
      </w:r>
      <w:r>
        <w:rPr>
          <w:rFonts w:ascii="Calibri" w:eastAsia="Calibri" w:hAnsi="Calibri"/>
          <w:sz w:val="22"/>
          <w:szCs w:val="22"/>
        </w:rPr>
        <w:t>e</w:t>
      </w:r>
      <w:r>
        <w:rPr>
          <w:rFonts w:ascii="Calibri" w:eastAsia="Calibri" w:hAnsi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the f</w:t>
      </w:r>
      <w:r>
        <w:rPr>
          <w:rFonts w:ascii="Calibri" w:eastAsia="Calibri" w:hAnsi="Calibri"/>
          <w:spacing w:val="1"/>
          <w:sz w:val="22"/>
          <w:szCs w:val="22"/>
        </w:rPr>
        <w:t>o</w:t>
      </w:r>
      <w:r>
        <w:rPr>
          <w:rFonts w:ascii="Calibri" w:eastAsia="Calibri" w:hAnsi="Calibri"/>
          <w:sz w:val="22"/>
          <w:szCs w:val="22"/>
        </w:rPr>
        <w:t>ll</w:t>
      </w:r>
      <w:r>
        <w:rPr>
          <w:rFonts w:ascii="Calibri" w:eastAsia="Calibri" w:hAnsi="Calibri"/>
          <w:spacing w:val="-1"/>
          <w:sz w:val="22"/>
          <w:szCs w:val="22"/>
        </w:rPr>
        <w:t>o</w:t>
      </w:r>
      <w:r>
        <w:rPr>
          <w:rFonts w:ascii="Calibri" w:eastAsia="Calibri" w:hAnsi="Calibri"/>
          <w:sz w:val="22"/>
          <w:szCs w:val="22"/>
        </w:rPr>
        <w:t>win</w:t>
      </w:r>
      <w:r>
        <w:rPr>
          <w:rFonts w:ascii="Calibri" w:eastAsia="Calibri" w:hAnsi="Calibri"/>
          <w:spacing w:val="-1"/>
          <w:sz w:val="22"/>
          <w:szCs w:val="22"/>
        </w:rPr>
        <w:t>g</w:t>
      </w:r>
      <w:r>
        <w:rPr>
          <w:rFonts w:ascii="Calibri" w:eastAsia="Calibri" w:hAnsi="Calibri"/>
          <w:sz w:val="22"/>
          <w:szCs w:val="22"/>
        </w:rPr>
        <w:t>:</w:t>
      </w:r>
    </w:p>
    <w:p w:rsidR="006E3C04" w:rsidRDefault="006E3C04">
      <w:pPr>
        <w:pStyle w:val="NoSpacing"/>
        <w:rPr>
          <w:rFonts w:ascii="Calibri" w:eastAsia="Calibri" w:hAnsi="Calibri"/>
          <w:sz w:val="22"/>
          <w:szCs w:val="22"/>
        </w:rPr>
      </w:pPr>
    </w:p>
    <w:p w:rsidR="006E3C04" w:rsidRDefault="006E3C04" w:rsidP="006E3C04">
      <w:pPr>
        <w:pStyle w:val="NoSpacing"/>
        <w:numPr>
          <w:ilvl w:val="0"/>
          <w:numId w:val="16"/>
        </w:numPr>
        <w:rPr>
          <w:rFonts w:ascii="Calibri" w:eastAsia="Calibri" w:hAnsi="Calibri"/>
          <w:b/>
          <w:sz w:val="22"/>
          <w:szCs w:val="22"/>
        </w:rPr>
      </w:pPr>
      <w:r w:rsidRPr="006E3C04">
        <w:rPr>
          <w:rFonts w:ascii="Calibri" w:eastAsia="Calibri" w:hAnsi="Calibri"/>
          <w:b/>
          <w:sz w:val="22"/>
          <w:szCs w:val="22"/>
        </w:rPr>
        <w:t>Programme Management</w:t>
      </w:r>
      <w:r w:rsidR="00021EFF">
        <w:rPr>
          <w:rFonts w:ascii="Calibri" w:eastAsia="Calibri" w:hAnsi="Calibri"/>
          <w:b/>
          <w:sz w:val="22"/>
          <w:szCs w:val="22"/>
        </w:rPr>
        <w:t>:</w:t>
      </w:r>
    </w:p>
    <w:p w:rsidR="006E3C04" w:rsidRDefault="006E3C04" w:rsidP="006E3C04">
      <w:pPr>
        <w:pStyle w:val="NoSpacing"/>
        <w:ind w:left="720"/>
        <w:rPr>
          <w:rFonts w:ascii="Calibri" w:eastAsia="Calibri" w:hAnsi="Calibri"/>
          <w:b/>
          <w:sz w:val="22"/>
          <w:szCs w:val="22"/>
        </w:rPr>
      </w:pPr>
    </w:p>
    <w:p w:rsidR="00C30BD2" w:rsidRDefault="00C30BD2" w:rsidP="006E3C04">
      <w:pPr>
        <w:pStyle w:val="NoSpacing"/>
        <w:numPr>
          <w:ilvl w:val="0"/>
          <w:numId w:val="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Have an engaged and proactive approach in taking ownership of the programme</w:t>
      </w:r>
      <w:r w:rsidR="0072785C">
        <w:rPr>
          <w:rFonts w:ascii="Calibri" w:eastAsia="Calibri" w:hAnsi="Calibri"/>
          <w:sz w:val="22"/>
          <w:szCs w:val="22"/>
        </w:rPr>
        <w:t>.</w:t>
      </w:r>
    </w:p>
    <w:p w:rsidR="0023573A" w:rsidRDefault="0023573A" w:rsidP="0023573A">
      <w:pPr>
        <w:pStyle w:val="NoSpacing"/>
        <w:ind w:left="720"/>
        <w:rPr>
          <w:rFonts w:ascii="Calibri" w:eastAsia="Calibri" w:hAnsi="Calibri"/>
          <w:sz w:val="22"/>
          <w:szCs w:val="22"/>
        </w:rPr>
      </w:pPr>
    </w:p>
    <w:p w:rsidR="0053069B" w:rsidRDefault="0053069B" w:rsidP="0053069B">
      <w:pPr>
        <w:pStyle w:val="NoSpacing"/>
        <w:numPr>
          <w:ilvl w:val="0"/>
          <w:numId w:val="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Undertake the role of Academic Advisor</w:t>
      </w:r>
      <w:r w:rsidR="0023573A">
        <w:rPr>
          <w:rFonts w:ascii="Calibri" w:eastAsia="Calibri" w:hAnsi="Calibri"/>
          <w:sz w:val="22"/>
          <w:szCs w:val="22"/>
        </w:rPr>
        <w:t xml:space="preserve"> for X</w:t>
      </w:r>
      <w:r w:rsidR="0072785C">
        <w:rPr>
          <w:rFonts w:ascii="Calibri" w:eastAsia="Calibri" w:hAnsi="Calibri"/>
          <w:sz w:val="22"/>
          <w:szCs w:val="22"/>
        </w:rPr>
        <w:t>.</w:t>
      </w:r>
    </w:p>
    <w:p w:rsidR="0023573A" w:rsidRPr="0053069B" w:rsidRDefault="0023573A" w:rsidP="0023573A">
      <w:pPr>
        <w:pStyle w:val="NoSpacing"/>
        <w:rPr>
          <w:rFonts w:ascii="Calibri" w:eastAsia="Calibri" w:hAnsi="Calibri"/>
          <w:sz w:val="22"/>
          <w:szCs w:val="22"/>
        </w:rPr>
      </w:pPr>
    </w:p>
    <w:p w:rsidR="00C30BD2" w:rsidRDefault="00C30BD2" w:rsidP="00C30BD2">
      <w:pPr>
        <w:pStyle w:val="NoSpacing"/>
        <w:numPr>
          <w:ilvl w:val="0"/>
          <w:numId w:val="9"/>
        </w:numPr>
        <w:rPr>
          <w:rFonts w:ascii="Calibri" w:eastAsia="Calibri" w:hAnsi="Calibri"/>
          <w:sz w:val="22"/>
          <w:szCs w:val="22"/>
        </w:rPr>
      </w:pPr>
      <w:r w:rsidRPr="00C30BD2">
        <w:rPr>
          <w:rFonts w:ascii="Calibri" w:eastAsia="Calibri" w:hAnsi="Calibri"/>
          <w:sz w:val="22"/>
          <w:szCs w:val="22"/>
        </w:rPr>
        <w:t>Chair the X Programme Committee</w:t>
      </w:r>
      <w:r w:rsidR="00EF7633">
        <w:rPr>
          <w:rFonts w:ascii="Calibri" w:eastAsia="Calibri" w:hAnsi="Calibri"/>
          <w:sz w:val="22"/>
          <w:szCs w:val="22"/>
        </w:rPr>
        <w:t xml:space="preserve"> and maintain an overview of the running of the programme, liaising with relevant personnel to monitor curriculum development, study skills, student experience, programme logistics and course unit selection</w:t>
      </w:r>
      <w:r w:rsidR="0072785C">
        <w:rPr>
          <w:rFonts w:ascii="Calibri" w:eastAsia="Calibri" w:hAnsi="Calibri"/>
          <w:sz w:val="22"/>
          <w:szCs w:val="22"/>
        </w:rPr>
        <w:t>.</w:t>
      </w:r>
    </w:p>
    <w:p w:rsidR="0023573A" w:rsidRDefault="0023573A" w:rsidP="0023573A">
      <w:pPr>
        <w:pStyle w:val="NoSpacing"/>
        <w:rPr>
          <w:rFonts w:ascii="Calibri" w:eastAsia="Calibri" w:hAnsi="Calibri"/>
          <w:sz w:val="22"/>
          <w:szCs w:val="22"/>
        </w:rPr>
      </w:pPr>
    </w:p>
    <w:p w:rsidR="00C30BD2" w:rsidRDefault="00F87520" w:rsidP="006E3C04">
      <w:pPr>
        <w:pStyle w:val="NoSpacing"/>
        <w:numPr>
          <w:ilvl w:val="0"/>
          <w:numId w:val="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Attend the Undergraduate Committee and any sub groups throughout the year</w:t>
      </w:r>
      <w:r w:rsidR="0072785C">
        <w:rPr>
          <w:rFonts w:ascii="Calibri" w:eastAsia="Calibri" w:hAnsi="Calibri"/>
          <w:sz w:val="22"/>
          <w:szCs w:val="22"/>
        </w:rPr>
        <w:t>.</w:t>
      </w:r>
    </w:p>
    <w:p w:rsidR="00276C58" w:rsidRDefault="0053069B" w:rsidP="006E3C04">
      <w:pPr>
        <w:pStyle w:val="NoSpacing"/>
        <w:numPr>
          <w:ilvl w:val="0"/>
          <w:numId w:val="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lastRenderedPageBreak/>
        <w:t xml:space="preserve">Attend Examination Boards </w:t>
      </w:r>
      <w:r w:rsidR="00CF1369">
        <w:rPr>
          <w:rFonts w:ascii="Calibri" w:eastAsia="Calibri" w:hAnsi="Calibri"/>
          <w:sz w:val="22"/>
          <w:szCs w:val="22"/>
        </w:rPr>
        <w:t>and Appeals Panels as required and deal with queries from students following the issuing of assessment results</w:t>
      </w:r>
      <w:r w:rsidR="0072785C">
        <w:rPr>
          <w:rFonts w:ascii="Calibri" w:eastAsia="Calibri" w:hAnsi="Calibri"/>
          <w:sz w:val="22"/>
          <w:szCs w:val="22"/>
        </w:rPr>
        <w:t>.</w:t>
      </w:r>
    </w:p>
    <w:p w:rsidR="0023573A" w:rsidRDefault="0023573A" w:rsidP="0023573A">
      <w:pPr>
        <w:pStyle w:val="NoSpacing"/>
        <w:ind w:left="720"/>
        <w:rPr>
          <w:rFonts w:ascii="Calibri" w:eastAsia="Calibri" w:hAnsi="Calibri"/>
          <w:sz w:val="22"/>
          <w:szCs w:val="22"/>
        </w:rPr>
      </w:pPr>
    </w:p>
    <w:p w:rsidR="00F87520" w:rsidRDefault="00EE07FE" w:rsidP="006E3C04">
      <w:pPr>
        <w:pStyle w:val="NoSpacing"/>
        <w:numPr>
          <w:ilvl w:val="0"/>
          <w:numId w:val="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Make presentations during open/visit days and deal with q</w:t>
      </w:r>
      <w:r w:rsidR="00862185">
        <w:rPr>
          <w:rFonts w:ascii="Calibri" w:eastAsia="Calibri" w:hAnsi="Calibri"/>
          <w:sz w:val="22"/>
          <w:szCs w:val="22"/>
        </w:rPr>
        <w:t xml:space="preserve">ueries from potential students </w:t>
      </w:r>
      <w:r>
        <w:rPr>
          <w:rFonts w:ascii="Calibri" w:eastAsia="Calibri" w:hAnsi="Calibri"/>
          <w:sz w:val="22"/>
          <w:szCs w:val="22"/>
        </w:rPr>
        <w:t>in liaison with school Admissions Officers</w:t>
      </w:r>
      <w:r w:rsidR="0072785C">
        <w:rPr>
          <w:rFonts w:ascii="Calibri" w:eastAsia="Calibri" w:hAnsi="Calibri"/>
          <w:sz w:val="22"/>
          <w:szCs w:val="22"/>
        </w:rPr>
        <w:t>.</w:t>
      </w:r>
    </w:p>
    <w:p w:rsidR="0023573A" w:rsidRDefault="0023573A" w:rsidP="0023573A">
      <w:pPr>
        <w:pStyle w:val="NoSpacing"/>
        <w:rPr>
          <w:rFonts w:ascii="Calibri" w:eastAsia="Calibri" w:hAnsi="Calibri"/>
          <w:sz w:val="22"/>
          <w:szCs w:val="22"/>
        </w:rPr>
      </w:pPr>
    </w:p>
    <w:p w:rsidR="00472BF0" w:rsidRPr="00146403" w:rsidRDefault="00862185" w:rsidP="00146403">
      <w:pPr>
        <w:pStyle w:val="NoSpacing"/>
        <w:numPr>
          <w:ilvl w:val="0"/>
          <w:numId w:val="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Make presentations during Welcome Week to incoming students and support on other relevant induction activities</w:t>
      </w:r>
      <w:r w:rsidR="0072785C">
        <w:rPr>
          <w:rFonts w:ascii="Calibri" w:eastAsia="Calibri" w:hAnsi="Calibri"/>
          <w:sz w:val="22"/>
          <w:szCs w:val="22"/>
        </w:rPr>
        <w:t>.</w:t>
      </w:r>
    </w:p>
    <w:p w:rsidR="00472BF0" w:rsidRDefault="00472BF0">
      <w:pPr>
        <w:pStyle w:val="NoSpacing"/>
        <w:rPr>
          <w:rFonts w:ascii="Calibri" w:eastAsia="Calibri" w:hAnsi="Calibri"/>
        </w:rPr>
      </w:pPr>
    </w:p>
    <w:p w:rsidR="00472BF0" w:rsidRPr="00CF1369" w:rsidRDefault="00CF1369">
      <w:pPr>
        <w:pStyle w:val="NoSpacing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(2)</w:t>
      </w:r>
      <w:r w:rsidR="00B03F29">
        <w:rPr>
          <w:rFonts w:ascii="Calibri" w:hAnsi="Calibri"/>
          <w:b/>
          <w:sz w:val="22"/>
          <w:szCs w:val="22"/>
        </w:rPr>
        <w:t xml:space="preserve"> Quality Assurance and Enhancement</w:t>
      </w:r>
      <w:r w:rsidR="00B03F29">
        <w:rPr>
          <w:rFonts w:ascii="Calibri" w:hAnsi="Calibri"/>
          <w:bCs/>
          <w:sz w:val="22"/>
          <w:szCs w:val="22"/>
        </w:rPr>
        <w:t xml:space="preserve">: </w:t>
      </w:r>
    </w:p>
    <w:p w:rsidR="00472BF0" w:rsidRDefault="00472BF0">
      <w:pPr>
        <w:pStyle w:val="NoSpacing"/>
        <w:rPr>
          <w:rFonts w:ascii="Calibri" w:hAnsi="Calibri"/>
          <w:bCs/>
          <w:sz w:val="22"/>
          <w:szCs w:val="22"/>
        </w:rPr>
      </w:pPr>
    </w:p>
    <w:p w:rsidR="00472BF0" w:rsidRDefault="00B03F29">
      <w:pPr>
        <w:pStyle w:val="NoSpacing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Tak</w:t>
      </w:r>
      <w:r w:rsidR="0072785C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responsibility for the accuracy and currency of </w:t>
      </w:r>
      <w:r>
        <w:rPr>
          <w:rFonts w:ascii="Calibri" w:hAnsi="Calibri"/>
          <w:sz w:val="22"/>
          <w:szCs w:val="22"/>
          <w:lang w:val="en-GB"/>
        </w:rPr>
        <w:t>programme</w:t>
      </w:r>
      <w:r w:rsidR="00CF1369">
        <w:rPr>
          <w:rFonts w:ascii="Calibri" w:hAnsi="Calibri"/>
          <w:sz w:val="22"/>
          <w:szCs w:val="22"/>
        </w:rPr>
        <w:t xml:space="preserve"> specification</w:t>
      </w:r>
      <w:r w:rsidR="00A14BB8">
        <w:rPr>
          <w:rFonts w:ascii="Calibri" w:hAnsi="Calibri"/>
          <w:sz w:val="22"/>
          <w:szCs w:val="22"/>
        </w:rPr>
        <w:t>s</w:t>
      </w:r>
      <w:r w:rsidR="00CF1369">
        <w:rPr>
          <w:rFonts w:ascii="Calibri" w:hAnsi="Calibri"/>
          <w:sz w:val="22"/>
          <w:szCs w:val="22"/>
        </w:rPr>
        <w:t xml:space="preserve"> and have active involvement in r</w:t>
      </w:r>
      <w:r w:rsidR="00A14BB8">
        <w:rPr>
          <w:rFonts w:ascii="Calibri" w:hAnsi="Calibri"/>
          <w:sz w:val="22"/>
          <w:szCs w:val="22"/>
        </w:rPr>
        <w:t>eviewing the programme structure</w:t>
      </w:r>
      <w:r w:rsidR="0072785C">
        <w:rPr>
          <w:rFonts w:ascii="Calibri" w:hAnsi="Calibri"/>
          <w:sz w:val="22"/>
          <w:szCs w:val="22"/>
        </w:rPr>
        <w:t>.</w:t>
      </w:r>
    </w:p>
    <w:p w:rsidR="0023573A" w:rsidRDefault="0023573A" w:rsidP="0023573A">
      <w:pPr>
        <w:pStyle w:val="NoSpacing"/>
        <w:ind w:left="720"/>
        <w:rPr>
          <w:rFonts w:ascii="Calibri" w:hAnsi="Calibri"/>
          <w:sz w:val="22"/>
          <w:szCs w:val="22"/>
        </w:rPr>
      </w:pPr>
    </w:p>
    <w:p w:rsidR="00472BF0" w:rsidRDefault="00B03F29">
      <w:pPr>
        <w:pStyle w:val="NoSpacing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Tak</w:t>
      </w:r>
      <w:r w:rsidR="0072785C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responsibility for the continual monitoring of named subjects/</w:t>
      </w:r>
      <w:r>
        <w:rPr>
          <w:rFonts w:ascii="Calibri" w:hAnsi="Calibri"/>
          <w:sz w:val="22"/>
          <w:szCs w:val="22"/>
          <w:lang w:val="en-GB"/>
        </w:rPr>
        <w:t>programmes</w:t>
      </w:r>
      <w:r>
        <w:rPr>
          <w:rFonts w:ascii="Calibri" w:hAnsi="Calibri"/>
          <w:sz w:val="22"/>
          <w:szCs w:val="22"/>
        </w:rPr>
        <w:t xml:space="preserve"> by producing a Student Experience Action Plan (SEAP) when required. </w:t>
      </w:r>
    </w:p>
    <w:p w:rsidR="0023573A" w:rsidRDefault="0023573A" w:rsidP="0023573A">
      <w:pPr>
        <w:pStyle w:val="NoSpacing"/>
        <w:rPr>
          <w:rFonts w:ascii="Calibri" w:hAnsi="Calibri"/>
          <w:sz w:val="22"/>
          <w:szCs w:val="22"/>
        </w:rPr>
      </w:pPr>
    </w:p>
    <w:p w:rsidR="00472BF0" w:rsidRDefault="00B03F29">
      <w:pPr>
        <w:pStyle w:val="NoSpacing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Monitor, </w:t>
      </w:r>
      <w:r>
        <w:rPr>
          <w:rFonts w:ascii="Calibri" w:hAnsi="Calibri"/>
          <w:sz w:val="22"/>
          <w:szCs w:val="22"/>
          <w:lang w:val="en-GB"/>
        </w:rPr>
        <w:t>analys</w:t>
      </w:r>
      <w:r w:rsidR="0072785C">
        <w:rPr>
          <w:rFonts w:ascii="Calibri" w:hAnsi="Calibri"/>
          <w:sz w:val="22"/>
          <w:szCs w:val="22"/>
          <w:lang w:val="en-GB"/>
        </w:rPr>
        <w:t>e</w:t>
      </w:r>
      <w:r>
        <w:rPr>
          <w:rFonts w:ascii="Calibri" w:hAnsi="Calibri"/>
          <w:sz w:val="22"/>
          <w:szCs w:val="22"/>
        </w:rPr>
        <w:t xml:space="preserve"> and act on feedback from students gathered from Unit Surveys, the National Student Survey and other sources.</w:t>
      </w:r>
    </w:p>
    <w:p w:rsidR="0023573A" w:rsidRDefault="0023573A" w:rsidP="0023573A">
      <w:pPr>
        <w:pStyle w:val="NoSpacing"/>
        <w:rPr>
          <w:rFonts w:ascii="Calibri" w:hAnsi="Calibri"/>
          <w:sz w:val="22"/>
          <w:szCs w:val="22"/>
        </w:rPr>
      </w:pPr>
    </w:p>
    <w:p w:rsidR="00472BF0" w:rsidRDefault="00B03F29">
      <w:pPr>
        <w:pStyle w:val="NoSpacing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Assist with the production of reports for the five-yearly School Periodic Review.</w:t>
      </w:r>
    </w:p>
    <w:p w:rsidR="00472BF0" w:rsidRDefault="00472BF0">
      <w:pPr>
        <w:pStyle w:val="NoSpacing"/>
        <w:rPr>
          <w:rFonts w:ascii="Calibri" w:eastAsia="Calibri" w:hAnsi="Calibri"/>
          <w:sz w:val="22"/>
          <w:szCs w:val="22"/>
        </w:rPr>
      </w:pPr>
    </w:p>
    <w:p w:rsidR="00472BF0" w:rsidRDefault="00021EFF">
      <w:pPr>
        <w:pStyle w:val="NoSpacing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(3)</w:t>
      </w:r>
      <w:r w:rsidR="00B03F29">
        <w:rPr>
          <w:rFonts w:ascii="Calibri" w:hAnsi="Calibri"/>
          <w:b/>
          <w:bCs/>
          <w:sz w:val="22"/>
          <w:szCs w:val="22"/>
        </w:rPr>
        <w:t xml:space="preserve"> Student Support &amp; Guidance</w:t>
      </w:r>
      <w:r>
        <w:rPr>
          <w:rFonts w:ascii="Calibri" w:hAnsi="Calibri"/>
          <w:b/>
          <w:bCs/>
          <w:sz w:val="22"/>
          <w:szCs w:val="22"/>
        </w:rPr>
        <w:t>:</w:t>
      </w:r>
    </w:p>
    <w:p w:rsidR="00472BF0" w:rsidRDefault="00472BF0">
      <w:pPr>
        <w:pStyle w:val="NoSpacing"/>
        <w:rPr>
          <w:rFonts w:ascii="Calibri" w:hAnsi="Calibri"/>
          <w:bCs/>
          <w:sz w:val="22"/>
          <w:szCs w:val="22"/>
        </w:rPr>
      </w:pPr>
    </w:p>
    <w:p w:rsidR="00472BF0" w:rsidRPr="0023573A" w:rsidRDefault="00CF1369">
      <w:pPr>
        <w:pStyle w:val="NoSpacing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GB"/>
        </w:rPr>
        <w:t>Liais</w:t>
      </w:r>
      <w:r w:rsidR="0072785C">
        <w:rPr>
          <w:rFonts w:ascii="Calibri" w:hAnsi="Calibri"/>
          <w:sz w:val="22"/>
          <w:szCs w:val="22"/>
          <w:lang w:val="en-GB"/>
        </w:rPr>
        <w:t>e</w:t>
      </w:r>
      <w:r>
        <w:rPr>
          <w:rFonts w:ascii="Calibri" w:hAnsi="Calibri"/>
          <w:sz w:val="22"/>
          <w:szCs w:val="22"/>
          <w:lang w:val="en-GB"/>
        </w:rPr>
        <w:t xml:space="preserve"> with the Student Support and Guidance Team to </w:t>
      </w:r>
      <w:r w:rsidR="00214FB6">
        <w:rPr>
          <w:rFonts w:ascii="Calibri" w:hAnsi="Calibri"/>
          <w:sz w:val="22"/>
          <w:szCs w:val="22"/>
          <w:lang w:val="en-GB"/>
        </w:rPr>
        <w:t>guide students to University services (e</w:t>
      </w:r>
      <w:r w:rsidR="0072785C">
        <w:rPr>
          <w:rFonts w:ascii="Calibri" w:hAnsi="Calibri"/>
          <w:sz w:val="22"/>
          <w:szCs w:val="22"/>
          <w:lang w:val="en-GB"/>
        </w:rPr>
        <w:t>.</w:t>
      </w:r>
      <w:r w:rsidR="00214FB6">
        <w:rPr>
          <w:rFonts w:ascii="Calibri" w:hAnsi="Calibri"/>
          <w:sz w:val="22"/>
          <w:szCs w:val="22"/>
          <w:lang w:val="en-GB"/>
        </w:rPr>
        <w:t>g</w:t>
      </w:r>
      <w:r w:rsidR="0072785C">
        <w:rPr>
          <w:rFonts w:ascii="Calibri" w:hAnsi="Calibri"/>
          <w:sz w:val="22"/>
          <w:szCs w:val="22"/>
          <w:lang w:val="en-GB"/>
        </w:rPr>
        <w:t>.</w:t>
      </w:r>
      <w:r w:rsidR="00214FB6">
        <w:rPr>
          <w:rFonts w:ascii="Calibri" w:hAnsi="Calibri"/>
          <w:sz w:val="22"/>
          <w:szCs w:val="22"/>
          <w:lang w:val="en-GB"/>
        </w:rPr>
        <w:t xml:space="preserve">, </w:t>
      </w:r>
      <w:r w:rsidR="0072785C">
        <w:rPr>
          <w:rFonts w:ascii="Calibri" w:hAnsi="Calibri"/>
          <w:sz w:val="22"/>
          <w:szCs w:val="22"/>
          <w:lang w:val="en-GB"/>
        </w:rPr>
        <w:t>C</w:t>
      </w:r>
      <w:r w:rsidR="00214FB6">
        <w:rPr>
          <w:rFonts w:ascii="Calibri" w:hAnsi="Calibri"/>
          <w:sz w:val="22"/>
          <w:szCs w:val="22"/>
          <w:lang w:val="en-GB"/>
        </w:rPr>
        <w:t>ounselling, Occupational Health, Disability Advice and Support Service</w:t>
      </w:r>
      <w:r w:rsidR="0072785C">
        <w:rPr>
          <w:rFonts w:ascii="Calibri" w:hAnsi="Calibri"/>
          <w:sz w:val="22"/>
          <w:szCs w:val="22"/>
          <w:lang w:val="en-GB"/>
        </w:rPr>
        <w:t>,</w:t>
      </w:r>
      <w:r w:rsidR="00214FB6">
        <w:rPr>
          <w:rFonts w:ascii="Calibri" w:hAnsi="Calibri"/>
          <w:sz w:val="22"/>
          <w:szCs w:val="22"/>
          <w:lang w:val="en-GB"/>
        </w:rPr>
        <w:t xml:space="preserve"> Student Services Centre, University Language Centre, UMSU) where appropriate</w:t>
      </w:r>
      <w:r w:rsidR="0072785C">
        <w:rPr>
          <w:rFonts w:ascii="Calibri" w:hAnsi="Calibri"/>
          <w:sz w:val="22"/>
          <w:szCs w:val="22"/>
          <w:lang w:val="en-GB"/>
        </w:rPr>
        <w:t>.</w:t>
      </w:r>
    </w:p>
    <w:p w:rsidR="0023573A" w:rsidRDefault="0023573A" w:rsidP="0023573A">
      <w:pPr>
        <w:pStyle w:val="NoSpacing"/>
        <w:ind w:left="720"/>
        <w:rPr>
          <w:rFonts w:ascii="Calibri" w:hAnsi="Calibri"/>
          <w:sz w:val="22"/>
          <w:szCs w:val="22"/>
        </w:rPr>
      </w:pPr>
    </w:p>
    <w:p w:rsidR="00472BF0" w:rsidRPr="0023573A" w:rsidRDefault="00B03F29">
      <w:pPr>
        <w:pStyle w:val="NoSpacing"/>
        <w:numPr>
          <w:ilvl w:val="0"/>
          <w:numId w:val="11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Liais</w:t>
      </w:r>
      <w:r w:rsidR="0072785C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with the PSS administrative teams to administer student work and attendance monitoring procedures and </w:t>
      </w:r>
      <w:r>
        <w:rPr>
          <w:rFonts w:ascii="Calibri" w:hAnsi="Calibri"/>
          <w:bCs/>
          <w:sz w:val="22"/>
          <w:szCs w:val="22"/>
        </w:rPr>
        <w:t>manage student attendance hearings</w:t>
      </w:r>
      <w:r w:rsidR="0072785C">
        <w:rPr>
          <w:rFonts w:ascii="Calibri" w:hAnsi="Calibri"/>
          <w:bCs/>
          <w:sz w:val="22"/>
          <w:szCs w:val="22"/>
        </w:rPr>
        <w:t>.</w:t>
      </w:r>
    </w:p>
    <w:p w:rsidR="0023573A" w:rsidRDefault="0023573A" w:rsidP="0023573A">
      <w:pPr>
        <w:pStyle w:val="NoSpacing"/>
        <w:rPr>
          <w:rFonts w:ascii="Calibri" w:hAnsi="Calibri"/>
          <w:b/>
          <w:bCs/>
          <w:sz w:val="22"/>
          <w:szCs w:val="22"/>
        </w:rPr>
      </w:pPr>
    </w:p>
    <w:p w:rsidR="00472BF0" w:rsidRDefault="00B03F29">
      <w:pPr>
        <w:pStyle w:val="NoSpacing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Liais</w:t>
      </w:r>
      <w:r w:rsidR="0072785C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with the PSS administrative teams in the administration of student representation, peer mentoring and pee</w:t>
      </w:r>
      <w:r w:rsidR="0023573A">
        <w:rPr>
          <w:rFonts w:ascii="Calibri" w:hAnsi="Calibri"/>
          <w:sz w:val="22"/>
          <w:szCs w:val="22"/>
        </w:rPr>
        <w:t>r-assisted study schemes (PASS)</w:t>
      </w:r>
      <w:r w:rsidR="0072785C">
        <w:rPr>
          <w:rFonts w:ascii="Calibri" w:hAnsi="Calibri"/>
          <w:sz w:val="22"/>
          <w:szCs w:val="22"/>
        </w:rPr>
        <w:t>.</w:t>
      </w:r>
    </w:p>
    <w:p w:rsidR="0023573A" w:rsidRDefault="0023573A" w:rsidP="0023573A">
      <w:pPr>
        <w:pStyle w:val="NoSpacing"/>
        <w:rPr>
          <w:rFonts w:ascii="Calibri" w:hAnsi="Calibri"/>
          <w:sz w:val="22"/>
          <w:szCs w:val="22"/>
        </w:rPr>
      </w:pPr>
    </w:p>
    <w:p w:rsidR="007D57E2" w:rsidRDefault="007D57E2">
      <w:pPr>
        <w:pStyle w:val="NoSpacing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Provide general</w:t>
      </w:r>
      <w:r w:rsidR="007850B2">
        <w:rPr>
          <w:rFonts w:ascii="Calibri" w:hAnsi="Calibri"/>
          <w:sz w:val="22"/>
          <w:szCs w:val="22"/>
        </w:rPr>
        <w:t xml:space="preserve"> academic advice regarding course unit choices and the structure and pathways of the programme</w:t>
      </w:r>
      <w:r w:rsidR="0072785C">
        <w:rPr>
          <w:rFonts w:ascii="Calibri" w:hAnsi="Calibri"/>
          <w:sz w:val="22"/>
          <w:szCs w:val="22"/>
        </w:rPr>
        <w:t>.</w:t>
      </w:r>
    </w:p>
    <w:p w:rsidR="0023573A" w:rsidRDefault="0023573A" w:rsidP="0023573A">
      <w:pPr>
        <w:pStyle w:val="NoSpacing"/>
        <w:rPr>
          <w:rFonts w:ascii="Calibri" w:hAnsi="Calibri"/>
          <w:sz w:val="22"/>
          <w:szCs w:val="22"/>
        </w:rPr>
      </w:pPr>
    </w:p>
    <w:p w:rsidR="00472BF0" w:rsidRDefault="00B03F29">
      <w:pPr>
        <w:pStyle w:val="NoSpacing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Consider student requests to change, interrupt or withdraw from their </w:t>
      </w:r>
      <w:r>
        <w:rPr>
          <w:rFonts w:ascii="Calibri" w:hAnsi="Calibri"/>
          <w:sz w:val="22"/>
          <w:szCs w:val="22"/>
          <w:lang w:val="en-GB"/>
        </w:rPr>
        <w:t>programme</w:t>
      </w:r>
      <w:r>
        <w:rPr>
          <w:rFonts w:ascii="Calibri" w:hAnsi="Calibri"/>
          <w:sz w:val="22"/>
          <w:szCs w:val="22"/>
        </w:rPr>
        <w:t xml:space="preserve"> and sig</w:t>
      </w:r>
      <w:r w:rsidR="007850B2">
        <w:rPr>
          <w:rFonts w:ascii="Calibri" w:hAnsi="Calibri"/>
          <w:sz w:val="22"/>
          <w:szCs w:val="22"/>
        </w:rPr>
        <w:t>ning off all appropriate forms</w:t>
      </w:r>
      <w:r w:rsidR="0072785C">
        <w:rPr>
          <w:rFonts w:ascii="Calibri" w:hAnsi="Calibri"/>
          <w:sz w:val="22"/>
          <w:szCs w:val="22"/>
        </w:rPr>
        <w:t>.</w:t>
      </w:r>
    </w:p>
    <w:p w:rsidR="0023573A" w:rsidRDefault="0023573A" w:rsidP="0023573A">
      <w:pPr>
        <w:pStyle w:val="NoSpacing"/>
        <w:rPr>
          <w:rFonts w:ascii="Calibri" w:hAnsi="Calibri"/>
          <w:sz w:val="22"/>
          <w:szCs w:val="22"/>
        </w:rPr>
      </w:pPr>
    </w:p>
    <w:p w:rsidR="00472BF0" w:rsidRDefault="00B03F29">
      <w:pPr>
        <w:pStyle w:val="NoSpacing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Participat</w:t>
      </w:r>
      <w:r w:rsidR="0072785C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in and chairing academic malpractice</w:t>
      </w:r>
      <w:r w:rsidR="007850B2">
        <w:rPr>
          <w:rFonts w:ascii="Calibri" w:hAnsi="Calibri"/>
          <w:sz w:val="22"/>
          <w:szCs w:val="22"/>
        </w:rPr>
        <w:t xml:space="preserve"> hearings, as and when required</w:t>
      </w:r>
      <w:r w:rsidR="0072785C">
        <w:rPr>
          <w:rFonts w:ascii="Calibri" w:hAnsi="Calibri"/>
          <w:sz w:val="22"/>
          <w:szCs w:val="22"/>
        </w:rPr>
        <w:t>.</w:t>
      </w:r>
    </w:p>
    <w:p w:rsidR="00472BF0" w:rsidRDefault="00472BF0">
      <w:pPr>
        <w:pStyle w:val="NoSpacing"/>
        <w:rPr>
          <w:rFonts w:ascii="Calibri" w:hAnsi="Calibri"/>
          <w:sz w:val="22"/>
          <w:szCs w:val="22"/>
        </w:rPr>
      </w:pPr>
    </w:p>
    <w:p w:rsidR="00472BF0" w:rsidRDefault="00472BF0">
      <w:pPr>
        <w:pStyle w:val="NoSpacing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472BF0" w:rsidRDefault="0023573A" w:rsidP="0023573A">
      <w:pPr>
        <w:pStyle w:val="NoSpacing"/>
        <w:rPr>
          <w:rFonts w:ascii="Calibri" w:hAnsi="Calibri"/>
          <w:b/>
          <w:sz w:val="22"/>
          <w:szCs w:val="22"/>
        </w:rPr>
      </w:pPr>
      <w:r w:rsidRPr="0023573A">
        <w:rPr>
          <w:rFonts w:ascii="Calibri" w:hAnsi="Calibri"/>
          <w:b/>
          <w:sz w:val="22"/>
          <w:szCs w:val="22"/>
        </w:rPr>
        <w:t>Person Specification</w:t>
      </w:r>
      <w:r>
        <w:rPr>
          <w:rFonts w:ascii="Calibri" w:hAnsi="Calibri"/>
          <w:b/>
          <w:sz w:val="22"/>
          <w:szCs w:val="22"/>
        </w:rPr>
        <w:t>:</w:t>
      </w:r>
    </w:p>
    <w:p w:rsidR="0023573A" w:rsidRDefault="0023573A" w:rsidP="0023573A">
      <w:pPr>
        <w:pStyle w:val="NoSpacing"/>
        <w:rPr>
          <w:rFonts w:ascii="Calibri" w:hAnsi="Calibri"/>
          <w:b/>
          <w:sz w:val="22"/>
          <w:szCs w:val="22"/>
        </w:rPr>
      </w:pPr>
    </w:p>
    <w:p w:rsidR="0023573A" w:rsidRPr="0023573A" w:rsidRDefault="0023573A" w:rsidP="0023573A">
      <w:pPr>
        <w:pStyle w:val="NoSpacing"/>
        <w:rPr>
          <w:rFonts w:ascii="Calibri" w:hAnsi="Calibri"/>
          <w:sz w:val="22"/>
          <w:szCs w:val="22"/>
        </w:rPr>
      </w:pPr>
      <w:r w:rsidRPr="0023573A">
        <w:rPr>
          <w:rFonts w:ascii="Calibri" w:hAnsi="Calibri"/>
          <w:sz w:val="22"/>
          <w:szCs w:val="22"/>
        </w:rPr>
        <w:t>The post-holder would normally have considerable experience teaching UG/PGT students.</w:t>
      </w:r>
    </w:p>
    <w:p w:rsidR="0023573A" w:rsidRDefault="0023573A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:rsidR="0023573A" w:rsidRDefault="0023573A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:rsidR="00A14BB8" w:rsidRDefault="00A14BB8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sectPr w:rsidR="00A14BB8">
      <w:headerReference w:type="default" r:id="rId8"/>
      <w:footerReference w:type="default" r:id="rId9"/>
      <w:pgSz w:w="11900" w:h="16860"/>
      <w:pgMar w:top="1380" w:right="1680" w:bottom="993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F0" w:rsidRDefault="00B03F29">
      <w:r>
        <w:separator/>
      </w:r>
    </w:p>
  </w:endnote>
  <w:endnote w:type="continuationSeparator" w:id="0">
    <w:p w:rsidR="00472BF0" w:rsidRDefault="00B0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6536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472BF0" w:rsidRDefault="00B03F29">
        <w:pPr>
          <w:pStyle w:val="Footer"/>
          <w:jc w:val="center"/>
          <w:rPr>
            <w:rFonts w:ascii="Calibri" w:hAnsi="Calibri"/>
            <w:sz w:val="22"/>
            <w:szCs w:val="22"/>
          </w:rPr>
        </w:pPr>
        <w:r>
          <w:rPr>
            <w:rFonts w:ascii="Calibri" w:hAnsi="Calibri"/>
            <w:sz w:val="22"/>
            <w:szCs w:val="22"/>
          </w:rPr>
          <w:fldChar w:fldCharType="begin"/>
        </w:r>
        <w:r>
          <w:rPr>
            <w:rFonts w:ascii="Calibri" w:hAnsi="Calibri"/>
            <w:sz w:val="22"/>
            <w:szCs w:val="22"/>
          </w:rPr>
          <w:instrText xml:space="preserve"> PAGE   \* MERGEFORMAT </w:instrText>
        </w:r>
        <w:r>
          <w:rPr>
            <w:rFonts w:ascii="Calibri" w:hAnsi="Calibri"/>
            <w:sz w:val="22"/>
            <w:szCs w:val="22"/>
          </w:rPr>
          <w:fldChar w:fldCharType="separate"/>
        </w:r>
        <w:r w:rsidR="00CB054E">
          <w:rPr>
            <w:rFonts w:ascii="Calibri" w:hAnsi="Calibri"/>
            <w:noProof/>
            <w:sz w:val="22"/>
            <w:szCs w:val="22"/>
          </w:rPr>
          <w:t>1</w:t>
        </w:r>
        <w:r>
          <w:rPr>
            <w:rFonts w:ascii="Calibri" w:hAnsi="Calibri"/>
            <w:sz w:val="22"/>
            <w:szCs w:val="22"/>
          </w:rPr>
          <w:fldChar w:fldCharType="end"/>
        </w:r>
      </w:p>
    </w:sdtContent>
  </w:sdt>
  <w:p w:rsidR="00472BF0" w:rsidRDefault="00472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F0" w:rsidRDefault="00B03F29">
      <w:r>
        <w:separator/>
      </w:r>
    </w:p>
  </w:footnote>
  <w:footnote w:type="continuationSeparator" w:id="0">
    <w:p w:rsidR="00472BF0" w:rsidRDefault="00B03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F0" w:rsidRDefault="00B03F2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-834390</wp:posOffset>
          </wp:positionH>
          <wp:positionV relativeFrom="paragraph">
            <wp:posOffset>-266700</wp:posOffset>
          </wp:positionV>
          <wp:extent cx="1459230" cy="617220"/>
          <wp:effectExtent l="19050" t="0" r="7620" b="0"/>
          <wp:wrapNone/>
          <wp:docPr id="4" name="Picture 4" descr="M20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20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6793"/>
    <w:multiLevelType w:val="hybridMultilevel"/>
    <w:tmpl w:val="82BE32EC"/>
    <w:lvl w:ilvl="0" w:tplc="CA661E5E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B6EC8"/>
    <w:multiLevelType w:val="hybridMultilevel"/>
    <w:tmpl w:val="7E4E1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62129"/>
    <w:multiLevelType w:val="hybridMultilevel"/>
    <w:tmpl w:val="D09A2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85CF7"/>
    <w:multiLevelType w:val="hybridMultilevel"/>
    <w:tmpl w:val="75E07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D35A4"/>
    <w:multiLevelType w:val="hybridMultilevel"/>
    <w:tmpl w:val="71C2A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06772"/>
    <w:multiLevelType w:val="hybridMultilevel"/>
    <w:tmpl w:val="ADD69F70"/>
    <w:lvl w:ilvl="0" w:tplc="CA661E5E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22F32"/>
    <w:multiLevelType w:val="hybridMultilevel"/>
    <w:tmpl w:val="BCC09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C2859"/>
    <w:multiLevelType w:val="hybridMultilevel"/>
    <w:tmpl w:val="1182F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C7776"/>
    <w:multiLevelType w:val="hybridMultilevel"/>
    <w:tmpl w:val="16FC0CE4"/>
    <w:lvl w:ilvl="0" w:tplc="72C8E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E1ABC"/>
    <w:multiLevelType w:val="hybridMultilevel"/>
    <w:tmpl w:val="ABB0EDB6"/>
    <w:lvl w:ilvl="0" w:tplc="08090001">
      <w:start w:val="1"/>
      <w:numFmt w:val="bullet"/>
      <w:lvlText w:val=""/>
      <w:lvlJc w:val="left"/>
      <w:pPr>
        <w:tabs>
          <w:tab w:val="num" w:pos="-351"/>
        </w:tabs>
        <w:ind w:left="-35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10">
    <w:nsid w:val="5534746D"/>
    <w:multiLevelType w:val="hybridMultilevel"/>
    <w:tmpl w:val="94088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56E28"/>
    <w:multiLevelType w:val="hybridMultilevel"/>
    <w:tmpl w:val="A3C41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65013"/>
    <w:multiLevelType w:val="hybridMultilevel"/>
    <w:tmpl w:val="75384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54BCA"/>
    <w:multiLevelType w:val="hybridMultilevel"/>
    <w:tmpl w:val="B63A5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524C0"/>
    <w:multiLevelType w:val="multilevel"/>
    <w:tmpl w:val="2F38D9D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CF63A82"/>
    <w:multiLevelType w:val="hybridMultilevel"/>
    <w:tmpl w:val="34B20EC0"/>
    <w:lvl w:ilvl="0" w:tplc="CA661E5E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5"/>
  </w:num>
  <w:num w:numId="5">
    <w:abstractNumId w:val="0"/>
  </w:num>
  <w:num w:numId="6">
    <w:abstractNumId w:val="2"/>
  </w:num>
  <w:num w:numId="7">
    <w:abstractNumId w:val="12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 w:numId="12">
    <w:abstractNumId w:val="6"/>
  </w:num>
  <w:num w:numId="13">
    <w:abstractNumId w:val="10"/>
  </w:num>
  <w:num w:numId="14">
    <w:abstractNumId w:val="9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F0"/>
    <w:rsid w:val="00021EFF"/>
    <w:rsid w:val="00146403"/>
    <w:rsid w:val="001A2C46"/>
    <w:rsid w:val="00214FB6"/>
    <w:rsid w:val="0023573A"/>
    <w:rsid w:val="00270B6C"/>
    <w:rsid w:val="00276C58"/>
    <w:rsid w:val="00472BF0"/>
    <w:rsid w:val="0053069B"/>
    <w:rsid w:val="00622A64"/>
    <w:rsid w:val="006E3C04"/>
    <w:rsid w:val="0072785C"/>
    <w:rsid w:val="007850B2"/>
    <w:rsid w:val="007D57E2"/>
    <w:rsid w:val="00862185"/>
    <w:rsid w:val="008C627A"/>
    <w:rsid w:val="0091177F"/>
    <w:rsid w:val="00A14BB8"/>
    <w:rsid w:val="00AC175F"/>
    <w:rsid w:val="00AE091B"/>
    <w:rsid w:val="00B03F29"/>
    <w:rsid w:val="00C30BD2"/>
    <w:rsid w:val="00CB054E"/>
    <w:rsid w:val="00CF1369"/>
    <w:rsid w:val="00D55C77"/>
    <w:rsid w:val="00E4203D"/>
    <w:rsid w:val="00EE07FE"/>
    <w:rsid w:val="00EF7633"/>
    <w:rsid w:val="00F8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554291"/>
  </w:style>
  <w:style w:type="paragraph" w:styleId="Header">
    <w:name w:val="header"/>
    <w:basedOn w:val="Normal"/>
    <w:link w:val="HeaderChar"/>
    <w:uiPriority w:val="99"/>
    <w:unhideWhenUsed/>
    <w:rsid w:val="00616C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29"/>
  </w:style>
  <w:style w:type="paragraph" w:styleId="Footer">
    <w:name w:val="footer"/>
    <w:basedOn w:val="Normal"/>
    <w:link w:val="FooterChar"/>
    <w:uiPriority w:val="99"/>
    <w:unhideWhenUsed/>
    <w:rsid w:val="00616C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29"/>
  </w:style>
  <w:style w:type="paragraph" w:styleId="ListParagraph">
    <w:name w:val="List Paragraph"/>
    <w:basedOn w:val="Normal"/>
    <w:uiPriority w:val="34"/>
    <w:qFormat/>
    <w:rsid w:val="00616C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styleId="BodyText">
    <w:name w:val="Body Text"/>
    <w:basedOn w:val="Normal"/>
    <w:link w:val="BodyTextChar"/>
    <w:pPr>
      <w:ind w:firstLine="360"/>
    </w:pPr>
    <w:rPr>
      <w:rFonts w:ascii="Calibri" w:hAnsi="Calibri"/>
      <w:lang w:bidi="en-US"/>
    </w:rPr>
  </w:style>
  <w:style w:type="character" w:customStyle="1" w:styleId="BodyTextChar">
    <w:name w:val="Body Text Char"/>
    <w:basedOn w:val="DefaultParagraphFont"/>
    <w:link w:val="BodyText"/>
    <w:rPr>
      <w:rFonts w:ascii="Calibri" w:hAnsi="Calibr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554291"/>
  </w:style>
  <w:style w:type="paragraph" w:styleId="Header">
    <w:name w:val="header"/>
    <w:basedOn w:val="Normal"/>
    <w:link w:val="HeaderChar"/>
    <w:uiPriority w:val="99"/>
    <w:unhideWhenUsed/>
    <w:rsid w:val="00616C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29"/>
  </w:style>
  <w:style w:type="paragraph" w:styleId="Footer">
    <w:name w:val="footer"/>
    <w:basedOn w:val="Normal"/>
    <w:link w:val="FooterChar"/>
    <w:uiPriority w:val="99"/>
    <w:unhideWhenUsed/>
    <w:rsid w:val="00616C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29"/>
  </w:style>
  <w:style w:type="paragraph" w:styleId="ListParagraph">
    <w:name w:val="List Paragraph"/>
    <w:basedOn w:val="Normal"/>
    <w:uiPriority w:val="34"/>
    <w:qFormat/>
    <w:rsid w:val="00616C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styleId="BodyText">
    <w:name w:val="Body Text"/>
    <w:basedOn w:val="Normal"/>
    <w:link w:val="BodyTextChar"/>
    <w:pPr>
      <w:ind w:firstLine="360"/>
    </w:pPr>
    <w:rPr>
      <w:rFonts w:ascii="Calibri" w:hAnsi="Calibri"/>
      <w:lang w:bidi="en-US"/>
    </w:rPr>
  </w:style>
  <w:style w:type="character" w:customStyle="1" w:styleId="BodyTextChar">
    <w:name w:val="Body Text Char"/>
    <w:basedOn w:val="DefaultParagraphFont"/>
    <w:link w:val="BodyText"/>
    <w:rPr>
      <w:rFonts w:ascii="Calibri" w:hAnsi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Harte</dc:creator>
  <cp:lastModifiedBy>Ewan Hannah</cp:lastModifiedBy>
  <cp:revision>2</cp:revision>
  <dcterms:created xsi:type="dcterms:W3CDTF">2017-08-03T09:59:00Z</dcterms:created>
  <dcterms:modified xsi:type="dcterms:W3CDTF">2017-08-03T09:59:00Z</dcterms:modified>
</cp:coreProperties>
</file>