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B4" w:rsidRDefault="000571B4" w:rsidP="000571B4">
      <w:pPr>
        <w:autoSpaceDE w:val="0"/>
        <w:autoSpaceDN w:val="0"/>
        <w:adjustRightInd w:val="0"/>
        <w:spacing w:after="0" w:line="240" w:lineRule="auto"/>
        <w:jc w:val="center"/>
        <w:rPr>
          <w:rFonts w:ascii="Calibri-Bold" w:hAnsi="Calibri-Bold" w:cs="Calibri-Bold"/>
          <w:b/>
          <w:bCs/>
          <w:color w:val="000000"/>
        </w:rPr>
      </w:pPr>
      <w:bookmarkStart w:id="0" w:name="_GoBack"/>
      <w:bookmarkEnd w:id="0"/>
    </w:p>
    <w:p w:rsidR="000571B4" w:rsidRPr="00C9762E" w:rsidRDefault="000571B4" w:rsidP="000571B4">
      <w:pPr>
        <w:autoSpaceDE w:val="0"/>
        <w:autoSpaceDN w:val="0"/>
        <w:adjustRightInd w:val="0"/>
        <w:spacing w:after="0" w:line="240" w:lineRule="auto"/>
        <w:jc w:val="center"/>
        <w:rPr>
          <w:rFonts w:ascii="Calibri-Bold" w:hAnsi="Calibri-Bold" w:cs="Calibri-Bold"/>
          <w:b/>
          <w:bCs/>
          <w:color w:val="000000"/>
          <w:u w:val="single"/>
        </w:rPr>
      </w:pPr>
      <w:r w:rsidRPr="00C9762E">
        <w:rPr>
          <w:rFonts w:ascii="Calibri-Bold" w:hAnsi="Calibri-Bold" w:cs="Calibri-Bold"/>
          <w:b/>
          <w:bCs/>
          <w:color w:val="000000"/>
          <w:u w:val="single"/>
        </w:rPr>
        <w:t>UNIVERSITY OF MANCHESTER</w:t>
      </w:r>
    </w:p>
    <w:p w:rsidR="000571B4" w:rsidRPr="00C9762E" w:rsidRDefault="000571B4" w:rsidP="000571B4">
      <w:pPr>
        <w:autoSpaceDE w:val="0"/>
        <w:autoSpaceDN w:val="0"/>
        <w:adjustRightInd w:val="0"/>
        <w:spacing w:after="0" w:line="240" w:lineRule="auto"/>
        <w:jc w:val="center"/>
        <w:rPr>
          <w:rFonts w:ascii="Calibri-Bold" w:hAnsi="Calibri-Bold" w:cs="Calibri-Bold"/>
          <w:b/>
          <w:bCs/>
          <w:color w:val="000000"/>
          <w:u w:val="single"/>
        </w:rPr>
      </w:pPr>
    </w:p>
    <w:p w:rsidR="000571B4" w:rsidRPr="00C9762E" w:rsidRDefault="000571B4" w:rsidP="000571B4">
      <w:pPr>
        <w:autoSpaceDE w:val="0"/>
        <w:autoSpaceDN w:val="0"/>
        <w:adjustRightInd w:val="0"/>
        <w:spacing w:after="0" w:line="240" w:lineRule="auto"/>
        <w:jc w:val="center"/>
        <w:rPr>
          <w:rFonts w:ascii="Calibri-Bold" w:hAnsi="Calibri-Bold" w:cs="Calibri-Bold"/>
          <w:b/>
          <w:bCs/>
          <w:color w:val="000000"/>
          <w:u w:val="single"/>
        </w:rPr>
      </w:pPr>
      <w:r w:rsidRPr="00C9762E">
        <w:rPr>
          <w:rFonts w:ascii="Calibri-Bold" w:hAnsi="Calibri-Bold" w:cs="Calibri-Bold"/>
          <w:b/>
          <w:bCs/>
          <w:color w:val="000000"/>
          <w:u w:val="single"/>
        </w:rPr>
        <w:t>FACULTY OF HUMANITIES</w:t>
      </w:r>
    </w:p>
    <w:p w:rsidR="000571B4" w:rsidRDefault="000571B4" w:rsidP="000571B4">
      <w:pPr>
        <w:autoSpaceDE w:val="0"/>
        <w:autoSpaceDN w:val="0"/>
        <w:adjustRightInd w:val="0"/>
        <w:spacing w:after="0" w:line="240" w:lineRule="auto"/>
        <w:rPr>
          <w:rFonts w:ascii="Calibri-Bold" w:hAnsi="Calibri-Bold" w:cs="Calibri-Bold"/>
          <w:b/>
          <w:bCs/>
          <w:color w:val="000000"/>
        </w:rPr>
      </w:pPr>
    </w:p>
    <w:p w:rsidR="000571B4" w:rsidRPr="00DC7F54" w:rsidRDefault="000571B4" w:rsidP="000571B4">
      <w:pPr>
        <w:pStyle w:val="Header"/>
        <w:jc w:val="right"/>
        <w:rPr>
          <w:b/>
        </w:rPr>
      </w:pPr>
      <w:r w:rsidRPr="00DC7F54">
        <w:rPr>
          <w:b/>
        </w:rPr>
        <w:t>CONFIRMED MINUTES</w:t>
      </w:r>
    </w:p>
    <w:p w:rsidR="000571B4" w:rsidRDefault="000571B4" w:rsidP="000571B4">
      <w:pPr>
        <w:autoSpaceDE w:val="0"/>
        <w:autoSpaceDN w:val="0"/>
        <w:adjustRightInd w:val="0"/>
        <w:spacing w:after="0" w:line="240" w:lineRule="auto"/>
        <w:rPr>
          <w:rFonts w:ascii="Calibri-Bold" w:hAnsi="Calibri-Bold" w:cs="Calibri-Bold"/>
          <w:b/>
          <w:bCs/>
          <w:color w:val="000000"/>
        </w:rPr>
      </w:pPr>
    </w:p>
    <w:p w:rsidR="00EB5932" w:rsidRDefault="00CE4FAA" w:rsidP="00EB593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Health and Safety</w:t>
      </w:r>
      <w:r w:rsidR="00EB5932">
        <w:rPr>
          <w:rFonts w:ascii="Calibri-Bold" w:hAnsi="Calibri-Bold" w:cs="Calibri-Bold"/>
          <w:b/>
          <w:bCs/>
          <w:color w:val="000000"/>
        </w:rPr>
        <w:t xml:space="preserve"> Committee </w:t>
      </w:r>
    </w:p>
    <w:p w:rsidR="00EB5932" w:rsidRDefault="00EB5932" w:rsidP="00EB5932">
      <w:pPr>
        <w:autoSpaceDE w:val="0"/>
        <w:autoSpaceDN w:val="0"/>
        <w:adjustRightInd w:val="0"/>
        <w:spacing w:after="0" w:line="240" w:lineRule="auto"/>
        <w:rPr>
          <w:rFonts w:ascii="Calibri-Bold" w:hAnsi="Calibri-Bold" w:cs="Calibri-Bold"/>
          <w:b/>
          <w:bCs/>
          <w:color w:val="000000"/>
        </w:rPr>
      </w:pPr>
    </w:p>
    <w:p w:rsidR="00EB5932" w:rsidRDefault="00EB5932" w:rsidP="00EB5932">
      <w:pPr>
        <w:autoSpaceDE w:val="0"/>
        <w:autoSpaceDN w:val="0"/>
        <w:adjustRightInd w:val="0"/>
        <w:spacing w:after="0" w:line="240" w:lineRule="auto"/>
        <w:ind w:left="1418" w:hanging="1418"/>
        <w:rPr>
          <w:rFonts w:ascii="Calibri" w:hAnsi="Calibri" w:cs="Calibri"/>
          <w:color w:val="000000"/>
        </w:rPr>
      </w:pPr>
      <w:r w:rsidRPr="00AB6CC0">
        <w:rPr>
          <w:rFonts w:ascii="Calibri" w:hAnsi="Calibri" w:cs="Calibri"/>
          <w:b/>
          <w:color w:val="000000"/>
        </w:rPr>
        <w:t>Summary:</w:t>
      </w:r>
      <w:r>
        <w:rPr>
          <w:rFonts w:ascii="Calibri" w:hAnsi="Calibri" w:cs="Calibri"/>
          <w:color w:val="000000"/>
        </w:rPr>
        <w:tab/>
        <w:t xml:space="preserve">Minutes of the 26 April 2018 meeting of the Humanities </w:t>
      </w:r>
      <w:r w:rsidR="00A6068E">
        <w:rPr>
          <w:rFonts w:ascii="Calibri" w:hAnsi="Calibri" w:cs="Calibri"/>
          <w:color w:val="000000"/>
        </w:rPr>
        <w:t>Faculty Office Health and Safety Committee</w:t>
      </w:r>
    </w:p>
    <w:p w:rsidR="00EB5932" w:rsidRPr="004F2DFF" w:rsidRDefault="004F2DFF" w:rsidP="00EB5932">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Present: </w:t>
      </w:r>
      <w:r>
        <w:rPr>
          <w:rFonts w:ascii="Calibri" w:hAnsi="Calibri" w:cs="Calibri"/>
          <w:b/>
          <w:color w:val="000000"/>
        </w:rPr>
        <w:tab/>
      </w:r>
      <w:r>
        <w:rPr>
          <w:rFonts w:ascii="Calibri" w:hAnsi="Calibri" w:cs="Calibri"/>
          <w:color w:val="000000"/>
        </w:rPr>
        <w:t>Richard Seeley (Chair), Nicola Sheeha</w:t>
      </w:r>
      <w:r w:rsidR="006C31B9">
        <w:rPr>
          <w:rFonts w:ascii="Calibri" w:hAnsi="Calibri" w:cs="Calibri"/>
          <w:color w:val="000000"/>
        </w:rPr>
        <w:t>n, Ewan Hannah, Tracy Timperley</w:t>
      </w:r>
    </w:p>
    <w:p w:rsidR="004F2DFF" w:rsidRDefault="004F2DFF" w:rsidP="00EB5932">
      <w:pPr>
        <w:autoSpaceDE w:val="0"/>
        <w:autoSpaceDN w:val="0"/>
        <w:adjustRightInd w:val="0"/>
        <w:spacing w:after="0" w:line="240" w:lineRule="auto"/>
        <w:rPr>
          <w:rFonts w:ascii="Calibri" w:hAnsi="Calibri" w:cs="Calibri"/>
          <w:color w:val="000000"/>
        </w:rPr>
      </w:pPr>
    </w:p>
    <w:p w:rsidR="00EB5932" w:rsidRDefault="00EB5932" w:rsidP="00EB5932">
      <w:pPr>
        <w:autoSpaceDE w:val="0"/>
        <w:autoSpaceDN w:val="0"/>
        <w:adjustRightInd w:val="0"/>
        <w:spacing w:after="0" w:line="240" w:lineRule="auto"/>
        <w:ind w:left="1418" w:hanging="1418"/>
        <w:rPr>
          <w:rFonts w:ascii="Calibri" w:hAnsi="Calibri" w:cs="Calibri"/>
          <w:color w:val="000000"/>
        </w:rPr>
      </w:pPr>
      <w:r w:rsidRPr="00AB1026">
        <w:rPr>
          <w:rFonts w:ascii="Calibri" w:hAnsi="Calibri" w:cs="Calibri"/>
          <w:b/>
          <w:color w:val="000000"/>
        </w:rPr>
        <w:t>In Attendance:</w:t>
      </w:r>
      <w:r>
        <w:rPr>
          <w:rFonts w:ascii="Calibri" w:hAnsi="Calibri" w:cs="Calibri"/>
          <w:color w:val="000000"/>
        </w:rPr>
        <w:t xml:space="preserve"> </w:t>
      </w:r>
      <w:r w:rsidR="004F2DFF">
        <w:rPr>
          <w:rFonts w:ascii="Calibri" w:hAnsi="Calibri" w:cs="Calibri"/>
          <w:color w:val="000000"/>
        </w:rPr>
        <w:tab/>
      </w:r>
      <w:r>
        <w:rPr>
          <w:rFonts w:ascii="Calibri" w:hAnsi="Calibri" w:cs="Calibri"/>
          <w:color w:val="000000"/>
        </w:rPr>
        <w:t xml:space="preserve">Eleanor </w:t>
      </w:r>
      <w:proofErr w:type="spellStart"/>
      <w:r>
        <w:rPr>
          <w:rFonts w:ascii="Calibri" w:hAnsi="Calibri" w:cs="Calibri"/>
          <w:color w:val="000000"/>
        </w:rPr>
        <w:t>Battrick</w:t>
      </w:r>
      <w:proofErr w:type="spellEnd"/>
    </w:p>
    <w:p w:rsidR="000571B4" w:rsidRDefault="00EB5932" w:rsidP="000571B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0571B4" w:rsidRPr="00013714" w:rsidRDefault="004F2DFF" w:rsidP="00013714">
      <w:r>
        <w:t>It was noted that this is the f</w:t>
      </w:r>
      <w:r w:rsidR="00013714">
        <w:t>irst formal</w:t>
      </w:r>
      <w:r>
        <w:t xml:space="preserve"> meeting of the Health and Safety Committee</w:t>
      </w:r>
      <w:r w:rsidR="00013714">
        <w:t>.</w:t>
      </w:r>
    </w:p>
    <w:p w:rsidR="000571B4" w:rsidRDefault="00601390" w:rsidP="00601390">
      <w:pPr>
        <w:pStyle w:val="ListParagraph"/>
        <w:numPr>
          <w:ilvl w:val="0"/>
          <w:numId w:val="2"/>
        </w:numPr>
        <w:rPr>
          <w:rFonts w:asciiTheme="minorHAnsi" w:hAnsiTheme="minorHAnsi" w:cs="Calibri-Bold"/>
          <w:b/>
          <w:bCs/>
          <w:color w:val="000000"/>
        </w:rPr>
      </w:pPr>
      <w:r w:rsidRPr="00E3528E">
        <w:rPr>
          <w:rFonts w:asciiTheme="minorHAnsi" w:hAnsiTheme="minorHAnsi" w:cs="Calibri-Bold"/>
          <w:b/>
          <w:bCs/>
          <w:color w:val="000000"/>
        </w:rPr>
        <w:t>Training</w:t>
      </w:r>
    </w:p>
    <w:p w:rsidR="00A7462B" w:rsidRDefault="00A7462B" w:rsidP="00A7462B">
      <w:pPr>
        <w:pStyle w:val="ListParagraph"/>
        <w:ind w:left="360"/>
        <w:rPr>
          <w:rFonts w:asciiTheme="minorHAnsi" w:hAnsiTheme="minorHAnsi" w:cs="Calibri-Bold"/>
          <w:b/>
          <w:bCs/>
          <w:color w:val="000000"/>
        </w:rPr>
      </w:pPr>
    </w:p>
    <w:p w:rsidR="004F2DFF" w:rsidRDefault="004F2DFF" w:rsidP="00C80560">
      <w:pPr>
        <w:pStyle w:val="ListParagraph"/>
        <w:numPr>
          <w:ilvl w:val="0"/>
          <w:numId w:val="4"/>
        </w:numPr>
        <w:rPr>
          <w:rFonts w:asciiTheme="minorHAnsi" w:hAnsiTheme="minorHAnsi" w:cs="Calibri-Bold"/>
          <w:bCs/>
          <w:color w:val="000000"/>
        </w:rPr>
      </w:pPr>
      <w:r w:rsidRPr="004F2DFF">
        <w:rPr>
          <w:rFonts w:asciiTheme="minorHAnsi" w:hAnsiTheme="minorHAnsi" w:cs="Calibri-Bold"/>
          <w:bCs/>
          <w:color w:val="000000"/>
        </w:rPr>
        <w:t>The Chair</w:t>
      </w:r>
      <w:r>
        <w:rPr>
          <w:rFonts w:asciiTheme="minorHAnsi" w:hAnsiTheme="minorHAnsi" w:cs="Calibri-Bold"/>
          <w:bCs/>
          <w:color w:val="000000"/>
        </w:rPr>
        <w:t xml:space="preserve"> requests an update on the members’ training. NS has completed Fire Awareness and plans to complete another module in Blackboard, but has been unable to find Risk Awareness. EH has signed up for classroom training</w:t>
      </w:r>
      <w:r w:rsidR="00A7462B">
        <w:rPr>
          <w:rFonts w:asciiTheme="minorHAnsi" w:hAnsiTheme="minorHAnsi" w:cs="Calibri-Bold"/>
          <w:bCs/>
          <w:color w:val="000000"/>
        </w:rPr>
        <w:t xml:space="preserve"> on the 11</w:t>
      </w:r>
      <w:r w:rsidR="00A7462B" w:rsidRPr="00A7462B">
        <w:rPr>
          <w:rFonts w:asciiTheme="minorHAnsi" w:hAnsiTheme="minorHAnsi" w:cs="Calibri-Bold"/>
          <w:bCs/>
          <w:color w:val="000000"/>
          <w:vertAlign w:val="superscript"/>
        </w:rPr>
        <w:t>th</w:t>
      </w:r>
      <w:r w:rsidR="00A7462B">
        <w:rPr>
          <w:rFonts w:asciiTheme="minorHAnsi" w:hAnsiTheme="minorHAnsi" w:cs="Calibri-Bold"/>
          <w:bCs/>
          <w:color w:val="000000"/>
        </w:rPr>
        <w:t xml:space="preserve"> May</w:t>
      </w:r>
      <w:r>
        <w:rPr>
          <w:rFonts w:asciiTheme="minorHAnsi" w:hAnsiTheme="minorHAnsi" w:cs="Calibri-Bold"/>
          <w:bCs/>
          <w:color w:val="000000"/>
        </w:rPr>
        <w:t xml:space="preserve"> due to difficulty making time to com</w:t>
      </w:r>
      <w:r w:rsidR="00A7462B">
        <w:rPr>
          <w:rFonts w:asciiTheme="minorHAnsi" w:hAnsiTheme="minorHAnsi" w:cs="Calibri-Bold"/>
          <w:bCs/>
          <w:color w:val="000000"/>
        </w:rPr>
        <w:t>plete the online training, and has booked Fire Marshall training in June or July. TT has signed up for the Blackboard courses but has not yet completed them, and is completing the First Aid refresher in May. RS has completed all of the training other than DSE.</w:t>
      </w:r>
    </w:p>
    <w:p w:rsidR="00013714" w:rsidRPr="00A7462B" w:rsidRDefault="00A7462B" w:rsidP="00C80560">
      <w:pPr>
        <w:pStyle w:val="ListParagraph"/>
        <w:numPr>
          <w:ilvl w:val="0"/>
          <w:numId w:val="4"/>
        </w:numPr>
        <w:rPr>
          <w:rFonts w:asciiTheme="minorHAnsi" w:hAnsiTheme="minorHAnsi" w:cs="Calibri-Bold"/>
          <w:bCs/>
          <w:color w:val="000000"/>
        </w:rPr>
      </w:pPr>
      <w:r>
        <w:rPr>
          <w:rFonts w:asciiTheme="minorHAnsi" w:hAnsiTheme="minorHAnsi" w:cs="Calibri-Bold"/>
          <w:bCs/>
          <w:color w:val="000000"/>
        </w:rPr>
        <w:t>It was noted that the training is key to demonstrating the competencies of the Committee.</w:t>
      </w:r>
    </w:p>
    <w:p w:rsidR="00605E03" w:rsidRPr="00ED4AEF" w:rsidRDefault="00605E03" w:rsidP="00605E03">
      <w:pPr>
        <w:pStyle w:val="ListParagraph"/>
        <w:numPr>
          <w:ilvl w:val="0"/>
          <w:numId w:val="4"/>
        </w:numPr>
        <w:autoSpaceDE w:val="0"/>
        <w:autoSpaceDN w:val="0"/>
        <w:adjustRightInd w:val="0"/>
      </w:pPr>
      <w:r>
        <w:rPr>
          <w:b/>
        </w:rPr>
        <w:t>Action: RS to email link to Risk Awareness training to NS.</w:t>
      </w:r>
    </w:p>
    <w:p w:rsidR="00ED4AEF" w:rsidRDefault="00ED4AEF" w:rsidP="00605E03">
      <w:pPr>
        <w:pStyle w:val="ListParagraph"/>
        <w:numPr>
          <w:ilvl w:val="0"/>
          <w:numId w:val="4"/>
        </w:numPr>
        <w:autoSpaceDE w:val="0"/>
        <w:autoSpaceDN w:val="0"/>
        <w:adjustRightInd w:val="0"/>
      </w:pPr>
      <w:r>
        <w:rPr>
          <w:b/>
        </w:rPr>
        <w:t>Actio</w:t>
      </w:r>
      <w:r w:rsidR="0004500A">
        <w:rPr>
          <w:b/>
        </w:rPr>
        <w:t xml:space="preserve">n: EH to update other members after undertaking the classroom </w:t>
      </w:r>
      <w:r>
        <w:rPr>
          <w:b/>
        </w:rPr>
        <w:t>training</w:t>
      </w:r>
      <w:r w:rsidR="0004500A">
        <w:rPr>
          <w:b/>
        </w:rPr>
        <w:t>.</w:t>
      </w:r>
    </w:p>
    <w:p w:rsidR="00013714" w:rsidRDefault="00013714" w:rsidP="00013714">
      <w:pPr>
        <w:pStyle w:val="ListParagraph"/>
        <w:ind w:left="360"/>
        <w:rPr>
          <w:rFonts w:asciiTheme="minorHAnsi" w:hAnsiTheme="minorHAnsi" w:cs="Calibri-Bold"/>
          <w:b/>
          <w:bCs/>
          <w:color w:val="000000"/>
        </w:rPr>
      </w:pPr>
    </w:p>
    <w:p w:rsidR="00C80560" w:rsidRPr="00E3528E" w:rsidRDefault="00C80560" w:rsidP="00013714">
      <w:pPr>
        <w:pStyle w:val="ListParagraph"/>
        <w:ind w:left="360"/>
        <w:rPr>
          <w:rFonts w:asciiTheme="minorHAnsi" w:hAnsiTheme="minorHAnsi" w:cs="Calibri-Bold"/>
          <w:b/>
          <w:bCs/>
          <w:color w:val="000000"/>
        </w:rPr>
      </w:pPr>
    </w:p>
    <w:p w:rsidR="00601390" w:rsidRPr="00E3528E" w:rsidRDefault="00601390" w:rsidP="00601390">
      <w:pPr>
        <w:pStyle w:val="ListParagraph"/>
        <w:numPr>
          <w:ilvl w:val="0"/>
          <w:numId w:val="2"/>
        </w:numPr>
        <w:rPr>
          <w:rFonts w:asciiTheme="minorHAnsi" w:hAnsiTheme="minorHAnsi" w:cs="Calibri-Bold"/>
          <w:b/>
          <w:bCs/>
          <w:color w:val="000000"/>
        </w:rPr>
      </w:pPr>
      <w:r w:rsidRPr="00E3528E">
        <w:rPr>
          <w:rFonts w:asciiTheme="minorHAnsi" w:hAnsiTheme="minorHAnsi" w:cs="Calibri-Bold"/>
          <w:b/>
          <w:bCs/>
          <w:color w:val="000000"/>
        </w:rPr>
        <w:t>Faculty Office H&amp;S objectives</w:t>
      </w:r>
    </w:p>
    <w:p w:rsidR="00A7462B" w:rsidRDefault="00A7462B" w:rsidP="00013714">
      <w:pPr>
        <w:pStyle w:val="ListParagraph"/>
        <w:ind w:left="360"/>
        <w:rPr>
          <w:rFonts w:asciiTheme="minorHAnsi" w:hAnsiTheme="minorHAnsi" w:cs="Calibri-Bold"/>
          <w:bCs/>
          <w:color w:val="000000"/>
        </w:rPr>
      </w:pPr>
    </w:p>
    <w:p w:rsidR="00013714" w:rsidRPr="00E3528E" w:rsidRDefault="00013714" w:rsidP="00C80560">
      <w:pPr>
        <w:pStyle w:val="ListParagraph"/>
        <w:numPr>
          <w:ilvl w:val="0"/>
          <w:numId w:val="3"/>
        </w:numPr>
        <w:rPr>
          <w:rFonts w:asciiTheme="minorHAnsi" w:hAnsiTheme="minorHAnsi" w:cs="Calibri-Bold"/>
          <w:bCs/>
          <w:color w:val="000000"/>
        </w:rPr>
      </w:pPr>
      <w:r w:rsidRPr="00E3528E">
        <w:rPr>
          <w:rFonts w:asciiTheme="minorHAnsi" w:hAnsiTheme="minorHAnsi" w:cs="Calibri-Bold"/>
          <w:bCs/>
          <w:color w:val="000000"/>
        </w:rPr>
        <w:t>Every year Faculty office and Schools produce an annual monitoring report.</w:t>
      </w:r>
    </w:p>
    <w:p w:rsidR="00013714" w:rsidRDefault="00C80560" w:rsidP="00C80560">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 xml:space="preserve">It was noted that the first </w:t>
      </w:r>
      <w:r w:rsidR="00013714" w:rsidRPr="00E3528E">
        <w:rPr>
          <w:rFonts w:asciiTheme="minorHAnsi" w:hAnsiTheme="minorHAnsi" w:cs="Calibri-Bold"/>
          <w:bCs/>
          <w:color w:val="000000"/>
        </w:rPr>
        <w:t>objective</w:t>
      </w:r>
      <w:r w:rsidR="002774E3">
        <w:rPr>
          <w:rFonts w:asciiTheme="minorHAnsi" w:hAnsiTheme="minorHAnsi" w:cs="Calibri-Bold"/>
          <w:bCs/>
          <w:color w:val="000000"/>
        </w:rPr>
        <w:t>,</w:t>
      </w:r>
      <w:r w:rsidR="00A6068E">
        <w:rPr>
          <w:rFonts w:asciiTheme="minorHAnsi" w:hAnsiTheme="minorHAnsi" w:cs="Calibri-Bold"/>
          <w:bCs/>
          <w:color w:val="000000"/>
        </w:rPr>
        <w:t xml:space="preserve"> regarding H&amp;S induction</w:t>
      </w:r>
      <w:r w:rsidR="002774E3">
        <w:rPr>
          <w:rFonts w:asciiTheme="minorHAnsi" w:hAnsiTheme="minorHAnsi" w:cs="Calibri-Bold"/>
          <w:bCs/>
          <w:color w:val="000000"/>
        </w:rPr>
        <w:t>,</w:t>
      </w:r>
      <w:r>
        <w:rPr>
          <w:rFonts w:asciiTheme="minorHAnsi" w:hAnsiTheme="minorHAnsi" w:cs="Calibri-Bold"/>
          <w:bCs/>
          <w:color w:val="000000"/>
        </w:rPr>
        <w:t xml:space="preserve"> is</w:t>
      </w:r>
      <w:r w:rsidR="00013714" w:rsidRPr="00E3528E">
        <w:rPr>
          <w:rFonts w:asciiTheme="minorHAnsi" w:hAnsiTheme="minorHAnsi" w:cs="Calibri-Bold"/>
          <w:bCs/>
          <w:color w:val="000000"/>
        </w:rPr>
        <w:t xml:space="preserve"> particularly important for staff and students because in </w:t>
      </w:r>
      <w:r>
        <w:rPr>
          <w:rFonts w:asciiTheme="minorHAnsi" w:hAnsiTheme="minorHAnsi" w:cs="Calibri-Bold"/>
          <w:bCs/>
          <w:color w:val="000000"/>
        </w:rPr>
        <w:t xml:space="preserve">the </w:t>
      </w:r>
      <w:r w:rsidR="00013714" w:rsidRPr="00E3528E">
        <w:rPr>
          <w:rFonts w:asciiTheme="minorHAnsi" w:hAnsiTheme="minorHAnsi" w:cs="Calibri-Bold"/>
          <w:bCs/>
          <w:color w:val="000000"/>
        </w:rPr>
        <w:t>future</w:t>
      </w:r>
      <w:r>
        <w:rPr>
          <w:rFonts w:asciiTheme="minorHAnsi" w:hAnsiTheme="minorHAnsi" w:cs="Calibri-Bold"/>
          <w:bCs/>
          <w:color w:val="000000"/>
        </w:rPr>
        <w:t>,</w:t>
      </w:r>
      <w:r w:rsidR="00013714" w:rsidRPr="00E3528E">
        <w:rPr>
          <w:rFonts w:asciiTheme="minorHAnsi" w:hAnsiTheme="minorHAnsi" w:cs="Calibri-Bold"/>
          <w:bCs/>
          <w:color w:val="000000"/>
        </w:rPr>
        <w:t xml:space="preserve"> within APR</w:t>
      </w:r>
      <w:r>
        <w:rPr>
          <w:rFonts w:asciiTheme="minorHAnsi" w:hAnsiTheme="minorHAnsi" w:cs="Calibri-Bold"/>
          <w:bCs/>
          <w:color w:val="000000"/>
        </w:rPr>
        <w:t>, the Senior Leadership T</w:t>
      </w:r>
      <w:r w:rsidR="00013714" w:rsidRPr="00E3528E">
        <w:rPr>
          <w:rFonts w:asciiTheme="minorHAnsi" w:hAnsiTheme="minorHAnsi" w:cs="Calibri-Bold"/>
          <w:bCs/>
          <w:color w:val="000000"/>
        </w:rPr>
        <w:t>eam will have reported to them compliance rates for new staff members</w:t>
      </w:r>
      <w:r>
        <w:rPr>
          <w:rFonts w:asciiTheme="minorHAnsi" w:hAnsiTheme="minorHAnsi" w:cs="Calibri-Bold"/>
          <w:bCs/>
          <w:color w:val="000000"/>
        </w:rPr>
        <w:t>’</w:t>
      </w:r>
      <w:r w:rsidR="00013714" w:rsidRPr="00E3528E">
        <w:rPr>
          <w:rFonts w:asciiTheme="minorHAnsi" w:hAnsiTheme="minorHAnsi" w:cs="Calibri-Bold"/>
          <w:bCs/>
          <w:color w:val="000000"/>
        </w:rPr>
        <w:t xml:space="preserve"> indu</w:t>
      </w:r>
      <w:r>
        <w:rPr>
          <w:rFonts w:asciiTheme="minorHAnsi" w:hAnsiTheme="minorHAnsi" w:cs="Calibri-Bold"/>
          <w:bCs/>
          <w:color w:val="000000"/>
        </w:rPr>
        <w:t xml:space="preserve">ctions. The Committee will </w:t>
      </w:r>
      <w:r w:rsidR="00013714" w:rsidRPr="00E3528E">
        <w:rPr>
          <w:rFonts w:asciiTheme="minorHAnsi" w:hAnsiTheme="minorHAnsi" w:cs="Calibri-Bold"/>
          <w:bCs/>
          <w:color w:val="000000"/>
        </w:rPr>
        <w:t>need to be able to report a completion rate for that (online module).</w:t>
      </w:r>
      <w:r>
        <w:rPr>
          <w:rFonts w:asciiTheme="minorHAnsi" w:hAnsiTheme="minorHAnsi" w:cs="Calibri-Bold"/>
          <w:bCs/>
          <w:color w:val="000000"/>
        </w:rPr>
        <w:t xml:space="preserve"> While the full induction checklist should be completed, it </w:t>
      </w:r>
      <w:r w:rsidR="00013714" w:rsidRPr="00E3528E">
        <w:rPr>
          <w:rFonts w:asciiTheme="minorHAnsi" w:hAnsiTheme="minorHAnsi" w:cs="Calibri-Bold"/>
          <w:bCs/>
          <w:color w:val="000000"/>
        </w:rPr>
        <w:t>is particularly important for the online module to be completed for this reason.</w:t>
      </w:r>
    </w:p>
    <w:p w:rsidR="00C80560" w:rsidRDefault="00C80560" w:rsidP="00C80560">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The Checklist can be located under A-Z on the safety website.</w:t>
      </w:r>
    </w:p>
    <w:p w:rsidR="00605E03" w:rsidRDefault="00C80560" w:rsidP="00605E03">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 xml:space="preserve">The Committee needs to ensure that there are </w:t>
      </w:r>
      <w:r w:rsidR="00013714" w:rsidRPr="00C80560">
        <w:rPr>
          <w:rFonts w:asciiTheme="minorHAnsi" w:hAnsiTheme="minorHAnsi" w:cs="Calibri-Bold"/>
          <w:bCs/>
          <w:color w:val="000000"/>
        </w:rPr>
        <w:t>local systems in place to make sure new members of staff are inducted either by the local safety advisors or by line managers (checklist to be reviewed by local safety advisors afterwards).</w:t>
      </w:r>
      <w:r w:rsidR="00605E03">
        <w:rPr>
          <w:rFonts w:asciiTheme="minorHAnsi" w:hAnsiTheme="minorHAnsi" w:cs="Calibri-Bold"/>
          <w:bCs/>
          <w:color w:val="000000"/>
        </w:rPr>
        <w:t xml:space="preserve"> It was noted that the</w:t>
      </w:r>
      <w:r w:rsidR="00605E03" w:rsidRPr="00605E03">
        <w:rPr>
          <w:rFonts w:asciiTheme="minorHAnsi" w:hAnsiTheme="minorHAnsi" w:cs="Calibri-Bold"/>
          <w:bCs/>
          <w:color w:val="000000"/>
        </w:rPr>
        <w:t xml:space="preserve"> </w:t>
      </w:r>
      <w:r w:rsidR="00605E03">
        <w:rPr>
          <w:rFonts w:asciiTheme="minorHAnsi" w:hAnsiTheme="minorHAnsi" w:cs="Calibri-Bold"/>
          <w:bCs/>
          <w:color w:val="000000"/>
        </w:rPr>
        <w:t>l</w:t>
      </w:r>
      <w:r w:rsidR="00013714" w:rsidRPr="00605E03">
        <w:rPr>
          <w:rFonts w:asciiTheme="minorHAnsi" w:hAnsiTheme="minorHAnsi" w:cs="Calibri-Bold"/>
          <w:bCs/>
          <w:color w:val="000000"/>
        </w:rPr>
        <w:t xml:space="preserve">ack of </w:t>
      </w:r>
      <w:r w:rsidR="00605E03">
        <w:rPr>
          <w:rFonts w:asciiTheme="minorHAnsi" w:hAnsiTheme="minorHAnsi" w:cs="Calibri-Bold"/>
          <w:bCs/>
          <w:color w:val="000000"/>
        </w:rPr>
        <w:t xml:space="preserve">a </w:t>
      </w:r>
      <w:r w:rsidR="00013714" w:rsidRPr="00605E03">
        <w:rPr>
          <w:rFonts w:asciiTheme="minorHAnsi" w:hAnsiTheme="minorHAnsi" w:cs="Calibri-Bold"/>
          <w:bCs/>
          <w:color w:val="000000"/>
        </w:rPr>
        <w:t xml:space="preserve">standardised induction process within Faculty </w:t>
      </w:r>
      <w:r w:rsidR="00605E03">
        <w:rPr>
          <w:rFonts w:asciiTheme="minorHAnsi" w:hAnsiTheme="minorHAnsi" w:cs="Calibri-Bold"/>
          <w:bCs/>
          <w:color w:val="000000"/>
        </w:rPr>
        <w:t>office may be a barrier to this.</w:t>
      </w:r>
    </w:p>
    <w:p w:rsidR="00013714" w:rsidRDefault="00605E03" w:rsidP="00605E03">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 xml:space="preserve">It was noted that there was message in </w:t>
      </w:r>
      <w:proofErr w:type="spellStart"/>
      <w:r>
        <w:rPr>
          <w:rFonts w:asciiTheme="minorHAnsi" w:hAnsiTheme="minorHAnsi" w:cs="Calibri-Bold"/>
          <w:bCs/>
          <w:color w:val="000000"/>
        </w:rPr>
        <w:t>eNews</w:t>
      </w:r>
      <w:proofErr w:type="spellEnd"/>
      <w:r>
        <w:rPr>
          <w:rFonts w:asciiTheme="minorHAnsi" w:hAnsiTheme="minorHAnsi" w:cs="Calibri-Bold"/>
          <w:bCs/>
          <w:color w:val="000000"/>
        </w:rPr>
        <w:t xml:space="preserve"> regarding</w:t>
      </w:r>
      <w:r w:rsidR="00013714" w:rsidRPr="00605E03">
        <w:rPr>
          <w:rFonts w:asciiTheme="minorHAnsi" w:hAnsiTheme="minorHAnsi" w:cs="Calibri-Bold"/>
          <w:bCs/>
          <w:color w:val="000000"/>
        </w:rPr>
        <w:t xml:space="preserve"> </w:t>
      </w:r>
      <w:r w:rsidR="003E6B34">
        <w:rPr>
          <w:rFonts w:asciiTheme="minorHAnsi" w:hAnsiTheme="minorHAnsi" w:cs="Calibri-Bold"/>
          <w:bCs/>
          <w:color w:val="000000"/>
        </w:rPr>
        <w:t xml:space="preserve">assistance in evacuation, advising staff </w:t>
      </w:r>
      <w:proofErr w:type="gramStart"/>
      <w:r w:rsidR="003E6B34">
        <w:rPr>
          <w:rFonts w:asciiTheme="minorHAnsi" w:hAnsiTheme="minorHAnsi" w:cs="Calibri-Bold"/>
          <w:bCs/>
          <w:color w:val="000000"/>
        </w:rPr>
        <w:t>who</w:t>
      </w:r>
      <w:proofErr w:type="gramEnd"/>
      <w:r w:rsidR="003E6B34">
        <w:rPr>
          <w:rFonts w:asciiTheme="minorHAnsi" w:hAnsiTheme="minorHAnsi" w:cs="Calibri-Bold"/>
          <w:bCs/>
          <w:color w:val="000000"/>
        </w:rPr>
        <w:t xml:space="preserve"> need assistance to ensure they have a Personal Emergency Evacuation Plan (PEEP) in place, and for those who need more information to contact their manager who would liaise with the local safety advisors. No members of staff had been in touch with the Committee. </w:t>
      </w:r>
    </w:p>
    <w:p w:rsidR="00A0347F" w:rsidRDefault="00A0347F" w:rsidP="00A0347F">
      <w:pPr>
        <w:pStyle w:val="ListParagraph"/>
        <w:ind w:left="1080"/>
        <w:rPr>
          <w:rFonts w:asciiTheme="minorHAnsi" w:hAnsiTheme="minorHAnsi" w:cs="Calibri-Bold"/>
          <w:bCs/>
          <w:color w:val="000000"/>
        </w:rPr>
      </w:pPr>
    </w:p>
    <w:p w:rsidR="00A0347F" w:rsidRPr="00A0347F" w:rsidRDefault="003E6B34" w:rsidP="00A0347F">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lastRenderedPageBreak/>
        <w:t xml:space="preserve">The </w:t>
      </w:r>
      <w:r w:rsidR="002774E3">
        <w:rPr>
          <w:rFonts w:asciiTheme="minorHAnsi" w:hAnsiTheme="minorHAnsi" w:cs="Calibri-Bold"/>
          <w:bCs/>
          <w:color w:val="000000"/>
        </w:rPr>
        <w:t xml:space="preserve">second </w:t>
      </w:r>
      <w:r w:rsidR="00013714" w:rsidRPr="00A0347F">
        <w:rPr>
          <w:rFonts w:asciiTheme="minorHAnsi" w:hAnsiTheme="minorHAnsi" w:cs="Calibri-Bold"/>
          <w:bCs/>
          <w:color w:val="000000"/>
        </w:rPr>
        <w:t>objective</w:t>
      </w:r>
      <w:r>
        <w:rPr>
          <w:rFonts w:asciiTheme="minorHAnsi" w:hAnsiTheme="minorHAnsi" w:cs="Calibri-Bold"/>
          <w:bCs/>
          <w:color w:val="000000"/>
        </w:rPr>
        <w:t xml:space="preserve"> is</w:t>
      </w:r>
      <w:r w:rsidR="00013714" w:rsidRPr="00A0347F">
        <w:rPr>
          <w:rFonts w:asciiTheme="minorHAnsi" w:hAnsiTheme="minorHAnsi" w:cs="Calibri-Bold"/>
          <w:bCs/>
          <w:color w:val="000000"/>
        </w:rPr>
        <w:t xml:space="preserve"> risk assessments. </w:t>
      </w:r>
      <w:r w:rsidR="003B1ECC">
        <w:rPr>
          <w:rFonts w:asciiTheme="minorHAnsi" w:hAnsiTheme="minorHAnsi" w:cs="Calibri-Bold"/>
          <w:bCs/>
          <w:color w:val="000000"/>
        </w:rPr>
        <w:t xml:space="preserve">It was noted that </w:t>
      </w:r>
      <w:r>
        <w:rPr>
          <w:rFonts w:asciiTheme="minorHAnsi" w:hAnsiTheme="minorHAnsi" w:cs="Calibri-Bold"/>
          <w:bCs/>
          <w:color w:val="000000"/>
        </w:rPr>
        <w:t>old risk assessments are stored o</w:t>
      </w:r>
      <w:r w:rsidR="00013714" w:rsidRPr="00A0347F">
        <w:rPr>
          <w:rFonts w:asciiTheme="minorHAnsi" w:hAnsiTheme="minorHAnsi" w:cs="Calibri-Bold"/>
          <w:bCs/>
          <w:color w:val="000000"/>
        </w:rPr>
        <w:t>n the Hums shared drive within Health and Safety</w:t>
      </w:r>
      <w:r>
        <w:rPr>
          <w:rFonts w:asciiTheme="minorHAnsi" w:hAnsiTheme="minorHAnsi" w:cs="Calibri-Bold"/>
          <w:bCs/>
          <w:color w:val="000000"/>
        </w:rPr>
        <w:t xml:space="preserve"> 2017. There is</w:t>
      </w:r>
      <w:r w:rsidR="00013714" w:rsidRPr="00A0347F">
        <w:rPr>
          <w:rFonts w:asciiTheme="minorHAnsi" w:hAnsiTheme="minorHAnsi" w:cs="Calibri-Bold"/>
          <w:bCs/>
          <w:color w:val="000000"/>
        </w:rPr>
        <w:t xml:space="preserve"> one for Waterloo Place, one for Crawford House and possib</w:t>
      </w:r>
      <w:r>
        <w:rPr>
          <w:rFonts w:asciiTheme="minorHAnsi" w:hAnsiTheme="minorHAnsi" w:cs="Calibri-Bold"/>
          <w:bCs/>
          <w:color w:val="000000"/>
        </w:rPr>
        <w:t>ly one for Ellen Wilkinson; these can be used as</w:t>
      </w:r>
      <w:r w:rsidR="00013714" w:rsidRPr="00A0347F">
        <w:rPr>
          <w:rFonts w:asciiTheme="minorHAnsi" w:hAnsiTheme="minorHAnsi" w:cs="Calibri-Bold"/>
          <w:bCs/>
          <w:color w:val="000000"/>
        </w:rPr>
        <w:t xml:space="preserve"> starting po</w:t>
      </w:r>
      <w:r w:rsidR="007F21C3">
        <w:rPr>
          <w:rFonts w:asciiTheme="minorHAnsi" w:hAnsiTheme="minorHAnsi" w:cs="Calibri-Bold"/>
          <w:bCs/>
          <w:color w:val="000000"/>
        </w:rPr>
        <w:t>ints. If there is not one for Ellen Wilkinson, it may be useful</w:t>
      </w:r>
      <w:r w:rsidR="00013714" w:rsidRPr="00A0347F">
        <w:rPr>
          <w:rFonts w:asciiTheme="minorHAnsi" w:hAnsiTheme="minorHAnsi" w:cs="Calibri-Bold"/>
          <w:bCs/>
          <w:color w:val="000000"/>
        </w:rPr>
        <w:t xml:space="preserve"> to connect with a build</w:t>
      </w:r>
      <w:r w:rsidR="007F21C3">
        <w:rPr>
          <w:rFonts w:asciiTheme="minorHAnsi" w:hAnsiTheme="minorHAnsi" w:cs="Calibri-Bold"/>
          <w:bCs/>
          <w:color w:val="000000"/>
        </w:rPr>
        <w:t>ing user group to see if there is</w:t>
      </w:r>
      <w:r w:rsidR="00013714" w:rsidRPr="00A0347F">
        <w:rPr>
          <w:rFonts w:asciiTheme="minorHAnsi" w:hAnsiTheme="minorHAnsi" w:cs="Calibri-Bold"/>
          <w:bCs/>
          <w:color w:val="000000"/>
        </w:rPr>
        <w:t xml:space="preserve"> one for </w:t>
      </w:r>
      <w:r w:rsidR="007F21C3">
        <w:rPr>
          <w:rFonts w:asciiTheme="minorHAnsi" w:hAnsiTheme="minorHAnsi" w:cs="Calibri-Bold"/>
          <w:bCs/>
          <w:color w:val="000000"/>
        </w:rPr>
        <w:t xml:space="preserve">the </w:t>
      </w:r>
      <w:r w:rsidR="00013714" w:rsidRPr="00A0347F">
        <w:rPr>
          <w:rFonts w:asciiTheme="minorHAnsi" w:hAnsiTheme="minorHAnsi" w:cs="Calibri-Bold"/>
          <w:bCs/>
          <w:color w:val="000000"/>
        </w:rPr>
        <w:t>floor above or below</w:t>
      </w:r>
      <w:r w:rsidR="007F21C3">
        <w:rPr>
          <w:rFonts w:asciiTheme="minorHAnsi" w:hAnsiTheme="minorHAnsi" w:cs="Calibri-Bold"/>
          <w:bCs/>
          <w:color w:val="000000"/>
        </w:rPr>
        <w:t xml:space="preserve"> which</w:t>
      </w:r>
      <w:r w:rsidR="00013714" w:rsidRPr="00A0347F">
        <w:rPr>
          <w:rFonts w:asciiTheme="minorHAnsi" w:hAnsiTheme="minorHAnsi" w:cs="Calibri-Bold"/>
          <w:bCs/>
          <w:color w:val="000000"/>
        </w:rPr>
        <w:t xml:space="preserve"> can</w:t>
      </w:r>
      <w:r w:rsidR="007F21C3">
        <w:rPr>
          <w:rFonts w:asciiTheme="minorHAnsi" w:hAnsiTheme="minorHAnsi" w:cs="Calibri-Bold"/>
          <w:bCs/>
          <w:color w:val="000000"/>
        </w:rPr>
        <w:t xml:space="preserve"> be</w:t>
      </w:r>
      <w:r w:rsidR="00013714" w:rsidRPr="00A0347F">
        <w:rPr>
          <w:rFonts w:asciiTheme="minorHAnsi" w:hAnsiTheme="minorHAnsi" w:cs="Calibri-Bold"/>
          <w:bCs/>
          <w:color w:val="000000"/>
        </w:rPr>
        <w:t xml:space="preserve"> use</w:t>
      </w:r>
      <w:r w:rsidR="007F21C3">
        <w:rPr>
          <w:rFonts w:asciiTheme="minorHAnsi" w:hAnsiTheme="minorHAnsi" w:cs="Calibri-Bold"/>
          <w:bCs/>
          <w:color w:val="000000"/>
        </w:rPr>
        <w:t>d</w:t>
      </w:r>
      <w:r w:rsidR="00013714" w:rsidRPr="00A0347F">
        <w:rPr>
          <w:rFonts w:asciiTheme="minorHAnsi" w:hAnsiTheme="minorHAnsi" w:cs="Calibri-Bold"/>
          <w:bCs/>
          <w:color w:val="000000"/>
        </w:rPr>
        <w:t>.</w:t>
      </w:r>
    </w:p>
    <w:p w:rsidR="00A0347F" w:rsidRDefault="007F21C3" w:rsidP="00A0347F">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The Committee n</w:t>
      </w:r>
      <w:r w:rsidR="00013714" w:rsidRPr="00A0347F">
        <w:rPr>
          <w:rFonts w:asciiTheme="minorHAnsi" w:hAnsiTheme="minorHAnsi" w:cs="Calibri-Bold"/>
          <w:bCs/>
          <w:color w:val="000000"/>
        </w:rPr>
        <w:t xml:space="preserve">eed to review these and assess whether or not the statement of risks are still appropriate, whether they need changing or updating and whether the control actions are still appropriate or whether they need changing or updating. In Waterloo Place RS found very little had changed and expects will be similar for others as </w:t>
      </w:r>
      <w:r>
        <w:rPr>
          <w:rFonts w:asciiTheme="minorHAnsi" w:hAnsiTheme="minorHAnsi" w:cs="Calibri-Bold"/>
          <w:bCs/>
          <w:color w:val="000000"/>
        </w:rPr>
        <w:t>these buildings are low-</w:t>
      </w:r>
      <w:r w:rsidR="00013714" w:rsidRPr="00A0347F">
        <w:rPr>
          <w:rFonts w:asciiTheme="minorHAnsi" w:hAnsiTheme="minorHAnsi" w:cs="Calibri-Bold"/>
          <w:bCs/>
          <w:color w:val="000000"/>
        </w:rPr>
        <w:t>risk office environments.</w:t>
      </w:r>
    </w:p>
    <w:p w:rsidR="00A0347F" w:rsidRDefault="003B1ECC" w:rsidP="007F21C3">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There was a discussion of</w:t>
      </w:r>
      <w:r w:rsidR="007F21C3">
        <w:rPr>
          <w:rFonts w:asciiTheme="minorHAnsi" w:hAnsiTheme="minorHAnsi" w:cs="Calibri-Bold"/>
          <w:bCs/>
          <w:color w:val="000000"/>
        </w:rPr>
        <w:t xml:space="preserve"> whether the existence of a ‘dumping ground’ counts as a risk </w:t>
      </w:r>
      <w:r>
        <w:rPr>
          <w:rFonts w:asciiTheme="minorHAnsi" w:hAnsiTheme="minorHAnsi" w:cs="Calibri-Bold"/>
          <w:bCs/>
          <w:color w:val="000000"/>
        </w:rPr>
        <w:t>–</w:t>
      </w:r>
      <w:r w:rsidR="007F21C3">
        <w:rPr>
          <w:rFonts w:asciiTheme="minorHAnsi" w:hAnsiTheme="minorHAnsi" w:cs="Calibri-Bold"/>
          <w:bCs/>
          <w:color w:val="000000"/>
        </w:rPr>
        <w:t xml:space="preserve"> </w:t>
      </w:r>
      <w:r>
        <w:rPr>
          <w:rFonts w:asciiTheme="minorHAnsi" w:hAnsiTheme="minorHAnsi" w:cs="Calibri-Bold"/>
          <w:bCs/>
          <w:color w:val="000000"/>
        </w:rPr>
        <w:t xml:space="preserve">depends on whether there </w:t>
      </w:r>
      <w:r w:rsidR="007F21C3">
        <w:rPr>
          <w:rFonts w:asciiTheme="minorHAnsi" w:hAnsiTheme="minorHAnsi" w:cs="Calibri-Bold"/>
          <w:bCs/>
          <w:color w:val="000000"/>
        </w:rPr>
        <w:t>is a risk of fire or slipping.</w:t>
      </w:r>
      <w:r w:rsidR="00013714" w:rsidRPr="00A0347F">
        <w:rPr>
          <w:rFonts w:asciiTheme="minorHAnsi" w:hAnsiTheme="minorHAnsi" w:cs="Calibri-Bold"/>
          <w:bCs/>
          <w:color w:val="000000"/>
        </w:rPr>
        <w:t xml:space="preserve"> </w:t>
      </w:r>
      <w:r w:rsidR="007F21C3">
        <w:rPr>
          <w:rFonts w:asciiTheme="minorHAnsi" w:hAnsiTheme="minorHAnsi" w:cs="Calibri-Bold"/>
          <w:bCs/>
          <w:color w:val="000000"/>
        </w:rPr>
        <w:t>The appropriate c</w:t>
      </w:r>
      <w:r w:rsidR="00013714" w:rsidRPr="00A0347F">
        <w:rPr>
          <w:rFonts w:asciiTheme="minorHAnsi" w:hAnsiTheme="minorHAnsi" w:cs="Calibri-Bold"/>
          <w:bCs/>
          <w:color w:val="000000"/>
        </w:rPr>
        <w:t>ontrol would be to keep combustible material stored appropriately or</w:t>
      </w:r>
      <w:r w:rsidR="007F21C3">
        <w:rPr>
          <w:rFonts w:asciiTheme="minorHAnsi" w:hAnsiTheme="minorHAnsi" w:cs="Calibri-Bold"/>
          <w:bCs/>
          <w:color w:val="000000"/>
        </w:rPr>
        <w:t xml:space="preserve"> to</w:t>
      </w:r>
      <w:r w:rsidR="00013714" w:rsidRPr="00A0347F">
        <w:rPr>
          <w:rFonts w:asciiTheme="minorHAnsi" w:hAnsiTheme="minorHAnsi" w:cs="Calibri-Bold"/>
          <w:bCs/>
          <w:color w:val="000000"/>
        </w:rPr>
        <w:t xml:space="preserve"> keep corridors clear. If this is the case the dumping </w:t>
      </w:r>
      <w:r w:rsidR="007F21C3">
        <w:rPr>
          <w:rFonts w:asciiTheme="minorHAnsi" w:hAnsiTheme="minorHAnsi" w:cs="Calibri-Bold"/>
          <w:bCs/>
          <w:color w:val="000000"/>
        </w:rPr>
        <w:t>ground needs to be remedied. It is within the authority of the</w:t>
      </w:r>
      <w:r w:rsidR="00013714" w:rsidRPr="00A0347F">
        <w:rPr>
          <w:rFonts w:asciiTheme="minorHAnsi" w:hAnsiTheme="minorHAnsi" w:cs="Calibri-Bold"/>
          <w:bCs/>
          <w:color w:val="000000"/>
        </w:rPr>
        <w:t xml:space="preserve"> local saf</w:t>
      </w:r>
      <w:r w:rsidR="007F21C3">
        <w:rPr>
          <w:rFonts w:asciiTheme="minorHAnsi" w:hAnsiTheme="minorHAnsi" w:cs="Calibri-Bold"/>
          <w:bCs/>
          <w:color w:val="000000"/>
        </w:rPr>
        <w:t xml:space="preserve">ety advisor to </w:t>
      </w:r>
      <w:r w:rsidR="00013714" w:rsidRPr="00A0347F">
        <w:rPr>
          <w:rFonts w:asciiTheme="minorHAnsi" w:hAnsiTheme="minorHAnsi" w:cs="Calibri-Bold"/>
          <w:bCs/>
          <w:color w:val="000000"/>
        </w:rPr>
        <w:t>specify the remedies.</w:t>
      </w:r>
      <w:r w:rsidR="007F21C3">
        <w:rPr>
          <w:rFonts w:asciiTheme="minorHAnsi" w:hAnsiTheme="minorHAnsi" w:cs="Calibri-Bold"/>
          <w:bCs/>
          <w:color w:val="000000"/>
        </w:rPr>
        <w:t xml:space="preserve"> It is noted that the University are</w:t>
      </w:r>
      <w:r w:rsidR="00013714" w:rsidRPr="00A0347F">
        <w:rPr>
          <w:rFonts w:asciiTheme="minorHAnsi" w:hAnsiTheme="minorHAnsi" w:cs="Calibri-Bold"/>
          <w:bCs/>
          <w:color w:val="000000"/>
        </w:rPr>
        <w:t xml:space="preserve"> only called on to do things which are reasonably practicable.</w:t>
      </w:r>
    </w:p>
    <w:p w:rsidR="00A0347F" w:rsidRDefault="007F21C3" w:rsidP="00A0347F">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It is noted that r</w:t>
      </w:r>
      <w:r w:rsidR="00013714" w:rsidRPr="00A0347F">
        <w:rPr>
          <w:rFonts w:asciiTheme="minorHAnsi" w:hAnsiTheme="minorHAnsi" w:cs="Calibri-Bold"/>
          <w:bCs/>
          <w:color w:val="000000"/>
        </w:rPr>
        <w:t xml:space="preserve">isk assessments </w:t>
      </w:r>
      <w:r>
        <w:rPr>
          <w:rFonts w:asciiTheme="minorHAnsi" w:hAnsiTheme="minorHAnsi" w:cs="Calibri-Bold"/>
          <w:bCs/>
          <w:color w:val="000000"/>
        </w:rPr>
        <w:t xml:space="preserve">are </w:t>
      </w:r>
      <w:r w:rsidR="00013714" w:rsidRPr="00A0347F">
        <w:rPr>
          <w:rFonts w:asciiTheme="minorHAnsi" w:hAnsiTheme="minorHAnsi" w:cs="Calibri-Bold"/>
          <w:bCs/>
          <w:color w:val="000000"/>
        </w:rPr>
        <w:t>particularly important because after training they are the starting point to managing those risks.</w:t>
      </w:r>
    </w:p>
    <w:p w:rsidR="00E3528E" w:rsidRPr="007F21C3" w:rsidRDefault="007F21C3" w:rsidP="007F21C3">
      <w:pPr>
        <w:pStyle w:val="ListParagraph"/>
        <w:numPr>
          <w:ilvl w:val="0"/>
          <w:numId w:val="3"/>
        </w:numPr>
        <w:rPr>
          <w:rFonts w:asciiTheme="minorHAnsi" w:hAnsiTheme="minorHAnsi" w:cs="Calibri-Bold"/>
          <w:bCs/>
          <w:color w:val="000000"/>
        </w:rPr>
      </w:pPr>
      <w:r>
        <w:rPr>
          <w:rFonts w:asciiTheme="minorHAnsi" w:hAnsiTheme="minorHAnsi" w:cs="Calibri-Bold"/>
          <w:bCs/>
          <w:color w:val="000000"/>
        </w:rPr>
        <w:t>The o</w:t>
      </w:r>
      <w:r w:rsidR="00013714" w:rsidRPr="00A0347F">
        <w:rPr>
          <w:rFonts w:asciiTheme="minorHAnsi" w:hAnsiTheme="minorHAnsi" w:cs="Calibri-Bold"/>
          <w:bCs/>
          <w:color w:val="000000"/>
        </w:rPr>
        <w:t>bjectives</w:t>
      </w:r>
      <w:r>
        <w:rPr>
          <w:rFonts w:asciiTheme="minorHAnsi" w:hAnsiTheme="minorHAnsi" w:cs="Calibri-Bold"/>
          <w:bCs/>
          <w:color w:val="000000"/>
        </w:rPr>
        <w:t xml:space="preserve"> discussed are</w:t>
      </w:r>
      <w:r w:rsidR="00013714" w:rsidRPr="00A0347F">
        <w:rPr>
          <w:rFonts w:asciiTheme="minorHAnsi" w:hAnsiTheme="minorHAnsi" w:cs="Calibri-Bold"/>
          <w:bCs/>
          <w:color w:val="000000"/>
        </w:rPr>
        <w:t xml:space="preserve"> to be completed by the end of August.</w:t>
      </w:r>
    </w:p>
    <w:p w:rsidR="00605E03" w:rsidRPr="00605E03" w:rsidRDefault="00605E03" w:rsidP="00605E03">
      <w:pPr>
        <w:pStyle w:val="ListParagraph"/>
        <w:numPr>
          <w:ilvl w:val="0"/>
          <w:numId w:val="4"/>
        </w:numPr>
        <w:autoSpaceDE w:val="0"/>
        <w:autoSpaceDN w:val="0"/>
        <w:adjustRightInd w:val="0"/>
      </w:pPr>
      <w:r>
        <w:rPr>
          <w:b/>
        </w:rPr>
        <w:t>Action: TT to add link to checklist to HumNet.</w:t>
      </w:r>
    </w:p>
    <w:p w:rsidR="00605E03" w:rsidRPr="00A0347F" w:rsidRDefault="00605E03" w:rsidP="00A0347F">
      <w:pPr>
        <w:pStyle w:val="ListParagraph"/>
        <w:numPr>
          <w:ilvl w:val="0"/>
          <w:numId w:val="4"/>
        </w:numPr>
        <w:rPr>
          <w:rFonts w:asciiTheme="minorHAnsi" w:hAnsiTheme="minorHAnsi" w:cs="Calibri-Bold"/>
          <w:b/>
          <w:bCs/>
          <w:color w:val="000000"/>
        </w:rPr>
      </w:pPr>
      <w:r w:rsidRPr="00A0347F">
        <w:rPr>
          <w:rFonts w:asciiTheme="minorHAnsi" w:hAnsiTheme="minorHAnsi" w:cs="Calibri-Bold"/>
          <w:b/>
          <w:bCs/>
          <w:color w:val="000000"/>
        </w:rPr>
        <w:t>Action: RS to write to Heads to remind them that health and safety induction is a key part of new starter induction and to remind them to refer to local safety advisors.</w:t>
      </w:r>
    </w:p>
    <w:p w:rsidR="00605E03" w:rsidRPr="00E3528E" w:rsidRDefault="00605E03" w:rsidP="00013714">
      <w:pPr>
        <w:pStyle w:val="ListParagraph"/>
        <w:ind w:left="360"/>
        <w:rPr>
          <w:rFonts w:asciiTheme="minorHAnsi" w:hAnsiTheme="minorHAnsi" w:cs="Calibri-Bold"/>
          <w:bCs/>
          <w:color w:val="000000"/>
        </w:rPr>
      </w:pPr>
    </w:p>
    <w:p w:rsidR="00601390" w:rsidRPr="00E3528E" w:rsidRDefault="00601390" w:rsidP="00601390">
      <w:pPr>
        <w:pStyle w:val="ListParagraph"/>
        <w:numPr>
          <w:ilvl w:val="0"/>
          <w:numId w:val="2"/>
        </w:numPr>
        <w:rPr>
          <w:rFonts w:asciiTheme="minorHAnsi" w:hAnsiTheme="minorHAnsi" w:cs="Calibri-Bold"/>
          <w:b/>
          <w:bCs/>
          <w:color w:val="000000"/>
        </w:rPr>
      </w:pPr>
      <w:r w:rsidRPr="00E3528E">
        <w:rPr>
          <w:rFonts w:asciiTheme="minorHAnsi" w:hAnsiTheme="minorHAnsi" w:cs="Calibri-Bold"/>
          <w:b/>
          <w:bCs/>
          <w:color w:val="000000"/>
        </w:rPr>
        <w:t>General issues</w:t>
      </w:r>
    </w:p>
    <w:p w:rsidR="00601390" w:rsidRDefault="00601390" w:rsidP="00601390">
      <w:pPr>
        <w:pStyle w:val="ListParagraph"/>
        <w:numPr>
          <w:ilvl w:val="1"/>
          <w:numId w:val="2"/>
        </w:numPr>
        <w:rPr>
          <w:rFonts w:asciiTheme="minorHAnsi" w:hAnsiTheme="minorHAnsi" w:cs="Calibri-Bold"/>
          <w:b/>
          <w:bCs/>
          <w:color w:val="000000"/>
        </w:rPr>
      </w:pPr>
      <w:r w:rsidRPr="00E3528E">
        <w:rPr>
          <w:rFonts w:asciiTheme="minorHAnsi" w:hAnsiTheme="minorHAnsi" w:cs="Calibri-Bold"/>
          <w:b/>
          <w:bCs/>
          <w:color w:val="000000"/>
        </w:rPr>
        <w:t>Fire evacuations</w:t>
      </w:r>
    </w:p>
    <w:p w:rsidR="00F3052D" w:rsidRDefault="00F3052D" w:rsidP="00F3052D">
      <w:pPr>
        <w:pStyle w:val="ListParagraph"/>
        <w:ind w:left="1440"/>
        <w:rPr>
          <w:rFonts w:asciiTheme="minorHAnsi" w:hAnsiTheme="minorHAnsi" w:cs="Calibri-Bold"/>
          <w:b/>
          <w:bCs/>
          <w:color w:val="000000"/>
        </w:rPr>
      </w:pPr>
    </w:p>
    <w:p w:rsidR="007F21C3" w:rsidRDefault="007F21C3" w:rsidP="007F21C3">
      <w:pPr>
        <w:pStyle w:val="ListParagraph"/>
        <w:ind w:left="1440"/>
        <w:rPr>
          <w:rFonts w:asciiTheme="minorHAnsi" w:hAnsiTheme="minorHAnsi" w:cs="Calibri-Bold"/>
          <w:b/>
          <w:bCs/>
          <w:color w:val="000000"/>
        </w:rPr>
      </w:pPr>
      <w:r>
        <w:rPr>
          <w:rFonts w:asciiTheme="minorHAnsi" w:hAnsiTheme="minorHAnsi" w:cs="Calibri-Bold"/>
          <w:b/>
          <w:bCs/>
          <w:color w:val="000000"/>
        </w:rPr>
        <w:t>Action for each local safety advisor: Find out what the planned evacuations are by asking the Fire Safety Officer.</w:t>
      </w:r>
    </w:p>
    <w:p w:rsidR="00F3052D" w:rsidRPr="00E3528E" w:rsidRDefault="00F3052D" w:rsidP="007F21C3">
      <w:pPr>
        <w:pStyle w:val="ListParagraph"/>
        <w:ind w:left="1440"/>
        <w:rPr>
          <w:rFonts w:asciiTheme="minorHAnsi" w:hAnsiTheme="minorHAnsi" w:cs="Calibri-Bold"/>
          <w:b/>
          <w:bCs/>
          <w:color w:val="000000"/>
        </w:rPr>
      </w:pPr>
    </w:p>
    <w:p w:rsidR="00601390" w:rsidRDefault="00601390" w:rsidP="00601390">
      <w:pPr>
        <w:pStyle w:val="ListParagraph"/>
        <w:numPr>
          <w:ilvl w:val="1"/>
          <w:numId w:val="2"/>
        </w:numPr>
        <w:rPr>
          <w:rFonts w:asciiTheme="minorHAnsi" w:hAnsiTheme="minorHAnsi" w:cs="Calibri-Bold"/>
          <w:b/>
          <w:bCs/>
          <w:color w:val="000000"/>
        </w:rPr>
      </w:pPr>
      <w:r w:rsidRPr="00E3528E">
        <w:rPr>
          <w:rFonts w:asciiTheme="minorHAnsi" w:hAnsiTheme="minorHAnsi" w:cs="Calibri-Bold"/>
          <w:b/>
          <w:bCs/>
          <w:color w:val="000000"/>
        </w:rPr>
        <w:t>Accidents/Incidents</w:t>
      </w:r>
    </w:p>
    <w:p w:rsidR="00F3052D" w:rsidRDefault="00F3052D" w:rsidP="00F3052D">
      <w:pPr>
        <w:pStyle w:val="ListParagraph"/>
        <w:ind w:left="1440"/>
        <w:rPr>
          <w:rFonts w:asciiTheme="minorHAnsi" w:hAnsiTheme="minorHAnsi" w:cs="Calibri-Bold"/>
          <w:bCs/>
          <w:color w:val="000000"/>
        </w:rPr>
      </w:pPr>
    </w:p>
    <w:p w:rsidR="00F3052D" w:rsidRDefault="00F3052D" w:rsidP="00F3052D">
      <w:pPr>
        <w:pStyle w:val="ListParagraph"/>
        <w:ind w:left="1440"/>
        <w:rPr>
          <w:rFonts w:asciiTheme="minorHAnsi" w:hAnsiTheme="minorHAnsi" w:cs="Calibri-Bold"/>
          <w:bCs/>
          <w:color w:val="000000"/>
        </w:rPr>
      </w:pPr>
      <w:proofErr w:type="gramStart"/>
      <w:r w:rsidRPr="00F3052D">
        <w:rPr>
          <w:rFonts w:asciiTheme="minorHAnsi" w:hAnsiTheme="minorHAnsi" w:cs="Calibri-Bold"/>
          <w:bCs/>
          <w:color w:val="000000"/>
        </w:rPr>
        <w:t>Nothing to report.</w:t>
      </w:r>
      <w:proofErr w:type="gramEnd"/>
      <w:r w:rsidRPr="00F3052D">
        <w:rPr>
          <w:rFonts w:asciiTheme="minorHAnsi" w:hAnsiTheme="minorHAnsi" w:cs="Calibri-Bold"/>
          <w:bCs/>
          <w:color w:val="000000"/>
        </w:rPr>
        <w:t xml:space="preserve"> It is noted that it is important to ask staff so that we can record these, including near misses.</w:t>
      </w:r>
    </w:p>
    <w:p w:rsidR="00F3052D" w:rsidRPr="00F3052D" w:rsidRDefault="00F3052D" w:rsidP="00F3052D">
      <w:pPr>
        <w:pStyle w:val="ListParagraph"/>
        <w:ind w:left="1440"/>
        <w:rPr>
          <w:rFonts w:asciiTheme="minorHAnsi" w:hAnsiTheme="minorHAnsi" w:cs="Calibri-Bold"/>
          <w:bCs/>
          <w:color w:val="000000"/>
        </w:rPr>
      </w:pPr>
    </w:p>
    <w:p w:rsidR="00601390" w:rsidRDefault="00601390" w:rsidP="00601390">
      <w:pPr>
        <w:pStyle w:val="ListParagraph"/>
        <w:numPr>
          <w:ilvl w:val="1"/>
          <w:numId w:val="2"/>
        </w:numPr>
        <w:rPr>
          <w:rFonts w:asciiTheme="minorHAnsi" w:hAnsiTheme="minorHAnsi" w:cs="Calibri-Bold"/>
          <w:b/>
          <w:bCs/>
          <w:color w:val="000000"/>
        </w:rPr>
      </w:pPr>
      <w:r w:rsidRPr="00E3528E">
        <w:rPr>
          <w:rFonts w:asciiTheme="minorHAnsi" w:hAnsiTheme="minorHAnsi" w:cs="Calibri-Bold"/>
          <w:b/>
          <w:bCs/>
          <w:color w:val="000000"/>
        </w:rPr>
        <w:t>Risk assessments</w:t>
      </w:r>
    </w:p>
    <w:p w:rsidR="00F3052D" w:rsidRDefault="00F3052D" w:rsidP="00F3052D">
      <w:pPr>
        <w:pStyle w:val="ListParagraph"/>
        <w:ind w:left="1440"/>
        <w:rPr>
          <w:rFonts w:asciiTheme="minorHAnsi" w:hAnsiTheme="minorHAnsi" w:cs="Calibri-Bold"/>
          <w:b/>
          <w:bCs/>
          <w:color w:val="000000"/>
        </w:rPr>
      </w:pPr>
    </w:p>
    <w:p w:rsidR="00F3052D" w:rsidRPr="00F3052D" w:rsidRDefault="00F3052D" w:rsidP="00F3052D">
      <w:pPr>
        <w:pStyle w:val="ListParagraph"/>
        <w:ind w:left="1440"/>
        <w:rPr>
          <w:rFonts w:asciiTheme="minorHAnsi" w:hAnsiTheme="minorHAnsi" w:cs="Calibri-Bold"/>
          <w:bCs/>
          <w:color w:val="000000"/>
        </w:rPr>
      </w:pPr>
      <w:proofErr w:type="gramStart"/>
      <w:r>
        <w:rPr>
          <w:rFonts w:asciiTheme="minorHAnsi" w:hAnsiTheme="minorHAnsi" w:cs="Calibri-Bold"/>
          <w:bCs/>
          <w:color w:val="000000"/>
        </w:rPr>
        <w:t>Nothing to report.</w:t>
      </w:r>
      <w:proofErr w:type="gramEnd"/>
    </w:p>
    <w:p w:rsidR="00F3052D" w:rsidRDefault="00F3052D" w:rsidP="00F3052D">
      <w:pPr>
        <w:pStyle w:val="ListParagraph"/>
        <w:ind w:left="1440"/>
        <w:rPr>
          <w:rFonts w:asciiTheme="minorHAnsi" w:hAnsiTheme="minorHAnsi" w:cs="Calibri-Bold"/>
          <w:b/>
          <w:bCs/>
          <w:color w:val="000000"/>
        </w:rPr>
      </w:pPr>
    </w:p>
    <w:p w:rsidR="00601390" w:rsidRDefault="00601390" w:rsidP="00601390">
      <w:pPr>
        <w:pStyle w:val="ListParagraph"/>
        <w:numPr>
          <w:ilvl w:val="1"/>
          <w:numId w:val="2"/>
        </w:numPr>
        <w:rPr>
          <w:rFonts w:asciiTheme="minorHAnsi" w:hAnsiTheme="minorHAnsi" w:cs="Calibri-Bold"/>
          <w:b/>
          <w:bCs/>
          <w:color w:val="000000"/>
        </w:rPr>
      </w:pPr>
      <w:r w:rsidRPr="00E3528E">
        <w:rPr>
          <w:rFonts w:asciiTheme="minorHAnsi" w:hAnsiTheme="minorHAnsi" w:cs="Calibri-Bold"/>
          <w:b/>
          <w:bCs/>
          <w:color w:val="000000"/>
        </w:rPr>
        <w:t>Inspections/reviews</w:t>
      </w:r>
    </w:p>
    <w:p w:rsidR="00F3052D" w:rsidRDefault="00F3052D" w:rsidP="00F3052D">
      <w:pPr>
        <w:pStyle w:val="ListParagraph"/>
        <w:ind w:left="1440"/>
        <w:rPr>
          <w:rFonts w:asciiTheme="minorHAnsi" w:hAnsiTheme="minorHAnsi" w:cs="Calibri-Bold"/>
          <w:b/>
          <w:bCs/>
          <w:color w:val="000000"/>
        </w:rPr>
      </w:pPr>
    </w:p>
    <w:p w:rsidR="00F3052D" w:rsidRDefault="00F3052D" w:rsidP="00F3052D">
      <w:pPr>
        <w:pStyle w:val="ListParagraph"/>
        <w:ind w:left="1440"/>
        <w:rPr>
          <w:rFonts w:asciiTheme="minorHAnsi" w:hAnsiTheme="minorHAnsi" w:cs="Calibri-Bold"/>
          <w:bCs/>
          <w:color w:val="000000"/>
        </w:rPr>
      </w:pPr>
      <w:r>
        <w:rPr>
          <w:rFonts w:asciiTheme="minorHAnsi" w:hAnsiTheme="minorHAnsi" w:cs="Calibri-Bold"/>
          <w:bCs/>
          <w:color w:val="000000"/>
        </w:rPr>
        <w:t>Local safety advisors should carry out annual office inspections using the form and toolkits on the safety services website. This involves looking at the physical state of each office and eac</w:t>
      </w:r>
      <w:r w:rsidR="00D9608E">
        <w:rPr>
          <w:rFonts w:asciiTheme="minorHAnsi" w:hAnsiTheme="minorHAnsi" w:cs="Calibri-Bold"/>
          <w:bCs/>
          <w:color w:val="000000"/>
        </w:rPr>
        <w:t>h space</w:t>
      </w:r>
      <w:r>
        <w:rPr>
          <w:rFonts w:asciiTheme="minorHAnsi" w:hAnsiTheme="minorHAnsi" w:cs="Calibri-Bold"/>
          <w:bCs/>
          <w:color w:val="000000"/>
        </w:rPr>
        <w:t>. Historically July has been a good time for these because it is quieter.</w:t>
      </w:r>
      <w:r w:rsidR="00402547">
        <w:rPr>
          <w:rFonts w:asciiTheme="minorHAnsi" w:hAnsiTheme="minorHAnsi" w:cs="Calibri-Bold"/>
          <w:bCs/>
          <w:color w:val="000000"/>
        </w:rPr>
        <w:t xml:space="preserve"> </w:t>
      </w:r>
    </w:p>
    <w:p w:rsidR="00F3052D" w:rsidRDefault="00F3052D" w:rsidP="00F3052D">
      <w:pPr>
        <w:pStyle w:val="ListParagraph"/>
        <w:ind w:left="1440"/>
        <w:rPr>
          <w:rFonts w:asciiTheme="minorHAnsi" w:hAnsiTheme="minorHAnsi" w:cs="Calibri-Bold"/>
          <w:bCs/>
          <w:color w:val="000000"/>
        </w:rPr>
      </w:pPr>
    </w:p>
    <w:p w:rsidR="00013714" w:rsidRDefault="00013714" w:rsidP="00F3052D">
      <w:pPr>
        <w:pStyle w:val="ListParagraph"/>
        <w:ind w:left="1440"/>
        <w:rPr>
          <w:rFonts w:cs="Calibri-Bold"/>
          <w:bCs/>
          <w:color w:val="000000"/>
        </w:rPr>
      </w:pPr>
      <w:r w:rsidRPr="00E3528E">
        <w:rPr>
          <w:rFonts w:cs="Calibri-Bold"/>
          <w:bCs/>
          <w:color w:val="000000"/>
        </w:rPr>
        <w:t>For t</w:t>
      </w:r>
      <w:r w:rsidR="00D9608E">
        <w:rPr>
          <w:rFonts w:cs="Calibri-Bold"/>
          <w:bCs/>
          <w:color w:val="000000"/>
        </w:rPr>
        <w:t>his reporting period, aim is</w:t>
      </w:r>
      <w:r w:rsidRPr="00E3528E">
        <w:rPr>
          <w:rFonts w:cs="Calibri-Bold"/>
          <w:bCs/>
          <w:color w:val="000000"/>
        </w:rPr>
        <w:t xml:space="preserve"> to get all inspections done before the end of September. </w:t>
      </w:r>
      <w:r w:rsidR="00D9608E">
        <w:rPr>
          <w:rFonts w:cs="Calibri-Bold"/>
          <w:bCs/>
          <w:color w:val="000000"/>
        </w:rPr>
        <w:t>Advisors can notify people that these will be carried out if they feel it would be helpful. Objective is to be assured that</w:t>
      </w:r>
      <w:r w:rsidRPr="00E3528E">
        <w:rPr>
          <w:rFonts w:cs="Calibri-Bold"/>
          <w:bCs/>
          <w:color w:val="000000"/>
        </w:rPr>
        <w:t xml:space="preserve"> any issues</w:t>
      </w:r>
      <w:r w:rsidR="00D9608E">
        <w:rPr>
          <w:rFonts w:cs="Calibri-Bold"/>
          <w:bCs/>
          <w:color w:val="000000"/>
        </w:rPr>
        <w:t xml:space="preserve"> have been identified.</w:t>
      </w:r>
      <w:r w:rsidRPr="00E3528E">
        <w:rPr>
          <w:rFonts w:cs="Calibri-Bold"/>
          <w:bCs/>
          <w:color w:val="000000"/>
        </w:rPr>
        <w:t xml:space="preserve"> </w:t>
      </w:r>
      <w:r w:rsidR="00D9608E">
        <w:rPr>
          <w:rFonts w:cs="Calibri-Bold"/>
          <w:bCs/>
          <w:color w:val="000000"/>
        </w:rPr>
        <w:t xml:space="preserve">It is within the Committee’s remit to </w:t>
      </w:r>
      <w:r w:rsidRPr="00E3528E">
        <w:rPr>
          <w:rFonts w:cs="Calibri-Bold"/>
          <w:bCs/>
          <w:color w:val="000000"/>
        </w:rPr>
        <w:t>capture any systemic issues such as the heating in Crawford H</w:t>
      </w:r>
      <w:r w:rsidR="00D9608E">
        <w:rPr>
          <w:rFonts w:cs="Calibri-Bold"/>
          <w:bCs/>
          <w:color w:val="000000"/>
        </w:rPr>
        <w:t>ouse.</w:t>
      </w:r>
    </w:p>
    <w:p w:rsidR="00402547" w:rsidRPr="00F3052D" w:rsidRDefault="00402547" w:rsidP="00F3052D">
      <w:pPr>
        <w:pStyle w:val="ListParagraph"/>
        <w:ind w:left="1440"/>
        <w:rPr>
          <w:rFonts w:asciiTheme="minorHAnsi" w:hAnsiTheme="minorHAnsi" w:cs="Calibri-Bold"/>
          <w:bCs/>
          <w:color w:val="000000"/>
        </w:rPr>
      </w:pPr>
    </w:p>
    <w:p w:rsidR="00E0102D" w:rsidRPr="00E3528E" w:rsidRDefault="00601390" w:rsidP="00601390">
      <w:pPr>
        <w:pStyle w:val="ListParagraph"/>
        <w:numPr>
          <w:ilvl w:val="0"/>
          <w:numId w:val="2"/>
        </w:numPr>
        <w:rPr>
          <w:rFonts w:asciiTheme="minorHAnsi" w:hAnsiTheme="minorHAnsi" w:cs="Calibri-Bold"/>
          <w:b/>
          <w:bCs/>
          <w:color w:val="000000"/>
        </w:rPr>
      </w:pPr>
      <w:r w:rsidRPr="00E3528E">
        <w:rPr>
          <w:rFonts w:asciiTheme="minorHAnsi" w:hAnsiTheme="minorHAnsi" w:cs="Calibri-Bold"/>
          <w:b/>
          <w:bCs/>
          <w:color w:val="000000"/>
        </w:rPr>
        <w:t>Any other business</w:t>
      </w:r>
    </w:p>
    <w:p w:rsidR="00013714" w:rsidRPr="00E3528E" w:rsidRDefault="00013714" w:rsidP="00013714">
      <w:pPr>
        <w:pStyle w:val="ListParagraph"/>
        <w:ind w:left="360"/>
        <w:rPr>
          <w:rFonts w:asciiTheme="minorHAnsi" w:hAnsiTheme="minorHAnsi" w:cs="Calibri-Bold"/>
          <w:b/>
          <w:bCs/>
          <w:color w:val="000000"/>
        </w:rPr>
      </w:pPr>
    </w:p>
    <w:p w:rsidR="00D9608E" w:rsidRDefault="00402547" w:rsidP="00D9608E">
      <w:pPr>
        <w:pStyle w:val="ListParagraph"/>
        <w:numPr>
          <w:ilvl w:val="0"/>
          <w:numId w:val="6"/>
        </w:numPr>
      </w:pPr>
      <w:r>
        <w:t xml:space="preserve">Chair will create a ‘terms of reference’ document and circulate it. TT will add it to HumNet and can also upload minutes of this meeting. RS will also create a Faculty office </w:t>
      </w:r>
      <w:r w:rsidR="00D9608E">
        <w:t>Health and Safety policy. The purpose of this document is</w:t>
      </w:r>
      <w:r w:rsidR="0015508F" w:rsidRPr="00E3528E">
        <w:t xml:space="preserve"> for the D</w:t>
      </w:r>
      <w:r w:rsidR="00D9608E">
        <w:t xml:space="preserve">irector </w:t>
      </w:r>
      <w:r w:rsidR="0015508F" w:rsidRPr="00E3528E">
        <w:t>o</w:t>
      </w:r>
      <w:r w:rsidR="00D9608E">
        <w:t xml:space="preserve">f </w:t>
      </w:r>
      <w:r w:rsidR="0015508F" w:rsidRPr="00E3528E">
        <w:t>F</w:t>
      </w:r>
      <w:r w:rsidR="00D9608E">
        <w:t xml:space="preserve">aculty </w:t>
      </w:r>
      <w:r w:rsidR="0015508F" w:rsidRPr="00E3528E">
        <w:t>O</w:t>
      </w:r>
      <w:r w:rsidR="00D9608E">
        <w:t>perations</w:t>
      </w:r>
      <w:r w:rsidR="0015508F" w:rsidRPr="00E3528E">
        <w:t xml:space="preserve"> to state commitment to health and safety and to show the organisation of it within the </w:t>
      </w:r>
      <w:r w:rsidR="00D9608E">
        <w:t>office</w:t>
      </w:r>
      <w:r w:rsidR="0015508F" w:rsidRPr="00E3528E">
        <w:t>.</w:t>
      </w:r>
    </w:p>
    <w:p w:rsidR="009B1F6D" w:rsidRDefault="009B1F6D" w:rsidP="009B1F6D">
      <w:pPr>
        <w:pStyle w:val="ListParagraph"/>
        <w:ind w:left="1080"/>
        <w:rPr>
          <w:b/>
        </w:rPr>
      </w:pPr>
      <w:r>
        <w:rPr>
          <w:b/>
        </w:rPr>
        <w:t>Action: RS to create a terms of reference document and circulate it.</w:t>
      </w:r>
    </w:p>
    <w:p w:rsidR="009B1F6D" w:rsidRDefault="009B1F6D" w:rsidP="009B1F6D">
      <w:pPr>
        <w:pStyle w:val="ListParagraph"/>
        <w:ind w:left="1080"/>
      </w:pPr>
      <w:r>
        <w:rPr>
          <w:b/>
        </w:rPr>
        <w:t>Action: TT to upload the terms of reference and minutes to HumNet.</w:t>
      </w:r>
    </w:p>
    <w:p w:rsidR="0004500A" w:rsidRDefault="0004500A" w:rsidP="00D9608E">
      <w:pPr>
        <w:pStyle w:val="ListParagraph"/>
        <w:numPr>
          <w:ilvl w:val="0"/>
          <w:numId w:val="6"/>
        </w:numPr>
      </w:pPr>
      <w:r>
        <w:t>It is noted that a staff member on secondment needs a briefing rather than induction.</w:t>
      </w:r>
    </w:p>
    <w:p w:rsidR="0004500A" w:rsidRDefault="0004500A" w:rsidP="0004500A">
      <w:pPr>
        <w:pStyle w:val="ListParagraph"/>
        <w:numPr>
          <w:ilvl w:val="0"/>
          <w:numId w:val="6"/>
        </w:numPr>
      </w:pPr>
      <w:r>
        <w:t xml:space="preserve">It is noted that rather than accident books, the Faculty use a form which is sent to Health and Safety Services, with Faculty retaining a copy. </w:t>
      </w:r>
    </w:p>
    <w:p w:rsidR="0004500A" w:rsidRDefault="0004500A" w:rsidP="0004500A">
      <w:pPr>
        <w:pStyle w:val="ListParagraph"/>
        <w:numPr>
          <w:ilvl w:val="0"/>
          <w:numId w:val="6"/>
        </w:numPr>
      </w:pPr>
      <w:r>
        <w:t xml:space="preserve">RS sent </w:t>
      </w:r>
      <w:r w:rsidR="00F605A7">
        <w:t>a list</w:t>
      </w:r>
      <w:r>
        <w:t xml:space="preserve"> </w:t>
      </w:r>
      <w:r w:rsidR="00F605A7">
        <w:t xml:space="preserve">of first aiders and fire evacuation officers to the </w:t>
      </w:r>
      <w:r>
        <w:t>Heads of F</w:t>
      </w:r>
      <w:r w:rsidR="002D18BE" w:rsidRPr="00E3528E">
        <w:t>unction</w:t>
      </w:r>
      <w:r w:rsidR="00F605A7">
        <w:t xml:space="preserve"> and received </w:t>
      </w:r>
      <w:r w:rsidR="002D18BE" w:rsidRPr="00E3528E">
        <w:t xml:space="preserve">some variable responses back. </w:t>
      </w:r>
    </w:p>
    <w:p w:rsidR="002D18BE" w:rsidRPr="0004500A" w:rsidRDefault="002D18BE" w:rsidP="0004500A">
      <w:pPr>
        <w:pStyle w:val="ListParagraph"/>
        <w:ind w:left="1080"/>
        <w:rPr>
          <w:b/>
        </w:rPr>
      </w:pPr>
      <w:r w:rsidRPr="0004500A">
        <w:rPr>
          <w:b/>
        </w:rPr>
        <w:t>Action: local officers to revisit that process. RS to send the master list for them to check against their local knowledge.</w:t>
      </w:r>
    </w:p>
    <w:sectPr w:rsidR="002D18BE" w:rsidRPr="0004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5AC"/>
    <w:multiLevelType w:val="hybridMultilevel"/>
    <w:tmpl w:val="DC08993A"/>
    <w:lvl w:ilvl="0" w:tplc="C8029584">
      <w:start w:val="1"/>
      <w:numFmt w:val="decimal"/>
      <w:lvlText w:val="%1."/>
      <w:lvlJc w:val="left"/>
      <w:pPr>
        <w:ind w:left="360" w:hanging="360"/>
      </w:pPr>
      <w:rPr>
        <w:rFonts w:asciiTheme="minorHAnsi" w:hAnsiTheme="minorHAns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85356"/>
    <w:multiLevelType w:val="hybridMultilevel"/>
    <w:tmpl w:val="AAD2B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F01371"/>
    <w:multiLevelType w:val="hybridMultilevel"/>
    <w:tmpl w:val="FD94C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6F61AF"/>
    <w:multiLevelType w:val="hybridMultilevel"/>
    <w:tmpl w:val="36667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8637746"/>
    <w:multiLevelType w:val="hybridMultilevel"/>
    <w:tmpl w:val="21B6C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DB76698"/>
    <w:multiLevelType w:val="hybridMultilevel"/>
    <w:tmpl w:val="38AC9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2"/>
    <w:rsid w:val="0000338F"/>
    <w:rsid w:val="00013714"/>
    <w:rsid w:val="000173B2"/>
    <w:rsid w:val="00032947"/>
    <w:rsid w:val="0004500A"/>
    <w:rsid w:val="000571B4"/>
    <w:rsid w:val="000B2DC7"/>
    <w:rsid w:val="0015508F"/>
    <w:rsid w:val="001711D1"/>
    <w:rsid w:val="001A15D5"/>
    <w:rsid w:val="001F33E7"/>
    <w:rsid w:val="00226B46"/>
    <w:rsid w:val="002774E3"/>
    <w:rsid w:val="002C14B8"/>
    <w:rsid w:val="002C5D64"/>
    <w:rsid w:val="002D18BE"/>
    <w:rsid w:val="002D7AB5"/>
    <w:rsid w:val="00337A19"/>
    <w:rsid w:val="003B1A68"/>
    <w:rsid w:val="003B1ECC"/>
    <w:rsid w:val="003E6B34"/>
    <w:rsid w:val="00402547"/>
    <w:rsid w:val="004B5E04"/>
    <w:rsid w:val="004F2DFF"/>
    <w:rsid w:val="004F7A34"/>
    <w:rsid w:val="005059B7"/>
    <w:rsid w:val="005420E6"/>
    <w:rsid w:val="00557D08"/>
    <w:rsid w:val="00601390"/>
    <w:rsid w:val="00605E03"/>
    <w:rsid w:val="006341A3"/>
    <w:rsid w:val="00646987"/>
    <w:rsid w:val="006B6383"/>
    <w:rsid w:val="006C31B9"/>
    <w:rsid w:val="006D7792"/>
    <w:rsid w:val="00723634"/>
    <w:rsid w:val="007F21C3"/>
    <w:rsid w:val="00812CB8"/>
    <w:rsid w:val="0086639F"/>
    <w:rsid w:val="00876014"/>
    <w:rsid w:val="008B1AAF"/>
    <w:rsid w:val="008B5F0A"/>
    <w:rsid w:val="00944EE6"/>
    <w:rsid w:val="00964D37"/>
    <w:rsid w:val="009A6057"/>
    <w:rsid w:val="009B1F6D"/>
    <w:rsid w:val="009C4048"/>
    <w:rsid w:val="00A0347F"/>
    <w:rsid w:val="00A43EAC"/>
    <w:rsid w:val="00A6068E"/>
    <w:rsid w:val="00A7462B"/>
    <w:rsid w:val="00C53B4E"/>
    <w:rsid w:val="00C56A8F"/>
    <w:rsid w:val="00C80560"/>
    <w:rsid w:val="00CE4FAA"/>
    <w:rsid w:val="00D9608E"/>
    <w:rsid w:val="00E0102D"/>
    <w:rsid w:val="00E3528E"/>
    <w:rsid w:val="00E73F2F"/>
    <w:rsid w:val="00EB5932"/>
    <w:rsid w:val="00ED4AEF"/>
    <w:rsid w:val="00EE673A"/>
    <w:rsid w:val="00F11473"/>
    <w:rsid w:val="00F3052D"/>
    <w:rsid w:val="00F605A7"/>
    <w:rsid w:val="00FF6D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B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5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B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5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2661">
      <w:bodyDiv w:val="1"/>
      <w:marLeft w:val="0"/>
      <w:marRight w:val="0"/>
      <w:marTop w:val="0"/>
      <w:marBottom w:val="0"/>
      <w:divBdr>
        <w:top w:val="none" w:sz="0" w:space="0" w:color="auto"/>
        <w:left w:val="none" w:sz="0" w:space="0" w:color="auto"/>
        <w:bottom w:val="none" w:sz="0" w:space="0" w:color="auto"/>
        <w:right w:val="none" w:sz="0" w:space="0" w:color="auto"/>
      </w:divBdr>
    </w:div>
    <w:div w:id="16663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DCDD-FE6D-43B6-A86D-43275E88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Battrick</dc:creator>
  <cp:lastModifiedBy>Tracy Timperley</cp:lastModifiedBy>
  <cp:revision>2</cp:revision>
  <dcterms:created xsi:type="dcterms:W3CDTF">2018-06-28T09:08:00Z</dcterms:created>
  <dcterms:modified xsi:type="dcterms:W3CDTF">2018-06-28T09:08:00Z</dcterms:modified>
</cp:coreProperties>
</file>