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B" w:rsidRPr="00681DEB" w:rsidRDefault="00681DEB" w:rsidP="00057A5C">
      <w:pPr>
        <w:pStyle w:val="NormalWeb"/>
        <w:jc w:val="center"/>
        <w:rPr>
          <w:rFonts w:ascii="Calibri" w:hAnsi="Calibri"/>
          <w:b/>
          <w:sz w:val="22"/>
          <w:szCs w:val="22"/>
          <w:lang w:val="en"/>
        </w:rPr>
      </w:pPr>
      <w:r w:rsidRPr="00681DEB">
        <w:rPr>
          <w:rFonts w:ascii="Calibri" w:hAnsi="Calibri"/>
          <w:b/>
          <w:sz w:val="22"/>
          <w:szCs w:val="22"/>
          <w:lang w:val="en"/>
        </w:rPr>
        <w:t>Faculty of Humanities</w:t>
      </w:r>
      <w:r w:rsidR="00057A5C">
        <w:rPr>
          <w:rFonts w:ascii="Calibri" w:hAnsi="Calibri"/>
          <w:b/>
          <w:sz w:val="22"/>
          <w:szCs w:val="22"/>
          <w:lang w:val="en"/>
        </w:rPr>
        <w:br/>
        <w:t>Vice-</w:t>
      </w:r>
      <w:r w:rsidRPr="00681DEB">
        <w:rPr>
          <w:rFonts w:ascii="Calibri" w:hAnsi="Calibri"/>
          <w:b/>
          <w:sz w:val="22"/>
          <w:szCs w:val="22"/>
          <w:lang w:val="en"/>
        </w:rPr>
        <w:t xml:space="preserve">Dean </w:t>
      </w:r>
      <w:r w:rsidR="00057A5C">
        <w:rPr>
          <w:rFonts w:ascii="Calibri" w:hAnsi="Calibri"/>
          <w:b/>
          <w:sz w:val="22"/>
          <w:szCs w:val="22"/>
          <w:lang w:val="en"/>
        </w:rPr>
        <w:t xml:space="preserve">for </w:t>
      </w:r>
      <w:r w:rsidRPr="00681DEB">
        <w:rPr>
          <w:rFonts w:ascii="Calibri" w:hAnsi="Calibri"/>
          <w:b/>
          <w:sz w:val="22"/>
          <w:szCs w:val="22"/>
          <w:lang w:val="en"/>
        </w:rPr>
        <w:t>Social Responsibility</w:t>
      </w:r>
    </w:p>
    <w:p w:rsidR="00057A5C" w:rsidRDefault="00057A5C" w:rsidP="00057A5C">
      <w:r w:rsidRPr="000F4FB2">
        <w:t xml:space="preserve">Applications are invited from academic members of the Faculty of Humanities for the post of Vice-Dean </w:t>
      </w:r>
      <w:r>
        <w:t>for Social Responsibility</w:t>
      </w:r>
      <w:r w:rsidRPr="000F4FB2">
        <w:t>. This successful applicant will take up the position from 1</w:t>
      </w:r>
      <w:r w:rsidRPr="000F4FB2">
        <w:rPr>
          <w:vertAlign w:val="superscript"/>
        </w:rPr>
        <w:t xml:space="preserve"> </w:t>
      </w:r>
      <w:r>
        <w:t xml:space="preserve">August 2022 for an initial period of 3 years. </w:t>
      </w:r>
    </w:p>
    <w:p w:rsidR="00057A5C" w:rsidRDefault="00057A5C" w:rsidP="00057A5C"/>
    <w:p w:rsidR="00057A5C" w:rsidRPr="00E107EC" w:rsidRDefault="00057A5C" w:rsidP="00057A5C">
      <w:r>
        <w:t>The Vice-</w:t>
      </w:r>
      <w:r w:rsidRPr="00987BF4">
        <w:t xml:space="preserve">Dean for Social Responsibility will be responsible for leading </w:t>
      </w:r>
      <w:r>
        <w:t>and delivering the Faculty’s strategic objectives for Social Responsibility, Equality, D</w:t>
      </w:r>
      <w:r w:rsidRPr="00987BF4">
        <w:t xml:space="preserve">iversity </w:t>
      </w:r>
      <w:r>
        <w:t>and Inclusion (EDI), and</w:t>
      </w:r>
      <w:r w:rsidRPr="00987BF4">
        <w:t xml:space="preserve"> </w:t>
      </w:r>
      <w:r>
        <w:t xml:space="preserve">Civic Engagement, in </w:t>
      </w:r>
      <w:r w:rsidRPr="00987BF4">
        <w:t xml:space="preserve">accordance with the University’s </w:t>
      </w:r>
      <w:hyperlink r:id="rId5" w:history="1">
        <w:r w:rsidRPr="000031CB">
          <w:rPr>
            <w:rStyle w:val="Hyperlink"/>
            <w:i/>
          </w:rPr>
          <w:t>Our Future</w:t>
        </w:r>
      </w:hyperlink>
      <w:r>
        <w:t xml:space="preserve"> </w:t>
      </w:r>
      <w:r w:rsidRPr="00987BF4">
        <w:t xml:space="preserve">strategy. </w:t>
      </w:r>
      <w:r>
        <w:t xml:space="preserve">Working in </w:t>
      </w:r>
      <w:r w:rsidRPr="00E107EC">
        <w:t xml:space="preserve">partnership with the Vice-President for Social Responsibility, the Vice-President for </w:t>
      </w:r>
      <w:r w:rsidRPr="00E107EC">
        <w:rPr>
          <w:rFonts w:cstheme="minorHAnsi"/>
          <w:shd w:val="clear" w:color="auto" w:fill="FFFFFF"/>
        </w:rPr>
        <w:t>Regional Innovation and Civic Engagement,</w:t>
      </w:r>
      <w:r w:rsidRPr="00E107EC">
        <w:t xml:space="preserve"> and the Directors of Social Responsibility and EDI</w:t>
      </w:r>
      <w:r>
        <w:t xml:space="preserve"> in Schools and centrally</w:t>
      </w:r>
      <w:r w:rsidRPr="00E107EC">
        <w:t>, the post-holder will pro-actively work with School leads to deliver the Faculty’s distinctive contribution to these agendas.</w:t>
      </w:r>
      <w:r w:rsidRPr="00E107EC" w:rsidDel="001B749A">
        <w:t xml:space="preserve"> </w:t>
      </w:r>
    </w:p>
    <w:p w:rsidR="00681DEB" w:rsidRDefault="00681DEB" w:rsidP="00681DEB">
      <w:pPr>
        <w:pStyle w:val="NormalWeb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This is a senior post within the Faculty and the successful applicant will have a clear vision of the goals of the University and Faculty, a successful record in a senior academic management role, an understanding of engagement issues across the full range of the Faculty’s academic disciplines, proven academic leadership and management skills and, ideally, a successful record of developing engagement or related activities.</w:t>
      </w:r>
    </w:p>
    <w:p w:rsidR="00057A5C" w:rsidRPr="00057A5C" w:rsidRDefault="00681DEB" w:rsidP="00057A5C">
      <w:pPr>
        <w:pStyle w:val="NormalWeb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The person appointed will be responsible</w:t>
      </w:r>
      <w:r w:rsidR="00057A5C">
        <w:rPr>
          <w:rFonts w:ascii="Calibri" w:hAnsi="Calibri"/>
          <w:sz w:val="22"/>
          <w:szCs w:val="22"/>
          <w:lang w:val="en"/>
        </w:rPr>
        <w:t xml:space="preserve"> to the Vice-President and Dean of Humanities. </w:t>
      </w:r>
    </w:p>
    <w:p w:rsidR="00057A5C" w:rsidRPr="00057A5C" w:rsidRDefault="00057A5C" w:rsidP="00057A5C">
      <w:pPr>
        <w:rPr>
          <w:rFonts w:eastAsia="Times New Roman"/>
          <w:lang w:eastAsia="en-US"/>
        </w:rPr>
      </w:pPr>
      <w:r w:rsidRPr="00057A5C">
        <w:rPr>
          <w:rFonts w:eastAsia="Times New Roman"/>
          <w:lang w:eastAsia="en-US"/>
        </w:rPr>
        <w:t>More information on the role and responsibilities can be found here:</w:t>
      </w:r>
      <w:r w:rsidRPr="00057A5C">
        <w:rPr>
          <w:rFonts w:eastAsia="Times New Roman"/>
          <w:color w:val="FF0000"/>
          <w:lang w:eastAsia="en-US"/>
        </w:rPr>
        <w:t xml:space="preserve"> (LINK</w:t>
      </w:r>
      <w:r w:rsidR="00DB3D5E">
        <w:rPr>
          <w:rFonts w:eastAsia="Times New Roman"/>
          <w:color w:val="FF0000"/>
          <w:lang w:eastAsia="en-US"/>
        </w:rPr>
        <w:t xml:space="preserve"> TO JOB DESCRIPTION</w:t>
      </w:r>
      <w:r w:rsidRPr="00057A5C">
        <w:rPr>
          <w:rFonts w:eastAsia="Times New Roman"/>
          <w:color w:val="FF0000"/>
          <w:lang w:eastAsia="en-US"/>
        </w:rPr>
        <w:t>)</w:t>
      </w:r>
    </w:p>
    <w:p w:rsidR="00057A5C" w:rsidRPr="00057A5C" w:rsidRDefault="00057A5C" w:rsidP="00057A5C">
      <w:pPr>
        <w:rPr>
          <w:rFonts w:eastAsia="Times New Roman"/>
          <w:lang w:eastAsia="en-US"/>
        </w:rPr>
      </w:pPr>
    </w:p>
    <w:p w:rsidR="00057A5C" w:rsidRPr="000F4FB2" w:rsidRDefault="00057A5C" w:rsidP="00057A5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0F4FB2">
        <w:rPr>
          <w:rFonts w:ascii="Calibri" w:hAnsi="Calibri"/>
          <w:sz w:val="22"/>
          <w:szCs w:val="22"/>
          <w:lang w:val="en"/>
        </w:rPr>
        <w:t>Applications should consist of a brief curriculum vitae and a supporting letter demonstrating how you would undertake the duties and responsibilities attached to the post, and your ideas for further development of the role.</w:t>
      </w:r>
    </w:p>
    <w:p w:rsidR="00057A5C" w:rsidRPr="000F4FB2" w:rsidRDefault="00057A5C" w:rsidP="00057A5C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n"/>
        </w:rPr>
      </w:pPr>
    </w:p>
    <w:p w:rsidR="00057A5C" w:rsidRPr="000F4FB2" w:rsidRDefault="00057A5C" w:rsidP="00057A5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F4FB2">
        <w:rPr>
          <w:rFonts w:ascii="Calibri" w:hAnsi="Calibri"/>
          <w:sz w:val="22"/>
          <w:szCs w:val="22"/>
        </w:rPr>
        <w:t>Colleagues with an interest in this post are invited to discuss this informally with Keith Brown, Vice-President and Dean.</w:t>
      </w:r>
    </w:p>
    <w:p w:rsidR="00057A5C" w:rsidRPr="000F4FB2" w:rsidRDefault="00057A5C" w:rsidP="00057A5C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n"/>
        </w:rPr>
      </w:pPr>
      <w:bookmarkStart w:id="0" w:name="_GoBack"/>
      <w:bookmarkEnd w:id="0"/>
    </w:p>
    <w:p w:rsidR="00057A5C" w:rsidRPr="000F4FB2" w:rsidRDefault="00057A5C" w:rsidP="00057A5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0F4FB2">
        <w:rPr>
          <w:rFonts w:ascii="Calibri" w:hAnsi="Calibri"/>
          <w:sz w:val="22"/>
          <w:szCs w:val="22"/>
          <w:lang w:val="en"/>
        </w:rPr>
        <w:t>Applications should be submitted electronically to Gemma Keaveney (</w:t>
      </w:r>
      <w:hyperlink r:id="rId6" w:history="1">
        <w:r w:rsidR="00660986" w:rsidRPr="00075510">
          <w:rPr>
            <w:rStyle w:val="Hyperlink"/>
            <w:rFonts w:ascii="Calibri" w:hAnsi="Calibri"/>
            <w:sz w:val="22"/>
            <w:szCs w:val="22"/>
            <w:lang w:val="en"/>
          </w:rPr>
          <w:t>gemma.keaveney@manchester.ac.uk</w:t>
        </w:r>
      </w:hyperlink>
      <w:r w:rsidR="00660986">
        <w:rPr>
          <w:rFonts w:ascii="Calibri" w:hAnsi="Calibri"/>
          <w:sz w:val="22"/>
          <w:szCs w:val="22"/>
          <w:lang w:val="en"/>
        </w:rPr>
        <w:t xml:space="preserve"> </w:t>
      </w:r>
      <w:r w:rsidRPr="000F4FB2">
        <w:rPr>
          <w:rFonts w:ascii="Calibri" w:hAnsi="Calibri"/>
          <w:sz w:val="22"/>
          <w:szCs w:val="22"/>
          <w:lang w:val="en"/>
        </w:rPr>
        <w:t>)</w:t>
      </w:r>
      <w:r w:rsidRPr="000F4FB2">
        <w:rPr>
          <w:rFonts w:ascii="Calibri" w:hAnsi="Calibri"/>
          <w:sz w:val="22"/>
          <w:szCs w:val="22"/>
          <w:lang w:val="en"/>
        </w:rPr>
        <w:br/>
      </w:r>
    </w:p>
    <w:p w:rsidR="00057A5C" w:rsidRPr="000F4FB2" w:rsidRDefault="00057A5C" w:rsidP="00057A5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F4FB2">
        <w:rPr>
          <w:rFonts w:ascii="Calibri" w:hAnsi="Calibri"/>
          <w:sz w:val="22"/>
          <w:szCs w:val="22"/>
          <w:lang w:val="en"/>
        </w:rPr>
        <w:t xml:space="preserve">The closing date for applications is midnight on </w:t>
      </w:r>
      <w:r w:rsidR="00DB3D5E">
        <w:rPr>
          <w:rFonts w:ascii="Calibri" w:hAnsi="Calibri"/>
          <w:b/>
          <w:color w:val="000000" w:themeColor="text1"/>
          <w:sz w:val="22"/>
          <w:szCs w:val="22"/>
          <w:lang w:val="en"/>
        </w:rPr>
        <w:t>Wednesday 9 February 2022</w:t>
      </w:r>
    </w:p>
    <w:p w:rsidR="00057A5C" w:rsidRPr="000F4FB2" w:rsidRDefault="00057A5C" w:rsidP="00057A5C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n"/>
        </w:rPr>
      </w:pPr>
    </w:p>
    <w:p w:rsidR="00057A5C" w:rsidRPr="00DB3D5E" w:rsidRDefault="00057A5C" w:rsidP="00057A5C">
      <w:pPr>
        <w:pStyle w:val="NormalWeb"/>
        <w:tabs>
          <w:tab w:val="left" w:pos="3686"/>
        </w:tabs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  <w:lang w:val="en"/>
        </w:rPr>
      </w:pPr>
      <w:r w:rsidRPr="000F4FB2">
        <w:rPr>
          <w:rFonts w:ascii="Calibri" w:hAnsi="Calibri"/>
          <w:sz w:val="22"/>
          <w:szCs w:val="22"/>
          <w:lang w:val="en"/>
        </w:rPr>
        <w:t xml:space="preserve">Interviews will be held on </w:t>
      </w:r>
      <w:r w:rsidR="00DB3D5E">
        <w:rPr>
          <w:rFonts w:ascii="Calibri" w:hAnsi="Calibri"/>
          <w:b/>
          <w:color w:val="000000" w:themeColor="text1"/>
          <w:sz w:val="22"/>
          <w:szCs w:val="22"/>
          <w:lang w:val="en"/>
        </w:rPr>
        <w:t>Wednesday 23 February 2022</w:t>
      </w:r>
    </w:p>
    <w:p w:rsidR="00F71322" w:rsidRPr="00681DEB" w:rsidRDefault="00F71322">
      <w:pPr>
        <w:rPr>
          <w:lang w:val="en"/>
        </w:rPr>
      </w:pPr>
    </w:p>
    <w:sectPr w:rsidR="00F71322" w:rsidRPr="00681DEB" w:rsidSect="008155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88"/>
    <w:multiLevelType w:val="multilevel"/>
    <w:tmpl w:val="F4FE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81BE7"/>
    <w:multiLevelType w:val="multilevel"/>
    <w:tmpl w:val="65E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EB"/>
    <w:rsid w:val="0000251E"/>
    <w:rsid w:val="00057A5C"/>
    <w:rsid w:val="001D534C"/>
    <w:rsid w:val="00380878"/>
    <w:rsid w:val="00660986"/>
    <w:rsid w:val="00681DEB"/>
    <w:rsid w:val="008155AB"/>
    <w:rsid w:val="00C145FD"/>
    <w:rsid w:val="00DB3D5E"/>
    <w:rsid w:val="00E56A18"/>
    <w:rsid w:val="00F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8007"/>
  <w15:docId w15:val="{09DB0578-44D1-4DE0-8929-D50765F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E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D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1D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87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87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ma.keaveney@manchester.ac.uk" TargetMode="External"/><Relationship Id="rId5" Type="http://schemas.openxmlformats.org/officeDocument/2006/relationships/hyperlink" Target="https://www.manchester.ac.uk/discover/vi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Smith</dc:creator>
  <cp:lastModifiedBy>Gemma Keaveney</cp:lastModifiedBy>
  <cp:revision>2</cp:revision>
  <dcterms:created xsi:type="dcterms:W3CDTF">2022-01-13T09:40:00Z</dcterms:created>
  <dcterms:modified xsi:type="dcterms:W3CDTF">2022-01-13T09:40:00Z</dcterms:modified>
</cp:coreProperties>
</file>