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B39" w:rsidRPr="00DC4B39" w:rsidRDefault="00DC4B39" w:rsidP="00DC4B39">
      <w:pPr>
        <w:pStyle w:val="PlainText"/>
        <w:jc w:val="center"/>
        <w:rPr>
          <w:b/>
          <w:sz w:val="24"/>
        </w:rPr>
      </w:pPr>
      <w:bookmarkStart w:id="0" w:name="_GoBack"/>
      <w:bookmarkEnd w:id="0"/>
      <w:r w:rsidRPr="00DC4B39">
        <w:rPr>
          <w:b/>
          <w:sz w:val="24"/>
        </w:rPr>
        <w:t xml:space="preserve">THE   UNIVERSITY   OF   MANCHESTER  </w:t>
      </w:r>
    </w:p>
    <w:p w:rsidR="00DC4B39" w:rsidRDefault="00DC4B39" w:rsidP="00DC4B39">
      <w:pPr>
        <w:pStyle w:val="PlainText"/>
      </w:pPr>
    </w:p>
    <w:p w:rsidR="00DC4B39" w:rsidRDefault="00DC4B39" w:rsidP="00DC4B39">
      <w:pPr>
        <w:pStyle w:val="PlainText"/>
        <w:rPr>
          <w:b/>
        </w:rPr>
      </w:pPr>
      <w:r w:rsidRPr="00DC4B39">
        <w:rPr>
          <w:b/>
        </w:rPr>
        <w:t xml:space="preserve">Faculty of Humanities Staff Equality and Diversity Working Group </w:t>
      </w:r>
    </w:p>
    <w:p w:rsidR="00DC4B39" w:rsidRDefault="00DC4B39" w:rsidP="00DC4B39">
      <w:pPr>
        <w:pStyle w:val="PlainText"/>
        <w:rPr>
          <w:b/>
        </w:rPr>
      </w:pPr>
    </w:p>
    <w:p w:rsidR="00DC4B39" w:rsidRDefault="00DC4B39" w:rsidP="00DC4B39">
      <w:pPr>
        <w:pStyle w:val="PlainText"/>
      </w:pPr>
      <w:r w:rsidRPr="00DC4B39">
        <w:t xml:space="preserve">Minutes of </w:t>
      </w:r>
      <w:r w:rsidR="00B714AA">
        <w:t xml:space="preserve">the meeting held on </w:t>
      </w:r>
      <w:r w:rsidR="00D36ABE">
        <w:t>Thursday 23 June</w:t>
      </w:r>
      <w:r w:rsidR="0004720B">
        <w:t xml:space="preserve"> 2016</w:t>
      </w:r>
    </w:p>
    <w:p w:rsidR="00DC4B39" w:rsidRDefault="00DC4B39" w:rsidP="00DC4B39">
      <w:pPr>
        <w:pStyle w:val="PlainText"/>
      </w:pPr>
    </w:p>
    <w:p w:rsidR="00DC4B39" w:rsidRDefault="00DC4B39" w:rsidP="00DC4B39">
      <w:pPr>
        <w:pStyle w:val="PlainText"/>
      </w:pPr>
      <w:r w:rsidRPr="00DC4B39">
        <w:rPr>
          <w:b/>
        </w:rPr>
        <w:t>Present</w:t>
      </w:r>
      <w:r w:rsidR="009522EE">
        <w:t xml:space="preserve">:              </w:t>
      </w:r>
      <w:r w:rsidR="0004720B">
        <w:t>Andrew Mullen                       AM</w:t>
      </w:r>
      <w:r>
        <w:t xml:space="preserve">    </w:t>
      </w:r>
      <w:r w:rsidR="0004720B">
        <w:t xml:space="preserve">Deputy Director of HR &amp; Head of Faculty HR </w:t>
      </w:r>
      <w:r w:rsidR="00C01164">
        <w:t xml:space="preserve">        </w:t>
      </w:r>
      <w:r w:rsidR="00C01164" w:rsidRPr="00C01164">
        <w:rPr>
          <w:color w:val="FFFFFF" w:themeColor="background1"/>
        </w:rPr>
        <w:t>11111111111111111111111111111111111111111</w:t>
      </w:r>
      <w:r w:rsidR="0004720B">
        <w:t>(in the Chair)</w:t>
      </w:r>
      <w:r w:rsidR="0004720B">
        <w:tab/>
        <w:t xml:space="preserve">           </w:t>
      </w:r>
      <w:r w:rsidR="00C01164">
        <w:t xml:space="preserve">                                             </w:t>
      </w:r>
      <w:r w:rsidR="0004720B">
        <w:t xml:space="preserve">   </w:t>
      </w:r>
      <w:r w:rsidR="00C01164">
        <w:t xml:space="preserve"> </w:t>
      </w:r>
      <w:r w:rsidR="00C01164" w:rsidRPr="00C01164">
        <w:rPr>
          <w:color w:val="FFFFFF" w:themeColor="background1"/>
        </w:rPr>
        <w:t>111111111111</w:t>
      </w:r>
      <w:r w:rsidR="00F07DA6">
        <w:rPr>
          <w:color w:val="FFFFFF" w:themeColor="background1"/>
        </w:rPr>
        <w:t xml:space="preserve"> </w:t>
      </w:r>
      <w:r w:rsidR="00D36ABE">
        <w:rPr>
          <w:color w:val="FFFFFF" w:themeColor="background1"/>
        </w:rPr>
        <w:t xml:space="preserve"> </w:t>
      </w:r>
      <w:r w:rsidR="0004720B">
        <w:t xml:space="preserve">Professor Claire Alexander    </w:t>
      </w:r>
      <w:r w:rsidR="00B40AF4">
        <w:t xml:space="preserve"> </w:t>
      </w:r>
      <w:r w:rsidR="004C6954">
        <w:t xml:space="preserve">CA     </w:t>
      </w:r>
      <w:r w:rsidR="0004720B">
        <w:t>School of Social Sciences (Sociology)</w:t>
      </w:r>
      <w:r w:rsidR="00470088">
        <w:t xml:space="preserve"> </w:t>
      </w:r>
      <w:r>
        <w:t xml:space="preserve">                              </w:t>
      </w:r>
      <w:r w:rsidR="005B3481">
        <w:tab/>
      </w:r>
      <w:r w:rsidR="005B3481">
        <w:tab/>
      </w:r>
      <w:r>
        <w:t xml:space="preserve">Dr Carolyn Abbot                    CAb    </w:t>
      </w:r>
      <w:r w:rsidR="00CD46B1">
        <w:t xml:space="preserve">Deputy Head of the </w:t>
      </w:r>
      <w:r>
        <w:t xml:space="preserve">School of Law          </w:t>
      </w:r>
    </w:p>
    <w:p w:rsidR="0004720B" w:rsidRDefault="00D36ABE" w:rsidP="00D36ABE">
      <w:pPr>
        <w:pStyle w:val="PlainText"/>
        <w:tabs>
          <w:tab w:val="left" w:pos="3969"/>
          <w:tab w:val="left" w:pos="4678"/>
        </w:tabs>
      </w:pPr>
      <w:r>
        <w:t xml:space="preserve">                            </w:t>
      </w:r>
      <w:r w:rsidR="00DC4B39">
        <w:t xml:space="preserve"> </w:t>
      </w:r>
      <w:r w:rsidR="0004720B">
        <w:t xml:space="preserve">Professor Helge Hoel            </w:t>
      </w:r>
      <w:r w:rsidR="008528C4">
        <w:tab/>
      </w:r>
      <w:r w:rsidR="004C6954">
        <w:t xml:space="preserve"> HH     </w:t>
      </w:r>
      <w:r w:rsidR="0004720B">
        <w:t xml:space="preserve">Alliance Manchester </w:t>
      </w:r>
      <w:r w:rsidR="008528C4">
        <w:tab/>
      </w:r>
      <w:r w:rsidR="0004720B">
        <w:t xml:space="preserve">Business School (People </w:t>
      </w:r>
      <w:r w:rsidR="0004720B" w:rsidRPr="00DC4B39">
        <w:rPr>
          <w:color w:val="FFFFFF" w:themeColor="background1"/>
        </w:rPr>
        <w:t xml:space="preserve">1 11 111     111     </w:t>
      </w:r>
      <w:r w:rsidR="0004720B">
        <w:t xml:space="preserve">                                   </w:t>
      </w:r>
      <w:r w:rsidR="008528C4">
        <w:tab/>
      </w:r>
      <w:r w:rsidR="004C6954">
        <w:t xml:space="preserve">            </w:t>
      </w:r>
      <w:r w:rsidR="0004720B">
        <w:t xml:space="preserve">Management and Organisations Division)  </w:t>
      </w:r>
    </w:p>
    <w:p w:rsidR="00D36ABE" w:rsidRDefault="00D36ABE" w:rsidP="00D36ABE">
      <w:pPr>
        <w:pStyle w:val="PlainText"/>
      </w:pPr>
      <w:r>
        <w:t xml:space="preserve">                             Dil Sidhu                         </w:t>
      </w:r>
      <w:r w:rsidR="004C6954">
        <w:t xml:space="preserve">  </w:t>
      </w:r>
      <w:r>
        <w:t xml:space="preserve">         DS     </w:t>
      </w:r>
      <w:r w:rsidR="004C6954">
        <w:t xml:space="preserve"> </w:t>
      </w:r>
      <w:r>
        <w:t xml:space="preserve">Chief External Officer, Alliance Manchester </w:t>
      </w:r>
      <w:r w:rsidRPr="00B714AA">
        <w:rPr>
          <w:color w:val="FFFFFF" w:themeColor="background1"/>
        </w:rPr>
        <w:t>1111111111</w:t>
      </w:r>
      <w:r>
        <w:rPr>
          <w:color w:val="FFFFFF" w:themeColor="background1"/>
        </w:rPr>
        <w:t>1111111111111111111111111111111</w:t>
      </w:r>
      <w:r w:rsidR="004C6954">
        <w:rPr>
          <w:color w:val="FFFFFF" w:themeColor="background1"/>
        </w:rPr>
        <w:t xml:space="preserve"> </w:t>
      </w:r>
      <w:r>
        <w:t>Business School</w:t>
      </w:r>
    </w:p>
    <w:p w:rsidR="003C7DFF" w:rsidRDefault="004C6954" w:rsidP="00EF59C9">
      <w:pPr>
        <w:pStyle w:val="PlainText"/>
        <w:ind w:left="1395"/>
      </w:pPr>
      <w:r>
        <w:t xml:space="preserve"> </w:t>
      </w:r>
      <w:r w:rsidR="003C7DFF">
        <w:t xml:space="preserve">Dr </w:t>
      </w:r>
      <w:r>
        <w:t>S</w:t>
      </w:r>
      <w:r w:rsidR="003C7DFF">
        <w:t>usie</w:t>
      </w:r>
      <w:r>
        <w:t xml:space="preserve"> M</w:t>
      </w:r>
      <w:r w:rsidR="003C7DFF">
        <w:t>iles</w:t>
      </w:r>
      <w:r>
        <w:tab/>
      </w:r>
      <w:r>
        <w:tab/>
        <w:t xml:space="preserve">        SM</w:t>
      </w:r>
      <w:r w:rsidR="003C7DFF">
        <w:tab/>
        <w:t xml:space="preserve">     </w:t>
      </w:r>
      <w:r w:rsidR="003C7DFF" w:rsidRPr="003C7DFF">
        <w:t xml:space="preserve">Senior Lecturer, </w:t>
      </w:r>
      <w:r w:rsidR="003C7DFF">
        <w:tab/>
      </w:r>
      <w:r w:rsidR="003C7DFF">
        <w:tab/>
      </w:r>
      <w:r w:rsidR="003C7DFF">
        <w:tab/>
      </w:r>
      <w:r w:rsidR="003C7DFF">
        <w:tab/>
      </w:r>
      <w:r w:rsidR="003C7DFF">
        <w:tab/>
        <w:t xml:space="preserve">      </w:t>
      </w:r>
      <w:r w:rsidR="00EF59C9">
        <w:tab/>
      </w:r>
      <w:r w:rsidR="00EF59C9">
        <w:tab/>
      </w:r>
      <w:r w:rsidR="00EF59C9">
        <w:tab/>
      </w:r>
      <w:r w:rsidR="00EF59C9">
        <w:tab/>
        <w:t xml:space="preserve">     </w:t>
      </w:r>
      <w:r w:rsidR="003C7DFF" w:rsidRPr="003C7DFF">
        <w:t xml:space="preserve">School </w:t>
      </w:r>
      <w:r w:rsidR="00ED1F13" w:rsidRPr="003C7DFF">
        <w:t xml:space="preserve">of </w:t>
      </w:r>
      <w:r w:rsidR="00ED1F13">
        <w:t>Environment</w:t>
      </w:r>
      <w:r w:rsidR="003C7DFF" w:rsidRPr="003C7DFF">
        <w:t xml:space="preserve">, Education &amp; </w:t>
      </w:r>
      <w:r w:rsidR="003C7DFF">
        <w:t xml:space="preserve">  </w:t>
      </w:r>
      <w:r w:rsidR="003C7DFF">
        <w:tab/>
      </w:r>
      <w:r w:rsidR="003C7DFF">
        <w:tab/>
      </w:r>
      <w:r w:rsidR="003C7DFF">
        <w:tab/>
      </w:r>
      <w:r w:rsidR="003C7DFF">
        <w:tab/>
      </w:r>
      <w:r w:rsidR="003C7DFF">
        <w:tab/>
      </w:r>
      <w:r w:rsidR="003C7DFF">
        <w:tab/>
        <w:t xml:space="preserve">     </w:t>
      </w:r>
      <w:r w:rsidR="003C7DFF" w:rsidRPr="003C7DFF">
        <w:t>Development</w:t>
      </w:r>
      <w:r w:rsidR="003C7DFF">
        <w:tab/>
      </w:r>
    </w:p>
    <w:p w:rsidR="003A0316" w:rsidRDefault="003A0316" w:rsidP="003C7DFF">
      <w:pPr>
        <w:pStyle w:val="PlainText"/>
        <w:ind w:left="1395"/>
      </w:pPr>
      <w:r>
        <w:t xml:space="preserve">Patrick </w:t>
      </w:r>
      <w:r w:rsidR="00A40226">
        <w:t xml:space="preserve">Johnson                      </w:t>
      </w:r>
      <w:r w:rsidR="00B714AA">
        <w:t xml:space="preserve"> </w:t>
      </w:r>
      <w:r w:rsidR="00A40226">
        <w:t>PJ         Head of Equality and Diversity</w:t>
      </w:r>
    </w:p>
    <w:p w:rsidR="00DC4B39" w:rsidRDefault="003A0316" w:rsidP="004C6954">
      <w:pPr>
        <w:pStyle w:val="PlainText"/>
        <w:tabs>
          <w:tab w:val="left" w:pos="3969"/>
          <w:tab w:val="left" w:pos="4678"/>
          <w:tab w:val="left" w:pos="5103"/>
          <w:tab w:val="left" w:pos="5670"/>
        </w:tabs>
        <w:ind w:left="1440" w:hanging="1440"/>
      </w:pPr>
      <w:r>
        <w:t xml:space="preserve">                             </w:t>
      </w:r>
      <w:r w:rsidR="00DC4B39">
        <w:t xml:space="preserve">Victor Badilas                         </w:t>
      </w:r>
      <w:r w:rsidR="00BE752F">
        <w:t xml:space="preserve"> </w:t>
      </w:r>
      <w:r w:rsidR="00DC4B39">
        <w:t xml:space="preserve">VB      </w:t>
      </w:r>
      <w:r w:rsidR="00B714AA">
        <w:t xml:space="preserve"> </w:t>
      </w:r>
      <w:r w:rsidR="00DC4B39">
        <w:t xml:space="preserve"> HR Directorate Support Services Assistant</w:t>
      </w:r>
    </w:p>
    <w:p w:rsidR="003A0316" w:rsidRDefault="003A0316" w:rsidP="00DC4B39">
      <w:pPr>
        <w:pStyle w:val="PlainText"/>
      </w:pPr>
    </w:p>
    <w:p w:rsidR="008528C4" w:rsidRPr="008528C4" w:rsidRDefault="003A0316" w:rsidP="0004720B">
      <w:pPr>
        <w:pStyle w:val="PlainText"/>
      </w:pPr>
      <w:r w:rsidRPr="003A0316">
        <w:rPr>
          <w:b/>
        </w:rPr>
        <w:t>Apologies</w:t>
      </w:r>
      <w:r w:rsidR="00B714AA">
        <w:rPr>
          <w:b/>
        </w:rPr>
        <w:t>:</w:t>
      </w:r>
      <w:r>
        <w:rPr>
          <w:b/>
        </w:rPr>
        <w:t xml:space="preserve">         </w:t>
      </w:r>
      <w:r w:rsidR="008528C4" w:rsidRPr="008528C4">
        <w:t>Professor Colette Fagan        CF       Deputy Dean – Research</w:t>
      </w:r>
    </w:p>
    <w:p w:rsidR="0004720B" w:rsidRDefault="008528C4" w:rsidP="0004720B">
      <w:pPr>
        <w:pStyle w:val="PlainText"/>
      </w:pPr>
      <w:r>
        <w:rPr>
          <w:b/>
        </w:rPr>
        <w:tab/>
      </w:r>
      <w:r>
        <w:rPr>
          <w:b/>
        </w:rPr>
        <w:tab/>
      </w:r>
    </w:p>
    <w:p w:rsidR="0004720B" w:rsidRDefault="0004720B" w:rsidP="00F07DA6">
      <w:pPr>
        <w:pStyle w:val="PlainText"/>
        <w:ind w:left="1395"/>
      </w:pPr>
      <w:r>
        <w:t xml:space="preserve">Jared Ruff                                 JR        Senior Faculty Research Manager                              </w:t>
      </w:r>
    </w:p>
    <w:p w:rsidR="00B714AA" w:rsidRDefault="00D36ABE" w:rsidP="00B714AA">
      <w:pPr>
        <w:pStyle w:val="PlainText"/>
      </w:pPr>
      <w:r>
        <w:tab/>
        <w:t xml:space="preserve">              Professor Georgina Waylen  GW     School of Social Sciences (Politics)  </w:t>
      </w:r>
    </w:p>
    <w:p w:rsidR="00D36ABE" w:rsidRDefault="00D36ABE" w:rsidP="00D36ABE">
      <w:pPr>
        <w:pStyle w:val="PlainText"/>
      </w:pPr>
      <w:r>
        <w:t xml:space="preserve">                            </w:t>
      </w:r>
      <w:r w:rsidR="00E57EF5">
        <w:t xml:space="preserve">Dr </w:t>
      </w:r>
      <w:r>
        <w:t>Sarah Mohammad-Qureshi  SMQ   Athena SWAN Coordinator</w:t>
      </w:r>
    </w:p>
    <w:p w:rsidR="00D36ABE" w:rsidRDefault="00D36ABE" w:rsidP="00D36ABE">
      <w:pPr>
        <w:pStyle w:val="PlainText"/>
        <w:ind w:left="720"/>
      </w:pPr>
      <w:r>
        <w:t xml:space="preserve">          </w:t>
      </w:r>
      <w:r w:rsidR="004628FB">
        <w:t xml:space="preserve"> </w:t>
      </w:r>
      <w:r>
        <w:t xml:space="preserve">   Jayne Hindle                             JH       Head of School Administration for Arts, </w:t>
      </w:r>
      <w:r w:rsidRPr="00B714AA">
        <w:rPr>
          <w:color w:val="FFFFFF" w:themeColor="background1"/>
        </w:rPr>
        <w:t>11111</w:t>
      </w:r>
      <w:r>
        <w:rPr>
          <w:color w:val="FFFFFF" w:themeColor="background1"/>
        </w:rPr>
        <w:t>111111111111111111111111111111</w:t>
      </w:r>
      <w:r>
        <w:t xml:space="preserve">Languages and Cultures (SALC)      </w:t>
      </w:r>
    </w:p>
    <w:p w:rsidR="00DC4B39" w:rsidRDefault="00DC4B39" w:rsidP="00DC4B39">
      <w:pPr>
        <w:pStyle w:val="PlainText"/>
      </w:pPr>
    </w:p>
    <w:p w:rsidR="001B0723" w:rsidRPr="001B0723" w:rsidRDefault="001B0723" w:rsidP="001B0723">
      <w:pPr>
        <w:pStyle w:val="PlainText"/>
        <w:ind w:left="720"/>
      </w:pPr>
    </w:p>
    <w:p w:rsidR="003A0316" w:rsidRDefault="00B714AA" w:rsidP="003A0316">
      <w:pPr>
        <w:pStyle w:val="PlainText"/>
        <w:numPr>
          <w:ilvl w:val="0"/>
          <w:numId w:val="1"/>
        </w:numPr>
        <w:rPr>
          <w:b/>
        </w:rPr>
      </w:pPr>
      <w:r>
        <w:rPr>
          <w:b/>
        </w:rPr>
        <w:t>M</w:t>
      </w:r>
      <w:r w:rsidR="005C330D">
        <w:rPr>
          <w:b/>
        </w:rPr>
        <w:t xml:space="preserve">inutes of the meeting held on </w:t>
      </w:r>
      <w:r w:rsidR="00F4342F">
        <w:rPr>
          <w:b/>
        </w:rPr>
        <w:t>03</w:t>
      </w:r>
      <w:r w:rsidR="005C330D">
        <w:rPr>
          <w:b/>
        </w:rPr>
        <w:t xml:space="preserve"> </w:t>
      </w:r>
      <w:r w:rsidR="00F4342F">
        <w:rPr>
          <w:b/>
        </w:rPr>
        <w:t>March</w:t>
      </w:r>
      <w:r w:rsidR="005C330D">
        <w:rPr>
          <w:b/>
        </w:rPr>
        <w:t xml:space="preserve"> 2016</w:t>
      </w:r>
    </w:p>
    <w:p w:rsidR="00E57EF5" w:rsidRDefault="00E57EF5" w:rsidP="003A0316">
      <w:pPr>
        <w:pStyle w:val="PlainText"/>
        <w:ind w:left="720"/>
      </w:pPr>
      <w:r>
        <w:t>The following changes were proposed:</w:t>
      </w:r>
    </w:p>
    <w:p w:rsidR="00AD08F7" w:rsidRDefault="00AD08F7" w:rsidP="003A0316">
      <w:pPr>
        <w:pStyle w:val="PlainText"/>
        <w:ind w:left="720"/>
      </w:pPr>
    </w:p>
    <w:p w:rsidR="00CD46B1" w:rsidRDefault="00CD46B1" w:rsidP="00E57EF5">
      <w:pPr>
        <w:pStyle w:val="PlainText"/>
        <w:numPr>
          <w:ilvl w:val="0"/>
          <w:numId w:val="18"/>
        </w:numPr>
      </w:pPr>
      <w:r>
        <w:t>The title of “FoFO to be amended to “DoFO” in section  11</w:t>
      </w:r>
    </w:p>
    <w:p w:rsidR="00E57EF5" w:rsidRDefault="00E57EF5" w:rsidP="00E57EF5">
      <w:pPr>
        <w:pStyle w:val="PlainText"/>
        <w:numPr>
          <w:ilvl w:val="0"/>
          <w:numId w:val="18"/>
        </w:numPr>
      </w:pPr>
      <w:r>
        <w:t>The title of Dr to be placed before Sarah Mohammad-Qureshi’s name</w:t>
      </w:r>
    </w:p>
    <w:p w:rsidR="00AD08F7" w:rsidRDefault="00E57EF5" w:rsidP="00E57EF5">
      <w:pPr>
        <w:pStyle w:val="PlainText"/>
        <w:numPr>
          <w:ilvl w:val="0"/>
          <w:numId w:val="18"/>
        </w:numPr>
      </w:pPr>
      <w:r>
        <w:t xml:space="preserve">The word ‘that’ to be removed from </w:t>
      </w:r>
      <w:r w:rsidR="00AD08F7">
        <w:t>page 6, section 11</w:t>
      </w:r>
    </w:p>
    <w:p w:rsidR="00AD08F7" w:rsidRDefault="00AD08F7" w:rsidP="00AD08F7">
      <w:pPr>
        <w:pStyle w:val="PlainText"/>
        <w:ind w:left="1080"/>
      </w:pPr>
    </w:p>
    <w:p w:rsidR="003A0316" w:rsidRDefault="00EF59C9" w:rsidP="00AD08F7">
      <w:pPr>
        <w:pStyle w:val="PlainText"/>
        <w:ind w:firstLine="720"/>
      </w:pPr>
      <w:r>
        <w:t>Subject to these changes being noted</w:t>
      </w:r>
      <w:r w:rsidR="00AD08F7">
        <w:t>, t</w:t>
      </w:r>
      <w:r w:rsidR="003A0316" w:rsidRPr="003A0316">
        <w:t>he</w:t>
      </w:r>
      <w:r w:rsidR="003A0316">
        <w:t xml:space="preserve"> minutes </w:t>
      </w:r>
      <w:r>
        <w:t>were agreed as</w:t>
      </w:r>
      <w:r w:rsidR="000F7E53">
        <w:t xml:space="preserve"> an accurate record.</w:t>
      </w:r>
    </w:p>
    <w:p w:rsidR="000F7E53" w:rsidRDefault="000F7E53" w:rsidP="003A0316">
      <w:pPr>
        <w:pStyle w:val="PlainText"/>
        <w:ind w:left="720"/>
      </w:pPr>
    </w:p>
    <w:p w:rsidR="003A0316" w:rsidRDefault="003A0316" w:rsidP="003A0316">
      <w:pPr>
        <w:pStyle w:val="PlainText"/>
        <w:numPr>
          <w:ilvl w:val="0"/>
          <w:numId w:val="1"/>
        </w:numPr>
        <w:rPr>
          <w:b/>
        </w:rPr>
      </w:pPr>
      <w:r w:rsidRPr="003A0316">
        <w:rPr>
          <w:b/>
        </w:rPr>
        <w:t>Matters arising</w:t>
      </w:r>
      <w:r w:rsidR="00A406A8">
        <w:rPr>
          <w:b/>
        </w:rPr>
        <w:t xml:space="preserve"> and update on action</w:t>
      </w:r>
      <w:r w:rsidR="003C7DFF">
        <w:rPr>
          <w:b/>
        </w:rPr>
        <w:t xml:space="preserve"> log</w:t>
      </w:r>
    </w:p>
    <w:p w:rsidR="00EF59C9" w:rsidRDefault="00EF59C9" w:rsidP="00EF59C9">
      <w:pPr>
        <w:pStyle w:val="PlainText"/>
        <w:rPr>
          <w:b/>
        </w:rPr>
      </w:pPr>
    </w:p>
    <w:p w:rsidR="00EF59C9" w:rsidRPr="00BF7F56" w:rsidRDefault="00EF59C9" w:rsidP="00F07DA6">
      <w:pPr>
        <w:pStyle w:val="PlainText"/>
        <w:numPr>
          <w:ilvl w:val="1"/>
          <w:numId w:val="1"/>
        </w:numPr>
        <w:tabs>
          <w:tab w:val="left" w:pos="284"/>
          <w:tab w:val="left" w:pos="426"/>
        </w:tabs>
        <w:jc w:val="both"/>
        <w:rPr>
          <w:u w:val="single"/>
        </w:rPr>
      </w:pPr>
      <w:r>
        <w:tab/>
      </w:r>
      <w:r w:rsidR="00BF7F56" w:rsidRPr="00BF7F56">
        <w:rPr>
          <w:u w:val="single"/>
        </w:rPr>
        <w:t>Appointment of SEED Athena SWAN SAT lead</w:t>
      </w:r>
      <w:r w:rsidRPr="00BF7F56">
        <w:tab/>
      </w:r>
    </w:p>
    <w:p w:rsidR="00BF7F56" w:rsidRDefault="00BF7F56" w:rsidP="00BF7F56">
      <w:pPr>
        <w:pStyle w:val="PlainText"/>
        <w:tabs>
          <w:tab w:val="left" w:pos="284"/>
          <w:tab w:val="left" w:pos="426"/>
        </w:tabs>
        <w:jc w:val="both"/>
      </w:pPr>
      <w:r>
        <w:tab/>
      </w:r>
      <w:r>
        <w:tab/>
      </w:r>
      <w:r>
        <w:tab/>
      </w:r>
      <w:r>
        <w:tab/>
        <w:t xml:space="preserve">Dr Susie Miles was welcomed and introduced to the Group as the newly appointed </w:t>
      </w:r>
      <w:r>
        <w:tab/>
      </w:r>
      <w:r>
        <w:tab/>
      </w:r>
      <w:r>
        <w:tab/>
      </w:r>
      <w:r>
        <w:tab/>
        <w:t>lead of the SEED Athena SWAN Self-Assessment Team.</w:t>
      </w:r>
      <w:r>
        <w:tab/>
      </w:r>
      <w:r>
        <w:tab/>
      </w:r>
    </w:p>
    <w:p w:rsidR="00BF7F56" w:rsidRPr="00BF7F56" w:rsidRDefault="00BF7F56" w:rsidP="00BF7F56">
      <w:pPr>
        <w:pStyle w:val="PlainText"/>
        <w:tabs>
          <w:tab w:val="left" w:pos="284"/>
          <w:tab w:val="left" w:pos="426"/>
        </w:tabs>
        <w:jc w:val="both"/>
        <w:rPr>
          <w:u w:val="single"/>
        </w:rPr>
      </w:pPr>
    </w:p>
    <w:p w:rsidR="00EF59C9" w:rsidRDefault="00BF7F56" w:rsidP="00F07DA6">
      <w:pPr>
        <w:pStyle w:val="PlainText"/>
        <w:numPr>
          <w:ilvl w:val="1"/>
          <w:numId w:val="1"/>
        </w:numPr>
        <w:tabs>
          <w:tab w:val="left" w:pos="284"/>
          <w:tab w:val="left" w:pos="426"/>
        </w:tabs>
        <w:jc w:val="both"/>
        <w:rPr>
          <w:u w:val="single"/>
        </w:rPr>
      </w:pPr>
      <w:r>
        <w:tab/>
      </w:r>
      <w:r w:rsidRPr="00BF7F56">
        <w:rPr>
          <w:u w:val="single"/>
        </w:rPr>
        <w:t>Circulation of Law Athena SWAN information</w:t>
      </w:r>
    </w:p>
    <w:p w:rsidR="00BF7F56" w:rsidRDefault="00BF7F56" w:rsidP="00BF7F56">
      <w:pPr>
        <w:pStyle w:val="PlainText"/>
        <w:tabs>
          <w:tab w:val="left" w:pos="284"/>
          <w:tab w:val="left" w:pos="426"/>
        </w:tabs>
        <w:ind w:left="720"/>
        <w:jc w:val="both"/>
      </w:pPr>
      <w:r>
        <w:tab/>
        <w:t xml:space="preserve">It was noted that the job description for the Research Assistant supporting the Law </w:t>
      </w:r>
      <w:r>
        <w:tab/>
        <w:t xml:space="preserve">work and a copy of the online survey questionnaire used to survey staff views were </w:t>
      </w:r>
      <w:r>
        <w:tab/>
        <w:t xml:space="preserve">circulated to other members of the Working Group in March. </w:t>
      </w:r>
    </w:p>
    <w:p w:rsidR="00BF7F56" w:rsidRDefault="00BF7F56" w:rsidP="00BF7F56">
      <w:pPr>
        <w:pStyle w:val="PlainText"/>
        <w:tabs>
          <w:tab w:val="left" w:pos="284"/>
          <w:tab w:val="left" w:pos="426"/>
        </w:tabs>
        <w:ind w:left="426"/>
        <w:jc w:val="both"/>
      </w:pPr>
    </w:p>
    <w:p w:rsidR="00BF7F56" w:rsidRDefault="00BF7F56" w:rsidP="00BF7F56">
      <w:pPr>
        <w:pStyle w:val="PlainText"/>
        <w:tabs>
          <w:tab w:val="left" w:pos="284"/>
          <w:tab w:val="left" w:pos="426"/>
        </w:tabs>
        <w:ind w:left="426"/>
        <w:jc w:val="both"/>
        <w:rPr>
          <w:u w:val="single"/>
        </w:rPr>
      </w:pPr>
      <w:r>
        <w:t>2.3</w:t>
      </w:r>
      <w:r>
        <w:tab/>
      </w:r>
      <w:r>
        <w:tab/>
      </w:r>
      <w:r>
        <w:rPr>
          <w:u w:val="single"/>
        </w:rPr>
        <w:t>Dean and DoFO core brief presentation from 17 February 2016</w:t>
      </w:r>
    </w:p>
    <w:p w:rsidR="00BF7F56" w:rsidRDefault="00BF7F56" w:rsidP="00BF7F56">
      <w:pPr>
        <w:pStyle w:val="PlainText"/>
        <w:tabs>
          <w:tab w:val="left" w:pos="284"/>
          <w:tab w:val="left" w:pos="426"/>
        </w:tabs>
        <w:ind w:left="426"/>
        <w:jc w:val="both"/>
      </w:pPr>
      <w:r>
        <w:lastRenderedPageBreak/>
        <w:tab/>
      </w:r>
      <w:r>
        <w:tab/>
        <w:t xml:space="preserve">It was noted that although hard copies of the slides of the presentation had been </w:t>
      </w:r>
      <w:r>
        <w:tab/>
      </w:r>
      <w:r>
        <w:tab/>
        <w:t xml:space="preserve">circulated with the meeting papers in March, a copy of the slides was now available </w:t>
      </w:r>
      <w:r>
        <w:tab/>
      </w:r>
      <w:r>
        <w:tab/>
        <w:t>on HumNet at the following link:</w:t>
      </w:r>
    </w:p>
    <w:p w:rsidR="00BF7F56" w:rsidRDefault="00BF7F56" w:rsidP="004B35C4">
      <w:pPr>
        <w:pStyle w:val="PlainText"/>
        <w:tabs>
          <w:tab w:val="left" w:pos="284"/>
        </w:tabs>
        <w:ind w:left="1418"/>
        <w:jc w:val="both"/>
      </w:pPr>
      <w:r>
        <w:tab/>
      </w:r>
      <w:r>
        <w:tab/>
      </w:r>
      <w:r w:rsidR="004B35C4">
        <w:tab/>
      </w:r>
      <w:r w:rsidR="004B35C4">
        <w:tab/>
      </w:r>
      <w:r w:rsidR="004B35C4">
        <w:tab/>
      </w:r>
      <w:r w:rsidR="004B35C4">
        <w:tab/>
      </w:r>
      <w:hyperlink r:id="rId9" w:history="1">
        <w:r w:rsidR="004B35C4" w:rsidRPr="003475A5">
          <w:rPr>
            <w:rStyle w:val="Hyperlink"/>
          </w:rPr>
          <w:t>http://www.humanities.manchester.ac.uk/humnet/committees/equalityanddiversity/</w:t>
        </w:r>
      </w:hyperlink>
    </w:p>
    <w:p w:rsidR="004B35C4" w:rsidRPr="00BF7F56" w:rsidRDefault="004B35C4" w:rsidP="00BF7F56">
      <w:pPr>
        <w:pStyle w:val="PlainText"/>
        <w:tabs>
          <w:tab w:val="left" w:pos="284"/>
          <w:tab w:val="left" w:pos="426"/>
        </w:tabs>
        <w:ind w:left="426"/>
        <w:jc w:val="both"/>
      </w:pPr>
    </w:p>
    <w:p w:rsidR="00F07DA6" w:rsidRPr="004B35C4" w:rsidRDefault="00DD3726" w:rsidP="00DD3726">
      <w:pPr>
        <w:pStyle w:val="PlainText"/>
        <w:tabs>
          <w:tab w:val="left" w:pos="284"/>
          <w:tab w:val="left" w:pos="426"/>
        </w:tabs>
        <w:ind w:left="426"/>
        <w:jc w:val="both"/>
      </w:pPr>
      <w:r>
        <w:t>2.4</w:t>
      </w:r>
      <w:r w:rsidR="00F07DA6">
        <w:tab/>
      </w:r>
      <w:r>
        <w:tab/>
      </w:r>
      <w:r w:rsidR="007E1318">
        <w:rPr>
          <w:u w:val="single"/>
        </w:rPr>
        <w:t>Children on campus policy</w:t>
      </w:r>
    </w:p>
    <w:p w:rsidR="004B35C4" w:rsidRPr="004B35C4" w:rsidRDefault="004B35C4" w:rsidP="004B35C4">
      <w:pPr>
        <w:pStyle w:val="PlainText"/>
        <w:tabs>
          <w:tab w:val="left" w:pos="284"/>
          <w:tab w:val="left" w:pos="426"/>
        </w:tabs>
        <w:ind w:left="720"/>
        <w:jc w:val="both"/>
      </w:pPr>
      <w:r>
        <w:tab/>
        <w:t xml:space="preserve">It was noted that although the University’s Child Protection Policy and provisions </w:t>
      </w:r>
      <w:r>
        <w:tab/>
        <w:t>now contains a link to the University’s family friendly policy and provision, the</w:t>
      </w:r>
      <w:r>
        <w:tab/>
        <w:t xml:space="preserve"> </w:t>
      </w:r>
      <w:r>
        <w:tab/>
        <w:t xml:space="preserve">communications launching the policy </w:t>
      </w:r>
      <w:r w:rsidR="00E3523A">
        <w:t>placed an empha</w:t>
      </w:r>
      <w:r w:rsidR="00CD46B1">
        <w:t xml:space="preserve">sis </w:t>
      </w:r>
      <w:r>
        <w:t xml:space="preserve">on the presence of </w:t>
      </w:r>
      <w:r w:rsidR="00CD46B1">
        <w:tab/>
      </w:r>
      <w:r>
        <w:t xml:space="preserve">children on campus as a risk.  AM had sent a suggested form of words to the </w:t>
      </w:r>
      <w:r w:rsidR="00CD46B1">
        <w:tab/>
        <w:t xml:space="preserve">Director of </w:t>
      </w:r>
      <w:r>
        <w:t>Compliance and Risk for possib</w:t>
      </w:r>
      <w:r w:rsidR="00CD46B1">
        <w:t xml:space="preserve">le use in future communications.  This </w:t>
      </w:r>
      <w:r w:rsidR="00CD46B1">
        <w:tab/>
        <w:t xml:space="preserve">wording </w:t>
      </w:r>
      <w:r>
        <w:t>put the policy in a wider context in an attempt to “soften” the message.</w:t>
      </w:r>
    </w:p>
    <w:p w:rsidR="00DD3726" w:rsidRDefault="00CD46B1" w:rsidP="00DD3726">
      <w:pPr>
        <w:pStyle w:val="PlainText"/>
        <w:ind w:left="426" w:firstLine="294"/>
      </w:pPr>
      <w:r>
        <w:tab/>
      </w:r>
    </w:p>
    <w:p w:rsidR="007968B3" w:rsidRDefault="00DD3726" w:rsidP="00DD3726">
      <w:pPr>
        <w:pStyle w:val="PlainText"/>
        <w:ind w:left="426"/>
        <w:rPr>
          <w:b/>
        </w:rPr>
      </w:pPr>
      <w:r>
        <w:t>2.5</w:t>
      </w:r>
      <w:r>
        <w:tab/>
      </w:r>
      <w:r w:rsidR="00E00055">
        <w:tab/>
      </w:r>
      <w:r w:rsidR="00F03908">
        <w:rPr>
          <w:u w:val="single"/>
        </w:rPr>
        <w:t>Policy review</w:t>
      </w:r>
    </w:p>
    <w:p w:rsidR="004B35C4" w:rsidRDefault="00284ED6" w:rsidP="00F03908">
      <w:pPr>
        <w:pStyle w:val="PlainText"/>
        <w:ind w:left="1440"/>
      </w:pPr>
      <w:r>
        <w:t>AM</w:t>
      </w:r>
      <w:r w:rsidR="00646B4D">
        <w:t xml:space="preserve"> </w:t>
      </w:r>
      <w:r w:rsidR="00F03908">
        <w:t xml:space="preserve">advised the group that </w:t>
      </w:r>
      <w:r w:rsidR="004B35C4">
        <w:t xml:space="preserve">following the conclusion of </w:t>
      </w:r>
      <w:r w:rsidR="00CD46B1">
        <w:t xml:space="preserve">major </w:t>
      </w:r>
      <w:r w:rsidR="004B35C4">
        <w:t>negotiations with the trade unions o</w:t>
      </w:r>
      <w:r w:rsidR="00CD46B1">
        <w:t>n</w:t>
      </w:r>
      <w:r w:rsidR="004B35C4">
        <w:t xml:space="preserve"> changes to a number of </w:t>
      </w:r>
      <w:r w:rsidR="00CD46B1">
        <w:t xml:space="preserve">employment </w:t>
      </w:r>
      <w:r w:rsidR="004B35C4">
        <w:t>policies, suggestions advanced by the WG would be initiated.  This was likely to be in September 2016.</w:t>
      </w:r>
    </w:p>
    <w:p w:rsidR="004B35C4" w:rsidRDefault="004B35C4" w:rsidP="00F03908">
      <w:pPr>
        <w:pStyle w:val="PlainText"/>
        <w:ind w:left="1440"/>
      </w:pPr>
    </w:p>
    <w:p w:rsidR="00E44062" w:rsidRDefault="004B35C4" w:rsidP="004B35C4">
      <w:pPr>
        <w:pStyle w:val="PlainText"/>
        <w:ind w:left="1440"/>
        <w:jc w:val="right"/>
      </w:pPr>
      <w:r>
        <w:rPr>
          <w:b/>
        </w:rPr>
        <w:t xml:space="preserve">Action: </w:t>
      </w:r>
      <w:r>
        <w:t xml:space="preserve">AM </w:t>
      </w:r>
    </w:p>
    <w:p w:rsidR="00700049" w:rsidRDefault="00700049" w:rsidP="007968B3">
      <w:pPr>
        <w:pStyle w:val="PlainText"/>
        <w:ind w:left="720"/>
      </w:pPr>
    </w:p>
    <w:p w:rsidR="00700049" w:rsidRPr="003F5F31" w:rsidRDefault="00BF771F" w:rsidP="00BF771F">
      <w:pPr>
        <w:pStyle w:val="PlainText"/>
        <w:ind w:left="426"/>
      </w:pPr>
      <w:r>
        <w:t>2.6</w:t>
      </w:r>
      <w:r>
        <w:tab/>
      </w:r>
      <w:r w:rsidR="00E00055">
        <w:tab/>
      </w:r>
      <w:r w:rsidR="00001693">
        <w:rPr>
          <w:u w:val="single"/>
        </w:rPr>
        <w:t xml:space="preserve">Assessing and stimulating cultural change </w:t>
      </w:r>
    </w:p>
    <w:p w:rsidR="00862ACA" w:rsidRDefault="00646B4D" w:rsidP="00001693">
      <w:pPr>
        <w:pStyle w:val="PlainText"/>
        <w:ind w:left="720"/>
      </w:pPr>
      <w:r>
        <w:tab/>
      </w:r>
      <w:r w:rsidR="004B35C4">
        <w:t xml:space="preserve">It was noted that further consideration of how best to approach this work would be </w:t>
      </w:r>
      <w:r w:rsidR="004B35C4">
        <w:tab/>
        <w:t xml:space="preserve">taken forward in September 2016 by AM, CF and PJ and would be informed by issues </w:t>
      </w:r>
      <w:r w:rsidR="004B35C4">
        <w:tab/>
        <w:t xml:space="preserve">identified and arising from the Athena SWAN preparation work in Schools. </w:t>
      </w:r>
      <w:r w:rsidR="00001693">
        <w:t xml:space="preserve"> </w:t>
      </w:r>
    </w:p>
    <w:p w:rsidR="00862ACA" w:rsidRDefault="00862ACA" w:rsidP="007968B3">
      <w:pPr>
        <w:pStyle w:val="PlainText"/>
        <w:ind w:left="720"/>
      </w:pPr>
    </w:p>
    <w:p w:rsidR="004B35C4" w:rsidRPr="004B35C4" w:rsidRDefault="004B35C4" w:rsidP="004B35C4">
      <w:pPr>
        <w:pStyle w:val="PlainText"/>
        <w:ind w:left="720"/>
        <w:jc w:val="right"/>
      </w:pPr>
      <w:r>
        <w:rPr>
          <w:b/>
        </w:rPr>
        <w:t>Action:</w:t>
      </w:r>
      <w:r>
        <w:rPr>
          <w:b/>
        </w:rPr>
        <w:tab/>
      </w:r>
      <w:r>
        <w:t>AM</w:t>
      </w:r>
      <w:r w:rsidR="00CD46B1">
        <w:t>/CF/PJ</w:t>
      </w:r>
    </w:p>
    <w:p w:rsidR="004B35C4" w:rsidRDefault="004B35C4" w:rsidP="007968B3">
      <w:pPr>
        <w:pStyle w:val="PlainText"/>
        <w:ind w:left="720"/>
      </w:pPr>
    </w:p>
    <w:p w:rsidR="00862ACA" w:rsidRDefault="00E85996" w:rsidP="00862ACA">
      <w:pPr>
        <w:pStyle w:val="PlainText"/>
        <w:ind w:left="426"/>
        <w:rPr>
          <w:u w:val="single"/>
        </w:rPr>
      </w:pPr>
      <w:r>
        <w:t>2.</w:t>
      </w:r>
      <w:r w:rsidR="00BF771F">
        <w:t>7</w:t>
      </w:r>
      <w:r w:rsidR="00862ACA">
        <w:tab/>
      </w:r>
      <w:r w:rsidR="00862ACA">
        <w:tab/>
      </w:r>
      <w:r w:rsidR="00961042" w:rsidRPr="00961042">
        <w:rPr>
          <w:u w:val="single"/>
        </w:rPr>
        <w:t>Information on gender composition of appointment shortlists</w:t>
      </w:r>
      <w:r w:rsidR="00001693">
        <w:rPr>
          <w:u w:val="single"/>
        </w:rPr>
        <w:t xml:space="preserve"> </w:t>
      </w:r>
    </w:p>
    <w:p w:rsidR="00862ACA" w:rsidRPr="0063509C" w:rsidRDefault="00B92F1B" w:rsidP="00BF2617">
      <w:pPr>
        <w:pStyle w:val="PlainText"/>
        <w:ind w:left="1440" w:firstLine="6"/>
        <w:rPr>
          <w:b/>
        </w:rPr>
      </w:pPr>
      <w:r>
        <w:t xml:space="preserve">AM </w:t>
      </w:r>
      <w:r w:rsidR="00961042">
        <w:t xml:space="preserve">noted that although current University procedures generally allowed appointment panels to receive information on gender composition, </w:t>
      </w:r>
      <w:r w:rsidR="00CD46B1">
        <w:t xml:space="preserve">it had been reported that </w:t>
      </w:r>
      <w:r w:rsidR="00961042">
        <w:t xml:space="preserve">the presence of non-UK national candidates could sometimes make it difficult to </w:t>
      </w:r>
      <w:r w:rsidR="00CD46B1">
        <w:t xml:space="preserve">determine </w:t>
      </w:r>
      <w:r w:rsidR="00961042">
        <w:t>with certainty the gender of applicants</w:t>
      </w:r>
      <w:r w:rsidR="00BF2617">
        <w:t xml:space="preserve">. </w:t>
      </w:r>
      <w:r>
        <w:t xml:space="preserve"> </w:t>
      </w:r>
      <w:r w:rsidR="00862ACA">
        <w:tab/>
      </w:r>
      <w:r w:rsidR="00862ACA">
        <w:tab/>
      </w:r>
    </w:p>
    <w:p w:rsidR="00862ACA" w:rsidRDefault="00862ACA" w:rsidP="00862ACA">
      <w:pPr>
        <w:pStyle w:val="PlainText"/>
        <w:ind w:left="426" w:firstLine="294"/>
      </w:pPr>
    </w:p>
    <w:p w:rsidR="00B67363" w:rsidRPr="00B67363" w:rsidRDefault="00E85996" w:rsidP="00862ACA">
      <w:pPr>
        <w:pStyle w:val="PlainText"/>
        <w:ind w:left="426"/>
        <w:rPr>
          <w:u w:val="single"/>
        </w:rPr>
      </w:pPr>
      <w:r>
        <w:t>2</w:t>
      </w:r>
      <w:r w:rsidR="00862ACA">
        <w:t>.</w:t>
      </w:r>
      <w:r w:rsidR="00BF771F">
        <w:t>8</w:t>
      </w:r>
      <w:r w:rsidR="00E00055">
        <w:tab/>
      </w:r>
      <w:r w:rsidR="00862ACA">
        <w:tab/>
      </w:r>
      <w:r w:rsidR="00961042" w:rsidRPr="00961042">
        <w:rPr>
          <w:u w:val="single"/>
        </w:rPr>
        <w:t>Faculty web pages</w:t>
      </w:r>
    </w:p>
    <w:p w:rsidR="008528C4" w:rsidRPr="008528C4" w:rsidRDefault="002A7436" w:rsidP="002A7436">
      <w:pPr>
        <w:pStyle w:val="PlainText"/>
        <w:ind w:left="1440"/>
      </w:pPr>
      <w:r>
        <w:t xml:space="preserve">The new Faculty </w:t>
      </w:r>
      <w:r w:rsidR="00961042">
        <w:t xml:space="preserve">equality and diversity </w:t>
      </w:r>
      <w:r>
        <w:t xml:space="preserve">website was launched in April. </w:t>
      </w:r>
      <w:r w:rsidR="00961042">
        <w:t xml:space="preserve"> </w:t>
      </w:r>
      <w:r>
        <w:t xml:space="preserve">It </w:t>
      </w:r>
      <w:r w:rsidR="00961042">
        <w:t xml:space="preserve">has been well received and the page layout and design were good.  AM noted the excellent support given by Faculty web officers in getting the pages up and running within a short period of time. </w:t>
      </w:r>
    </w:p>
    <w:p w:rsidR="00633E72" w:rsidRDefault="00633E72" w:rsidP="00633E72">
      <w:pPr>
        <w:pStyle w:val="PlainText"/>
      </w:pPr>
    </w:p>
    <w:p w:rsidR="00633E72" w:rsidRDefault="00C01ECE" w:rsidP="00633E72">
      <w:pPr>
        <w:pStyle w:val="PlainText"/>
        <w:rPr>
          <w:u w:val="single"/>
        </w:rPr>
      </w:pPr>
      <w:r>
        <w:t xml:space="preserve">        </w:t>
      </w:r>
      <w:r w:rsidR="00E85996">
        <w:t>2</w:t>
      </w:r>
      <w:r w:rsidR="00BF771F">
        <w:t>.9</w:t>
      </w:r>
      <w:r w:rsidR="00633E72">
        <w:tab/>
      </w:r>
      <w:r>
        <w:tab/>
      </w:r>
      <w:r>
        <w:rPr>
          <w:u w:val="single"/>
        </w:rPr>
        <w:t>Diversity in focus newsletter</w:t>
      </w:r>
    </w:p>
    <w:p w:rsidR="00C01ECE" w:rsidRDefault="00633E72" w:rsidP="00633E72">
      <w:pPr>
        <w:pStyle w:val="PlainText"/>
      </w:pPr>
      <w:r>
        <w:tab/>
      </w:r>
      <w:r>
        <w:tab/>
      </w:r>
      <w:r w:rsidR="00961042">
        <w:t xml:space="preserve">It was confirmed that members of the WG </w:t>
      </w:r>
      <w:r w:rsidR="00C01ECE">
        <w:t xml:space="preserve">have been added to the </w:t>
      </w:r>
      <w:r w:rsidR="003460D5">
        <w:t>circulation list</w:t>
      </w:r>
      <w:r w:rsidR="00961042">
        <w:t xml:space="preserve"> </w:t>
      </w:r>
      <w:r w:rsidR="00961042">
        <w:tab/>
      </w:r>
      <w:r w:rsidR="00961042">
        <w:tab/>
        <w:t xml:space="preserve">for the </w:t>
      </w:r>
      <w:r w:rsidR="00C01ECE">
        <w:t xml:space="preserve">newsletter. </w:t>
      </w:r>
    </w:p>
    <w:p w:rsidR="003460D5" w:rsidRDefault="003460D5" w:rsidP="00633E72">
      <w:pPr>
        <w:pStyle w:val="PlainText"/>
      </w:pPr>
    </w:p>
    <w:p w:rsidR="00C01ECE" w:rsidRDefault="00E85996" w:rsidP="00633E72">
      <w:pPr>
        <w:pStyle w:val="PlainText"/>
      </w:pPr>
      <w:r>
        <w:t xml:space="preserve">        2</w:t>
      </w:r>
      <w:r w:rsidR="00BF771F">
        <w:t>.10</w:t>
      </w:r>
      <w:r w:rsidR="00BF771F">
        <w:tab/>
      </w:r>
      <w:r w:rsidR="00C01ECE" w:rsidRPr="00C01ECE">
        <w:rPr>
          <w:u w:val="single"/>
        </w:rPr>
        <w:t xml:space="preserve">Meeting with Professor </w:t>
      </w:r>
      <w:r w:rsidR="00961042">
        <w:rPr>
          <w:u w:val="single"/>
        </w:rPr>
        <w:t xml:space="preserve">Jill </w:t>
      </w:r>
      <w:r w:rsidR="00C01ECE" w:rsidRPr="00C01ECE">
        <w:rPr>
          <w:u w:val="single"/>
        </w:rPr>
        <w:t>Blackmore</w:t>
      </w:r>
    </w:p>
    <w:p w:rsidR="00C01ECE" w:rsidRDefault="00961042" w:rsidP="00C01ECE">
      <w:pPr>
        <w:pStyle w:val="PlainText"/>
        <w:ind w:left="1440"/>
      </w:pPr>
      <w:r>
        <w:t xml:space="preserve">It was reported that on 28 April 2016 Professor Blackmore had met with </w:t>
      </w:r>
      <w:r w:rsidR="00CD46B1">
        <w:t xml:space="preserve">an invited audience comprising </w:t>
      </w:r>
      <w:r>
        <w:t>WG</w:t>
      </w:r>
      <w:r w:rsidR="00CD46B1">
        <w:t xml:space="preserve"> members</w:t>
      </w:r>
      <w:r>
        <w:t xml:space="preserve">, members of the University Race Equality Charter Mark WG and Faculty HR colleagues.  </w:t>
      </w:r>
      <w:r w:rsidR="00C01ECE">
        <w:t xml:space="preserve">The presentation </w:t>
      </w:r>
      <w:r>
        <w:t xml:space="preserve">was well received and generated a lively and </w:t>
      </w:r>
      <w:r w:rsidR="00CD46B1">
        <w:t xml:space="preserve">positive </w:t>
      </w:r>
      <w:r>
        <w:t>discussion about the challenges of improving diversity in universities</w:t>
      </w:r>
      <w:r w:rsidR="00C01ECE">
        <w:t xml:space="preserve">. </w:t>
      </w:r>
    </w:p>
    <w:p w:rsidR="004628FB" w:rsidRDefault="004628FB" w:rsidP="00C01ECE">
      <w:pPr>
        <w:pStyle w:val="PlainText"/>
        <w:ind w:left="1440"/>
      </w:pPr>
    </w:p>
    <w:p w:rsidR="004628FB" w:rsidRDefault="00E85996" w:rsidP="004628FB">
      <w:pPr>
        <w:pStyle w:val="PlainText"/>
      </w:pPr>
      <w:r>
        <w:t xml:space="preserve">       2</w:t>
      </w:r>
      <w:r w:rsidR="004628FB">
        <w:t>.1</w:t>
      </w:r>
      <w:r w:rsidR="00BF771F">
        <w:t>1</w:t>
      </w:r>
      <w:r w:rsidR="004628FB">
        <w:tab/>
      </w:r>
      <w:r w:rsidR="004628FB" w:rsidRPr="004628FB">
        <w:rPr>
          <w:u w:val="single"/>
        </w:rPr>
        <w:t>ECU Charter Mark Panel</w:t>
      </w:r>
      <w:r w:rsidR="00961042">
        <w:rPr>
          <w:u w:val="single"/>
        </w:rPr>
        <w:t>lists</w:t>
      </w:r>
    </w:p>
    <w:p w:rsidR="00C01ECE" w:rsidRDefault="00E85996" w:rsidP="00E85996">
      <w:pPr>
        <w:pStyle w:val="PlainText"/>
        <w:ind w:left="1440"/>
      </w:pPr>
      <w:r>
        <w:t>It was noted that AM and DS had been appointed as panellists.  AM had attended his first panel the previous day and DS was due to participate in his first panel in July.  AM noted that the process was rigorous and panel members were well informed.  Although it was noted that there were restrictions on panellists in terms of what they could share about the work of the panels, the experience should enable AM and DS to contribute to the process of guiding Schools in preparing their applications.</w:t>
      </w:r>
      <w:r w:rsidR="00C01ECE">
        <w:t xml:space="preserve">    </w:t>
      </w:r>
    </w:p>
    <w:p w:rsidR="00C01ECE" w:rsidRDefault="00C01ECE" w:rsidP="00633E72">
      <w:pPr>
        <w:pStyle w:val="PlainText"/>
      </w:pPr>
    </w:p>
    <w:p w:rsidR="004628FB" w:rsidRDefault="00C01ECE" w:rsidP="00633E72">
      <w:pPr>
        <w:pStyle w:val="PlainText"/>
        <w:rPr>
          <w:u w:val="single"/>
        </w:rPr>
      </w:pPr>
      <w:r>
        <w:t xml:space="preserve">       </w:t>
      </w:r>
      <w:r w:rsidR="00DD3726">
        <w:t>2.1</w:t>
      </w:r>
      <w:r w:rsidR="00BF771F">
        <w:t>2</w:t>
      </w:r>
      <w:r w:rsidR="004628FB">
        <w:tab/>
      </w:r>
      <w:r w:rsidR="004628FB" w:rsidRPr="004628FB">
        <w:rPr>
          <w:u w:val="single"/>
        </w:rPr>
        <w:t xml:space="preserve">Academic Promotions </w:t>
      </w:r>
    </w:p>
    <w:p w:rsidR="004628FB" w:rsidRDefault="00E85996" w:rsidP="004628FB">
      <w:pPr>
        <w:pStyle w:val="PlainText"/>
        <w:ind w:left="1440"/>
      </w:pPr>
      <w:r>
        <w:t>It was noted that AM and CF would, in advance of the 2016/17 promotions round, examine the feasibility of adopting a “tariff reduction” approach such as that used by Monash</w:t>
      </w:r>
      <w:r w:rsidR="00DD3726">
        <w:t xml:space="preserve"> University, Melbourne.  This allowed for changes to presumptive levels of achievement to take account of defined personal circumstances.</w:t>
      </w:r>
    </w:p>
    <w:p w:rsidR="00BF771F" w:rsidRDefault="00BF771F" w:rsidP="004628FB">
      <w:pPr>
        <w:pStyle w:val="PlainText"/>
        <w:ind w:left="1440"/>
      </w:pPr>
    </w:p>
    <w:p w:rsidR="00BF771F" w:rsidRPr="00BF771F" w:rsidRDefault="00BF771F" w:rsidP="00BF771F">
      <w:pPr>
        <w:pStyle w:val="PlainText"/>
        <w:ind w:left="1440"/>
        <w:jc w:val="right"/>
      </w:pPr>
      <w:r>
        <w:rPr>
          <w:b/>
        </w:rPr>
        <w:t>Action:</w:t>
      </w:r>
      <w:r>
        <w:rPr>
          <w:b/>
        </w:rPr>
        <w:tab/>
      </w:r>
      <w:r>
        <w:t>AM/CF</w:t>
      </w:r>
    </w:p>
    <w:p w:rsidR="009F3FE0" w:rsidRDefault="009F3FE0" w:rsidP="009F3FE0">
      <w:pPr>
        <w:pStyle w:val="PlainText"/>
      </w:pPr>
    </w:p>
    <w:p w:rsidR="009F3FE0" w:rsidRDefault="00DD3726" w:rsidP="009F3FE0">
      <w:pPr>
        <w:pStyle w:val="PlainText"/>
      </w:pPr>
      <w:r>
        <w:t xml:space="preserve">      2.1</w:t>
      </w:r>
      <w:r w:rsidR="00BF771F">
        <w:t>3</w:t>
      </w:r>
      <w:r>
        <w:tab/>
      </w:r>
      <w:r w:rsidR="009F3FE0">
        <w:tab/>
      </w:r>
      <w:r w:rsidR="009F3FE0" w:rsidRPr="009F3FE0">
        <w:rPr>
          <w:u w:val="single"/>
        </w:rPr>
        <w:t>B</w:t>
      </w:r>
      <w:r w:rsidR="00226FF9">
        <w:rPr>
          <w:u w:val="single"/>
        </w:rPr>
        <w:t xml:space="preserve">ritish </w:t>
      </w:r>
      <w:r w:rsidR="009F3FE0" w:rsidRPr="009F3FE0">
        <w:rPr>
          <w:u w:val="single"/>
        </w:rPr>
        <w:t>S</w:t>
      </w:r>
      <w:r w:rsidR="00226FF9">
        <w:rPr>
          <w:u w:val="single"/>
        </w:rPr>
        <w:t xml:space="preserve">tandards </w:t>
      </w:r>
      <w:r w:rsidR="009F3FE0" w:rsidRPr="009F3FE0">
        <w:rPr>
          <w:u w:val="single"/>
        </w:rPr>
        <w:t>I</w:t>
      </w:r>
      <w:r w:rsidR="00226FF9">
        <w:rPr>
          <w:u w:val="single"/>
        </w:rPr>
        <w:t>nstitute</w:t>
      </w:r>
      <w:r w:rsidR="009F3FE0" w:rsidRPr="009F3FE0">
        <w:rPr>
          <w:u w:val="single"/>
        </w:rPr>
        <w:t xml:space="preserve"> </w:t>
      </w:r>
      <w:r w:rsidR="00226FF9">
        <w:rPr>
          <w:u w:val="single"/>
        </w:rPr>
        <w:t xml:space="preserve">(BSI) </w:t>
      </w:r>
      <w:r w:rsidR="009F3FE0" w:rsidRPr="009F3FE0">
        <w:rPr>
          <w:u w:val="single"/>
        </w:rPr>
        <w:t>Code of Practice</w:t>
      </w:r>
    </w:p>
    <w:p w:rsidR="009F3FE0" w:rsidRDefault="004E268C" w:rsidP="00F43FF1">
      <w:pPr>
        <w:pStyle w:val="PlainText"/>
        <w:ind w:left="1440"/>
      </w:pPr>
      <w:r>
        <w:t>HH briefed the group regarding the developme</w:t>
      </w:r>
      <w:r w:rsidR="002A7B19">
        <w:t xml:space="preserve">nt of a Diversity and Inclusion </w:t>
      </w:r>
      <w:r w:rsidR="00226FF9">
        <w:t>C</w:t>
      </w:r>
      <w:r w:rsidR="002A7B19">
        <w:t xml:space="preserve">ode of </w:t>
      </w:r>
      <w:r w:rsidR="00226FF9">
        <w:t>P</w:t>
      </w:r>
      <w:r w:rsidR="002A7B19">
        <w:t xml:space="preserve">ractice </w:t>
      </w:r>
      <w:r w:rsidR="00226FF9">
        <w:t>to which he and other AMBS colleagues are contributing.  This is part of the wider work by the BSI in developing and promulgating codes of practice in the field of people management</w:t>
      </w:r>
      <w:r w:rsidR="003C453A">
        <w:t xml:space="preserve"> that are informed by the latest academic research</w:t>
      </w:r>
      <w:r w:rsidR="00226FF9">
        <w:t xml:space="preserve">.   It also involves the Chartered Institute of Personnel and Development (CIPD) and </w:t>
      </w:r>
      <w:r w:rsidR="008A2771">
        <w:t xml:space="preserve">is aimed at providing </w:t>
      </w:r>
      <w:r w:rsidR="00226FF9">
        <w:t>a set of standards to guide organisations</w:t>
      </w:r>
      <w:r w:rsidR="003C453A">
        <w:t xml:space="preserve"> in addressing diversity</w:t>
      </w:r>
      <w:r w:rsidR="00226FF9">
        <w:t>, particularly SMEs.</w:t>
      </w:r>
      <w:r w:rsidR="002A7B19">
        <w:t xml:space="preserve"> </w:t>
      </w:r>
    </w:p>
    <w:p w:rsidR="00F43FF1" w:rsidRDefault="00F43FF1" w:rsidP="00F43FF1">
      <w:pPr>
        <w:pStyle w:val="PlainText"/>
      </w:pPr>
    </w:p>
    <w:p w:rsidR="00F43FF1" w:rsidRDefault="00DD3726" w:rsidP="00F43FF1">
      <w:pPr>
        <w:pStyle w:val="PlainText"/>
        <w:rPr>
          <w:u w:val="single"/>
        </w:rPr>
      </w:pPr>
      <w:r>
        <w:t xml:space="preserve">      2.1</w:t>
      </w:r>
      <w:r w:rsidR="00BF771F">
        <w:t>4</w:t>
      </w:r>
      <w:r w:rsidR="00F43FF1">
        <w:tab/>
      </w:r>
      <w:r w:rsidR="00F43FF1">
        <w:tab/>
      </w:r>
      <w:r w:rsidR="00F43FF1" w:rsidRPr="00F43FF1">
        <w:rPr>
          <w:u w:val="single"/>
        </w:rPr>
        <w:t>University E&amp;D objectives</w:t>
      </w:r>
      <w:r w:rsidR="003C453A">
        <w:rPr>
          <w:u w:val="single"/>
        </w:rPr>
        <w:t xml:space="preserve"> 2016-2020</w:t>
      </w:r>
    </w:p>
    <w:p w:rsidR="00F43FF1" w:rsidRPr="00F43FF1" w:rsidRDefault="00F43FF1" w:rsidP="00F43FF1">
      <w:pPr>
        <w:pStyle w:val="PlainText"/>
      </w:pPr>
      <w:r w:rsidRPr="00F43FF1">
        <w:tab/>
      </w:r>
      <w:r w:rsidRPr="00F43FF1">
        <w:tab/>
      </w:r>
      <w:r w:rsidR="003C453A">
        <w:t>Following wide consultation in the University</w:t>
      </w:r>
      <w:r w:rsidR="00CD46B1">
        <w:t>, it was noted that t</w:t>
      </w:r>
      <w:r>
        <w:t xml:space="preserve">he final version of </w:t>
      </w:r>
      <w:r w:rsidR="00CD46B1">
        <w:tab/>
      </w:r>
      <w:r w:rsidR="00CD46B1">
        <w:tab/>
      </w:r>
      <w:r>
        <w:t xml:space="preserve">the document is </w:t>
      </w:r>
      <w:r w:rsidR="003C453A">
        <w:t xml:space="preserve">now </w:t>
      </w:r>
      <w:r>
        <w:t>available on StaffNet</w:t>
      </w:r>
      <w:r w:rsidR="00CD46B1">
        <w:t xml:space="preserve"> and a link is included in the action log</w:t>
      </w:r>
      <w:r>
        <w:t>.</w:t>
      </w:r>
    </w:p>
    <w:p w:rsidR="00D412D6" w:rsidRPr="00CA594F" w:rsidRDefault="00E00055" w:rsidP="00CA594F">
      <w:pPr>
        <w:pStyle w:val="PlainText"/>
        <w:ind w:left="720"/>
      </w:pPr>
      <w:r>
        <w:tab/>
      </w:r>
    </w:p>
    <w:p w:rsidR="00E00055" w:rsidRDefault="00F43FF1" w:rsidP="00E00055">
      <w:pPr>
        <w:pStyle w:val="ListParagraph"/>
        <w:numPr>
          <w:ilvl w:val="0"/>
          <w:numId w:val="1"/>
        </w:numPr>
        <w:autoSpaceDE w:val="0"/>
        <w:autoSpaceDN w:val="0"/>
        <w:adjustRightInd w:val="0"/>
        <w:spacing w:after="0" w:line="240" w:lineRule="auto"/>
        <w:rPr>
          <w:rFonts w:ascii="Calibri" w:hAnsi="Calibri" w:cs="Calibri"/>
          <w:b/>
          <w:color w:val="000000"/>
        </w:rPr>
      </w:pPr>
      <w:r>
        <w:rPr>
          <w:rFonts w:ascii="Calibri" w:hAnsi="Calibri" w:cs="Calibri"/>
          <w:b/>
          <w:color w:val="000000"/>
        </w:rPr>
        <w:t xml:space="preserve">Revised terms of reference of Working group </w:t>
      </w:r>
    </w:p>
    <w:p w:rsidR="00651BDF" w:rsidRDefault="00D41AC0" w:rsidP="00824D1D">
      <w:pPr>
        <w:pStyle w:val="ListParagraph"/>
        <w:autoSpaceDE w:val="0"/>
        <w:autoSpaceDN w:val="0"/>
        <w:adjustRightInd w:val="0"/>
        <w:spacing w:after="0" w:line="240" w:lineRule="auto"/>
        <w:rPr>
          <w:rFonts w:ascii="Calibri" w:hAnsi="Calibri" w:cs="Calibri"/>
          <w:color w:val="000000"/>
        </w:rPr>
      </w:pPr>
      <w:r>
        <w:rPr>
          <w:rFonts w:ascii="Calibri" w:hAnsi="Calibri" w:cs="Calibri"/>
          <w:color w:val="000000"/>
        </w:rPr>
        <w:t xml:space="preserve">The WG received a draft version of </w:t>
      </w:r>
      <w:r w:rsidR="00824D1D">
        <w:rPr>
          <w:rFonts w:ascii="Calibri" w:hAnsi="Calibri" w:cs="Calibri"/>
          <w:color w:val="000000"/>
        </w:rPr>
        <w:t xml:space="preserve">terms of reference </w:t>
      </w:r>
      <w:r>
        <w:rPr>
          <w:rFonts w:ascii="Calibri" w:hAnsi="Calibri" w:cs="Calibri"/>
          <w:color w:val="000000"/>
        </w:rPr>
        <w:t xml:space="preserve">for consideration.  These </w:t>
      </w:r>
      <w:r w:rsidR="00824D1D">
        <w:rPr>
          <w:rFonts w:ascii="Calibri" w:hAnsi="Calibri" w:cs="Calibri"/>
          <w:color w:val="000000"/>
        </w:rPr>
        <w:t>were</w:t>
      </w:r>
      <w:r>
        <w:rPr>
          <w:rFonts w:ascii="Calibri" w:hAnsi="Calibri" w:cs="Calibri"/>
          <w:color w:val="000000"/>
        </w:rPr>
        <w:t xml:space="preserve"> intended to both guide the WG’s work and to communicate its role within the Faculty.  </w:t>
      </w:r>
      <w:r w:rsidR="00824D1D">
        <w:rPr>
          <w:rFonts w:ascii="Calibri" w:hAnsi="Calibri" w:cs="Calibri"/>
          <w:color w:val="000000"/>
        </w:rPr>
        <w:t xml:space="preserve"> AM </w:t>
      </w:r>
      <w:r>
        <w:rPr>
          <w:rFonts w:ascii="Calibri" w:hAnsi="Calibri" w:cs="Calibri"/>
          <w:color w:val="000000"/>
        </w:rPr>
        <w:t xml:space="preserve">noted that he had incorporated </w:t>
      </w:r>
      <w:r w:rsidR="00CD46B1">
        <w:rPr>
          <w:rFonts w:ascii="Calibri" w:hAnsi="Calibri" w:cs="Calibri"/>
          <w:color w:val="000000"/>
        </w:rPr>
        <w:t xml:space="preserve">some </w:t>
      </w:r>
      <w:r>
        <w:rPr>
          <w:rFonts w:ascii="Calibri" w:hAnsi="Calibri" w:cs="Calibri"/>
          <w:color w:val="000000"/>
        </w:rPr>
        <w:t xml:space="preserve">elements from the Law SAT’s terms of reference.  </w:t>
      </w:r>
      <w:r w:rsidR="00824D1D">
        <w:rPr>
          <w:rFonts w:ascii="Calibri" w:hAnsi="Calibri" w:cs="Calibri"/>
          <w:color w:val="000000"/>
        </w:rPr>
        <w:t xml:space="preserve"> </w:t>
      </w:r>
    </w:p>
    <w:p w:rsidR="00D41AC0" w:rsidRDefault="00D41AC0" w:rsidP="00824D1D">
      <w:pPr>
        <w:pStyle w:val="ListParagraph"/>
        <w:autoSpaceDE w:val="0"/>
        <w:autoSpaceDN w:val="0"/>
        <w:adjustRightInd w:val="0"/>
        <w:spacing w:after="0" w:line="240" w:lineRule="auto"/>
        <w:rPr>
          <w:rFonts w:ascii="Calibri" w:hAnsi="Calibri" w:cs="Calibri"/>
          <w:color w:val="000000"/>
        </w:rPr>
      </w:pPr>
    </w:p>
    <w:p w:rsidR="0063509C" w:rsidRDefault="00D41AC0" w:rsidP="00137FBB">
      <w:pPr>
        <w:pStyle w:val="ListParagraph"/>
        <w:autoSpaceDE w:val="0"/>
        <w:autoSpaceDN w:val="0"/>
        <w:adjustRightInd w:val="0"/>
        <w:spacing w:after="0" w:line="240" w:lineRule="auto"/>
        <w:rPr>
          <w:rFonts w:ascii="Calibri" w:hAnsi="Calibri" w:cs="Calibri"/>
          <w:color w:val="000000"/>
        </w:rPr>
      </w:pPr>
      <w:r>
        <w:rPr>
          <w:rFonts w:ascii="Calibri" w:hAnsi="Calibri" w:cs="Calibri"/>
          <w:color w:val="000000"/>
        </w:rPr>
        <w:t>AM asked colleagues to review and submit comments on the draft so that a final version could be finalised by the time of the next meeting of the WG.</w:t>
      </w:r>
    </w:p>
    <w:p w:rsidR="00D41AC0" w:rsidRDefault="00D41AC0" w:rsidP="00137FBB">
      <w:pPr>
        <w:pStyle w:val="ListParagraph"/>
        <w:autoSpaceDE w:val="0"/>
        <w:autoSpaceDN w:val="0"/>
        <w:adjustRightInd w:val="0"/>
        <w:spacing w:after="0" w:line="240" w:lineRule="auto"/>
        <w:rPr>
          <w:rFonts w:ascii="Calibri" w:hAnsi="Calibri" w:cs="Calibri"/>
          <w:color w:val="000000"/>
        </w:rPr>
      </w:pPr>
    </w:p>
    <w:p w:rsidR="00D41AC0" w:rsidRPr="00D41AC0" w:rsidRDefault="00D41AC0" w:rsidP="00D41AC0">
      <w:pPr>
        <w:pStyle w:val="ListParagraph"/>
        <w:autoSpaceDE w:val="0"/>
        <w:autoSpaceDN w:val="0"/>
        <w:adjustRightInd w:val="0"/>
        <w:spacing w:after="0" w:line="240" w:lineRule="auto"/>
        <w:jc w:val="right"/>
        <w:rPr>
          <w:rFonts w:ascii="Calibri" w:hAnsi="Calibri" w:cs="Calibri"/>
          <w:color w:val="000000"/>
        </w:rPr>
      </w:pPr>
      <w:r>
        <w:rPr>
          <w:rFonts w:ascii="Calibri" w:hAnsi="Calibri" w:cs="Calibri"/>
          <w:b/>
          <w:color w:val="000000"/>
        </w:rPr>
        <w:t xml:space="preserve">Action: </w:t>
      </w:r>
      <w:r w:rsidR="00605951">
        <w:rPr>
          <w:rFonts w:ascii="Calibri" w:hAnsi="Calibri" w:cs="Calibri"/>
          <w:color w:val="000000"/>
        </w:rPr>
        <w:t>All</w:t>
      </w:r>
    </w:p>
    <w:p w:rsidR="00CD65BB" w:rsidRDefault="00CD65BB" w:rsidP="00555A83">
      <w:pPr>
        <w:pStyle w:val="PlainText"/>
      </w:pPr>
    </w:p>
    <w:p w:rsidR="006970DD" w:rsidRDefault="00555A83" w:rsidP="00DC4B39">
      <w:pPr>
        <w:pStyle w:val="PlainText"/>
        <w:numPr>
          <w:ilvl w:val="0"/>
          <w:numId w:val="1"/>
        </w:numPr>
        <w:rPr>
          <w:b/>
        </w:rPr>
      </w:pPr>
      <w:r>
        <w:rPr>
          <w:b/>
        </w:rPr>
        <w:t xml:space="preserve">Athena SWAN Charter Mark applications </w:t>
      </w:r>
    </w:p>
    <w:p w:rsidR="00D3283C" w:rsidRPr="0074727C" w:rsidRDefault="000C3D2D" w:rsidP="00D3283C">
      <w:pPr>
        <w:pStyle w:val="PlainText"/>
        <w:ind w:left="720"/>
      </w:pPr>
      <w:r>
        <w:t>S</w:t>
      </w:r>
      <w:r w:rsidR="00D3283C" w:rsidRPr="0074727C">
        <w:t xml:space="preserve">chool representatives </w:t>
      </w:r>
      <w:r>
        <w:t xml:space="preserve">provided </w:t>
      </w:r>
      <w:r w:rsidR="00D3283C" w:rsidRPr="0074727C">
        <w:t>update</w:t>
      </w:r>
      <w:r>
        <w:t>s on</w:t>
      </w:r>
      <w:r w:rsidR="00D3283C" w:rsidRPr="0074727C">
        <w:t xml:space="preserve"> progress</w:t>
      </w:r>
      <w:r w:rsidR="00D41AC0">
        <w:t xml:space="preserve"> in preparing applications</w:t>
      </w:r>
      <w:r w:rsidR="00D3283C" w:rsidRPr="0074727C">
        <w:t>.</w:t>
      </w:r>
    </w:p>
    <w:p w:rsidR="00555A83" w:rsidRDefault="00555A83" w:rsidP="00555A83">
      <w:pPr>
        <w:pStyle w:val="PlainText"/>
        <w:rPr>
          <w:b/>
        </w:rPr>
      </w:pPr>
    </w:p>
    <w:p w:rsidR="00555A83" w:rsidRDefault="00E3523A" w:rsidP="00C861AD">
      <w:pPr>
        <w:pStyle w:val="PlainText"/>
        <w:ind w:left="360"/>
        <w:rPr>
          <w:b/>
        </w:rPr>
      </w:pPr>
      <w:r>
        <w:t>4</w:t>
      </w:r>
      <w:r w:rsidR="00555A83" w:rsidRPr="00CD65BB">
        <w:t>.1</w:t>
      </w:r>
      <w:r w:rsidR="00555A83">
        <w:t xml:space="preserve"> </w:t>
      </w:r>
      <w:r w:rsidR="00656D68">
        <w:tab/>
      </w:r>
      <w:r w:rsidR="00656D68">
        <w:tab/>
      </w:r>
      <w:r w:rsidR="00651BDF">
        <w:rPr>
          <w:u w:val="single"/>
        </w:rPr>
        <w:t>SALC</w:t>
      </w:r>
    </w:p>
    <w:p w:rsidR="00B216C6" w:rsidRDefault="00651BDF" w:rsidP="00F158F1">
      <w:pPr>
        <w:pStyle w:val="PlainText"/>
        <w:ind w:left="1440"/>
      </w:pPr>
      <w:r>
        <w:t xml:space="preserve">JH </w:t>
      </w:r>
      <w:r w:rsidR="00CC4A4F">
        <w:t xml:space="preserve">had sent an update to AM to report at the meeting.  She continues to </w:t>
      </w:r>
      <w:r>
        <w:t>act</w:t>
      </w:r>
      <w:r w:rsidR="002D7D18">
        <w:t xml:space="preserve"> as the C</w:t>
      </w:r>
      <w:r>
        <w:t>hair of the</w:t>
      </w:r>
      <w:r w:rsidR="00D41AC0">
        <w:t xml:space="preserve"> School SAT</w:t>
      </w:r>
      <w:r w:rsidR="00CC4A4F">
        <w:t>, though the School is still seeking an academic lead to chair the Self-A</w:t>
      </w:r>
      <w:r>
        <w:t xml:space="preserve">ssessment </w:t>
      </w:r>
      <w:r w:rsidR="00CC4A4F">
        <w:t>Te</w:t>
      </w:r>
      <w:r>
        <w:t xml:space="preserve">am. </w:t>
      </w:r>
      <w:r w:rsidR="00CC4A4F">
        <w:t xml:space="preserve"> The SAT has met once and is due to meet again in July.</w:t>
      </w:r>
    </w:p>
    <w:p w:rsidR="00651BDF" w:rsidRDefault="00651BDF" w:rsidP="00F158F1">
      <w:pPr>
        <w:pStyle w:val="PlainText"/>
        <w:ind w:left="1440"/>
      </w:pPr>
      <w:r>
        <w:t>SMQ has been helping the group by providing various pieces of data.</w:t>
      </w:r>
      <w:r w:rsidR="00CC4A4F">
        <w:t xml:space="preserve">  </w:t>
      </w:r>
      <w:r>
        <w:t xml:space="preserve"> </w:t>
      </w:r>
      <w:r w:rsidR="00CC4A4F">
        <w:t xml:space="preserve">The SAT is reviewing staff questionnaire templates and developing a schedule of the work </w:t>
      </w:r>
      <w:r w:rsidR="00CC4A4F">
        <w:lastRenderedPageBreak/>
        <w:t xml:space="preserve">required in support of the application process.  The School aims to submit its </w:t>
      </w:r>
      <w:r>
        <w:t xml:space="preserve">application by the April 2017 deadline. </w:t>
      </w:r>
    </w:p>
    <w:p w:rsidR="00F158F1" w:rsidRDefault="00F158F1" w:rsidP="00F158F1">
      <w:pPr>
        <w:pStyle w:val="PlainText"/>
        <w:ind w:left="1440"/>
      </w:pPr>
    </w:p>
    <w:p w:rsidR="00B93A2B" w:rsidRPr="00CD65BB" w:rsidRDefault="00E3523A" w:rsidP="00B93A2B">
      <w:pPr>
        <w:pStyle w:val="PlainText"/>
        <w:ind w:left="360"/>
      </w:pPr>
      <w:r>
        <w:t>4</w:t>
      </w:r>
      <w:r w:rsidR="00B93A2B">
        <w:t xml:space="preserve">.2 </w:t>
      </w:r>
      <w:r w:rsidR="00656D68">
        <w:tab/>
      </w:r>
      <w:r w:rsidR="00656D68">
        <w:tab/>
      </w:r>
      <w:r w:rsidR="00A256F6">
        <w:rPr>
          <w:u w:val="single"/>
        </w:rPr>
        <w:t>School of Law</w:t>
      </w:r>
    </w:p>
    <w:p w:rsidR="00CC4A4F" w:rsidRDefault="006B520B" w:rsidP="00A256F6">
      <w:pPr>
        <w:pStyle w:val="PlainText"/>
        <w:ind w:left="1440"/>
      </w:pPr>
      <w:r>
        <w:t>CA</w:t>
      </w:r>
      <w:r w:rsidR="00A256F6">
        <w:t>b</w:t>
      </w:r>
      <w:r>
        <w:t xml:space="preserve"> </w:t>
      </w:r>
      <w:r w:rsidR="00F158F1">
        <w:t xml:space="preserve">confirmed that </w:t>
      </w:r>
      <w:r w:rsidR="00A256F6">
        <w:t xml:space="preserve">the School of Law </w:t>
      </w:r>
      <w:r w:rsidR="00CC4A4F">
        <w:t>is planning to submit its</w:t>
      </w:r>
      <w:r w:rsidR="00A256F6">
        <w:t xml:space="preserve"> Athena SWAN application </w:t>
      </w:r>
      <w:r w:rsidR="00605951">
        <w:t xml:space="preserve">in </w:t>
      </w:r>
      <w:r w:rsidR="00A256F6">
        <w:t xml:space="preserve">November 2016. </w:t>
      </w:r>
      <w:r w:rsidR="00CC4A4F">
        <w:t xml:space="preserve">  </w:t>
      </w:r>
      <w:r w:rsidR="00490A82">
        <w:t xml:space="preserve">CAb has received </w:t>
      </w:r>
      <w:r w:rsidR="00CC4A4F">
        <w:t>the results and report from the survey conducted with staff</w:t>
      </w:r>
      <w:r w:rsidR="00490A82">
        <w:t xml:space="preserve">. </w:t>
      </w:r>
      <w:r w:rsidR="00CC4A4F">
        <w:t xml:space="preserve">  As some of the issues emerging go beyond the remit of Athena SWAN, the School is organising a separate meeting to discuss them.  </w:t>
      </w:r>
    </w:p>
    <w:p w:rsidR="00CC4A4F" w:rsidRDefault="00CC4A4F" w:rsidP="00A256F6">
      <w:pPr>
        <w:pStyle w:val="PlainText"/>
        <w:ind w:left="1440"/>
      </w:pPr>
    </w:p>
    <w:p w:rsidR="00490A82" w:rsidRDefault="00CC4A4F" w:rsidP="00A256F6">
      <w:pPr>
        <w:pStyle w:val="PlainText"/>
        <w:ind w:left="1440"/>
      </w:pPr>
      <w:r>
        <w:t>CAb reported that she was</w:t>
      </w:r>
      <w:r w:rsidR="00490A82">
        <w:t xml:space="preserve"> content with the progress made thus far and will continue to work on th</w:t>
      </w:r>
      <w:r>
        <w:t>e application during the summer period</w:t>
      </w:r>
      <w:r w:rsidR="00490A82">
        <w:t xml:space="preserve">. </w:t>
      </w:r>
      <w:r>
        <w:t xml:space="preserve">  </w:t>
      </w:r>
      <w:r w:rsidR="00490A82">
        <w:t xml:space="preserve">In reviewing the application requirements, CAb </w:t>
      </w:r>
      <w:r w:rsidR="00605951">
        <w:t xml:space="preserve">noted </w:t>
      </w:r>
      <w:r w:rsidR="00490A82">
        <w:t>there are commonalities in the request</w:t>
      </w:r>
      <w:r w:rsidR="002D7D18">
        <w:t>s</w:t>
      </w:r>
      <w:r w:rsidR="00490A82">
        <w:t xml:space="preserve"> to the Schools</w:t>
      </w:r>
      <w:r w:rsidR="00605951">
        <w:t xml:space="preserve"> insofar that </w:t>
      </w:r>
      <w:r w:rsidR="00490A82">
        <w:t xml:space="preserve">data </w:t>
      </w:r>
      <w:r w:rsidR="00605951">
        <w:t xml:space="preserve">required for certain </w:t>
      </w:r>
      <w:r w:rsidR="00490A82">
        <w:t>sections would be identical</w:t>
      </w:r>
      <w:r w:rsidR="00605951">
        <w:t>.   I</w:t>
      </w:r>
      <w:r w:rsidR="00490A82">
        <w:t>t was suggested</w:t>
      </w:r>
      <w:r w:rsidR="00605951">
        <w:t xml:space="preserve"> therefore</w:t>
      </w:r>
      <w:r w:rsidR="00490A82">
        <w:t xml:space="preserve"> that the</w:t>
      </w:r>
      <w:r w:rsidR="00605951">
        <w:t>se</w:t>
      </w:r>
      <w:r w:rsidR="00490A82">
        <w:t xml:space="preserve"> work </w:t>
      </w:r>
      <w:r w:rsidR="00605951">
        <w:t xml:space="preserve">associated with such sections </w:t>
      </w:r>
      <w:r w:rsidR="00490A82">
        <w:t>could be divided among the Schools to help make the process more efficient.</w:t>
      </w:r>
    </w:p>
    <w:p w:rsidR="00CC4A4F" w:rsidRDefault="00CC4A4F" w:rsidP="00A256F6">
      <w:pPr>
        <w:pStyle w:val="PlainText"/>
        <w:ind w:left="1440"/>
      </w:pPr>
    </w:p>
    <w:p w:rsidR="00CC4A4F" w:rsidRDefault="00CC4A4F" w:rsidP="00A256F6">
      <w:pPr>
        <w:pStyle w:val="PlainText"/>
        <w:ind w:left="1440"/>
      </w:pPr>
      <w:r>
        <w:t>The School SAT is next due to meet in July and a draft of the application will be ready for sharing in September.</w:t>
      </w:r>
    </w:p>
    <w:p w:rsidR="00170E9F" w:rsidRDefault="00170E9F" w:rsidP="006B520B">
      <w:pPr>
        <w:pStyle w:val="PlainText"/>
        <w:ind w:left="1440"/>
      </w:pPr>
    </w:p>
    <w:p w:rsidR="00170E9F" w:rsidRDefault="00E3523A" w:rsidP="00170E9F">
      <w:pPr>
        <w:pStyle w:val="PlainText"/>
        <w:ind w:left="360"/>
        <w:rPr>
          <w:u w:val="single"/>
        </w:rPr>
      </w:pPr>
      <w:r>
        <w:t>4</w:t>
      </w:r>
      <w:r w:rsidR="00170E9F">
        <w:t xml:space="preserve">.3 </w:t>
      </w:r>
      <w:r w:rsidR="00170E9F">
        <w:tab/>
      </w:r>
      <w:r w:rsidR="00170E9F">
        <w:tab/>
      </w:r>
      <w:r w:rsidR="00AD15E3">
        <w:rPr>
          <w:u w:val="single"/>
        </w:rPr>
        <w:t>AMBS</w:t>
      </w:r>
    </w:p>
    <w:p w:rsidR="00600C97" w:rsidRDefault="00CC4A4F" w:rsidP="00442CCC">
      <w:pPr>
        <w:pStyle w:val="PlainText"/>
        <w:ind w:left="1440"/>
      </w:pPr>
      <w:r>
        <w:t>HH report</w:t>
      </w:r>
      <w:r w:rsidR="00AD15E3">
        <w:t>ed that AMBS are aiming to submit t</w:t>
      </w:r>
      <w:r>
        <w:t>heir Athena SWAN application in April 2017</w:t>
      </w:r>
      <w:r w:rsidR="00AD15E3">
        <w:t xml:space="preserve">. </w:t>
      </w:r>
      <w:r w:rsidR="00EB24C0">
        <w:t xml:space="preserve"> </w:t>
      </w:r>
      <w:r w:rsidR="00442CCC">
        <w:t xml:space="preserve">The AMBS </w:t>
      </w:r>
      <w:r w:rsidR="00EB24C0">
        <w:t>SAT is broadly constituted and</w:t>
      </w:r>
      <w:r w:rsidR="00442CCC">
        <w:t xml:space="preserve"> comprises</w:t>
      </w:r>
      <w:r w:rsidR="00EB24C0">
        <w:t xml:space="preserve"> 17 members. There will be six </w:t>
      </w:r>
      <w:r w:rsidR="00442CCC">
        <w:t xml:space="preserve">meetings </w:t>
      </w:r>
      <w:r w:rsidR="00EB24C0">
        <w:t>of the SAT</w:t>
      </w:r>
      <w:r w:rsidR="00442CCC">
        <w:t xml:space="preserve">. </w:t>
      </w:r>
      <w:r w:rsidR="00EB24C0">
        <w:t xml:space="preserve">Meetings are scheduled for 7 July and mid-September.  </w:t>
      </w:r>
      <w:r w:rsidR="00442CCC">
        <w:t>The team also have a statistician to provide support.</w:t>
      </w:r>
      <w:r w:rsidR="00EB24C0">
        <w:t xml:space="preserve">  </w:t>
      </w:r>
      <w:r w:rsidR="00442CCC">
        <w:t xml:space="preserve"> </w:t>
      </w:r>
      <w:r w:rsidR="00EB24C0">
        <w:t xml:space="preserve">Ray Walmsley, a senior member of the School’s PSS staff is acting as a Project Manager is working with the SAT to prepare a schedule of work. </w:t>
      </w:r>
    </w:p>
    <w:p w:rsidR="00170E9F" w:rsidRPr="00CD65BB" w:rsidRDefault="00170E9F" w:rsidP="00170E9F">
      <w:pPr>
        <w:pStyle w:val="PlainText"/>
        <w:ind w:left="360"/>
      </w:pPr>
    </w:p>
    <w:p w:rsidR="00480162" w:rsidRDefault="00E3523A" w:rsidP="00480162">
      <w:pPr>
        <w:pStyle w:val="PlainText"/>
        <w:ind w:left="360"/>
        <w:rPr>
          <w:u w:val="single"/>
        </w:rPr>
      </w:pPr>
      <w:r>
        <w:t>4</w:t>
      </w:r>
      <w:r w:rsidR="00480162">
        <w:t xml:space="preserve">.4 </w:t>
      </w:r>
      <w:r w:rsidR="00480162">
        <w:tab/>
      </w:r>
      <w:r w:rsidR="00480162">
        <w:tab/>
      </w:r>
      <w:r w:rsidR="00442CCC">
        <w:rPr>
          <w:u w:val="single"/>
        </w:rPr>
        <w:t>SoSS</w:t>
      </w:r>
    </w:p>
    <w:p w:rsidR="00A30296" w:rsidRDefault="00FF4A21" w:rsidP="00EB24C0">
      <w:pPr>
        <w:pStyle w:val="PlainText"/>
        <w:ind w:left="1440"/>
      </w:pPr>
      <w:r>
        <w:t>CA</w:t>
      </w:r>
      <w:r w:rsidR="00EB24C0">
        <w:t xml:space="preserve"> reported that the School SAT had the necessary data and had split into two sub-groups to undertake different aspects of the work</w:t>
      </w:r>
      <w:r>
        <w:t xml:space="preserve">. The </w:t>
      </w:r>
      <w:r w:rsidR="00EB24C0">
        <w:t>SAT is</w:t>
      </w:r>
      <w:r>
        <w:t xml:space="preserve"> being support</w:t>
      </w:r>
      <w:r w:rsidR="00A30B4B">
        <w:t>ed</w:t>
      </w:r>
      <w:r>
        <w:t xml:space="preserve"> by a Research Assistant. </w:t>
      </w:r>
      <w:r w:rsidR="00EB24C0">
        <w:t xml:space="preserve">  The School’s application and associated action plan will be developed over the summer with the aim of submitting in November 2016.</w:t>
      </w:r>
    </w:p>
    <w:p w:rsidR="00D1193E" w:rsidRDefault="00D1193E" w:rsidP="00A43205">
      <w:pPr>
        <w:pStyle w:val="PlainText"/>
        <w:ind w:left="720"/>
      </w:pPr>
    </w:p>
    <w:p w:rsidR="00D46F87" w:rsidRDefault="00E3523A" w:rsidP="00D46F87">
      <w:pPr>
        <w:pStyle w:val="PlainText"/>
        <w:ind w:left="360"/>
        <w:rPr>
          <w:u w:val="single"/>
        </w:rPr>
      </w:pPr>
      <w:r>
        <w:t>4</w:t>
      </w:r>
      <w:r w:rsidR="00D46F87">
        <w:t xml:space="preserve">.5 </w:t>
      </w:r>
      <w:r w:rsidR="00D46F87">
        <w:tab/>
      </w:r>
      <w:r w:rsidR="00D46F87">
        <w:tab/>
      </w:r>
      <w:r w:rsidR="00A30296">
        <w:rPr>
          <w:u w:val="single"/>
        </w:rPr>
        <w:t>SEED</w:t>
      </w:r>
    </w:p>
    <w:p w:rsidR="00F26918" w:rsidRDefault="00A30296" w:rsidP="001A6A76">
      <w:pPr>
        <w:pStyle w:val="PlainText"/>
        <w:ind w:left="1440"/>
      </w:pPr>
      <w:r>
        <w:t xml:space="preserve">SM </w:t>
      </w:r>
      <w:r w:rsidR="00153A6B">
        <w:t xml:space="preserve">reported that she had been appointed to lead the work on 10 May and the </w:t>
      </w:r>
      <w:r w:rsidR="00ED1F13">
        <w:t>SAT met</w:t>
      </w:r>
      <w:r w:rsidR="00153A6B">
        <w:t xml:space="preserve"> on 31 May and is due to meet again on 18 July 2016.  </w:t>
      </w:r>
      <w:r w:rsidR="0041292D">
        <w:t xml:space="preserve">Senior PSS and junior academic staff </w:t>
      </w:r>
      <w:r w:rsidR="00F26918">
        <w:t>have volunteer</w:t>
      </w:r>
      <w:r w:rsidR="00153A6B">
        <w:t>ed to be part, so the SAT’s membership will be broadly constituted.</w:t>
      </w:r>
      <w:r w:rsidR="00F26918">
        <w:t xml:space="preserve"> </w:t>
      </w:r>
      <w:r w:rsidR="00153A6B">
        <w:t xml:space="preserve"> </w:t>
      </w:r>
      <w:r w:rsidR="00ED1F13">
        <w:t xml:space="preserve">The next SAT meeting would consider a schedule of work and it planned to run a staff survey in September 2016. </w:t>
      </w:r>
    </w:p>
    <w:p w:rsidR="004D2ECD" w:rsidRDefault="004D2ECD" w:rsidP="00D46F87">
      <w:pPr>
        <w:pStyle w:val="PlainText"/>
        <w:ind w:left="1440"/>
      </w:pPr>
    </w:p>
    <w:p w:rsidR="00B216C6" w:rsidRDefault="009E6D65" w:rsidP="001A6A76">
      <w:pPr>
        <w:pStyle w:val="PlainText"/>
        <w:ind w:left="720"/>
      </w:pPr>
      <w:r>
        <w:t xml:space="preserve">It was agreed that </w:t>
      </w:r>
      <w:r w:rsidR="00F26918">
        <w:t xml:space="preserve">collaboration between the School </w:t>
      </w:r>
      <w:r w:rsidR="0083502F">
        <w:t xml:space="preserve">leads and SATs </w:t>
      </w:r>
      <w:r>
        <w:t xml:space="preserve">would be helpful in order </w:t>
      </w:r>
      <w:r w:rsidR="0083502F">
        <w:t xml:space="preserve">to </w:t>
      </w:r>
      <w:r>
        <w:t>share learning and</w:t>
      </w:r>
      <w:r w:rsidR="00403D07">
        <w:t xml:space="preserve"> experience as well as </w:t>
      </w:r>
      <w:r>
        <w:t xml:space="preserve">in </w:t>
      </w:r>
      <w:r w:rsidR="00403D07">
        <w:t>seek</w:t>
      </w:r>
      <w:r>
        <w:t>ing</w:t>
      </w:r>
      <w:r w:rsidR="00403D07">
        <w:t xml:space="preserve"> possible efficiencies</w:t>
      </w:r>
      <w:r w:rsidR="00F26918">
        <w:t xml:space="preserve">. </w:t>
      </w:r>
      <w:r>
        <w:t xml:space="preserve"> </w:t>
      </w:r>
      <w:r w:rsidR="00F26918">
        <w:t>HR Partners would be able to offer support as well</w:t>
      </w:r>
      <w:r w:rsidR="00403D07">
        <w:t xml:space="preserve"> as SM-Q</w:t>
      </w:r>
      <w:r w:rsidR="00F26918">
        <w:t xml:space="preserve">. </w:t>
      </w:r>
    </w:p>
    <w:p w:rsidR="001264D2" w:rsidRDefault="001264D2" w:rsidP="00A43205">
      <w:pPr>
        <w:pStyle w:val="PlainText"/>
        <w:ind w:left="720"/>
      </w:pPr>
    </w:p>
    <w:p w:rsidR="001264D2" w:rsidRPr="001264D2" w:rsidRDefault="00DC7B89" w:rsidP="00E3523A">
      <w:pPr>
        <w:pStyle w:val="PlainText"/>
        <w:numPr>
          <w:ilvl w:val="0"/>
          <w:numId w:val="1"/>
        </w:numPr>
        <w:rPr>
          <w:b/>
        </w:rPr>
      </w:pPr>
      <w:r>
        <w:rPr>
          <w:b/>
        </w:rPr>
        <w:t>Unconscious bias training</w:t>
      </w:r>
    </w:p>
    <w:p w:rsidR="00F450E6" w:rsidRPr="001A6A76" w:rsidRDefault="00F450E6" w:rsidP="007B7E47">
      <w:pPr>
        <w:pStyle w:val="PlainText"/>
        <w:ind w:left="720"/>
      </w:pPr>
      <w:r>
        <w:t xml:space="preserve">PJ </w:t>
      </w:r>
      <w:r w:rsidR="009E6D65">
        <w:t xml:space="preserve">reported </w:t>
      </w:r>
      <w:r>
        <w:t xml:space="preserve">that there has not been </w:t>
      </w:r>
      <w:r w:rsidR="009E6D65">
        <w:t>a decision on consideration of further roll</w:t>
      </w:r>
      <w:r>
        <w:t xml:space="preserve"> out </w:t>
      </w:r>
      <w:r w:rsidR="009E6D65">
        <w:t xml:space="preserve">of </w:t>
      </w:r>
      <w:r>
        <w:t>the training at the Univers</w:t>
      </w:r>
      <w:r w:rsidR="00E6096B">
        <w:t>ity.  T</w:t>
      </w:r>
      <w:r>
        <w:t xml:space="preserve">he training </w:t>
      </w:r>
      <w:r w:rsidR="00E6096B">
        <w:t xml:space="preserve">had been generally very well received and the evaluation shows that it has been helpful in </w:t>
      </w:r>
      <w:r>
        <w:t>raising awareness</w:t>
      </w:r>
      <w:r w:rsidR="00E6096B">
        <w:t xml:space="preserve"> of the issues</w:t>
      </w:r>
      <w:r w:rsidR="00403D07">
        <w:t>.  H</w:t>
      </w:r>
      <w:r>
        <w:t>owever</w:t>
      </w:r>
      <w:r w:rsidR="00403D07">
        <w:t>,</w:t>
      </w:r>
      <w:r>
        <w:t xml:space="preserve"> </w:t>
      </w:r>
      <w:r w:rsidR="00E6096B">
        <w:t>t</w:t>
      </w:r>
      <w:r>
        <w:t>here is</w:t>
      </w:r>
      <w:r w:rsidR="00E6096B">
        <w:t>,</w:t>
      </w:r>
      <w:r>
        <w:t xml:space="preserve"> </w:t>
      </w:r>
      <w:r w:rsidR="00403D07">
        <w:t>so far</w:t>
      </w:r>
      <w:r w:rsidR="00E6096B">
        <w:t>,</w:t>
      </w:r>
      <w:r w:rsidR="00403D07">
        <w:t xml:space="preserve"> </w:t>
      </w:r>
      <w:r>
        <w:t xml:space="preserve">no quantifiable evidence that is has led to behavioural change. </w:t>
      </w:r>
      <w:r w:rsidR="00E6096B">
        <w:t xml:space="preserve">  Any developments or plans will be reported to members of the WG.</w:t>
      </w:r>
      <w:r>
        <w:t xml:space="preserve"> </w:t>
      </w:r>
      <w:r w:rsidR="00403D07">
        <w:t xml:space="preserve">  </w:t>
      </w:r>
    </w:p>
    <w:p w:rsidR="001264D2" w:rsidRPr="001264D2" w:rsidRDefault="001264D2" w:rsidP="001264D2">
      <w:pPr>
        <w:pStyle w:val="PlainText"/>
        <w:ind w:left="720"/>
      </w:pPr>
    </w:p>
    <w:p w:rsidR="001264D2" w:rsidRDefault="00F450E6" w:rsidP="00E3523A">
      <w:pPr>
        <w:pStyle w:val="PlainText"/>
        <w:numPr>
          <w:ilvl w:val="0"/>
          <w:numId w:val="1"/>
        </w:numPr>
        <w:rPr>
          <w:b/>
        </w:rPr>
      </w:pPr>
      <w:r>
        <w:rPr>
          <w:b/>
        </w:rPr>
        <w:lastRenderedPageBreak/>
        <w:t xml:space="preserve">Academic </w:t>
      </w:r>
      <w:r w:rsidR="001F0CE2">
        <w:rPr>
          <w:b/>
        </w:rPr>
        <w:t xml:space="preserve">and research staff recruitment data May 2015 to April 2016 </w:t>
      </w:r>
    </w:p>
    <w:p w:rsidR="00AC562F" w:rsidRDefault="001F0CE2" w:rsidP="001F0CE2">
      <w:pPr>
        <w:pStyle w:val="PlainText"/>
        <w:ind w:left="720"/>
      </w:pPr>
      <w:r>
        <w:t xml:space="preserve">The </w:t>
      </w:r>
      <w:r w:rsidR="00403D07">
        <w:t xml:space="preserve">WG </w:t>
      </w:r>
      <w:r>
        <w:t>review</w:t>
      </w:r>
      <w:r w:rsidR="00403D07">
        <w:t>ed</w:t>
      </w:r>
      <w:r>
        <w:t xml:space="preserve"> the recruitment and promotions data </w:t>
      </w:r>
      <w:r w:rsidR="00403D07">
        <w:t xml:space="preserve">analysis </w:t>
      </w:r>
      <w:r>
        <w:t>documents.</w:t>
      </w:r>
      <w:r w:rsidR="00403D07">
        <w:t xml:space="preserve">  The following points were noted:</w:t>
      </w:r>
    </w:p>
    <w:p w:rsidR="00403D07" w:rsidRDefault="00403D07" w:rsidP="001F0CE2">
      <w:pPr>
        <w:pStyle w:val="PlainText"/>
        <w:ind w:left="720"/>
      </w:pPr>
    </w:p>
    <w:p w:rsidR="00403D07" w:rsidRDefault="00403D07" w:rsidP="00403D07">
      <w:pPr>
        <w:pStyle w:val="PlainText"/>
        <w:numPr>
          <w:ilvl w:val="0"/>
          <w:numId w:val="19"/>
        </w:numPr>
      </w:pPr>
      <w:r>
        <w:t>Women formed 40% of all applicants to academic jobs in the Faculty, which was equal to the profile of its current workforce;</w:t>
      </w:r>
    </w:p>
    <w:p w:rsidR="00403D07" w:rsidRDefault="00403D07" w:rsidP="00403D07">
      <w:pPr>
        <w:pStyle w:val="PlainText"/>
        <w:numPr>
          <w:ilvl w:val="0"/>
          <w:numId w:val="19"/>
        </w:numPr>
      </w:pPr>
      <w:r>
        <w:t>Women and men were shortlisted at similar rates at all levels;</w:t>
      </w:r>
    </w:p>
    <w:p w:rsidR="00403D07" w:rsidRDefault="00403D07" w:rsidP="00403D07">
      <w:pPr>
        <w:pStyle w:val="PlainText"/>
        <w:numPr>
          <w:ilvl w:val="0"/>
          <w:numId w:val="19"/>
        </w:numPr>
      </w:pPr>
      <w:r>
        <w:t>A broadly similar proportion of women and men were appointed at the interview stage overall, but women were less successful at Lecturer and Professor level;</w:t>
      </w:r>
    </w:p>
    <w:p w:rsidR="00403D07" w:rsidRDefault="00403D07" w:rsidP="00403D07">
      <w:pPr>
        <w:pStyle w:val="PlainText"/>
        <w:numPr>
          <w:ilvl w:val="0"/>
          <w:numId w:val="19"/>
        </w:numPr>
      </w:pPr>
      <w:r>
        <w:t>Where ethnicity was declared, 32% of applicants were from BME backgrounds;</w:t>
      </w:r>
    </w:p>
    <w:p w:rsidR="0089343A" w:rsidRDefault="00403D07" w:rsidP="00403D07">
      <w:pPr>
        <w:pStyle w:val="PlainText"/>
        <w:numPr>
          <w:ilvl w:val="0"/>
          <w:numId w:val="19"/>
        </w:numPr>
      </w:pPr>
      <w:r>
        <w:t>BME candidates were less successful than White candidates at shortlisting and interview stage;</w:t>
      </w:r>
    </w:p>
    <w:p w:rsidR="0089343A" w:rsidRDefault="0089343A" w:rsidP="00403D07">
      <w:pPr>
        <w:pStyle w:val="PlainText"/>
        <w:numPr>
          <w:ilvl w:val="0"/>
          <w:numId w:val="19"/>
        </w:numPr>
      </w:pPr>
      <w:r>
        <w:t>Overall, 18.5% of appointments were from a BME background, which is higher than the level at which they are represented in the current workforce (14%);</w:t>
      </w:r>
    </w:p>
    <w:p w:rsidR="0089343A" w:rsidRDefault="0089343A" w:rsidP="00403D07">
      <w:pPr>
        <w:pStyle w:val="PlainText"/>
        <w:numPr>
          <w:ilvl w:val="0"/>
          <w:numId w:val="19"/>
        </w:numPr>
      </w:pPr>
      <w:r>
        <w:t>For research staff, women comprised exactly half of applicants;</w:t>
      </w:r>
    </w:p>
    <w:p w:rsidR="0089343A" w:rsidRDefault="0089343A" w:rsidP="00403D07">
      <w:pPr>
        <w:pStyle w:val="PlainText"/>
        <w:numPr>
          <w:ilvl w:val="0"/>
          <w:numId w:val="19"/>
        </w:numPr>
      </w:pPr>
      <w:r>
        <w:t>Women were more likely to be shortlisted for research posts and formed 63% of all appointments;</w:t>
      </w:r>
    </w:p>
    <w:p w:rsidR="0089343A" w:rsidRDefault="0089343A" w:rsidP="00403D07">
      <w:pPr>
        <w:pStyle w:val="PlainText"/>
        <w:numPr>
          <w:ilvl w:val="0"/>
          <w:numId w:val="19"/>
        </w:numPr>
      </w:pPr>
      <w:r>
        <w:t>BME applicants to research posts formed 41% of all applicants;</w:t>
      </w:r>
    </w:p>
    <w:p w:rsidR="0089343A" w:rsidRDefault="0089343A" w:rsidP="00403D07">
      <w:pPr>
        <w:pStyle w:val="PlainText"/>
        <w:numPr>
          <w:ilvl w:val="0"/>
          <w:numId w:val="19"/>
        </w:numPr>
      </w:pPr>
      <w:r>
        <w:t>BME applicants were less likely to be successful at the shortlisting and interview stages;</w:t>
      </w:r>
    </w:p>
    <w:p w:rsidR="0089343A" w:rsidRDefault="0089343A" w:rsidP="00403D07">
      <w:pPr>
        <w:pStyle w:val="PlainText"/>
        <w:numPr>
          <w:ilvl w:val="0"/>
          <w:numId w:val="19"/>
        </w:numPr>
      </w:pPr>
      <w:r>
        <w:t>Overall, BME candidates comprised 21% of all appointments made to research posts, which compares to 15</w:t>
      </w:r>
      <w:r w:rsidR="00E6096B">
        <w:t>% amongst the current workforce;</w:t>
      </w:r>
    </w:p>
    <w:p w:rsidR="0089343A" w:rsidRDefault="0089343A" w:rsidP="00403D07">
      <w:pPr>
        <w:pStyle w:val="PlainText"/>
        <w:numPr>
          <w:ilvl w:val="0"/>
          <w:numId w:val="19"/>
        </w:numPr>
      </w:pPr>
      <w:r>
        <w:t xml:space="preserve">As with previous analyses of data, </w:t>
      </w:r>
      <w:r w:rsidR="00E6096B">
        <w:t xml:space="preserve">the current analysis shows that there is </w:t>
      </w:r>
      <w:r>
        <w:t>no problem with the pipeline of BME applicants at applicant stage, but there are possible issues at the shortlisting and interview stages.</w:t>
      </w:r>
    </w:p>
    <w:p w:rsidR="0089343A" w:rsidRDefault="0089343A" w:rsidP="0089343A">
      <w:pPr>
        <w:pStyle w:val="PlainText"/>
      </w:pPr>
    </w:p>
    <w:p w:rsidR="00BF4B61" w:rsidRDefault="00185A9A" w:rsidP="001F0CE2">
      <w:pPr>
        <w:pStyle w:val="PlainText"/>
        <w:ind w:left="720"/>
      </w:pPr>
      <w:r>
        <w:t xml:space="preserve">AM </w:t>
      </w:r>
      <w:r w:rsidR="003460D5">
        <w:t xml:space="preserve">noted that he </w:t>
      </w:r>
      <w:r>
        <w:t xml:space="preserve">and PJ </w:t>
      </w:r>
      <w:r w:rsidR="003460D5">
        <w:t xml:space="preserve">are visiting the University of Sheffield on 28 June 2016 to learn more about a pilot exercise </w:t>
      </w:r>
      <w:r w:rsidR="00E6096B">
        <w:t>in progress, which involves</w:t>
      </w:r>
      <w:r w:rsidR="003460D5">
        <w:t xml:space="preserve"> group recruitment in an attempt to advance diversity in recruitment</w:t>
      </w:r>
      <w:r>
        <w:t>.</w:t>
      </w:r>
      <w:r w:rsidR="003460D5">
        <w:t xml:space="preserve">  </w:t>
      </w:r>
    </w:p>
    <w:p w:rsidR="00403D07" w:rsidRDefault="00403D07" w:rsidP="001F0CE2">
      <w:pPr>
        <w:pStyle w:val="PlainText"/>
        <w:ind w:left="720"/>
      </w:pPr>
    </w:p>
    <w:p w:rsidR="00BF4B61" w:rsidRDefault="003460D5" w:rsidP="001F0CE2">
      <w:pPr>
        <w:pStyle w:val="PlainText"/>
        <w:ind w:left="720"/>
      </w:pPr>
      <w:r>
        <w:t>It was noted that t</w:t>
      </w:r>
      <w:r w:rsidR="00BF4B61">
        <w:t xml:space="preserve">he current </w:t>
      </w:r>
      <w:r>
        <w:t xml:space="preserve">University </w:t>
      </w:r>
      <w:r w:rsidR="00BF4B61">
        <w:t xml:space="preserve">recruitment system is not very sophisticated in terms of reporting – the University </w:t>
      </w:r>
      <w:r w:rsidR="00403D07">
        <w:t>will seek to obtain</w:t>
      </w:r>
      <w:r w:rsidR="00BF4B61">
        <w:t xml:space="preserve"> better </w:t>
      </w:r>
      <w:r w:rsidR="00403D07">
        <w:t>reporting functionality when it reviews options on the expiry of the licence of the current system in 2017</w:t>
      </w:r>
      <w:r w:rsidR="00BF4B61">
        <w:t xml:space="preserve">. </w:t>
      </w:r>
    </w:p>
    <w:p w:rsidR="00513DD5" w:rsidRDefault="00513DD5" w:rsidP="00CA1993">
      <w:pPr>
        <w:pStyle w:val="PlainText"/>
      </w:pPr>
    </w:p>
    <w:p w:rsidR="00513DD5" w:rsidRDefault="00BF4B61" w:rsidP="00E3523A">
      <w:pPr>
        <w:pStyle w:val="PlainText"/>
        <w:numPr>
          <w:ilvl w:val="0"/>
          <w:numId w:val="1"/>
        </w:numPr>
        <w:rPr>
          <w:b/>
        </w:rPr>
      </w:pPr>
      <w:r>
        <w:rPr>
          <w:b/>
        </w:rPr>
        <w:t>Academic staff promotions data 2016</w:t>
      </w:r>
    </w:p>
    <w:p w:rsidR="00AC562F" w:rsidRDefault="00BF4B61" w:rsidP="00BF4B61">
      <w:pPr>
        <w:pStyle w:val="PlainText"/>
        <w:ind w:left="720"/>
      </w:pPr>
      <w:r>
        <w:t>The gro</w:t>
      </w:r>
      <w:r w:rsidR="00E73A32">
        <w:t>up reviewed the data available from the 2016 promotions round.</w:t>
      </w:r>
    </w:p>
    <w:p w:rsidR="00E73A32" w:rsidRDefault="00E73A32" w:rsidP="00BF4B61">
      <w:pPr>
        <w:pStyle w:val="PlainText"/>
        <w:ind w:left="720"/>
      </w:pPr>
    </w:p>
    <w:p w:rsidR="00E73A32" w:rsidRDefault="00E73A32" w:rsidP="00E73A32">
      <w:pPr>
        <w:pStyle w:val="PlainText"/>
        <w:numPr>
          <w:ilvl w:val="0"/>
          <w:numId w:val="19"/>
        </w:numPr>
      </w:pPr>
      <w:r w:rsidRPr="00E73A32">
        <w:t>Wo</w:t>
      </w:r>
      <w:r>
        <w:t>men formed 40% of all promotion applications in the Faculty</w:t>
      </w:r>
      <w:r w:rsidRPr="00E73A32">
        <w:t>, which was equal to the profile of its current workforce;</w:t>
      </w:r>
    </w:p>
    <w:p w:rsidR="00E73A32" w:rsidRDefault="00E73A32" w:rsidP="00E73A32">
      <w:pPr>
        <w:pStyle w:val="PlainText"/>
        <w:numPr>
          <w:ilvl w:val="0"/>
          <w:numId w:val="19"/>
        </w:numPr>
      </w:pPr>
      <w:r>
        <w:t>Overall, success rates for women were 5% higher than men, though the rate was lower for promotion to Professor;</w:t>
      </w:r>
    </w:p>
    <w:p w:rsidR="00E73A32" w:rsidRDefault="00E73A32" w:rsidP="00E73A32">
      <w:pPr>
        <w:pStyle w:val="PlainText"/>
        <w:numPr>
          <w:ilvl w:val="0"/>
          <w:numId w:val="19"/>
        </w:numPr>
      </w:pPr>
      <w:r>
        <w:t>Women made up 44% of successful application to SL/Reader level;</w:t>
      </w:r>
    </w:p>
    <w:p w:rsidR="00E73A32" w:rsidRDefault="00E73A32" w:rsidP="00E73A32">
      <w:pPr>
        <w:pStyle w:val="PlainText"/>
        <w:numPr>
          <w:ilvl w:val="0"/>
          <w:numId w:val="19"/>
        </w:numPr>
      </w:pPr>
      <w:r>
        <w:t>Women comprised 43% of successful applications to Professor level;</w:t>
      </w:r>
    </w:p>
    <w:p w:rsidR="00E73A32" w:rsidRDefault="00E73A32" w:rsidP="00E73A32">
      <w:pPr>
        <w:pStyle w:val="PlainText"/>
        <w:numPr>
          <w:ilvl w:val="0"/>
          <w:numId w:val="19"/>
        </w:numPr>
      </w:pPr>
      <w:r>
        <w:t>Of the eligible pools of staff, 4.3% of BME staff and 4.9% of White staff applied for promotion;</w:t>
      </w:r>
    </w:p>
    <w:p w:rsidR="00E73A32" w:rsidRPr="00E73A32" w:rsidRDefault="00E73A32" w:rsidP="00E73A32">
      <w:pPr>
        <w:pStyle w:val="PlainText"/>
        <w:numPr>
          <w:ilvl w:val="0"/>
          <w:numId w:val="19"/>
        </w:numPr>
      </w:pPr>
      <w:r>
        <w:t>Success rate of BME applicants were lower than for White applicants.</w:t>
      </w:r>
    </w:p>
    <w:p w:rsidR="00AC562F" w:rsidRDefault="00AC562F" w:rsidP="00FD7731">
      <w:pPr>
        <w:pStyle w:val="PlainText"/>
      </w:pPr>
    </w:p>
    <w:p w:rsidR="00317D3B" w:rsidRDefault="00BF4B61" w:rsidP="00E3523A">
      <w:pPr>
        <w:pStyle w:val="PlainText"/>
        <w:numPr>
          <w:ilvl w:val="0"/>
          <w:numId w:val="1"/>
        </w:numPr>
        <w:rPr>
          <w:b/>
        </w:rPr>
      </w:pPr>
      <w:r>
        <w:rPr>
          <w:b/>
        </w:rPr>
        <w:t xml:space="preserve">Academic and research staff profile </w:t>
      </w:r>
    </w:p>
    <w:p w:rsidR="00E213F0" w:rsidRDefault="00BF4B61" w:rsidP="00117678">
      <w:pPr>
        <w:pStyle w:val="PlainText"/>
        <w:ind w:left="720"/>
      </w:pPr>
      <w:r>
        <w:t xml:space="preserve">The group reviewed the data available. </w:t>
      </w:r>
    </w:p>
    <w:p w:rsidR="00E73A32" w:rsidRDefault="00E73A32" w:rsidP="00117678">
      <w:pPr>
        <w:pStyle w:val="PlainText"/>
        <w:ind w:left="720"/>
      </w:pPr>
    </w:p>
    <w:p w:rsidR="00E73A32" w:rsidRDefault="00E73A32" w:rsidP="00E73A32">
      <w:pPr>
        <w:pStyle w:val="PlainText"/>
        <w:numPr>
          <w:ilvl w:val="0"/>
          <w:numId w:val="20"/>
        </w:numPr>
      </w:pPr>
      <w:r>
        <w:t>Female representation at Lecturer level was up 1% to 48%;</w:t>
      </w:r>
    </w:p>
    <w:p w:rsidR="00E73A32" w:rsidRDefault="00E73A32" w:rsidP="00E73A32">
      <w:pPr>
        <w:pStyle w:val="PlainText"/>
        <w:numPr>
          <w:ilvl w:val="0"/>
          <w:numId w:val="20"/>
        </w:numPr>
      </w:pPr>
      <w:r>
        <w:t>Female representation at Senior Lecturer level has fallen 1% to 38%;</w:t>
      </w:r>
    </w:p>
    <w:p w:rsidR="00E73A32" w:rsidRDefault="00E73A32" w:rsidP="00E73A32">
      <w:pPr>
        <w:pStyle w:val="PlainText"/>
        <w:numPr>
          <w:ilvl w:val="0"/>
          <w:numId w:val="20"/>
        </w:numPr>
      </w:pPr>
      <w:r>
        <w:lastRenderedPageBreak/>
        <w:t>Female representation among the professoriate remains at 30%;</w:t>
      </w:r>
    </w:p>
    <w:p w:rsidR="00E73A32" w:rsidRDefault="00E73A32" w:rsidP="00E73A32">
      <w:pPr>
        <w:pStyle w:val="PlainText"/>
        <w:numPr>
          <w:ilvl w:val="0"/>
          <w:numId w:val="20"/>
        </w:numPr>
      </w:pPr>
      <w:r>
        <w:t>Female representation across SL, Reader and Professorial ranks is still at 33%, which remains well below the Faculty target of 47%;</w:t>
      </w:r>
    </w:p>
    <w:p w:rsidR="00E73A32" w:rsidRDefault="00E73A32" w:rsidP="00E73A32">
      <w:pPr>
        <w:pStyle w:val="PlainText"/>
        <w:numPr>
          <w:ilvl w:val="0"/>
          <w:numId w:val="20"/>
        </w:numPr>
      </w:pPr>
      <w:r>
        <w:t>Women form 40% of all academic staff, which is the same as in 2015;</w:t>
      </w:r>
    </w:p>
    <w:p w:rsidR="00E73A32" w:rsidRDefault="00E73A32" w:rsidP="00E73A32">
      <w:pPr>
        <w:pStyle w:val="PlainText"/>
        <w:numPr>
          <w:ilvl w:val="0"/>
          <w:numId w:val="20"/>
        </w:numPr>
      </w:pPr>
      <w:r>
        <w:t>BME representation is now 18% at Lecturer (up 3% from 2015), 10% at Senior Lecturer/Reader (down 1%) and 10% at Professorial level (up 1%).  The overall rate is 14% (1% higher than in 2015);</w:t>
      </w:r>
    </w:p>
    <w:p w:rsidR="00E73A32" w:rsidRDefault="00E73A32" w:rsidP="00E73A32">
      <w:pPr>
        <w:pStyle w:val="PlainText"/>
        <w:numPr>
          <w:ilvl w:val="0"/>
          <w:numId w:val="20"/>
        </w:numPr>
      </w:pPr>
      <w:r>
        <w:t>BME representation at SL, Reader and Professorial ranks remains at 11%, which is below the Faculty target of 15%;</w:t>
      </w:r>
    </w:p>
    <w:p w:rsidR="00E73A32" w:rsidRDefault="00E73A32" w:rsidP="00E73A32">
      <w:pPr>
        <w:pStyle w:val="PlainText"/>
        <w:numPr>
          <w:ilvl w:val="0"/>
          <w:numId w:val="20"/>
        </w:numPr>
      </w:pPr>
      <w:r>
        <w:t>Female representation amongst research staff is up 3% to 63%;</w:t>
      </w:r>
    </w:p>
    <w:p w:rsidR="00E73A32" w:rsidRDefault="00E73A32" w:rsidP="00E73A32">
      <w:pPr>
        <w:pStyle w:val="PlainText"/>
        <w:numPr>
          <w:ilvl w:val="0"/>
          <w:numId w:val="20"/>
        </w:numPr>
      </w:pPr>
      <w:r>
        <w:t>BME representation amongst research staff is up 2% to 15%.</w:t>
      </w:r>
    </w:p>
    <w:p w:rsidR="00E73A32" w:rsidRDefault="00E73A32" w:rsidP="00117678">
      <w:pPr>
        <w:pStyle w:val="PlainText"/>
        <w:ind w:left="720"/>
      </w:pPr>
    </w:p>
    <w:p w:rsidR="00260849" w:rsidRDefault="00E6096B" w:rsidP="00117678">
      <w:pPr>
        <w:pStyle w:val="PlainText"/>
        <w:ind w:left="720"/>
      </w:pPr>
      <w:r>
        <w:t xml:space="preserve">It was agreed that </w:t>
      </w:r>
      <w:r w:rsidR="00C906AD">
        <w:t>that data regarding</w:t>
      </w:r>
      <w:r>
        <w:t xml:space="preserve"> staff turnover rates by</w:t>
      </w:r>
      <w:r w:rsidR="00E73A32">
        <w:t xml:space="preserve"> gender and ethnicity </w:t>
      </w:r>
      <w:r w:rsidR="00C906AD">
        <w:t>would be useful.</w:t>
      </w:r>
      <w:r w:rsidR="00E73A32">
        <w:t xml:space="preserve">  </w:t>
      </w:r>
      <w:r>
        <w:t xml:space="preserve"> </w:t>
      </w:r>
      <w:r w:rsidR="00E73A32">
        <w:t xml:space="preserve">It was agreed that data would be presented at the next meeting of the WG together with </w:t>
      </w:r>
      <w:r w:rsidR="00260849">
        <w:t>a</w:t>
      </w:r>
      <w:r>
        <w:t>n up-to-date</w:t>
      </w:r>
      <w:r w:rsidR="00260849">
        <w:t xml:space="preserve"> breakdown by gender and ethnicity of staff on different types of contract and in leadership positions.</w:t>
      </w:r>
    </w:p>
    <w:p w:rsidR="00C906AD" w:rsidRDefault="00C906AD" w:rsidP="00117678">
      <w:pPr>
        <w:pStyle w:val="PlainText"/>
        <w:ind w:left="720"/>
      </w:pPr>
      <w:r>
        <w:t xml:space="preserve"> </w:t>
      </w:r>
    </w:p>
    <w:p w:rsidR="00C906AD" w:rsidRDefault="00337CE6" w:rsidP="00260849">
      <w:pPr>
        <w:pStyle w:val="PlainText"/>
        <w:ind w:left="720"/>
        <w:jc w:val="right"/>
      </w:pPr>
      <w:r w:rsidRPr="00337CE6">
        <w:rPr>
          <w:b/>
        </w:rPr>
        <w:t>Action</w:t>
      </w:r>
      <w:r>
        <w:t xml:space="preserve">: AM </w:t>
      </w:r>
    </w:p>
    <w:p w:rsidR="00117678" w:rsidRPr="005108B0" w:rsidRDefault="00337CE6" w:rsidP="00260849">
      <w:pPr>
        <w:pStyle w:val="PlainText"/>
        <w:ind w:left="720"/>
      </w:pPr>
      <w:r>
        <w:t xml:space="preserve">. </w:t>
      </w:r>
    </w:p>
    <w:p w:rsidR="00E213F0" w:rsidRDefault="00337CE6" w:rsidP="00E3523A">
      <w:pPr>
        <w:pStyle w:val="PlainText"/>
        <w:numPr>
          <w:ilvl w:val="0"/>
          <w:numId w:val="1"/>
        </w:numPr>
        <w:rPr>
          <w:b/>
        </w:rPr>
      </w:pPr>
      <w:r>
        <w:rPr>
          <w:b/>
        </w:rPr>
        <w:t xml:space="preserve">Mid-year APR update </w:t>
      </w:r>
    </w:p>
    <w:p w:rsidR="006204C0" w:rsidRPr="006204C0" w:rsidRDefault="00260849" w:rsidP="00337CE6">
      <w:pPr>
        <w:pStyle w:val="PlainText"/>
        <w:ind w:left="720"/>
        <w:rPr>
          <w:b/>
        </w:rPr>
      </w:pPr>
      <w:r>
        <w:t>A copy of the update was received by the WG for information</w:t>
      </w:r>
      <w:r w:rsidR="00337CE6">
        <w:t>.</w:t>
      </w:r>
    </w:p>
    <w:p w:rsidR="00D31E1A" w:rsidRDefault="00E82607" w:rsidP="00E213F0">
      <w:pPr>
        <w:pStyle w:val="PlainText"/>
        <w:rPr>
          <w:b/>
        </w:rPr>
      </w:pPr>
      <w:r>
        <w:rPr>
          <w:b/>
        </w:rPr>
        <w:t xml:space="preserve"> </w:t>
      </w:r>
    </w:p>
    <w:p w:rsidR="0062138A" w:rsidRPr="0062138A" w:rsidRDefault="00337CE6" w:rsidP="00E3523A">
      <w:pPr>
        <w:pStyle w:val="PlainText"/>
        <w:numPr>
          <w:ilvl w:val="0"/>
          <w:numId w:val="1"/>
        </w:numPr>
        <w:rPr>
          <w:b/>
        </w:rPr>
      </w:pPr>
      <w:r>
        <w:rPr>
          <w:b/>
        </w:rPr>
        <w:t xml:space="preserve">University’s Research Strategy and equality and </w:t>
      </w:r>
      <w:r w:rsidR="00260849">
        <w:rPr>
          <w:b/>
        </w:rPr>
        <w:t>d</w:t>
      </w:r>
      <w:r>
        <w:rPr>
          <w:b/>
        </w:rPr>
        <w:t xml:space="preserve">iversity considerations  </w:t>
      </w:r>
    </w:p>
    <w:p w:rsidR="00260849" w:rsidRDefault="00260849" w:rsidP="009976E4">
      <w:pPr>
        <w:pStyle w:val="PlainText"/>
        <w:ind w:left="720"/>
      </w:pPr>
      <w:r>
        <w:t xml:space="preserve">The WG received a confidential report </w:t>
      </w:r>
      <w:r w:rsidR="00E6096B">
        <w:t xml:space="preserve">submitted </w:t>
      </w:r>
      <w:r w:rsidRPr="00260849">
        <w:t xml:space="preserve">to </w:t>
      </w:r>
      <w:r w:rsidR="00E6096B">
        <w:t xml:space="preserve">the </w:t>
      </w:r>
      <w:r>
        <w:t xml:space="preserve">University Research Group </w:t>
      </w:r>
      <w:r w:rsidR="00E6096B">
        <w:t xml:space="preserve">(URG) </w:t>
      </w:r>
      <w:r>
        <w:t xml:space="preserve">and </w:t>
      </w:r>
      <w:r w:rsidRPr="00260849">
        <w:t>H</w:t>
      </w:r>
      <w:r>
        <w:t xml:space="preserve">umanities </w:t>
      </w:r>
      <w:r w:rsidRPr="00260849">
        <w:t>R</w:t>
      </w:r>
      <w:r>
        <w:t xml:space="preserve">esearch </w:t>
      </w:r>
      <w:r w:rsidRPr="00260849">
        <w:t>S</w:t>
      </w:r>
      <w:r>
        <w:t xml:space="preserve">trategy </w:t>
      </w:r>
      <w:r w:rsidR="00E6096B">
        <w:t xml:space="preserve">Committee (HRSC) </w:t>
      </w:r>
      <w:r w:rsidRPr="00260849">
        <w:t>prepared by Colette Fagan and Patrick Johnson on Equality and Diversity considerations for our Research Strategy</w:t>
      </w:r>
      <w:r w:rsidR="00E6096B">
        <w:t>.</w:t>
      </w:r>
    </w:p>
    <w:p w:rsidR="00260849" w:rsidRDefault="00260849" w:rsidP="009976E4">
      <w:pPr>
        <w:pStyle w:val="PlainText"/>
        <w:ind w:left="720"/>
      </w:pPr>
    </w:p>
    <w:p w:rsidR="00260849" w:rsidRDefault="009976E4" w:rsidP="009976E4">
      <w:pPr>
        <w:pStyle w:val="PlainText"/>
        <w:ind w:left="720"/>
      </w:pPr>
      <w:r>
        <w:t>CF</w:t>
      </w:r>
      <w:r w:rsidR="00E6096B">
        <w:t xml:space="preserve"> will advise when and how the report’s content will be promulgated</w:t>
      </w:r>
      <w:r>
        <w:t xml:space="preserve">.                   </w:t>
      </w:r>
    </w:p>
    <w:p w:rsidR="00260849" w:rsidRDefault="00260849" w:rsidP="009976E4">
      <w:pPr>
        <w:pStyle w:val="PlainText"/>
        <w:ind w:left="720"/>
      </w:pPr>
    </w:p>
    <w:p w:rsidR="009976E4" w:rsidRDefault="009976E4" w:rsidP="00260849">
      <w:pPr>
        <w:pStyle w:val="PlainText"/>
        <w:ind w:left="720"/>
        <w:jc w:val="right"/>
      </w:pPr>
      <w:r w:rsidRPr="009976E4">
        <w:rPr>
          <w:b/>
        </w:rPr>
        <w:t>Action</w:t>
      </w:r>
      <w:r>
        <w:t>: AM</w:t>
      </w:r>
      <w:r w:rsidR="00E6096B">
        <w:t>/CF</w:t>
      </w:r>
      <w:r>
        <w:t xml:space="preserve"> </w:t>
      </w:r>
    </w:p>
    <w:p w:rsidR="006204C0" w:rsidRDefault="006204C0" w:rsidP="002F4A2C">
      <w:pPr>
        <w:pStyle w:val="PlainText"/>
      </w:pPr>
    </w:p>
    <w:p w:rsidR="006204C0" w:rsidRDefault="009976E4" w:rsidP="009976E4">
      <w:pPr>
        <w:pStyle w:val="PlainText"/>
        <w:rPr>
          <w:b/>
        </w:rPr>
      </w:pPr>
      <w:r>
        <w:rPr>
          <w:b/>
        </w:rPr>
        <w:t xml:space="preserve">       </w:t>
      </w:r>
      <w:r w:rsidR="002F4A2C">
        <w:rPr>
          <w:b/>
        </w:rPr>
        <w:t>1</w:t>
      </w:r>
      <w:r w:rsidR="00E3523A">
        <w:rPr>
          <w:b/>
        </w:rPr>
        <w:t>1</w:t>
      </w:r>
      <w:r w:rsidR="006204C0">
        <w:rPr>
          <w:b/>
        </w:rPr>
        <w:tab/>
      </w:r>
      <w:r w:rsidR="00152124">
        <w:rPr>
          <w:b/>
        </w:rPr>
        <w:t>Harassment issues</w:t>
      </w:r>
    </w:p>
    <w:p w:rsidR="00152124" w:rsidRDefault="00152124" w:rsidP="009976E4">
      <w:pPr>
        <w:pStyle w:val="PlainText"/>
      </w:pPr>
      <w:r>
        <w:rPr>
          <w:b/>
        </w:rPr>
        <w:tab/>
      </w:r>
      <w:r>
        <w:t xml:space="preserve">The high profile resignation </w:t>
      </w:r>
      <w:r w:rsidR="003804F9">
        <w:t xml:space="preserve">was noted </w:t>
      </w:r>
      <w:r>
        <w:t xml:space="preserve">of </w:t>
      </w:r>
      <w:r w:rsidR="007063EA">
        <w:t xml:space="preserve">Sara Ahmed, </w:t>
      </w:r>
      <w:r>
        <w:t>a female professor at Goldsmiths</w:t>
      </w:r>
      <w:r w:rsidR="007063EA">
        <w:t xml:space="preserve">, </w:t>
      </w:r>
      <w:r w:rsidR="007063EA">
        <w:tab/>
      </w:r>
      <w:r w:rsidR="003804F9">
        <w:t xml:space="preserve">over </w:t>
      </w:r>
      <w:r w:rsidR="007063EA">
        <w:t xml:space="preserve">incidences </w:t>
      </w:r>
      <w:r w:rsidR="008A2771">
        <w:t xml:space="preserve">of </w:t>
      </w:r>
      <w:r w:rsidR="003804F9">
        <w:t xml:space="preserve">sexual harassment of female students </w:t>
      </w:r>
      <w:r w:rsidR="00E6096B">
        <w:t xml:space="preserve">by male staff </w:t>
      </w:r>
      <w:r w:rsidR="003804F9">
        <w:t xml:space="preserve">and the alleged </w:t>
      </w:r>
      <w:r w:rsidR="008A2771">
        <w:tab/>
      </w:r>
      <w:r w:rsidR="003804F9">
        <w:t xml:space="preserve">failure of the university to address the issues.  </w:t>
      </w:r>
    </w:p>
    <w:p w:rsidR="003804F9" w:rsidRDefault="003804F9" w:rsidP="009976E4">
      <w:pPr>
        <w:pStyle w:val="PlainText"/>
      </w:pPr>
    </w:p>
    <w:p w:rsidR="003804F9" w:rsidRDefault="003804F9" w:rsidP="009976E4">
      <w:pPr>
        <w:pStyle w:val="PlainText"/>
      </w:pPr>
      <w:r>
        <w:tab/>
        <w:t xml:space="preserve">Members of the WG discussed the general issue of sexual harassment of female students </w:t>
      </w:r>
      <w:r>
        <w:tab/>
        <w:t xml:space="preserve">and staff and how the University sought to address and prevent incidences.  The following </w:t>
      </w:r>
      <w:r>
        <w:tab/>
        <w:t>points were noted:</w:t>
      </w:r>
    </w:p>
    <w:p w:rsidR="003804F9" w:rsidRDefault="009976E4" w:rsidP="00BF4B61">
      <w:pPr>
        <w:pStyle w:val="PlainText"/>
        <w:ind w:left="709" w:hanging="426"/>
      </w:pPr>
      <w:r>
        <w:tab/>
      </w:r>
    </w:p>
    <w:p w:rsidR="003804F9" w:rsidRDefault="003804F9" w:rsidP="003804F9">
      <w:pPr>
        <w:pStyle w:val="PlainText"/>
        <w:numPr>
          <w:ilvl w:val="0"/>
          <w:numId w:val="21"/>
        </w:numPr>
        <w:tabs>
          <w:tab w:val="left" w:pos="993"/>
          <w:tab w:val="left" w:pos="1418"/>
        </w:tabs>
        <w:ind w:left="709" w:firstLine="0"/>
      </w:pPr>
      <w:r>
        <w:tab/>
      </w:r>
      <w:r w:rsidR="009976E4">
        <w:t xml:space="preserve">The University of Manchester has a </w:t>
      </w:r>
      <w:r>
        <w:t xml:space="preserve">Consensual Relationships Policy </w:t>
      </w:r>
      <w:r>
        <w:tab/>
      </w:r>
      <w:r>
        <w:tab/>
      </w:r>
      <w:r>
        <w:tab/>
      </w:r>
      <w:r>
        <w:tab/>
      </w:r>
      <w:r w:rsidR="009976E4">
        <w:t xml:space="preserve">with respect </w:t>
      </w:r>
      <w:r>
        <w:t>to staff-student relationships (see link):</w:t>
      </w:r>
    </w:p>
    <w:p w:rsidR="003804F9" w:rsidRDefault="003804F9" w:rsidP="003804F9">
      <w:pPr>
        <w:pStyle w:val="PlainText"/>
        <w:ind w:left="709"/>
      </w:pPr>
    </w:p>
    <w:p w:rsidR="003804F9" w:rsidRDefault="007063EA" w:rsidP="003804F9">
      <w:pPr>
        <w:pStyle w:val="PlainText"/>
        <w:ind w:left="709"/>
      </w:pPr>
      <w:r>
        <w:tab/>
      </w:r>
      <w:r>
        <w:tab/>
      </w:r>
      <w:hyperlink r:id="rId10" w:history="1">
        <w:r w:rsidR="003804F9" w:rsidRPr="002C43A0">
          <w:rPr>
            <w:rStyle w:val="Hyperlink"/>
          </w:rPr>
          <w:t>http://documents.manchester.ac.uk/DocuInfo.aspx?DocID=2752</w:t>
        </w:r>
      </w:hyperlink>
    </w:p>
    <w:p w:rsidR="003804F9" w:rsidRDefault="003804F9" w:rsidP="003804F9">
      <w:pPr>
        <w:pStyle w:val="PlainText"/>
        <w:ind w:left="709"/>
      </w:pPr>
    </w:p>
    <w:p w:rsidR="003804F9" w:rsidRDefault="003804F9" w:rsidP="003804F9">
      <w:pPr>
        <w:pStyle w:val="PlainText"/>
        <w:numPr>
          <w:ilvl w:val="0"/>
          <w:numId w:val="21"/>
        </w:numPr>
        <w:ind w:hanging="723"/>
      </w:pPr>
      <w:r>
        <w:t xml:space="preserve">The highest rates of alleged </w:t>
      </w:r>
      <w:r w:rsidR="005E00B2">
        <w:t xml:space="preserve">sexual harassment </w:t>
      </w:r>
      <w:r>
        <w:t xml:space="preserve">at the University concern </w:t>
      </w:r>
      <w:r w:rsidR="005E00B2">
        <w:t>student</w:t>
      </w:r>
      <w:r>
        <w:t>s against students;</w:t>
      </w:r>
    </w:p>
    <w:p w:rsidR="003804F9" w:rsidRDefault="005E00B2" w:rsidP="003804F9">
      <w:pPr>
        <w:pStyle w:val="PlainText"/>
      </w:pPr>
      <w:r>
        <w:tab/>
      </w:r>
    </w:p>
    <w:p w:rsidR="00F33BF8" w:rsidRDefault="003804F9" w:rsidP="003804F9">
      <w:pPr>
        <w:pStyle w:val="PlainText"/>
        <w:numPr>
          <w:ilvl w:val="0"/>
          <w:numId w:val="21"/>
        </w:numPr>
        <w:ind w:hanging="723"/>
      </w:pPr>
      <w:r>
        <w:t xml:space="preserve">The Equality and Diversity Unit is reviewing </w:t>
      </w:r>
      <w:r w:rsidR="00F33BF8">
        <w:t xml:space="preserve">training </w:t>
      </w:r>
      <w:r w:rsidR="00CD46B1">
        <w:t>provision regarding harassment;</w:t>
      </w:r>
      <w:r w:rsidR="00F33BF8">
        <w:t xml:space="preserve"> </w:t>
      </w:r>
    </w:p>
    <w:p w:rsidR="005E00B2" w:rsidRDefault="005E00B2" w:rsidP="00BF4B61">
      <w:pPr>
        <w:pStyle w:val="PlainText"/>
        <w:ind w:left="709" w:hanging="426"/>
      </w:pPr>
    </w:p>
    <w:p w:rsidR="005E00B2" w:rsidRDefault="00CD46B1" w:rsidP="00CD46B1">
      <w:pPr>
        <w:pStyle w:val="PlainText"/>
        <w:numPr>
          <w:ilvl w:val="0"/>
          <w:numId w:val="21"/>
        </w:numPr>
      </w:pPr>
      <w:r>
        <w:lastRenderedPageBreak/>
        <w:t>Incidences of i</w:t>
      </w:r>
      <w:r w:rsidR="00F33BF8">
        <w:t>nappropriate remarks</w:t>
      </w:r>
      <w:r>
        <w:t xml:space="preserve"> based on gender</w:t>
      </w:r>
      <w:r w:rsidR="00F33BF8">
        <w:t xml:space="preserve"> have been </w:t>
      </w:r>
      <w:r>
        <w:t xml:space="preserve">reported </w:t>
      </w:r>
      <w:r w:rsidR="00F33BF8">
        <w:t xml:space="preserve">in </w:t>
      </w:r>
      <w:r>
        <w:t xml:space="preserve">student </w:t>
      </w:r>
      <w:r w:rsidR="00F33BF8">
        <w:t xml:space="preserve">UEQs. </w:t>
      </w:r>
    </w:p>
    <w:p w:rsidR="00A3736D" w:rsidRDefault="009E5CDD" w:rsidP="00A3736D">
      <w:pPr>
        <w:pStyle w:val="PlainText"/>
        <w:ind w:left="709" w:hanging="426"/>
      </w:pPr>
      <w:r>
        <w:tab/>
      </w:r>
      <w:r w:rsidR="00D34E6E">
        <w:t xml:space="preserve"> </w:t>
      </w:r>
    </w:p>
    <w:p w:rsidR="004A6851" w:rsidRPr="00A3736D" w:rsidRDefault="002F4A2C" w:rsidP="00A3736D">
      <w:pPr>
        <w:pStyle w:val="PlainText"/>
        <w:ind w:left="709" w:hanging="426"/>
      </w:pPr>
      <w:r>
        <w:rPr>
          <w:b/>
        </w:rPr>
        <w:t>1</w:t>
      </w:r>
      <w:r w:rsidR="00E3523A">
        <w:rPr>
          <w:b/>
        </w:rPr>
        <w:t>2</w:t>
      </w:r>
      <w:r w:rsidR="00A3736D">
        <w:rPr>
          <w:b/>
        </w:rPr>
        <w:tab/>
      </w:r>
      <w:r w:rsidR="004A6851">
        <w:rPr>
          <w:b/>
        </w:rPr>
        <w:t xml:space="preserve">Date </w:t>
      </w:r>
      <w:r w:rsidR="00CD46B1">
        <w:rPr>
          <w:b/>
        </w:rPr>
        <w:t xml:space="preserve">and time </w:t>
      </w:r>
      <w:r w:rsidR="004A6851">
        <w:rPr>
          <w:b/>
        </w:rPr>
        <w:t>of next meeting</w:t>
      </w:r>
    </w:p>
    <w:p w:rsidR="00DC4B39" w:rsidRDefault="006204C0" w:rsidP="00CA1993">
      <w:pPr>
        <w:pStyle w:val="PlainText"/>
        <w:ind w:left="720"/>
      </w:pPr>
      <w:r>
        <w:t xml:space="preserve">Thursday </w:t>
      </w:r>
      <w:r w:rsidR="007E1318">
        <w:t>1</w:t>
      </w:r>
      <w:r w:rsidR="00CA1993">
        <w:t>3</w:t>
      </w:r>
      <w:r>
        <w:t xml:space="preserve"> </w:t>
      </w:r>
      <w:r w:rsidR="007E1318">
        <w:t>October</w:t>
      </w:r>
      <w:r>
        <w:t xml:space="preserve"> 2</w:t>
      </w:r>
      <w:r w:rsidR="00CA1993">
        <w:t>016</w:t>
      </w:r>
      <w:r>
        <w:t>,</w:t>
      </w:r>
      <w:r w:rsidR="008528C4">
        <w:t xml:space="preserve"> </w:t>
      </w:r>
      <w:r w:rsidR="00CA1993">
        <w:t>15:30-17:00</w:t>
      </w:r>
    </w:p>
    <w:p w:rsidR="005323EA" w:rsidRDefault="005323EA"/>
    <w:sectPr w:rsidR="005323E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AAA" w:rsidRDefault="00CD5AAA" w:rsidP="0025302D">
      <w:pPr>
        <w:spacing w:after="0" w:line="240" w:lineRule="auto"/>
      </w:pPr>
      <w:r>
        <w:separator/>
      </w:r>
    </w:p>
  </w:endnote>
  <w:endnote w:type="continuationSeparator" w:id="0">
    <w:p w:rsidR="00CD5AAA" w:rsidRDefault="00CD5AAA" w:rsidP="0025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892021"/>
      <w:docPartObj>
        <w:docPartGallery w:val="Page Numbers (Bottom of Page)"/>
        <w:docPartUnique/>
      </w:docPartObj>
    </w:sdtPr>
    <w:sdtEndPr>
      <w:rPr>
        <w:color w:val="808080" w:themeColor="background1" w:themeShade="80"/>
        <w:spacing w:val="60"/>
      </w:rPr>
    </w:sdtEndPr>
    <w:sdtContent>
      <w:p w:rsidR="0025302D" w:rsidRDefault="0025302D">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3235">
          <w:rPr>
            <w:noProof/>
          </w:rPr>
          <w:t>1</w:t>
        </w:r>
        <w:r>
          <w:rPr>
            <w:noProof/>
          </w:rPr>
          <w:fldChar w:fldCharType="end"/>
        </w:r>
        <w:r>
          <w:t xml:space="preserve"> | </w:t>
        </w:r>
        <w:r>
          <w:rPr>
            <w:color w:val="808080" w:themeColor="background1" w:themeShade="80"/>
            <w:spacing w:val="60"/>
          </w:rPr>
          <w:t>Page</w:t>
        </w:r>
      </w:p>
    </w:sdtContent>
  </w:sdt>
  <w:p w:rsidR="0025302D" w:rsidRDefault="002530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AAA" w:rsidRDefault="00CD5AAA" w:rsidP="0025302D">
      <w:pPr>
        <w:spacing w:after="0" w:line="240" w:lineRule="auto"/>
      </w:pPr>
      <w:r>
        <w:separator/>
      </w:r>
    </w:p>
  </w:footnote>
  <w:footnote w:type="continuationSeparator" w:id="0">
    <w:p w:rsidR="00CD5AAA" w:rsidRDefault="00CD5AAA" w:rsidP="002530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6C0"/>
    <w:multiLevelType w:val="multilevel"/>
    <w:tmpl w:val="D5663834"/>
    <w:lvl w:ilvl="0">
      <w:start w:val="5"/>
      <w:numFmt w:val="decimal"/>
      <w:lvlText w:val="%1"/>
      <w:lvlJc w:val="left"/>
      <w:pPr>
        <w:ind w:left="360" w:hanging="360"/>
      </w:pPr>
      <w:rPr>
        <w:rFonts w:hint="default"/>
        <w:u w:val="non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1">
    <w:nsid w:val="08181E43"/>
    <w:multiLevelType w:val="hybridMultilevel"/>
    <w:tmpl w:val="527AA53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0E1A28BC"/>
    <w:multiLevelType w:val="multilevel"/>
    <w:tmpl w:val="FFA640F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0E4C325F"/>
    <w:multiLevelType w:val="hybridMultilevel"/>
    <w:tmpl w:val="AAE83776"/>
    <w:lvl w:ilvl="0" w:tplc="885465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780A94"/>
    <w:multiLevelType w:val="hybridMultilevel"/>
    <w:tmpl w:val="C3A2BA7A"/>
    <w:lvl w:ilvl="0" w:tplc="BCA69CE8">
      <w:start w:val="3"/>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00B7CE4"/>
    <w:multiLevelType w:val="hybridMultilevel"/>
    <w:tmpl w:val="03460872"/>
    <w:lvl w:ilvl="0" w:tplc="44527A9A">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68B6D0D"/>
    <w:multiLevelType w:val="hybridMultilevel"/>
    <w:tmpl w:val="B52CF4E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357867F1"/>
    <w:multiLevelType w:val="hybridMultilevel"/>
    <w:tmpl w:val="AB322A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B8E74BA"/>
    <w:multiLevelType w:val="hybridMultilevel"/>
    <w:tmpl w:val="CB869056"/>
    <w:lvl w:ilvl="0" w:tplc="65FC04C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DC3A05"/>
    <w:multiLevelType w:val="hybridMultilevel"/>
    <w:tmpl w:val="EA821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3D10AA"/>
    <w:multiLevelType w:val="hybridMultilevel"/>
    <w:tmpl w:val="E304B0B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443561A6"/>
    <w:multiLevelType w:val="hybridMultilevel"/>
    <w:tmpl w:val="ABC40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9452166"/>
    <w:multiLevelType w:val="hybridMultilevel"/>
    <w:tmpl w:val="D6C6FF48"/>
    <w:lvl w:ilvl="0" w:tplc="08090001">
      <w:start w:val="1"/>
      <w:numFmt w:val="bullet"/>
      <w:lvlText w:val=""/>
      <w:lvlJc w:val="left"/>
      <w:pPr>
        <w:ind w:left="1432" w:hanging="360"/>
      </w:pPr>
      <w:rPr>
        <w:rFonts w:ascii="Symbol" w:hAnsi="Symbol" w:hint="default"/>
      </w:rPr>
    </w:lvl>
    <w:lvl w:ilvl="1" w:tplc="08090001">
      <w:start w:val="1"/>
      <w:numFmt w:val="bullet"/>
      <w:lvlText w:val=""/>
      <w:lvlJc w:val="left"/>
      <w:pPr>
        <w:ind w:left="2152" w:hanging="360"/>
      </w:pPr>
      <w:rPr>
        <w:rFonts w:ascii="Symbol" w:hAnsi="Symbol" w:hint="default"/>
      </w:rPr>
    </w:lvl>
    <w:lvl w:ilvl="2" w:tplc="08090005" w:tentative="1">
      <w:start w:val="1"/>
      <w:numFmt w:val="bullet"/>
      <w:lvlText w:val=""/>
      <w:lvlJc w:val="left"/>
      <w:pPr>
        <w:ind w:left="2872" w:hanging="360"/>
      </w:pPr>
      <w:rPr>
        <w:rFonts w:ascii="Wingdings" w:hAnsi="Wingdings" w:hint="default"/>
      </w:rPr>
    </w:lvl>
    <w:lvl w:ilvl="3" w:tplc="08090001" w:tentative="1">
      <w:start w:val="1"/>
      <w:numFmt w:val="bullet"/>
      <w:lvlText w:val=""/>
      <w:lvlJc w:val="left"/>
      <w:pPr>
        <w:ind w:left="3592" w:hanging="360"/>
      </w:pPr>
      <w:rPr>
        <w:rFonts w:ascii="Symbol" w:hAnsi="Symbol" w:hint="default"/>
      </w:rPr>
    </w:lvl>
    <w:lvl w:ilvl="4" w:tplc="08090003" w:tentative="1">
      <w:start w:val="1"/>
      <w:numFmt w:val="bullet"/>
      <w:lvlText w:val="o"/>
      <w:lvlJc w:val="left"/>
      <w:pPr>
        <w:ind w:left="4312" w:hanging="360"/>
      </w:pPr>
      <w:rPr>
        <w:rFonts w:ascii="Courier New" w:hAnsi="Courier New" w:cs="Courier New" w:hint="default"/>
      </w:rPr>
    </w:lvl>
    <w:lvl w:ilvl="5" w:tplc="08090005" w:tentative="1">
      <w:start w:val="1"/>
      <w:numFmt w:val="bullet"/>
      <w:lvlText w:val=""/>
      <w:lvlJc w:val="left"/>
      <w:pPr>
        <w:ind w:left="5032" w:hanging="360"/>
      </w:pPr>
      <w:rPr>
        <w:rFonts w:ascii="Wingdings" w:hAnsi="Wingdings" w:hint="default"/>
      </w:rPr>
    </w:lvl>
    <w:lvl w:ilvl="6" w:tplc="08090001" w:tentative="1">
      <w:start w:val="1"/>
      <w:numFmt w:val="bullet"/>
      <w:lvlText w:val=""/>
      <w:lvlJc w:val="left"/>
      <w:pPr>
        <w:ind w:left="5752" w:hanging="360"/>
      </w:pPr>
      <w:rPr>
        <w:rFonts w:ascii="Symbol" w:hAnsi="Symbol" w:hint="default"/>
      </w:rPr>
    </w:lvl>
    <w:lvl w:ilvl="7" w:tplc="08090003" w:tentative="1">
      <w:start w:val="1"/>
      <w:numFmt w:val="bullet"/>
      <w:lvlText w:val="o"/>
      <w:lvlJc w:val="left"/>
      <w:pPr>
        <w:ind w:left="6472" w:hanging="360"/>
      </w:pPr>
      <w:rPr>
        <w:rFonts w:ascii="Courier New" w:hAnsi="Courier New" w:cs="Courier New" w:hint="default"/>
      </w:rPr>
    </w:lvl>
    <w:lvl w:ilvl="8" w:tplc="08090005" w:tentative="1">
      <w:start w:val="1"/>
      <w:numFmt w:val="bullet"/>
      <w:lvlText w:val=""/>
      <w:lvlJc w:val="left"/>
      <w:pPr>
        <w:ind w:left="7192" w:hanging="360"/>
      </w:pPr>
      <w:rPr>
        <w:rFonts w:ascii="Wingdings" w:hAnsi="Wingdings" w:hint="default"/>
      </w:rPr>
    </w:lvl>
  </w:abstractNum>
  <w:abstractNum w:abstractNumId="13">
    <w:nsid w:val="4E845EA5"/>
    <w:multiLevelType w:val="hybridMultilevel"/>
    <w:tmpl w:val="CB869056"/>
    <w:lvl w:ilvl="0" w:tplc="65FC04C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0E08D0"/>
    <w:multiLevelType w:val="hybridMultilevel"/>
    <w:tmpl w:val="CC86C536"/>
    <w:lvl w:ilvl="0" w:tplc="F3ACA49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74125B9"/>
    <w:multiLevelType w:val="hybridMultilevel"/>
    <w:tmpl w:val="C616EE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048667D"/>
    <w:multiLevelType w:val="hybridMultilevel"/>
    <w:tmpl w:val="1AF21E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61931D23"/>
    <w:multiLevelType w:val="hybridMultilevel"/>
    <w:tmpl w:val="025AAA5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nsid w:val="69C0266F"/>
    <w:multiLevelType w:val="hybridMultilevel"/>
    <w:tmpl w:val="D75685CA"/>
    <w:lvl w:ilvl="0" w:tplc="F3ACA49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5D2DAE"/>
    <w:multiLevelType w:val="hybridMultilevel"/>
    <w:tmpl w:val="3A202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F1F42B7"/>
    <w:multiLevelType w:val="hybridMultilevel"/>
    <w:tmpl w:val="581C88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20"/>
  </w:num>
  <w:num w:numId="5">
    <w:abstractNumId w:val="18"/>
  </w:num>
  <w:num w:numId="6">
    <w:abstractNumId w:val="13"/>
  </w:num>
  <w:num w:numId="7">
    <w:abstractNumId w:val="8"/>
  </w:num>
  <w:num w:numId="8">
    <w:abstractNumId w:val="14"/>
  </w:num>
  <w:num w:numId="9">
    <w:abstractNumId w:val="10"/>
  </w:num>
  <w:num w:numId="10">
    <w:abstractNumId w:val="1"/>
  </w:num>
  <w:num w:numId="11">
    <w:abstractNumId w:val="6"/>
  </w:num>
  <w:num w:numId="12">
    <w:abstractNumId w:val="19"/>
  </w:num>
  <w:num w:numId="13">
    <w:abstractNumId w:val="16"/>
  </w:num>
  <w:num w:numId="14">
    <w:abstractNumId w:val="4"/>
  </w:num>
  <w:num w:numId="15">
    <w:abstractNumId w:val="17"/>
  </w:num>
  <w:num w:numId="16">
    <w:abstractNumId w:val="7"/>
  </w:num>
  <w:num w:numId="17">
    <w:abstractNumId w:val="9"/>
  </w:num>
  <w:num w:numId="18">
    <w:abstractNumId w:val="5"/>
  </w:num>
  <w:num w:numId="19">
    <w:abstractNumId w:val="15"/>
  </w:num>
  <w:num w:numId="20">
    <w:abstractNumId w:val="1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3EA"/>
    <w:rsid w:val="00001693"/>
    <w:rsid w:val="000064EF"/>
    <w:rsid w:val="000371CD"/>
    <w:rsid w:val="0004720B"/>
    <w:rsid w:val="00073FEB"/>
    <w:rsid w:val="00074F08"/>
    <w:rsid w:val="0008292F"/>
    <w:rsid w:val="0009126F"/>
    <w:rsid w:val="000A6E4A"/>
    <w:rsid w:val="000B0BBC"/>
    <w:rsid w:val="000B2596"/>
    <w:rsid w:val="000C3D2D"/>
    <w:rsid w:val="000D0C32"/>
    <w:rsid w:val="000D6217"/>
    <w:rsid w:val="000F7D0D"/>
    <w:rsid w:val="000F7E53"/>
    <w:rsid w:val="00117437"/>
    <w:rsid w:val="00117678"/>
    <w:rsid w:val="001264D2"/>
    <w:rsid w:val="00133235"/>
    <w:rsid w:val="00137FBB"/>
    <w:rsid w:val="001409DC"/>
    <w:rsid w:val="00152124"/>
    <w:rsid w:val="00153A6B"/>
    <w:rsid w:val="0015757F"/>
    <w:rsid w:val="001614F2"/>
    <w:rsid w:val="0016384D"/>
    <w:rsid w:val="00170E9F"/>
    <w:rsid w:val="00185A9A"/>
    <w:rsid w:val="001A6A76"/>
    <w:rsid w:val="001B0723"/>
    <w:rsid w:val="001B6EAD"/>
    <w:rsid w:val="001C701F"/>
    <w:rsid w:val="001D3BAC"/>
    <w:rsid w:val="001E5101"/>
    <w:rsid w:val="001F0CE2"/>
    <w:rsid w:val="001F0E34"/>
    <w:rsid w:val="001F19F8"/>
    <w:rsid w:val="00201041"/>
    <w:rsid w:val="00224E66"/>
    <w:rsid w:val="00226FF9"/>
    <w:rsid w:val="002277D5"/>
    <w:rsid w:val="00227A97"/>
    <w:rsid w:val="002313BC"/>
    <w:rsid w:val="0025302D"/>
    <w:rsid w:val="00260849"/>
    <w:rsid w:val="002661A4"/>
    <w:rsid w:val="002804B6"/>
    <w:rsid w:val="00284ED6"/>
    <w:rsid w:val="002A7436"/>
    <w:rsid w:val="002A7B19"/>
    <w:rsid w:val="002D74B5"/>
    <w:rsid w:val="002D7D18"/>
    <w:rsid w:val="002E0AC2"/>
    <w:rsid w:val="002F1093"/>
    <w:rsid w:val="002F4A2C"/>
    <w:rsid w:val="002F7441"/>
    <w:rsid w:val="00300571"/>
    <w:rsid w:val="003139D0"/>
    <w:rsid w:val="00317D3B"/>
    <w:rsid w:val="00337CE6"/>
    <w:rsid w:val="003460D5"/>
    <w:rsid w:val="00346CF3"/>
    <w:rsid w:val="003804F9"/>
    <w:rsid w:val="00394174"/>
    <w:rsid w:val="003A0316"/>
    <w:rsid w:val="003A7202"/>
    <w:rsid w:val="003B1A5E"/>
    <w:rsid w:val="003B6298"/>
    <w:rsid w:val="003C453A"/>
    <w:rsid w:val="003C7DFF"/>
    <w:rsid w:val="003D0A52"/>
    <w:rsid w:val="003F317E"/>
    <w:rsid w:val="003F5F31"/>
    <w:rsid w:val="00403D07"/>
    <w:rsid w:val="0041292D"/>
    <w:rsid w:val="004305FE"/>
    <w:rsid w:val="00437D4B"/>
    <w:rsid w:val="00442CB1"/>
    <w:rsid w:val="00442CCC"/>
    <w:rsid w:val="004628FB"/>
    <w:rsid w:val="00470088"/>
    <w:rsid w:val="00472FC1"/>
    <w:rsid w:val="00480162"/>
    <w:rsid w:val="00480DB7"/>
    <w:rsid w:val="00490A82"/>
    <w:rsid w:val="004A3473"/>
    <w:rsid w:val="004A6851"/>
    <w:rsid w:val="004B35C4"/>
    <w:rsid w:val="004B5963"/>
    <w:rsid w:val="004B6822"/>
    <w:rsid w:val="004B6C9F"/>
    <w:rsid w:val="004B7309"/>
    <w:rsid w:val="004C030C"/>
    <w:rsid w:val="004C6395"/>
    <w:rsid w:val="004C6954"/>
    <w:rsid w:val="004D0926"/>
    <w:rsid w:val="004D2ECD"/>
    <w:rsid w:val="004E268C"/>
    <w:rsid w:val="004E56D4"/>
    <w:rsid w:val="004F4777"/>
    <w:rsid w:val="004F69EC"/>
    <w:rsid w:val="00500C98"/>
    <w:rsid w:val="005079F8"/>
    <w:rsid w:val="005108B0"/>
    <w:rsid w:val="00513DD5"/>
    <w:rsid w:val="00517168"/>
    <w:rsid w:val="00531FAC"/>
    <w:rsid w:val="005323EA"/>
    <w:rsid w:val="005323EF"/>
    <w:rsid w:val="0053658C"/>
    <w:rsid w:val="0055275E"/>
    <w:rsid w:val="00554B91"/>
    <w:rsid w:val="00555936"/>
    <w:rsid w:val="00555A83"/>
    <w:rsid w:val="00556350"/>
    <w:rsid w:val="00561AB5"/>
    <w:rsid w:val="00570D97"/>
    <w:rsid w:val="00572C39"/>
    <w:rsid w:val="00587F3A"/>
    <w:rsid w:val="005A033E"/>
    <w:rsid w:val="005B3481"/>
    <w:rsid w:val="005B353D"/>
    <w:rsid w:val="005C330D"/>
    <w:rsid w:val="005E00B2"/>
    <w:rsid w:val="005E609E"/>
    <w:rsid w:val="005F235B"/>
    <w:rsid w:val="00600C97"/>
    <w:rsid w:val="00605951"/>
    <w:rsid w:val="006204C0"/>
    <w:rsid w:val="0062138A"/>
    <w:rsid w:val="0062716A"/>
    <w:rsid w:val="00633E72"/>
    <w:rsid w:val="0063509C"/>
    <w:rsid w:val="00635B93"/>
    <w:rsid w:val="00644B07"/>
    <w:rsid w:val="00646350"/>
    <w:rsid w:val="00646B4D"/>
    <w:rsid w:val="006515EE"/>
    <w:rsid w:val="00651BDF"/>
    <w:rsid w:val="00656D68"/>
    <w:rsid w:val="006600F5"/>
    <w:rsid w:val="00693B5E"/>
    <w:rsid w:val="006970DD"/>
    <w:rsid w:val="006B520B"/>
    <w:rsid w:val="006C0875"/>
    <w:rsid w:val="006E4E52"/>
    <w:rsid w:val="006E680D"/>
    <w:rsid w:val="006E7690"/>
    <w:rsid w:val="006F70B5"/>
    <w:rsid w:val="006F7467"/>
    <w:rsid w:val="00700049"/>
    <w:rsid w:val="007038A3"/>
    <w:rsid w:val="007063EA"/>
    <w:rsid w:val="00724ABA"/>
    <w:rsid w:val="00732729"/>
    <w:rsid w:val="00737647"/>
    <w:rsid w:val="00745B59"/>
    <w:rsid w:val="0074727C"/>
    <w:rsid w:val="007733E9"/>
    <w:rsid w:val="00774249"/>
    <w:rsid w:val="007773A7"/>
    <w:rsid w:val="00777CCE"/>
    <w:rsid w:val="00786089"/>
    <w:rsid w:val="00791F79"/>
    <w:rsid w:val="007968B3"/>
    <w:rsid w:val="007B7E47"/>
    <w:rsid w:val="007C4767"/>
    <w:rsid w:val="007C7CA7"/>
    <w:rsid w:val="007E1318"/>
    <w:rsid w:val="008248B0"/>
    <w:rsid w:val="00824D1D"/>
    <w:rsid w:val="00833E18"/>
    <w:rsid w:val="0083502F"/>
    <w:rsid w:val="008528C4"/>
    <w:rsid w:val="00862ACA"/>
    <w:rsid w:val="00870107"/>
    <w:rsid w:val="00880147"/>
    <w:rsid w:val="008829A8"/>
    <w:rsid w:val="00882AE8"/>
    <w:rsid w:val="0089343A"/>
    <w:rsid w:val="00894DC8"/>
    <w:rsid w:val="00895F2C"/>
    <w:rsid w:val="008A0DE9"/>
    <w:rsid w:val="008A2771"/>
    <w:rsid w:val="008D4800"/>
    <w:rsid w:val="008D74A0"/>
    <w:rsid w:val="00912E1D"/>
    <w:rsid w:val="00933EA6"/>
    <w:rsid w:val="009522EE"/>
    <w:rsid w:val="00961042"/>
    <w:rsid w:val="00980210"/>
    <w:rsid w:val="009849D6"/>
    <w:rsid w:val="00995073"/>
    <w:rsid w:val="009976E4"/>
    <w:rsid w:val="009A6D7D"/>
    <w:rsid w:val="009B676A"/>
    <w:rsid w:val="009C1BE9"/>
    <w:rsid w:val="009E141C"/>
    <w:rsid w:val="009E5CDD"/>
    <w:rsid w:val="009E6D65"/>
    <w:rsid w:val="009F15FA"/>
    <w:rsid w:val="009F3FE0"/>
    <w:rsid w:val="00A13762"/>
    <w:rsid w:val="00A256F6"/>
    <w:rsid w:val="00A30296"/>
    <w:rsid w:val="00A30B4B"/>
    <w:rsid w:val="00A34D3A"/>
    <w:rsid w:val="00A36C39"/>
    <w:rsid w:val="00A3736D"/>
    <w:rsid w:val="00A40226"/>
    <w:rsid w:val="00A406A8"/>
    <w:rsid w:val="00A43205"/>
    <w:rsid w:val="00A66B3C"/>
    <w:rsid w:val="00A8088A"/>
    <w:rsid w:val="00A90AFA"/>
    <w:rsid w:val="00A97230"/>
    <w:rsid w:val="00AA0EB9"/>
    <w:rsid w:val="00AC562F"/>
    <w:rsid w:val="00AC73C3"/>
    <w:rsid w:val="00AD08F7"/>
    <w:rsid w:val="00AD15E3"/>
    <w:rsid w:val="00B01033"/>
    <w:rsid w:val="00B161D5"/>
    <w:rsid w:val="00B216C6"/>
    <w:rsid w:val="00B30CAD"/>
    <w:rsid w:val="00B40AF4"/>
    <w:rsid w:val="00B42A6E"/>
    <w:rsid w:val="00B43830"/>
    <w:rsid w:val="00B634B5"/>
    <w:rsid w:val="00B67363"/>
    <w:rsid w:val="00B714AA"/>
    <w:rsid w:val="00B824B7"/>
    <w:rsid w:val="00B8339F"/>
    <w:rsid w:val="00B92F1B"/>
    <w:rsid w:val="00B93A2B"/>
    <w:rsid w:val="00BB63A0"/>
    <w:rsid w:val="00BB6BE4"/>
    <w:rsid w:val="00BD2FE5"/>
    <w:rsid w:val="00BE461C"/>
    <w:rsid w:val="00BE752F"/>
    <w:rsid w:val="00BF2617"/>
    <w:rsid w:val="00BF4B61"/>
    <w:rsid w:val="00BF771F"/>
    <w:rsid w:val="00BF7F56"/>
    <w:rsid w:val="00C01164"/>
    <w:rsid w:val="00C01ECE"/>
    <w:rsid w:val="00C10484"/>
    <w:rsid w:val="00C140E1"/>
    <w:rsid w:val="00C85DE3"/>
    <w:rsid w:val="00C861AD"/>
    <w:rsid w:val="00C906AD"/>
    <w:rsid w:val="00C90C99"/>
    <w:rsid w:val="00C94922"/>
    <w:rsid w:val="00C95AD0"/>
    <w:rsid w:val="00C96A1B"/>
    <w:rsid w:val="00CA1993"/>
    <w:rsid w:val="00CA594F"/>
    <w:rsid w:val="00CC4A4F"/>
    <w:rsid w:val="00CD3D78"/>
    <w:rsid w:val="00CD46B1"/>
    <w:rsid w:val="00CD5AAA"/>
    <w:rsid w:val="00CD65BB"/>
    <w:rsid w:val="00CF70B5"/>
    <w:rsid w:val="00CF72C1"/>
    <w:rsid w:val="00D07320"/>
    <w:rsid w:val="00D1193E"/>
    <w:rsid w:val="00D31E1A"/>
    <w:rsid w:val="00D3283C"/>
    <w:rsid w:val="00D347A0"/>
    <w:rsid w:val="00D34E6E"/>
    <w:rsid w:val="00D36ABE"/>
    <w:rsid w:val="00D412CB"/>
    <w:rsid w:val="00D412D6"/>
    <w:rsid w:val="00D4179A"/>
    <w:rsid w:val="00D41AC0"/>
    <w:rsid w:val="00D44735"/>
    <w:rsid w:val="00D46F87"/>
    <w:rsid w:val="00D473C0"/>
    <w:rsid w:val="00D635C5"/>
    <w:rsid w:val="00D63B0B"/>
    <w:rsid w:val="00D751D6"/>
    <w:rsid w:val="00D83D11"/>
    <w:rsid w:val="00D91894"/>
    <w:rsid w:val="00D941F7"/>
    <w:rsid w:val="00DA471A"/>
    <w:rsid w:val="00DC4B39"/>
    <w:rsid w:val="00DC6B3B"/>
    <w:rsid w:val="00DC7B89"/>
    <w:rsid w:val="00DD3726"/>
    <w:rsid w:val="00DE1379"/>
    <w:rsid w:val="00DF047D"/>
    <w:rsid w:val="00DF051D"/>
    <w:rsid w:val="00E00055"/>
    <w:rsid w:val="00E15289"/>
    <w:rsid w:val="00E213F0"/>
    <w:rsid w:val="00E258F7"/>
    <w:rsid w:val="00E27A8D"/>
    <w:rsid w:val="00E340AF"/>
    <w:rsid w:val="00E3523A"/>
    <w:rsid w:val="00E353D5"/>
    <w:rsid w:val="00E44062"/>
    <w:rsid w:val="00E466A7"/>
    <w:rsid w:val="00E516B1"/>
    <w:rsid w:val="00E57EF5"/>
    <w:rsid w:val="00E6096B"/>
    <w:rsid w:val="00E7255B"/>
    <w:rsid w:val="00E73A32"/>
    <w:rsid w:val="00E82607"/>
    <w:rsid w:val="00E85996"/>
    <w:rsid w:val="00E93BB0"/>
    <w:rsid w:val="00EB16A7"/>
    <w:rsid w:val="00EB194B"/>
    <w:rsid w:val="00EB24C0"/>
    <w:rsid w:val="00ED1F13"/>
    <w:rsid w:val="00ED610E"/>
    <w:rsid w:val="00EF59C9"/>
    <w:rsid w:val="00EF71D4"/>
    <w:rsid w:val="00F03908"/>
    <w:rsid w:val="00F044EE"/>
    <w:rsid w:val="00F07DA6"/>
    <w:rsid w:val="00F158F1"/>
    <w:rsid w:val="00F17F1D"/>
    <w:rsid w:val="00F26918"/>
    <w:rsid w:val="00F27962"/>
    <w:rsid w:val="00F33BF8"/>
    <w:rsid w:val="00F4342F"/>
    <w:rsid w:val="00F43FF1"/>
    <w:rsid w:val="00F450E6"/>
    <w:rsid w:val="00F651AF"/>
    <w:rsid w:val="00F67252"/>
    <w:rsid w:val="00F97211"/>
    <w:rsid w:val="00FB248C"/>
    <w:rsid w:val="00FD7731"/>
    <w:rsid w:val="00FE1DB8"/>
    <w:rsid w:val="00FF4A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4B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4B39"/>
    <w:rPr>
      <w:rFonts w:ascii="Calibri" w:hAnsi="Calibri"/>
      <w:szCs w:val="21"/>
    </w:rPr>
  </w:style>
  <w:style w:type="character" w:styleId="CommentReference">
    <w:name w:val="annotation reference"/>
    <w:basedOn w:val="DefaultParagraphFont"/>
    <w:uiPriority w:val="99"/>
    <w:semiHidden/>
    <w:unhideWhenUsed/>
    <w:rsid w:val="003A0316"/>
    <w:rPr>
      <w:sz w:val="16"/>
      <w:szCs w:val="16"/>
    </w:rPr>
  </w:style>
  <w:style w:type="paragraph" w:styleId="CommentText">
    <w:name w:val="annotation text"/>
    <w:basedOn w:val="Normal"/>
    <w:link w:val="CommentTextChar"/>
    <w:uiPriority w:val="99"/>
    <w:semiHidden/>
    <w:unhideWhenUsed/>
    <w:rsid w:val="003A0316"/>
    <w:pPr>
      <w:spacing w:line="240" w:lineRule="auto"/>
    </w:pPr>
    <w:rPr>
      <w:sz w:val="20"/>
      <w:szCs w:val="20"/>
    </w:rPr>
  </w:style>
  <w:style w:type="character" w:customStyle="1" w:styleId="CommentTextChar">
    <w:name w:val="Comment Text Char"/>
    <w:basedOn w:val="DefaultParagraphFont"/>
    <w:link w:val="CommentText"/>
    <w:uiPriority w:val="99"/>
    <w:semiHidden/>
    <w:rsid w:val="003A0316"/>
    <w:rPr>
      <w:sz w:val="20"/>
      <w:szCs w:val="20"/>
    </w:rPr>
  </w:style>
  <w:style w:type="paragraph" w:styleId="CommentSubject">
    <w:name w:val="annotation subject"/>
    <w:basedOn w:val="CommentText"/>
    <w:next w:val="CommentText"/>
    <w:link w:val="CommentSubjectChar"/>
    <w:uiPriority w:val="99"/>
    <w:semiHidden/>
    <w:unhideWhenUsed/>
    <w:rsid w:val="003A0316"/>
    <w:rPr>
      <w:b/>
      <w:bCs/>
    </w:rPr>
  </w:style>
  <w:style w:type="character" w:customStyle="1" w:styleId="CommentSubjectChar">
    <w:name w:val="Comment Subject Char"/>
    <w:basedOn w:val="CommentTextChar"/>
    <w:link w:val="CommentSubject"/>
    <w:uiPriority w:val="99"/>
    <w:semiHidden/>
    <w:rsid w:val="003A0316"/>
    <w:rPr>
      <w:b/>
      <w:bCs/>
      <w:sz w:val="20"/>
      <w:szCs w:val="20"/>
    </w:rPr>
  </w:style>
  <w:style w:type="paragraph" w:styleId="BalloonText">
    <w:name w:val="Balloon Text"/>
    <w:basedOn w:val="Normal"/>
    <w:link w:val="BalloonTextChar"/>
    <w:uiPriority w:val="99"/>
    <w:semiHidden/>
    <w:unhideWhenUsed/>
    <w:rsid w:val="003A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16"/>
    <w:rPr>
      <w:rFonts w:ascii="Tahoma" w:hAnsi="Tahoma" w:cs="Tahoma"/>
      <w:sz w:val="16"/>
      <w:szCs w:val="16"/>
    </w:rPr>
  </w:style>
  <w:style w:type="paragraph" w:styleId="Header">
    <w:name w:val="header"/>
    <w:basedOn w:val="Normal"/>
    <w:link w:val="HeaderChar"/>
    <w:uiPriority w:val="99"/>
    <w:unhideWhenUsed/>
    <w:rsid w:val="0025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02D"/>
  </w:style>
  <w:style w:type="paragraph" w:styleId="Footer">
    <w:name w:val="footer"/>
    <w:basedOn w:val="Normal"/>
    <w:link w:val="FooterChar"/>
    <w:uiPriority w:val="99"/>
    <w:unhideWhenUsed/>
    <w:rsid w:val="00253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02D"/>
  </w:style>
  <w:style w:type="paragraph" w:customStyle="1" w:styleId="Default">
    <w:name w:val="Default"/>
    <w:rsid w:val="00E27A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67363"/>
    <w:pPr>
      <w:ind w:left="720"/>
      <w:contextualSpacing/>
    </w:pPr>
  </w:style>
  <w:style w:type="character" w:styleId="Hyperlink">
    <w:name w:val="Hyperlink"/>
    <w:basedOn w:val="DefaultParagraphFont"/>
    <w:uiPriority w:val="99"/>
    <w:unhideWhenUsed/>
    <w:rsid w:val="00774249"/>
    <w:rPr>
      <w:color w:val="0000FF" w:themeColor="hyperlink"/>
      <w:u w:val="single"/>
    </w:rPr>
  </w:style>
  <w:style w:type="character" w:styleId="FollowedHyperlink">
    <w:name w:val="FollowedHyperlink"/>
    <w:basedOn w:val="DefaultParagraphFont"/>
    <w:uiPriority w:val="99"/>
    <w:semiHidden/>
    <w:unhideWhenUsed/>
    <w:rsid w:val="00774249"/>
    <w:rPr>
      <w:color w:val="800080" w:themeColor="followedHyperlink"/>
      <w:u w:val="single"/>
    </w:rPr>
  </w:style>
  <w:style w:type="paragraph" w:styleId="NoSpacing">
    <w:name w:val="No Spacing"/>
    <w:uiPriority w:val="1"/>
    <w:qFormat/>
    <w:rsid w:val="00DC6B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2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4B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4B39"/>
    <w:rPr>
      <w:rFonts w:ascii="Calibri" w:hAnsi="Calibri"/>
      <w:szCs w:val="21"/>
    </w:rPr>
  </w:style>
  <w:style w:type="character" w:styleId="CommentReference">
    <w:name w:val="annotation reference"/>
    <w:basedOn w:val="DefaultParagraphFont"/>
    <w:uiPriority w:val="99"/>
    <w:semiHidden/>
    <w:unhideWhenUsed/>
    <w:rsid w:val="003A0316"/>
    <w:rPr>
      <w:sz w:val="16"/>
      <w:szCs w:val="16"/>
    </w:rPr>
  </w:style>
  <w:style w:type="paragraph" w:styleId="CommentText">
    <w:name w:val="annotation text"/>
    <w:basedOn w:val="Normal"/>
    <w:link w:val="CommentTextChar"/>
    <w:uiPriority w:val="99"/>
    <w:semiHidden/>
    <w:unhideWhenUsed/>
    <w:rsid w:val="003A0316"/>
    <w:pPr>
      <w:spacing w:line="240" w:lineRule="auto"/>
    </w:pPr>
    <w:rPr>
      <w:sz w:val="20"/>
      <w:szCs w:val="20"/>
    </w:rPr>
  </w:style>
  <w:style w:type="character" w:customStyle="1" w:styleId="CommentTextChar">
    <w:name w:val="Comment Text Char"/>
    <w:basedOn w:val="DefaultParagraphFont"/>
    <w:link w:val="CommentText"/>
    <w:uiPriority w:val="99"/>
    <w:semiHidden/>
    <w:rsid w:val="003A0316"/>
    <w:rPr>
      <w:sz w:val="20"/>
      <w:szCs w:val="20"/>
    </w:rPr>
  </w:style>
  <w:style w:type="paragraph" w:styleId="CommentSubject">
    <w:name w:val="annotation subject"/>
    <w:basedOn w:val="CommentText"/>
    <w:next w:val="CommentText"/>
    <w:link w:val="CommentSubjectChar"/>
    <w:uiPriority w:val="99"/>
    <w:semiHidden/>
    <w:unhideWhenUsed/>
    <w:rsid w:val="003A0316"/>
    <w:rPr>
      <w:b/>
      <w:bCs/>
    </w:rPr>
  </w:style>
  <w:style w:type="character" w:customStyle="1" w:styleId="CommentSubjectChar">
    <w:name w:val="Comment Subject Char"/>
    <w:basedOn w:val="CommentTextChar"/>
    <w:link w:val="CommentSubject"/>
    <w:uiPriority w:val="99"/>
    <w:semiHidden/>
    <w:rsid w:val="003A0316"/>
    <w:rPr>
      <w:b/>
      <w:bCs/>
      <w:sz w:val="20"/>
      <w:szCs w:val="20"/>
    </w:rPr>
  </w:style>
  <w:style w:type="paragraph" w:styleId="BalloonText">
    <w:name w:val="Balloon Text"/>
    <w:basedOn w:val="Normal"/>
    <w:link w:val="BalloonTextChar"/>
    <w:uiPriority w:val="99"/>
    <w:semiHidden/>
    <w:unhideWhenUsed/>
    <w:rsid w:val="003A0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316"/>
    <w:rPr>
      <w:rFonts w:ascii="Tahoma" w:hAnsi="Tahoma" w:cs="Tahoma"/>
      <w:sz w:val="16"/>
      <w:szCs w:val="16"/>
    </w:rPr>
  </w:style>
  <w:style w:type="paragraph" w:styleId="Header">
    <w:name w:val="header"/>
    <w:basedOn w:val="Normal"/>
    <w:link w:val="HeaderChar"/>
    <w:uiPriority w:val="99"/>
    <w:unhideWhenUsed/>
    <w:rsid w:val="002530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02D"/>
  </w:style>
  <w:style w:type="paragraph" w:styleId="Footer">
    <w:name w:val="footer"/>
    <w:basedOn w:val="Normal"/>
    <w:link w:val="FooterChar"/>
    <w:uiPriority w:val="99"/>
    <w:unhideWhenUsed/>
    <w:rsid w:val="002530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02D"/>
  </w:style>
  <w:style w:type="paragraph" w:customStyle="1" w:styleId="Default">
    <w:name w:val="Default"/>
    <w:rsid w:val="00E27A8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67363"/>
    <w:pPr>
      <w:ind w:left="720"/>
      <w:contextualSpacing/>
    </w:pPr>
  </w:style>
  <w:style w:type="character" w:styleId="Hyperlink">
    <w:name w:val="Hyperlink"/>
    <w:basedOn w:val="DefaultParagraphFont"/>
    <w:uiPriority w:val="99"/>
    <w:unhideWhenUsed/>
    <w:rsid w:val="00774249"/>
    <w:rPr>
      <w:color w:val="0000FF" w:themeColor="hyperlink"/>
      <w:u w:val="single"/>
    </w:rPr>
  </w:style>
  <w:style w:type="character" w:styleId="FollowedHyperlink">
    <w:name w:val="FollowedHyperlink"/>
    <w:basedOn w:val="DefaultParagraphFont"/>
    <w:uiPriority w:val="99"/>
    <w:semiHidden/>
    <w:unhideWhenUsed/>
    <w:rsid w:val="00774249"/>
    <w:rPr>
      <w:color w:val="800080" w:themeColor="followedHyperlink"/>
      <w:u w:val="single"/>
    </w:rPr>
  </w:style>
  <w:style w:type="paragraph" w:styleId="NoSpacing">
    <w:name w:val="No Spacing"/>
    <w:uiPriority w:val="1"/>
    <w:qFormat/>
    <w:rsid w:val="00DC6B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4497">
      <w:bodyDiv w:val="1"/>
      <w:marLeft w:val="0"/>
      <w:marRight w:val="0"/>
      <w:marTop w:val="0"/>
      <w:marBottom w:val="0"/>
      <w:divBdr>
        <w:top w:val="none" w:sz="0" w:space="0" w:color="auto"/>
        <w:left w:val="none" w:sz="0" w:space="0" w:color="auto"/>
        <w:bottom w:val="none" w:sz="0" w:space="0" w:color="auto"/>
        <w:right w:val="none" w:sz="0" w:space="0" w:color="auto"/>
      </w:divBdr>
    </w:div>
    <w:div w:id="57416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ocuments.manchester.ac.uk/DocuInfo.aspx?DocID=2752" TargetMode="External"/><Relationship Id="rId4" Type="http://schemas.microsoft.com/office/2007/relationships/stylesWithEffects" Target="stylesWithEffects.xml"/><Relationship Id="rId9" Type="http://schemas.openxmlformats.org/officeDocument/2006/relationships/hyperlink" Target="http://www.humanities.manchester.ac.uk/humnet/committees/equalityandd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299A8-5911-405F-B5C2-F8A896556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16494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Badilas</dc:creator>
  <cp:lastModifiedBy>Andrew Mullen</cp:lastModifiedBy>
  <cp:revision>2</cp:revision>
  <cp:lastPrinted>2016-06-30T08:09:00Z</cp:lastPrinted>
  <dcterms:created xsi:type="dcterms:W3CDTF">2016-08-23T07:05:00Z</dcterms:created>
  <dcterms:modified xsi:type="dcterms:W3CDTF">2016-08-23T07:05:00Z</dcterms:modified>
</cp:coreProperties>
</file>