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E" w:rsidRDefault="00D17E4E" w:rsidP="00460F8D">
      <w:pPr>
        <w:pStyle w:val="Heading1"/>
        <w:spacing w:before="120"/>
      </w:pPr>
      <w:r>
        <w:t>Hiding Course Content in Blackboard – Quick Guide</w:t>
      </w:r>
    </w:p>
    <w:p w:rsidR="00D17E4E" w:rsidRDefault="00D17E4E" w:rsidP="00460F8D">
      <w:pPr>
        <w:pStyle w:val="NoSpacing"/>
      </w:pPr>
    </w:p>
    <w:p w:rsidR="000C6847" w:rsidRDefault="0071153F">
      <w:r>
        <w:t xml:space="preserve">In light of courses from previous years becoming available to students, </w:t>
      </w:r>
      <w:r w:rsidR="003A2F97">
        <w:t>you</w:t>
      </w:r>
      <w:r>
        <w:t xml:space="preserve"> may want to revisit these spaces and hide certain content. </w:t>
      </w:r>
      <w:r w:rsidR="003A2F97">
        <w:t>You</w:t>
      </w:r>
      <w:r>
        <w:t xml:space="preserve"> </w:t>
      </w:r>
      <w:r>
        <w:rPr>
          <w:i/>
        </w:rPr>
        <w:t>could</w:t>
      </w:r>
      <w:r>
        <w:t xml:space="preserve"> delete things if they’re definitely no longer required, but it’s probably safer to </w:t>
      </w:r>
      <w:r w:rsidR="000C6847">
        <w:t>simply hide anything that you</w:t>
      </w:r>
      <w:r>
        <w:t xml:space="preserve"> don’t want students to access.</w:t>
      </w:r>
    </w:p>
    <w:p w:rsidR="0071153F" w:rsidRDefault="0071153F">
      <w:r>
        <w:t>There are three main ways to do this, each with a different level of scope</w:t>
      </w:r>
      <w:r w:rsidR="003A2F97">
        <w:t>.</w:t>
      </w:r>
    </w:p>
    <w:p w:rsidR="00460F8D" w:rsidRDefault="00330DF9" w:rsidP="00460F8D">
      <w:pPr>
        <w:pStyle w:val="Heading2"/>
      </w:pPr>
      <w:r>
        <w:t xml:space="preserve">1. </w:t>
      </w:r>
      <w:r w:rsidR="00460399">
        <w:t>Hide</w:t>
      </w:r>
      <w:r>
        <w:t xml:space="preserve"> an entire</w:t>
      </w:r>
      <w:r w:rsidR="00460399">
        <w:t xml:space="preserve"> content area</w:t>
      </w:r>
    </w:p>
    <w:p w:rsidR="00460F8D" w:rsidRPr="00460F8D" w:rsidRDefault="00460F8D" w:rsidP="00460F8D">
      <w:pPr>
        <w:pStyle w:val="NoSpacing"/>
      </w:pPr>
    </w:p>
    <w:p w:rsidR="00330DF9" w:rsidRDefault="00460399" w:rsidP="00330DF9">
      <w:r>
        <w:t>T</w:t>
      </w:r>
      <w:r w:rsidR="00330DF9">
        <w:t xml:space="preserve">his will hide an entire content area by making the navigation link disappear </w:t>
      </w:r>
      <w:r>
        <w:t>from the navigation menu from the</w:t>
      </w:r>
      <w:r w:rsidR="00330DF9">
        <w:t xml:space="preserve"> students</w:t>
      </w:r>
      <w:r w:rsidR="00394153">
        <w:t>’ point of view (i.e. i</w:t>
      </w:r>
      <w:r>
        <w:t>t will still be available to staff</w:t>
      </w:r>
      <w:r w:rsidR="00394153">
        <w:t>)</w:t>
      </w:r>
      <w:r w:rsidR="00330DF9">
        <w:t>. To do this:</w:t>
      </w:r>
    </w:p>
    <w:p w:rsidR="00330DF9" w:rsidRDefault="00330DF9" w:rsidP="00330DF9">
      <w:r>
        <w:t xml:space="preserve">1. Hover over the navigation link you want to hide, and click the little chevron button that appears: </w:t>
      </w:r>
    </w:p>
    <w:p w:rsidR="00330DF9" w:rsidRDefault="00330DF9" w:rsidP="00330DF9">
      <w:r>
        <w:rPr>
          <w:noProof/>
        </w:rPr>
        <w:drawing>
          <wp:inline distT="0" distB="0" distL="0" distR="0" wp14:anchorId="61F21548" wp14:editId="1F275867">
            <wp:extent cx="1990725" cy="1704975"/>
            <wp:effectExtent l="0" t="0" r="9525" b="9525"/>
            <wp:docPr id="1" name="Picture 1" descr="\\nask.man.ac.uk\home$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DF9" w:rsidRDefault="00330DF9" w:rsidP="00330DF9">
      <w:r>
        <w:t>2. Select the ‘Hide Link’ option:</w:t>
      </w:r>
    </w:p>
    <w:p w:rsidR="00330DF9" w:rsidRDefault="00330DF9" w:rsidP="00330DF9">
      <w:r>
        <w:rPr>
          <w:noProof/>
        </w:rPr>
        <w:drawing>
          <wp:inline distT="0" distB="0" distL="0" distR="0" wp14:anchorId="1687B6D7" wp14:editId="6F7E16FE">
            <wp:extent cx="3067050" cy="1656535"/>
            <wp:effectExtent l="0" t="0" r="0" b="1270"/>
            <wp:docPr id="2" name="Picture 2" descr="\\nask.man.ac.uk\home$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81" cy="16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F9" w:rsidRDefault="00330DF9" w:rsidP="00330DF9">
      <w:pPr>
        <w:rPr>
          <w:noProof/>
        </w:rPr>
      </w:pPr>
      <w:r>
        <w:t>3. The page will refresh and you’ll now see a little icon next to the navigation link that you’ve hidden.</w:t>
      </w:r>
      <w:r w:rsidRPr="00330DF9">
        <w:rPr>
          <w:noProof/>
        </w:rPr>
        <w:t xml:space="preserve"> </w:t>
      </w:r>
    </w:p>
    <w:p w:rsidR="00330DF9" w:rsidRDefault="00330DF9" w:rsidP="00330DF9">
      <w:r>
        <w:rPr>
          <w:noProof/>
        </w:rPr>
        <w:drawing>
          <wp:inline distT="0" distB="0" distL="0" distR="0" wp14:anchorId="0CB8A76C" wp14:editId="22FB9F18">
            <wp:extent cx="2057400" cy="1447800"/>
            <wp:effectExtent l="0" t="0" r="0" b="0"/>
            <wp:docPr id="3" name="Picture 3" descr="\\nask.man.ac.uk\home$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47" w:rsidRDefault="00460399" w:rsidP="00330DF9">
      <w:r>
        <w:t>Success!</w:t>
      </w:r>
    </w:p>
    <w:p w:rsidR="00330DF9" w:rsidRDefault="00460399" w:rsidP="00460399">
      <w:pPr>
        <w:pStyle w:val="Heading2"/>
      </w:pPr>
      <w:r>
        <w:lastRenderedPageBreak/>
        <w:t>2. Hide a folder of content within a content area</w:t>
      </w:r>
    </w:p>
    <w:p w:rsidR="00460399" w:rsidRDefault="00460399" w:rsidP="00460F8D">
      <w:pPr>
        <w:pStyle w:val="NoSpacing"/>
      </w:pPr>
    </w:p>
    <w:p w:rsidR="00460399" w:rsidRDefault="00460399" w:rsidP="00460399">
      <w:r>
        <w:t xml:space="preserve">Perhaps instead of hiding an entire content area you only want to hide a specific folder </w:t>
      </w:r>
      <w:r>
        <w:rPr>
          <w:i/>
        </w:rPr>
        <w:t>within</w:t>
      </w:r>
      <w:r>
        <w:t xml:space="preserve"> a content area. This will hide everything inside the folder (items, sub-folders and all)</w:t>
      </w:r>
      <w:r w:rsidR="00394153">
        <w:t xml:space="preserve"> as well as stopping the folder itself showing up</w:t>
      </w:r>
      <w:r>
        <w:t>. To do so:</w:t>
      </w:r>
    </w:p>
    <w:p w:rsidR="00460399" w:rsidRDefault="00460399" w:rsidP="00460399">
      <w:r>
        <w:t>1. Navigate to the folder you want to hide, hover over it, and click the chevron button that appears:</w:t>
      </w:r>
      <w:r>
        <w:rPr>
          <w:noProof/>
        </w:rPr>
        <w:drawing>
          <wp:inline distT="0" distB="0" distL="0" distR="0">
            <wp:extent cx="2609850" cy="1181100"/>
            <wp:effectExtent l="0" t="0" r="0" b="0"/>
            <wp:docPr id="4" name="Picture 4" descr="\\nask.man.ac.uk\home$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k.man.ac.uk\home$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99" w:rsidRDefault="00460399" w:rsidP="00460399">
      <w:r>
        <w:t>2. Select ‘Edit’ from the popup menu:</w:t>
      </w:r>
    </w:p>
    <w:p w:rsidR="00460399" w:rsidRDefault="00460399" w:rsidP="00460399">
      <w:r>
        <w:rPr>
          <w:noProof/>
        </w:rPr>
        <w:drawing>
          <wp:inline distT="0" distB="0" distL="0" distR="0">
            <wp:extent cx="3314700" cy="1466850"/>
            <wp:effectExtent l="0" t="0" r="0" b="0"/>
            <wp:docPr id="5" name="Picture 5" descr="\\nask.man.ac.uk\home$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k.man.ac.uk\home$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19"/>
                    <a:stretch/>
                  </pic:blipFill>
                  <pic:spPr bwMode="auto">
                    <a:xfrm>
                      <a:off x="0" y="0"/>
                      <a:ext cx="3314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399" w:rsidRPr="00460399" w:rsidRDefault="00460399" w:rsidP="00460399">
      <w:r>
        <w:t>3. On the resulting page, scroll to the ‘Standard Options’ section at the bottom and make sure ‘Permit Users to View this Content’ is set to NO.</w:t>
      </w:r>
      <w:r>
        <w:rPr>
          <w:noProof/>
        </w:rPr>
        <w:drawing>
          <wp:inline distT="0" distB="0" distL="0" distR="0">
            <wp:extent cx="5734050" cy="2200275"/>
            <wp:effectExtent l="0" t="0" r="0" b="9525"/>
            <wp:docPr id="6" name="Picture 6" descr="\\nask.man.ac.uk\home$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k.man.ac.uk\home$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99" w:rsidRDefault="00460399" w:rsidP="00330DF9">
      <w:r>
        <w:t xml:space="preserve">4. Click the submit button to return to the content area where you will now see </w:t>
      </w:r>
      <w:r w:rsidR="004838E6">
        <w:t xml:space="preserve">that </w:t>
      </w:r>
      <w:r>
        <w:t xml:space="preserve">the folder is not </w:t>
      </w:r>
      <w:r w:rsidR="003A2F97">
        <w:t>available</w:t>
      </w:r>
      <w:r w:rsidR="004838E6">
        <w:t xml:space="preserve"> (to students). The folder icon will also be faded:</w:t>
      </w:r>
    </w:p>
    <w:p w:rsidR="00330DF9" w:rsidRDefault="00460399" w:rsidP="00330DF9">
      <w:r>
        <w:rPr>
          <w:noProof/>
        </w:rPr>
        <w:drawing>
          <wp:inline distT="0" distB="0" distL="0" distR="0">
            <wp:extent cx="2828925" cy="714375"/>
            <wp:effectExtent l="0" t="0" r="9525" b="9525"/>
            <wp:docPr id="7" name="Picture 7" descr="\\nask.man.ac.uk\home$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ask.man.ac.uk\home$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E6" w:rsidRDefault="000C6847">
      <w:r>
        <w:t>Success!</w:t>
      </w:r>
    </w:p>
    <w:p w:rsidR="004838E6" w:rsidRDefault="004838E6" w:rsidP="004838E6">
      <w:pPr>
        <w:pStyle w:val="Heading2"/>
      </w:pPr>
      <w:r>
        <w:lastRenderedPageBreak/>
        <w:t>3. Hide an individual item</w:t>
      </w:r>
    </w:p>
    <w:p w:rsidR="00460399" w:rsidRDefault="00460399" w:rsidP="00460F8D">
      <w:pPr>
        <w:pStyle w:val="NoSpacing"/>
      </w:pPr>
    </w:p>
    <w:p w:rsidR="003A2F97" w:rsidRDefault="003A2F97" w:rsidP="00330DF9">
      <w:r>
        <w:t>Finally, you might only want to hide an individual item. The process is the same as hiding a folder.</w:t>
      </w:r>
    </w:p>
    <w:p w:rsidR="003A2F97" w:rsidRDefault="003A2F97" w:rsidP="00330DF9">
      <w:r>
        <w:t xml:space="preserve">1. Find the item you want to hide, </w:t>
      </w:r>
      <w:r w:rsidR="007C47CA">
        <w:t xml:space="preserve">hover </w:t>
      </w:r>
      <w:r>
        <w:t>over it and click the chevron button that appears:</w:t>
      </w:r>
    </w:p>
    <w:p w:rsidR="003A2F97" w:rsidRDefault="003A2F97" w:rsidP="00330DF9">
      <w:r>
        <w:rPr>
          <w:noProof/>
        </w:rPr>
        <w:drawing>
          <wp:inline distT="0" distB="0" distL="0" distR="0" wp14:anchorId="26882FEF" wp14:editId="51A3AA42">
            <wp:extent cx="1876425" cy="1123950"/>
            <wp:effectExtent l="0" t="0" r="9525" b="0"/>
            <wp:docPr id="8" name="Picture 8" descr="\\nask.man.ac.uk\home$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ask.man.ac.uk\home$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7" w:rsidRDefault="003A2F97" w:rsidP="00330DF9">
      <w:r>
        <w:t>2. Select ‘Edit’ from the popup menu:</w:t>
      </w:r>
    </w:p>
    <w:p w:rsidR="003A2F97" w:rsidRDefault="003A2F97" w:rsidP="00330DF9">
      <w:r>
        <w:rPr>
          <w:noProof/>
        </w:rPr>
        <w:drawing>
          <wp:inline distT="0" distB="0" distL="0" distR="0">
            <wp:extent cx="3267075" cy="1362075"/>
            <wp:effectExtent l="0" t="0" r="9525" b="9525"/>
            <wp:docPr id="9" name="Picture 9" descr="\\nask.man.ac.uk\home$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ask.man.ac.uk\home$\Desktop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8D" w:rsidRDefault="00460F8D" w:rsidP="00460F8D">
      <w:pPr>
        <w:pStyle w:val="NoSpacing"/>
      </w:pPr>
    </w:p>
    <w:p w:rsidR="004838E6" w:rsidRDefault="003A2F97" w:rsidP="00330DF9">
      <w:r>
        <w:t>3. On the resulting page, scroll to the ‘Standard Options’ section at the bottom and make sure ‘Permit Users to View this Content’ is set to NO.</w:t>
      </w:r>
    </w:p>
    <w:p w:rsidR="003A2F97" w:rsidRDefault="003A2F97" w:rsidP="00330DF9">
      <w:r>
        <w:rPr>
          <w:noProof/>
        </w:rPr>
        <w:drawing>
          <wp:inline distT="0" distB="0" distL="0" distR="0">
            <wp:extent cx="5734050" cy="2124075"/>
            <wp:effectExtent l="0" t="0" r="0" b="9525"/>
            <wp:docPr id="10" name="Picture 10" descr="\\nask.man.ac.uk\home$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ask.man.ac.uk\home$\Desktop\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7" w:rsidRDefault="003A2F97" w:rsidP="003A2F97">
      <w:r>
        <w:t>4. Click the submit button to return to the content area where you will now see that the item is not available (to students). The item icon will also be faded:</w:t>
      </w:r>
    </w:p>
    <w:p w:rsidR="003A2F97" w:rsidRDefault="003A2F97" w:rsidP="00330DF9">
      <w:r>
        <w:rPr>
          <w:noProof/>
        </w:rPr>
        <w:drawing>
          <wp:inline distT="0" distB="0" distL="0" distR="0" wp14:anchorId="3A4932AF" wp14:editId="252A48A8">
            <wp:extent cx="2933700" cy="1019175"/>
            <wp:effectExtent l="0" t="0" r="0" b="9525"/>
            <wp:docPr id="11" name="Picture 11" descr="\\nask.man.ac.uk\home$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nask.man.ac.uk\home$\Desktop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7" w:rsidRPr="00330DF9" w:rsidRDefault="003A2F97" w:rsidP="00330DF9">
      <w:r>
        <w:t xml:space="preserve">This process should work the same for most types of content within your Blackboard course (i.e. </w:t>
      </w:r>
      <w:r w:rsidR="008A27C8">
        <w:t>web links</w:t>
      </w:r>
      <w:r>
        <w:t>, image</w:t>
      </w:r>
      <w:r w:rsidR="00FF64D1">
        <w:t>s</w:t>
      </w:r>
      <w:r>
        <w:t>, file</w:t>
      </w:r>
      <w:r w:rsidR="00FF64D1">
        <w:t>s</w:t>
      </w:r>
      <w:r>
        <w:t>).</w:t>
      </w:r>
    </w:p>
    <w:sectPr w:rsidR="003A2F97" w:rsidRPr="0033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3F"/>
    <w:rsid w:val="000C6847"/>
    <w:rsid w:val="00330DF9"/>
    <w:rsid w:val="00394153"/>
    <w:rsid w:val="003A2F97"/>
    <w:rsid w:val="004553A3"/>
    <w:rsid w:val="00460399"/>
    <w:rsid w:val="00460F8D"/>
    <w:rsid w:val="004838E6"/>
    <w:rsid w:val="0071153F"/>
    <w:rsid w:val="00716C98"/>
    <w:rsid w:val="007C47CA"/>
    <w:rsid w:val="008A27C8"/>
    <w:rsid w:val="00D17E4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E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60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E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6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Wilson</dc:creator>
  <cp:lastModifiedBy>Linda Irish</cp:lastModifiedBy>
  <cp:revision>3</cp:revision>
  <dcterms:created xsi:type="dcterms:W3CDTF">2017-08-04T10:26:00Z</dcterms:created>
  <dcterms:modified xsi:type="dcterms:W3CDTF">2017-08-04T10:29:00Z</dcterms:modified>
</cp:coreProperties>
</file>