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F37B13" w:rsidRDefault="00741E95">
      <w:pPr>
        <w:rPr>
          <w:b/>
        </w:rPr>
      </w:pPr>
      <w:r>
        <w:rPr>
          <w:rFonts w:ascii="Arial" w:hAnsi="Arial" w:cs="Arial"/>
          <w:b/>
          <w:sz w:val="30"/>
          <w:szCs w:val="30"/>
        </w:rPr>
        <w:t>Healthcare Ethics and Law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B32795" w:rsidTr="00B32795">
        <w:trPr>
          <w:trHeight w:val="2290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B32795" w:rsidRPr="006F6356" w:rsidRDefault="00B32795" w:rsidP="00FB045B">
            <w:r w:rsidRPr="006F6356">
              <w:t>Courses offered</w:t>
            </w:r>
          </w:p>
        </w:tc>
        <w:tc>
          <w:tcPr>
            <w:tcW w:w="8039" w:type="dxa"/>
            <w:vAlign w:val="center"/>
          </w:tcPr>
          <w:p w:rsidR="00B32795" w:rsidRPr="00B32795" w:rsidRDefault="00B32795" w:rsidP="00BD29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t xml:space="preserve">HEALTHCARE ETHICS AND LAW LLM </w:t>
            </w:r>
          </w:p>
          <w:p w:rsidR="00B32795" w:rsidRPr="00B32795" w:rsidRDefault="00B32795" w:rsidP="00BD29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t xml:space="preserve">HEALTHCARE ETHICS AND LAW MA </w:t>
            </w:r>
          </w:p>
          <w:p w:rsidR="00B32795" w:rsidRPr="00B32795" w:rsidRDefault="00B32795" w:rsidP="00BD29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t>HEALTHCARE ETHICS AND LAW MSC (INTERCALATED)</w:t>
            </w:r>
          </w:p>
          <w:p w:rsidR="00B32795" w:rsidRPr="00B32795" w:rsidRDefault="00B32795" w:rsidP="00BD29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t>HEALTHCARE ETHICS AND LAW PGDIP</w:t>
            </w:r>
          </w:p>
          <w:p w:rsidR="00B32795" w:rsidRDefault="00B32795" w:rsidP="00B3279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t xml:space="preserve">HEALTHCARE ETHICS PGCERT </w:t>
            </w:r>
            <w:r w:rsidRPr="00F37B13">
              <w:rPr>
                <w:rFonts w:ascii="Arial" w:hAnsi="Arial" w:cs="Arial"/>
                <w:szCs w:val="20"/>
              </w:rPr>
              <w:t xml:space="preserve"> </w:t>
            </w:r>
          </w:p>
          <w:p w:rsidR="00B32795" w:rsidRPr="00B32795" w:rsidRDefault="00B32795" w:rsidP="00B3279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t>HEALTHCARE LAW PGCERT</w:t>
            </w:r>
          </w:p>
        </w:tc>
      </w:tr>
      <w:tr w:rsidR="00B32795" w:rsidTr="00B32795">
        <w:trPr>
          <w:trHeight w:val="838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B32795" w:rsidRPr="006F6356" w:rsidRDefault="00B32795" w:rsidP="00FB045B">
            <w:r w:rsidRPr="006F6356">
              <w:t>Entry requirements</w:t>
            </w:r>
          </w:p>
        </w:tc>
        <w:tc>
          <w:tcPr>
            <w:tcW w:w="8039" w:type="dxa"/>
            <w:vAlign w:val="center"/>
          </w:tcPr>
          <w:p w:rsidR="00B32795" w:rsidRDefault="00B32795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  <w:r w:rsidRPr="00BD2907">
              <w:rPr>
                <w:rFonts w:cstheme="minorHAnsi"/>
                <w:b/>
                <w:szCs w:val="20"/>
              </w:rPr>
              <w:t>Typical offer</w:t>
            </w:r>
          </w:p>
          <w:p w:rsidR="00B32795" w:rsidRDefault="00B32795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</w:p>
          <w:p w:rsidR="00B32795" w:rsidRDefault="00B32795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LLM and MA</w:t>
            </w:r>
          </w:p>
          <w:p w:rsidR="00B32795" w:rsidRDefault="00B32795" w:rsidP="00B32795">
            <w:r w:rsidRPr="00B32795">
              <w:t>A minimum Upper Second class honours degree, or the overseas equivalent, in law or in a relevant subject</w:t>
            </w:r>
          </w:p>
          <w:p w:rsidR="00B32795" w:rsidRPr="00B32795" w:rsidRDefault="00B32795" w:rsidP="00B32795"/>
          <w:p w:rsidR="00B32795" w:rsidRPr="00DD4D32" w:rsidRDefault="00B32795" w:rsidP="00B32795">
            <w:pPr>
              <w:rPr>
                <w:rFonts w:ascii="Arial" w:hAnsi="Arial" w:cs="Arial"/>
                <w:b/>
                <w:szCs w:val="20"/>
              </w:rPr>
            </w:pPr>
            <w:r w:rsidRPr="00DD4D32">
              <w:rPr>
                <w:b/>
              </w:rPr>
              <w:t>PGDIP</w:t>
            </w:r>
            <w:r w:rsidR="003B0C78" w:rsidRPr="00DD4D32">
              <w:rPr>
                <w:b/>
              </w:rPr>
              <w:t xml:space="preserve"> and </w:t>
            </w:r>
            <w:proofErr w:type="spellStart"/>
            <w:r w:rsidR="003B0C78" w:rsidRPr="00DD4D32">
              <w:rPr>
                <w:b/>
              </w:rPr>
              <w:t>PGCert</w:t>
            </w:r>
            <w:proofErr w:type="spellEnd"/>
          </w:p>
          <w:p w:rsidR="00B32795" w:rsidRDefault="00B32795" w:rsidP="00B32795">
            <w:r w:rsidRPr="00B32795">
              <w:t>Lower Second class honours degree, or the overseas equivalent, in law or in a relevant subject.</w:t>
            </w:r>
          </w:p>
          <w:p w:rsidR="00B32795" w:rsidRPr="00B32795" w:rsidRDefault="00B32795" w:rsidP="00B32795"/>
          <w:p w:rsidR="00B32795" w:rsidRPr="00B32795" w:rsidRDefault="00B32795" w:rsidP="00B32795">
            <w:pPr>
              <w:rPr>
                <w:rFonts w:ascii="Arial" w:hAnsi="Arial" w:cs="Arial"/>
                <w:szCs w:val="20"/>
              </w:rPr>
            </w:pPr>
          </w:p>
        </w:tc>
      </w:tr>
      <w:tr w:rsidR="00B32795" w:rsidTr="00DD4D32">
        <w:trPr>
          <w:trHeight w:val="2158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B32795" w:rsidRPr="006F6356" w:rsidRDefault="00B32795" w:rsidP="00FB045B">
            <w:r>
              <w:t>Ranking</w:t>
            </w:r>
          </w:p>
        </w:tc>
        <w:tc>
          <w:tcPr>
            <w:tcW w:w="8039" w:type="dxa"/>
            <w:vAlign w:val="center"/>
          </w:tcPr>
          <w:p w:rsidR="00B32795" w:rsidRPr="00DD4D32" w:rsidRDefault="00DD4D32" w:rsidP="00DA524C">
            <w:r w:rsidRPr="00DD4D32">
              <w:t>Internal use only</w:t>
            </w:r>
          </w:p>
          <w:p w:rsidR="00DD4D32" w:rsidRPr="00DD4D32" w:rsidRDefault="00DD4D32" w:rsidP="00DA524C">
            <w:r w:rsidRPr="00DD4D32">
              <w:t>2nd in the top 10 LLM programmes for Health and Medical Law</w:t>
            </w:r>
          </w:p>
          <w:p w:rsidR="00DD4D32" w:rsidRDefault="00364C33" w:rsidP="00DA524C">
            <w:hyperlink r:id="rId8" w:history="1">
              <w:r w:rsidR="00DD4D32" w:rsidRPr="00DD4D32">
                <w:t>https://llm-guide.com/lists/top-llm-programs-by-speciality/top-llm-programs-for-health-medical-law</w:t>
              </w:r>
            </w:hyperlink>
          </w:p>
          <w:p w:rsidR="00DD4D32" w:rsidRPr="00DD4D32" w:rsidRDefault="00DD4D32" w:rsidP="00DA524C"/>
        </w:tc>
      </w:tr>
      <w:tr w:rsidR="00B32795" w:rsidTr="00B32795">
        <w:trPr>
          <w:trHeight w:val="2005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B32795" w:rsidRPr="006F6356" w:rsidRDefault="00B32795" w:rsidP="00FB045B">
            <w:r>
              <w:t>Funding</w:t>
            </w:r>
          </w:p>
          <w:p w:rsidR="00B32795" w:rsidRPr="006F6356" w:rsidRDefault="00B32795" w:rsidP="00FB045B"/>
        </w:tc>
        <w:tc>
          <w:tcPr>
            <w:tcW w:w="8039" w:type="dxa"/>
            <w:vAlign w:val="center"/>
          </w:tcPr>
          <w:p w:rsidR="00B32795" w:rsidRPr="006D372E" w:rsidRDefault="00B32795" w:rsidP="00B32795">
            <w:pPr>
              <w:spacing w:line="360" w:lineRule="auto"/>
            </w:pPr>
            <w:r w:rsidRPr="006D372E">
              <w:t>Manchester Alumni Scholarship Scheme</w:t>
            </w:r>
          </w:p>
          <w:p w:rsidR="00B32795" w:rsidRPr="00B32795" w:rsidRDefault="00B32795" w:rsidP="00B32795">
            <w:pPr>
              <w:rPr>
                <w:rFonts w:ascii="Arial" w:hAnsi="Arial" w:cs="Arial"/>
                <w:szCs w:val="20"/>
              </w:rPr>
            </w:pPr>
            <w:r w:rsidRPr="006D372E">
              <w:t>A £3000 fee reduction for students who have received a 1st class degree from The University of Manchester within the three years prior to the Master’s start date.</w:t>
            </w:r>
          </w:p>
        </w:tc>
      </w:tr>
      <w:tr w:rsidR="00B32795" w:rsidTr="00B32795">
        <w:trPr>
          <w:trHeight w:val="553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B32795" w:rsidRPr="00A4786C" w:rsidRDefault="00B32795" w:rsidP="00FB045B">
            <w:r w:rsidRPr="00A4786C">
              <w:t>Key features/USPs</w:t>
            </w:r>
          </w:p>
          <w:p w:rsidR="00B32795" w:rsidRDefault="00B32795" w:rsidP="00FB045B">
            <w:pPr>
              <w:rPr>
                <w:rFonts w:ascii="Arial" w:hAnsi="Arial" w:cs="Arial"/>
                <w:b/>
              </w:rPr>
            </w:pPr>
            <w:r w:rsidRPr="00A4786C">
              <w:t>Why Manchester</w:t>
            </w:r>
          </w:p>
        </w:tc>
        <w:tc>
          <w:tcPr>
            <w:tcW w:w="8039" w:type="dxa"/>
            <w:vAlign w:val="center"/>
          </w:tcPr>
          <w:p w:rsidR="007E2224" w:rsidRPr="007E2224" w:rsidRDefault="007E2224" w:rsidP="009E438D">
            <w:pPr>
              <w:numPr>
                <w:ilvl w:val="0"/>
                <w:numId w:val="15"/>
              </w:numPr>
              <w:shd w:val="clear" w:color="auto" w:fill="FFFFFF"/>
            </w:pPr>
            <w:r w:rsidRPr="007E2224">
              <w:t>Develop your knowledge of medical law, and how medical law is shaped by ethical arguments and concerns.</w:t>
            </w:r>
          </w:p>
          <w:p w:rsidR="007E2224" w:rsidRPr="007E2224" w:rsidRDefault="007E2224" w:rsidP="009E438D">
            <w:pPr>
              <w:numPr>
                <w:ilvl w:val="0"/>
                <w:numId w:val="15"/>
              </w:numPr>
              <w:shd w:val="clear" w:color="auto" w:fill="FFFFFF"/>
            </w:pPr>
            <w:r w:rsidRPr="007E2224">
              <w:t>Take a course that is both flexible and interdisciplinary, and comes with a solid legal component.</w:t>
            </w:r>
          </w:p>
          <w:p w:rsidR="007E2224" w:rsidRPr="007E2224" w:rsidRDefault="007E2224" w:rsidP="009E438D">
            <w:pPr>
              <w:numPr>
                <w:ilvl w:val="0"/>
                <w:numId w:val="15"/>
              </w:numPr>
              <w:shd w:val="clear" w:color="auto" w:fill="FFFFFF"/>
            </w:pPr>
            <w:r w:rsidRPr="007E2224">
              <w:t>Apply bioethical and legal theory to real-world scenarios.</w:t>
            </w:r>
          </w:p>
          <w:p w:rsidR="007E2224" w:rsidRPr="009E438D" w:rsidRDefault="00CA63E5" w:rsidP="009E438D">
            <w:pPr>
              <w:numPr>
                <w:ilvl w:val="0"/>
                <w:numId w:val="15"/>
              </w:numPr>
              <w:shd w:val="clear" w:color="auto" w:fill="FFFFFF"/>
              <w:rPr>
                <w:rFonts w:ascii="Open Sans" w:eastAsia="Times New Roman" w:hAnsi="Open Sans" w:cs="Open Sans"/>
                <w:color w:val="343536"/>
                <w:sz w:val="24"/>
                <w:szCs w:val="24"/>
                <w:lang w:eastAsia="en-GB"/>
              </w:rPr>
            </w:pPr>
            <w:r>
              <w:t>M</w:t>
            </w:r>
            <w:r w:rsidR="007E2224">
              <w:t xml:space="preserve">ake a real difference to people’s lives in a world where medical and technological advancements raise significant ethical questions. </w:t>
            </w:r>
          </w:p>
          <w:p w:rsidR="009E438D" w:rsidRPr="007A48C7" w:rsidRDefault="009E438D" w:rsidP="009E438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t>Recognised as one of the top 10 universities to study law in the UK*</w:t>
            </w:r>
            <w:r w:rsidRPr="007A48C7">
              <w:rPr>
                <w:rFonts w:cstheme="minorHAnsi"/>
              </w:rPr>
              <w:t xml:space="preserve"> (THE Times Higher Education World Uni</w:t>
            </w:r>
            <w:r>
              <w:rPr>
                <w:rFonts w:cstheme="minorHAnsi"/>
              </w:rPr>
              <w:t>versity Rankings by subject 2020 10</w:t>
            </w:r>
            <w:r w:rsidRPr="0002660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in the UK)</w:t>
            </w:r>
          </w:p>
          <w:p w:rsidR="009E438D" w:rsidRPr="00CA63E5" w:rsidRDefault="009E438D" w:rsidP="009E438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A48C7">
              <w:rPr>
                <w:rFonts w:cstheme="minorHAnsi"/>
              </w:rPr>
              <w:t xml:space="preserve">83% of our research was ranked as ‘world-leading’ or ‘internationally excellent’ </w:t>
            </w:r>
            <w:r w:rsidRPr="007A48C7">
              <w:rPr>
                <w:rFonts w:cstheme="minorHAnsi"/>
              </w:rPr>
              <w:lastRenderedPageBreak/>
              <w:t>by the Research Excellence Framework (REF 2014)</w:t>
            </w:r>
          </w:p>
          <w:p w:rsidR="007E2224" w:rsidRPr="009E438D" w:rsidRDefault="007E2224" w:rsidP="009E438D">
            <w:pPr>
              <w:shd w:val="clear" w:color="auto" w:fill="FFFFFF"/>
              <w:ind w:left="720"/>
              <w:rPr>
                <w:rFonts w:ascii="Open Sans" w:eastAsia="Times New Roman" w:hAnsi="Open Sans" w:cs="Open Sans"/>
                <w:color w:val="343536"/>
                <w:sz w:val="24"/>
                <w:szCs w:val="24"/>
                <w:lang w:eastAsia="en-GB"/>
              </w:rPr>
            </w:pPr>
          </w:p>
          <w:p w:rsidR="007E2224" w:rsidRDefault="007E2224" w:rsidP="00DD4D32">
            <w:r>
              <w:t>Online distance learning element</w:t>
            </w:r>
          </w:p>
          <w:p w:rsidR="00443329" w:rsidRDefault="00443329" w:rsidP="00DD4D32"/>
          <w:p w:rsidR="00B32795" w:rsidRPr="00CA63E5" w:rsidRDefault="007E2224" w:rsidP="009E438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0"/>
              </w:rPr>
            </w:pPr>
            <w:r w:rsidRPr="007E2224">
              <w:t>Flexible, online programme with no requirement to attend classes on campus.</w:t>
            </w:r>
          </w:p>
          <w:p w:rsidR="00CA63E5" w:rsidRPr="00110E70" w:rsidRDefault="00CA63E5" w:rsidP="009E438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1"/>
                <w:szCs w:val="21"/>
              </w:rPr>
            </w:pPr>
            <w:r w:rsidRPr="00110E70">
              <w:rPr>
                <w:rFonts w:ascii="Calibri" w:hAnsi="Calibri" w:cs="Calibri"/>
                <w:sz w:val="21"/>
                <w:szCs w:val="21"/>
              </w:rPr>
              <w:t>Taught by expert academics in the ethics and law field</w:t>
            </w:r>
          </w:p>
          <w:p w:rsidR="00CA63E5" w:rsidRDefault="00CA63E5" w:rsidP="009E438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1"/>
                <w:szCs w:val="21"/>
              </w:rPr>
            </w:pPr>
            <w:r w:rsidRPr="00110E70">
              <w:rPr>
                <w:rFonts w:ascii="Calibri" w:hAnsi="Calibri" w:cs="Calibri"/>
                <w:sz w:val="21"/>
                <w:szCs w:val="21"/>
              </w:rPr>
              <w:t xml:space="preserve">Study at a top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10 </w:t>
            </w:r>
            <w:r w:rsidRPr="00110E70">
              <w:rPr>
                <w:rFonts w:ascii="Calibri" w:hAnsi="Calibri" w:cs="Calibri"/>
                <w:sz w:val="21"/>
                <w:szCs w:val="21"/>
              </w:rPr>
              <w:t>UK University, ranked 6th in the UK and 29th in the world (2018 QS World University Rankings)</w:t>
            </w:r>
          </w:p>
          <w:p w:rsidR="009E438D" w:rsidRPr="007A48C7" w:rsidRDefault="009E438D" w:rsidP="009E438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t>Recognised as one of the top 10 universities to study law in the UK*</w:t>
            </w:r>
            <w:r w:rsidRPr="007A48C7">
              <w:rPr>
                <w:rFonts w:cstheme="minorHAnsi"/>
              </w:rPr>
              <w:t xml:space="preserve"> (THE Times Higher Education World Uni</w:t>
            </w:r>
            <w:r>
              <w:rPr>
                <w:rFonts w:cstheme="minorHAnsi"/>
              </w:rPr>
              <w:t>versity Rankings by subject 2020 10</w:t>
            </w:r>
            <w:r w:rsidRPr="0002660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in the UK)</w:t>
            </w:r>
          </w:p>
          <w:p w:rsidR="00CA63E5" w:rsidRPr="00CA63E5" w:rsidRDefault="00CA63E5" w:rsidP="009E438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A48C7">
              <w:rPr>
                <w:rFonts w:cstheme="minorHAnsi"/>
              </w:rPr>
              <w:t>83% of our research was ranked as ‘world-leading’ or ‘internationally excellent’ by the Research Excellence Framework (REF 2014)</w:t>
            </w:r>
          </w:p>
          <w:p w:rsidR="00CA63E5" w:rsidRPr="00110E70" w:rsidRDefault="00CA63E5" w:rsidP="009E438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1"/>
                <w:szCs w:val="21"/>
              </w:rPr>
            </w:pPr>
            <w:r w:rsidRPr="00110E70">
              <w:rPr>
                <w:rFonts w:ascii="Calibri" w:hAnsi="Calibri" w:cs="Calibri"/>
                <w:sz w:val="21"/>
                <w:szCs w:val="21"/>
              </w:rPr>
              <w:t>Join a global network of healthcare and law peers and students</w:t>
            </w:r>
          </w:p>
          <w:p w:rsidR="00CA63E5" w:rsidRPr="009E438D" w:rsidRDefault="00CA63E5" w:rsidP="009E438D">
            <w:pPr>
              <w:ind w:left="360"/>
              <w:rPr>
                <w:rFonts w:ascii="Arial" w:hAnsi="Arial" w:cs="Arial"/>
                <w:szCs w:val="20"/>
              </w:rPr>
            </w:pPr>
          </w:p>
        </w:tc>
      </w:tr>
      <w:tr w:rsidR="00B32795" w:rsidTr="00B32795">
        <w:trPr>
          <w:trHeight w:val="3019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B32795" w:rsidRPr="005B1976" w:rsidRDefault="00B32795" w:rsidP="00FB045B">
            <w:r w:rsidRPr="005B1976">
              <w:lastRenderedPageBreak/>
              <w:t>Graduate prospects</w:t>
            </w:r>
          </w:p>
        </w:tc>
        <w:tc>
          <w:tcPr>
            <w:tcW w:w="8039" w:type="dxa"/>
            <w:vAlign w:val="center"/>
          </w:tcPr>
          <w:p w:rsidR="00B32795" w:rsidRPr="00DA524C" w:rsidRDefault="00DA524C" w:rsidP="00364C33">
            <w:pPr>
              <w:rPr>
                <w:rFonts w:ascii="Arial" w:hAnsi="Arial" w:cs="Arial"/>
                <w:szCs w:val="20"/>
              </w:rPr>
            </w:pPr>
            <w:r w:rsidRPr="00DA524C">
              <w:t>Successful graduates are able to progress within a wide variety of roles in the medical, legal and ethical fields. Graduates from previous years have, for example, proceeded to specialise in medico-legal practice and academic careers, and the degrees have enhanced the careers of healthcare professionals.</w:t>
            </w:r>
            <w:r w:rsidR="00364C33">
              <w:t xml:space="preserve"> </w:t>
            </w:r>
          </w:p>
        </w:tc>
      </w:tr>
    </w:tbl>
    <w:p w:rsidR="00365452" w:rsidRDefault="00365452" w:rsidP="001F4405">
      <w:pPr>
        <w:rPr>
          <w:rFonts w:ascii="Arial" w:hAnsi="Arial" w:cs="Arial"/>
        </w:rPr>
      </w:pPr>
    </w:p>
    <w:p w:rsidR="001A714F" w:rsidRDefault="001A714F" w:rsidP="001F4405">
      <w:pPr>
        <w:rPr>
          <w:rFonts w:ascii="Arial" w:hAnsi="Arial" w:cs="Arial"/>
        </w:rPr>
      </w:pPr>
    </w:p>
    <w:p w:rsidR="001A714F" w:rsidRDefault="001A714F" w:rsidP="001A714F">
      <w:r>
        <w:rPr>
          <w:i/>
        </w:rPr>
        <w:t xml:space="preserve">STUDENT QUOTE: </w:t>
      </w:r>
    </w:p>
    <w:p w:rsidR="00364C33" w:rsidRDefault="007E2224" w:rsidP="001F4405">
      <w:r>
        <w:t xml:space="preserve">My student experience was thoroughly positive. My course was stimulating and interesting, my tutors were highly supportive and I enjoyed being able to discuss opinions with other members of the course who come from a number of different backgrounds. </w:t>
      </w:r>
    </w:p>
    <w:p w:rsidR="001A714F" w:rsidRPr="00365452" w:rsidRDefault="007E2224" w:rsidP="001F4405">
      <w:pPr>
        <w:rPr>
          <w:rFonts w:ascii="Arial" w:hAnsi="Arial" w:cs="Arial"/>
        </w:rPr>
      </w:pPr>
      <w:bookmarkStart w:id="0" w:name="_GoBack"/>
      <w:bookmarkEnd w:id="0"/>
      <w:r>
        <w:t>Nancy Evans, UK Healthcare Ethics and Law LLM</w:t>
      </w:r>
    </w:p>
    <w:sectPr w:rsidR="001A714F" w:rsidRPr="003654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39C"/>
    <w:multiLevelType w:val="hybridMultilevel"/>
    <w:tmpl w:val="F298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D1684"/>
    <w:multiLevelType w:val="multilevel"/>
    <w:tmpl w:val="068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C1875"/>
    <w:multiLevelType w:val="hybridMultilevel"/>
    <w:tmpl w:val="DD3E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65332"/>
    <w:rsid w:val="000753D0"/>
    <w:rsid w:val="00075B72"/>
    <w:rsid w:val="00132A6B"/>
    <w:rsid w:val="00166F55"/>
    <w:rsid w:val="001A714F"/>
    <w:rsid w:val="001C7BA9"/>
    <w:rsid w:val="001F4405"/>
    <w:rsid w:val="00236E4F"/>
    <w:rsid w:val="00241084"/>
    <w:rsid w:val="00254D1D"/>
    <w:rsid w:val="0025667F"/>
    <w:rsid w:val="00286462"/>
    <w:rsid w:val="00292BC0"/>
    <w:rsid w:val="003060C7"/>
    <w:rsid w:val="00327CED"/>
    <w:rsid w:val="00364C33"/>
    <w:rsid w:val="00365452"/>
    <w:rsid w:val="00367352"/>
    <w:rsid w:val="003B0C78"/>
    <w:rsid w:val="00422D45"/>
    <w:rsid w:val="004264FE"/>
    <w:rsid w:val="00443329"/>
    <w:rsid w:val="00487CA9"/>
    <w:rsid w:val="00513614"/>
    <w:rsid w:val="00515A2F"/>
    <w:rsid w:val="00560FF0"/>
    <w:rsid w:val="005C48A6"/>
    <w:rsid w:val="00631971"/>
    <w:rsid w:val="00720058"/>
    <w:rsid w:val="00741E95"/>
    <w:rsid w:val="00763153"/>
    <w:rsid w:val="007B2FCC"/>
    <w:rsid w:val="007E2224"/>
    <w:rsid w:val="007F5699"/>
    <w:rsid w:val="007F719D"/>
    <w:rsid w:val="00827739"/>
    <w:rsid w:val="00832C47"/>
    <w:rsid w:val="008754F5"/>
    <w:rsid w:val="008841B6"/>
    <w:rsid w:val="008C7F38"/>
    <w:rsid w:val="008E51D5"/>
    <w:rsid w:val="008F4593"/>
    <w:rsid w:val="00952368"/>
    <w:rsid w:val="009E438D"/>
    <w:rsid w:val="00A1498D"/>
    <w:rsid w:val="00A32F5D"/>
    <w:rsid w:val="00A858E0"/>
    <w:rsid w:val="00B32795"/>
    <w:rsid w:val="00BD017F"/>
    <w:rsid w:val="00BD2907"/>
    <w:rsid w:val="00C4528B"/>
    <w:rsid w:val="00C77F66"/>
    <w:rsid w:val="00C84855"/>
    <w:rsid w:val="00CA63E5"/>
    <w:rsid w:val="00DA524C"/>
    <w:rsid w:val="00DD4D32"/>
    <w:rsid w:val="00E24EE4"/>
    <w:rsid w:val="00E37DEB"/>
    <w:rsid w:val="00EC36F6"/>
    <w:rsid w:val="00F37B13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4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4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m-guide.com/lists/top-llm-programs-by-speciality/top-llm-programs-for-health-medical-la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Julia Riley</cp:lastModifiedBy>
  <cp:revision>7</cp:revision>
  <dcterms:created xsi:type="dcterms:W3CDTF">2019-11-18T15:48:00Z</dcterms:created>
  <dcterms:modified xsi:type="dcterms:W3CDTF">2019-11-27T14:09:00Z</dcterms:modified>
</cp:coreProperties>
</file>