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7263F0" w:rsidRDefault="00DD291A">
      <w:pPr>
        <w:rPr>
          <w:sz w:val="24"/>
          <w:szCs w:val="24"/>
        </w:rPr>
      </w:pPr>
      <w:r w:rsidRPr="007263F0">
        <w:rPr>
          <w:sz w:val="24"/>
          <w:szCs w:val="24"/>
        </w:rPr>
        <w:t>Criminology</w:t>
      </w:r>
    </w:p>
    <w:tbl>
      <w:tblPr>
        <w:tblStyle w:val="TableGrid"/>
        <w:tblW w:w="9747" w:type="dxa"/>
        <w:tblLook w:val="04A0" w:firstRow="1" w:lastRow="0" w:firstColumn="1" w:lastColumn="0" w:noHBand="0" w:noVBand="1"/>
      </w:tblPr>
      <w:tblGrid>
        <w:gridCol w:w="1708"/>
        <w:gridCol w:w="8039"/>
      </w:tblGrid>
      <w:tr w:rsidR="008C7F38" w:rsidTr="00D400EF">
        <w:trPr>
          <w:trHeight w:val="2290"/>
        </w:trPr>
        <w:tc>
          <w:tcPr>
            <w:tcW w:w="1708" w:type="dxa"/>
            <w:shd w:val="clear" w:color="auto" w:fill="CCC0D9" w:themeFill="accent4" w:themeFillTint="66"/>
            <w:vAlign w:val="center"/>
          </w:tcPr>
          <w:p w:rsidR="008C7F38" w:rsidRPr="006F6356" w:rsidRDefault="008C7F38" w:rsidP="00631971">
            <w:r w:rsidRPr="006F6356">
              <w:t>Courses offered</w:t>
            </w:r>
          </w:p>
        </w:tc>
        <w:tc>
          <w:tcPr>
            <w:tcW w:w="8039" w:type="dxa"/>
            <w:vAlign w:val="center"/>
          </w:tcPr>
          <w:p w:rsidR="00560FF0" w:rsidRPr="00585BB6" w:rsidRDefault="00585BB6" w:rsidP="00BD2907">
            <w:pPr>
              <w:pStyle w:val="ListParagraph"/>
              <w:numPr>
                <w:ilvl w:val="0"/>
                <w:numId w:val="9"/>
              </w:numPr>
              <w:rPr>
                <w:rFonts w:ascii="Arial" w:hAnsi="Arial" w:cs="Arial"/>
                <w:szCs w:val="20"/>
              </w:rPr>
            </w:pPr>
            <w:r w:rsidRPr="00585BB6">
              <w:rPr>
                <w:b/>
              </w:rPr>
              <w:t>Criminology MA</w:t>
            </w:r>
          </w:p>
          <w:p w:rsidR="00585BB6" w:rsidRPr="00585BB6" w:rsidRDefault="00585BB6" w:rsidP="00BD2907">
            <w:pPr>
              <w:pStyle w:val="ListParagraph"/>
              <w:numPr>
                <w:ilvl w:val="0"/>
                <w:numId w:val="9"/>
              </w:numPr>
              <w:rPr>
                <w:rFonts w:ascii="Arial" w:hAnsi="Arial" w:cs="Arial"/>
                <w:szCs w:val="20"/>
              </w:rPr>
            </w:pPr>
            <w:r w:rsidRPr="00585BB6">
              <w:rPr>
                <w:b/>
              </w:rPr>
              <w:t xml:space="preserve">Criminology </w:t>
            </w:r>
            <w:proofErr w:type="spellStart"/>
            <w:r w:rsidRPr="00585BB6">
              <w:rPr>
                <w:b/>
              </w:rPr>
              <w:t>MRes</w:t>
            </w:r>
            <w:proofErr w:type="spellEnd"/>
            <w:r w:rsidRPr="00585BB6">
              <w:rPr>
                <w:b/>
              </w:rPr>
              <w:t xml:space="preserve"> </w:t>
            </w:r>
          </w:p>
          <w:p w:rsidR="00585BB6" w:rsidRPr="00585BB6" w:rsidRDefault="00585BB6" w:rsidP="00585BB6">
            <w:pPr>
              <w:pStyle w:val="ListParagraph"/>
              <w:numPr>
                <w:ilvl w:val="0"/>
                <w:numId w:val="9"/>
              </w:numPr>
              <w:rPr>
                <w:rFonts w:ascii="Arial" w:hAnsi="Arial" w:cs="Arial"/>
                <w:szCs w:val="20"/>
              </w:rPr>
            </w:pPr>
            <w:r w:rsidRPr="00585BB6">
              <w:rPr>
                <w:b/>
              </w:rPr>
              <w:t xml:space="preserve">Criminology </w:t>
            </w:r>
            <w:proofErr w:type="spellStart"/>
            <w:r w:rsidRPr="00585BB6">
              <w:rPr>
                <w:b/>
              </w:rPr>
              <w:t>MRes</w:t>
            </w:r>
            <w:proofErr w:type="spellEnd"/>
            <w:r w:rsidRPr="00585BB6">
              <w:rPr>
                <w:b/>
              </w:rPr>
              <w:t xml:space="preserve"> (Social Statistics)</w:t>
            </w:r>
            <w:r>
              <w:t xml:space="preserve"> </w:t>
            </w:r>
          </w:p>
          <w:p w:rsidR="00585BB6" w:rsidRPr="00585BB6" w:rsidRDefault="00585BB6" w:rsidP="006F6356">
            <w:pPr>
              <w:pStyle w:val="ListParagraph"/>
              <w:numPr>
                <w:ilvl w:val="0"/>
                <w:numId w:val="9"/>
              </w:numPr>
              <w:rPr>
                <w:rFonts w:ascii="Arial" w:hAnsi="Arial" w:cs="Arial"/>
                <w:b/>
                <w:szCs w:val="20"/>
              </w:rPr>
            </w:pPr>
            <w:r w:rsidRPr="00585BB6">
              <w:rPr>
                <w:b/>
              </w:rPr>
              <w:t>Criminology PGDip</w:t>
            </w:r>
            <w:r w:rsidR="00DD291A">
              <w:rPr>
                <w:b/>
              </w:rPr>
              <w:t xml:space="preserve"> </w:t>
            </w:r>
          </w:p>
        </w:tc>
      </w:tr>
      <w:tr w:rsidR="00292BC0" w:rsidTr="00D400EF">
        <w:trPr>
          <w:trHeight w:val="838"/>
        </w:trPr>
        <w:tc>
          <w:tcPr>
            <w:tcW w:w="1708" w:type="dxa"/>
            <w:shd w:val="clear" w:color="auto" w:fill="CCC0D9" w:themeFill="accent4" w:themeFillTint="66"/>
            <w:vAlign w:val="center"/>
          </w:tcPr>
          <w:p w:rsidR="00292BC0" w:rsidRPr="006F6356" w:rsidRDefault="00292BC0" w:rsidP="00631971">
            <w:r w:rsidRPr="006F6356">
              <w:t>Entry requirements</w:t>
            </w:r>
          </w:p>
        </w:tc>
        <w:tc>
          <w:tcPr>
            <w:tcW w:w="8039" w:type="dxa"/>
            <w:vAlign w:val="center"/>
          </w:tcPr>
          <w:p w:rsidR="00292BC0" w:rsidRPr="006F6356" w:rsidRDefault="00292BC0" w:rsidP="00292BC0">
            <w:pPr>
              <w:spacing w:line="360" w:lineRule="auto"/>
            </w:pPr>
            <w:r w:rsidRPr="006F6356">
              <w:t>Typical offer</w:t>
            </w:r>
          </w:p>
          <w:p w:rsidR="006F6356" w:rsidRPr="006F6356" w:rsidRDefault="006F6356" w:rsidP="006F6356">
            <w:r w:rsidRPr="006F6356">
              <w:t>A minimum Upper Second class honours degree, or the overseas equivalent, is required in your first degree. A social science subject is</w:t>
            </w:r>
            <w:r w:rsidR="001D766B">
              <w:t xml:space="preserve"> advantageous but not necessary.</w:t>
            </w:r>
          </w:p>
          <w:p w:rsidR="006F6356" w:rsidRPr="006F6356" w:rsidRDefault="006F6356" w:rsidP="001D766B">
            <w:pPr>
              <w:shd w:val="clear" w:color="auto" w:fill="FFFFFF"/>
              <w:ind w:left="300"/>
              <w:rPr>
                <w:rFonts w:ascii="Open Sans" w:hAnsi="Open Sans" w:cs="Open Sans"/>
                <w:color w:val="343536"/>
                <w:shd w:val="clear" w:color="auto" w:fill="FFFFFF"/>
              </w:rPr>
            </w:pPr>
          </w:p>
        </w:tc>
      </w:tr>
      <w:tr w:rsidR="007263F0" w:rsidTr="00D400EF">
        <w:trPr>
          <w:trHeight w:val="838"/>
        </w:trPr>
        <w:tc>
          <w:tcPr>
            <w:tcW w:w="1708" w:type="dxa"/>
            <w:shd w:val="clear" w:color="auto" w:fill="CCC0D9" w:themeFill="accent4" w:themeFillTint="66"/>
            <w:vAlign w:val="center"/>
          </w:tcPr>
          <w:p w:rsidR="007263F0" w:rsidRPr="006F6356" w:rsidRDefault="007263F0" w:rsidP="00631971">
            <w:r>
              <w:t>Ranking</w:t>
            </w:r>
          </w:p>
        </w:tc>
        <w:tc>
          <w:tcPr>
            <w:tcW w:w="8039" w:type="dxa"/>
            <w:vAlign w:val="center"/>
          </w:tcPr>
          <w:p w:rsidR="007263F0" w:rsidRDefault="00403F73" w:rsidP="00403F73">
            <w:pPr>
              <w:pStyle w:val="ListParagraph"/>
              <w:numPr>
                <w:ilvl w:val="0"/>
                <w:numId w:val="16"/>
              </w:numPr>
              <w:spacing w:line="360" w:lineRule="auto"/>
            </w:pPr>
            <w:r>
              <w:t>8</w:t>
            </w:r>
            <w:r w:rsidRPr="00403F73">
              <w:rPr>
                <w:vertAlign w:val="superscript"/>
              </w:rPr>
              <w:t>th</w:t>
            </w:r>
            <w:r>
              <w:t xml:space="preserve"> in the UK for Criminology Guardian University Guide</w:t>
            </w:r>
          </w:p>
          <w:p w:rsidR="00403F73" w:rsidRPr="006F6356" w:rsidRDefault="00403F73" w:rsidP="00403F73">
            <w:pPr>
              <w:pStyle w:val="ListParagraph"/>
              <w:numPr>
                <w:ilvl w:val="0"/>
                <w:numId w:val="16"/>
              </w:numPr>
              <w:spacing w:line="360" w:lineRule="auto"/>
            </w:pPr>
            <w:r>
              <w:t>6</w:t>
            </w:r>
            <w:r w:rsidRPr="00403F73">
              <w:rPr>
                <w:vertAlign w:val="superscript"/>
              </w:rPr>
              <w:t>th</w:t>
            </w:r>
            <w:r>
              <w:t xml:space="preserve"> in the UK for Criminology in the Sunday Times Good University Guide</w:t>
            </w:r>
          </w:p>
        </w:tc>
      </w:tr>
      <w:tr w:rsidR="00FC669A" w:rsidTr="00D400EF">
        <w:trPr>
          <w:trHeight w:val="3786"/>
        </w:trPr>
        <w:tc>
          <w:tcPr>
            <w:tcW w:w="1708" w:type="dxa"/>
            <w:shd w:val="clear" w:color="auto" w:fill="CCC0D9" w:themeFill="accent4" w:themeFillTint="66"/>
            <w:vAlign w:val="center"/>
          </w:tcPr>
          <w:p w:rsidR="00FC669A" w:rsidRPr="006F6356" w:rsidRDefault="006D372E" w:rsidP="00827739">
            <w:r>
              <w:t>Funding</w:t>
            </w:r>
          </w:p>
          <w:p w:rsidR="00FC669A" w:rsidRPr="006F6356" w:rsidRDefault="00FC669A" w:rsidP="00827739"/>
        </w:tc>
        <w:tc>
          <w:tcPr>
            <w:tcW w:w="8039" w:type="dxa"/>
            <w:vAlign w:val="center"/>
          </w:tcPr>
          <w:p w:rsidR="006D372E" w:rsidRPr="006D372E" w:rsidRDefault="006F4E09" w:rsidP="006F4E09">
            <w:pPr>
              <w:spacing w:line="360" w:lineRule="auto"/>
            </w:pPr>
            <w:r>
              <w:t xml:space="preserve">Criminology </w:t>
            </w:r>
            <w:proofErr w:type="spellStart"/>
            <w:r>
              <w:t>MRes</w:t>
            </w:r>
            <w:proofErr w:type="spellEnd"/>
            <w:r>
              <w:t xml:space="preserve"> (Social Statistics)</w:t>
            </w:r>
            <w:r w:rsidR="006D372E" w:rsidRPr="006F4E09">
              <w:t>- Nort</w:t>
            </w:r>
            <w:r>
              <w:t xml:space="preserve">h West Doctoral Training Centre </w:t>
            </w:r>
            <w:r w:rsidR="006D372E" w:rsidRPr="006F4E09">
              <w:t>(NWSSDTP/ESRC) - Studentships</w:t>
            </w:r>
            <w:r w:rsidR="006D372E" w:rsidRPr="006D372E">
              <w:rPr>
                <w:b/>
                <w:bCs/>
              </w:rPr>
              <w:t xml:space="preserve"> </w:t>
            </w:r>
            <w:r w:rsidR="006D372E">
              <w:rPr>
                <w:b/>
                <w:bCs/>
              </w:rPr>
              <w:br/>
            </w:r>
          </w:p>
          <w:p w:rsidR="006F4E09" w:rsidRDefault="006F4E09" w:rsidP="006D372E">
            <w:pPr>
              <w:spacing w:line="360" w:lineRule="auto"/>
            </w:pPr>
            <w:r>
              <w:t xml:space="preserve">The </w:t>
            </w:r>
            <w:proofErr w:type="spellStart"/>
            <w:r>
              <w:t>MRes</w:t>
            </w:r>
            <w:proofErr w:type="spellEnd"/>
            <w:r>
              <w:t xml:space="preserve"> is an Economic and Social Research Council (ESRC) and North West Social Science Doctoral Training Centre (NWSSDTP) recognised foundation course for research training. This is the first step of doctoral research as part of the 1+3 PhD in Criminology programme, which qualifies towards ESRC NWSSDTP funding.</w:t>
            </w:r>
          </w:p>
          <w:p w:rsidR="006F4E09" w:rsidRDefault="006F4E09" w:rsidP="006D372E">
            <w:pPr>
              <w:spacing w:line="360" w:lineRule="auto"/>
            </w:pPr>
          </w:p>
          <w:p w:rsidR="006D372E" w:rsidRPr="006D372E" w:rsidRDefault="006D372E" w:rsidP="006D372E">
            <w:pPr>
              <w:spacing w:line="360" w:lineRule="auto"/>
            </w:pPr>
            <w:bookmarkStart w:id="0" w:name="_GoBack"/>
            <w:r w:rsidRPr="006D372E">
              <w:t>Manchester Alumni Scholarship Scheme</w:t>
            </w:r>
          </w:p>
          <w:p w:rsidR="00FC669A" w:rsidRPr="006F6356" w:rsidRDefault="006D372E" w:rsidP="006D372E">
            <w:pPr>
              <w:shd w:val="clear" w:color="auto" w:fill="FFFFFF"/>
              <w:textAlignment w:val="baseline"/>
              <w:outlineLvl w:val="0"/>
            </w:pPr>
            <w:r w:rsidRPr="006D372E">
              <w:t>A £3000 fee reduction for students who have received a 1st class degree from The University of Manchester within the three years prior to the Master’s start date.</w:t>
            </w:r>
            <w:bookmarkEnd w:id="0"/>
          </w:p>
        </w:tc>
      </w:tr>
      <w:tr w:rsidR="008C7F38" w:rsidTr="001D766B">
        <w:trPr>
          <w:trHeight w:val="1474"/>
        </w:trPr>
        <w:tc>
          <w:tcPr>
            <w:tcW w:w="1708" w:type="dxa"/>
            <w:shd w:val="clear" w:color="auto" w:fill="CCC0D9" w:themeFill="accent4" w:themeFillTint="66"/>
            <w:vAlign w:val="center"/>
          </w:tcPr>
          <w:p w:rsidR="008C7F38" w:rsidRPr="00A4786C" w:rsidRDefault="00FC669A" w:rsidP="00827739">
            <w:r w:rsidRPr="00A4786C">
              <w:lastRenderedPageBreak/>
              <w:t>Key features/USPs</w:t>
            </w:r>
          </w:p>
          <w:p w:rsidR="006D372E" w:rsidRDefault="006D372E" w:rsidP="00827739">
            <w:pPr>
              <w:rPr>
                <w:rFonts w:ascii="Arial" w:hAnsi="Arial" w:cs="Arial"/>
                <w:b/>
              </w:rPr>
            </w:pPr>
            <w:r w:rsidRPr="00A4786C">
              <w:t>Why Manchester</w:t>
            </w:r>
          </w:p>
        </w:tc>
        <w:tc>
          <w:tcPr>
            <w:tcW w:w="8039" w:type="dxa"/>
            <w:vAlign w:val="center"/>
          </w:tcPr>
          <w:p w:rsidR="00DD291A" w:rsidRPr="00DD291A" w:rsidRDefault="00DD291A" w:rsidP="00832C47">
            <w:pPr>
              <w:pStyle w:val="ListParagraph"/>
              <w:numPr>
                <w:ilvl w:val="0"/>
                <w:numId w:val="9"/>
              </w:numPr>
              <w:rPr>
                <w:rFonts w:ascii="Arial" w:hAnsi="Arial" w:cs="Arial"/>
                <w:szCs w:val="20"/>
              </w:rPr>
            </w:pPr>
            <w:r>
              <w:t xml:space="preserve">Gain the intellectual, critical and analytical skills needed for understanding and applying criminological theories and concepts in practice </w:t>
            </w:r>
          </w:p>
          <w:p w:rsidR="00DD291A" w:rsidRPr="00DD291A" w:rsidRDefault="00DD291A" w:rsidP="00832C47">
            <w:pPr>
              <w:pStyle w:val="ListParagraph"/>
              <w:numPr>
                <w:ilvl w:val="0"/>
                <w:numId w:val="9"/>
              </w:numPr>
              <w:rPr>
                <w:rFonts w:ascii="Arial" w:hAnsi="Arial" w:cs="Arial"/>
                <w:szCs w:val="20"/>
              </w:rPr>
            </w:pPr>
            <w:r>
              <w:t>Enjoy access to our Centre for Criminology and Criminal Justice (CCCJ) with an international reputation for leading criminological research</w:t>
            </w:r>
          </w:p>
          <w:p w:rsidR="008F4593" w:rsidRPr="009D3F31" w:rsidRDefault="00DD291A" w:rsidP="00832C47">
            <w:pPr>
              <w:pStyle w:val="ListParagraph"/>
              <w:numPr>
                <w:ilvl w:val="0"/>
                <w:numId w:val="9"/>
              </w:numPr>
            </w:pPr>
            <w:r>
              <w:t>Open up opportunities and build professional networks through volunteering at our Legal Advice Centre</w:t>
            </w:r>
          </w:p>
          <w:p w:rsidR="009D3F31" w:rsidRPr="006D372E" w:rsidRDefault="009D3F31" w:rsidP="00832C47">
            <w:pPr>
              <w:pStyle w:val="ListParagraph"/>
              <w:numPr>
                <w:ilvl w:val="0"/>
                <w:numId w:val="9"/>
              </w:numPr>
              <w:rPr>
                <w:rFonts w:ascii="Arial" w:hAnsi="Arial" w:cs="Arial"/>
                <w:szCs w:val="20"/>
              </w:rPr>
            </w:pPr>
            <w:r w:rsidRPr="009D3F31">
              <w:t>Gain knowledge from our close links with agencies and professionals in the field of criminal justice</w:t>
            </w:r>
          </w:p>
          <w:p w:rsidR="006D372E" w:rsidRPr="006D372E" w:rsidRDefault="006D372E" w:rsidP="00832C47">
            <w:pPr>
              <w:pStyle w:val="ListParagraph"/>
              <w:numPr>
                <w:ilvl w:val="0"/>
                <w:numId w:val="9"/>
              </w:numPr>
              <w:rPr>
                <w:rFonts w:ascii="Arial" w:hAnsi="Arial" w:cs="Arial"/>
                <w:szCs w:val="20"/>
              </w:rPr>
            </w:pPr>
            <w:r>
              <w:t xml:space="preserve">Build your career in the world of criminal justice and enhance your specialist skills and knowledge with a master’s in Criminology. Through research-led teaching delivered by experts with real-world experience, you’ll learn about topical contemporary issues and important historical debates surrounding crime causation, crime control and regulation of behaviour. </w:t>
            </w:r>
          </w:p>
          <w:p w:rsidR="006D372E" w:rsidRPr="006D372E" w:rsidRDefault="006D372E" w:rsidP="00832C47">
            <w:pPr>
              <w:pStyle w:val="ListParagraph"/>
              <w:numPr>
                <w:ilvl w:val="0"/>
                <w:numId w:val="9"/>
              </w:numPr>
              <w:rPr>
                <w:rFonts w:ascii="Arial" w:hAnsi="Arial" w:cs="Arial"/>
                <w:szCs w:val="20"/>
              </w:rPr>
            </w:pPr>
            <w:r>
              <w:t>Our interdisciplinary approach and strong links to wider criminal justice professions means you’ll develop a deeper understanding of the interactions between politics, criminology and criminal justice.</w:t>
            </w:r>
          </w:p>
          <w:p w:rsidR="006F4E09" w:rsidRPr="00F55A78" w:rsidRDefault="006D372E" w:rsidP="006F4E09">
            <w:pPr>
              <w:pStyle w:val="ListParagraph"/>
              <w:numPr>
                <w:ilvl w:val="0"/>
                <w:numId w:val="9"/>
              </w:numPr>
              <w:rPr>
                <w:rFonts w:ascii="Arial" w:hAnsi="Arial" w:cs="Arial"/>
                <w:szCs w:val="20"/>
              </w:rPr>
            </w:pPr>
            <w:r>
              <w:t>You will learn about the impact of public policy in these areas, and gain a broad understanding of wider contextual issues, graduating with relevant skills that can be applied across a number of dynamic professions.</w:t>
            </w:r>
          </w:p>
        </w:tc>
      </w:tr>
      <w:tr w:rsidR="008C7F38" w:rsidTr="00D400EF">
        <w:trPr>
          <w:trHeight w:val="3019"/>
        </w:trPr>
        <w:tc>
          <w:tcPr>
            <w:tcW w:w="1708" w:type="dxa"/>
            <w:shd w:val="clear" w:color="auto" w:fill="CCC0D9" w:themeFill="accent4" w:themeFillTint="66"/>
            <w:vAlign w:val="center"/>
          </w:tcPr>
          <w:p w:rsidR="008C7F38" w:rsidRPr="005B1976" w:rsidRDefault="008C7F38" w:rsidP="00631971">
            <w:r w:rsidRPr="005B1976">
              <w:t>Graduate prospects</w:t>
            </w:r>
          </w:p>
        </w:tc>
        <w:tc>
          <w:tcPr>
            <w:tcW w:w="8039" w:type="dxa"/>
            <w:vAlign w:val="center"/>
          </w:tcPr>
          <w:p w:rsidR="005B1976" w:rsidRPr="005B1976" w:rsidRDefault="005B1976" w:rsidP="005B1976">
            <w:pPr>
              <w:shd w:val="clear" w:color="auto" w:fill="FFFFFF"/>
              <w:spacing w:line="360" w:lineRule="atLeast"/>
            </w:pPr>
            <w:r w:rsidRPr="005B1976">
              <w:t>Careers:</w:t>
            </w:r>
          </w:p>
          <w:p w:rsidR="005B1976" w:rsidRPr="005B1976" w:rsidRDefault="005B1976" w:rsidP="005B1976">
            <w:pPr>
              <w:numPr>
                <w:ilvl w:val="0"/>
                <w:numId w:val="9"/>
              </w:numPr>
              <w:shd w:val="clear" w:color="auto" w:fill="FFFFFF"/>
              <w:spacing w:line="360" w:lineRule="atLeast"/>
            </w:pPr>
            <w:r w:rsidRPr="005B1976">
              <w:t>criminal justice system-related professions;</w:t>
            </w:r>
          </w:p>
          <w:p w:rsidR="005B1976" w:rsidRPr="005B1976" w:rsidRDefault="005B1976" w:rsidP="005B1976">
            <w:pPr>
              <w:numPr>
                <w:ilvl w:val="0"/>
                <w:numId w:val="9"/>
              </w:numPr>
              <w:shd w:val="clear" w:color="auto" w:fill="FFFFFF"/>
              <w:spacing w:line="360" w:lineRule="atLeast"/>
            </w:pPr>
            <w:r w:rsidRPr="005B1976">
              <w:t>police and offender management (</w:t>
            </w:r>
            <w:proofErr w:type="spellStart"/>
            <w:r w:rsidRPr="005B1976">
              <w:t>eg</w:t>
            </w:r>
            <w:proofErr w:type="spellEnd"/>
            <w:r w:rsidRPr="005B1976">
              <w:t xml:space="preserve"> Probation Service);</w:t>
            </w:r>
          </w:p>
          <w:p w:rsidR="005B1976" w:rsidRPr="005B1976" w:rsidRDefault="005B1976" w:rsidP="005B1976">
            <w:pPr>
              <w:numPr>
                <w:ilvl w:val="0"/>
                <w:numId w:val="9"/>
              </w:numPr>
              <w:shd w:val="clear" w:color="auto" w:fill="FFFFFF"/>
              <w:spacing w:line="360" w:lineRule="atLeast"/>
            </w:pPr>
            <w:r w:rsidRPr="005B1976">
              <w:t>community justice;</w:t>
            </w:r>
          </w:p>
          <w:p w:rsidR="005B1976" w:rsidRPr="005B1976" w:rsidRDefault="005B1976" w:rsidP="005B1976">
            <w:pPr>
              <w:numPr>
                <w:ilvl w:val="0"/>
                <w:numId w:val="9"/>
              </w:numPr>
              <w:shd w:val="clear" w:color="auto" w:fill="FFFFFF"/>
              <w:spacing w:line="360" w:lineRule="atLeast"/>
            </w:pPr>
            <w:r w:rsidRPr="005B1976">
              <w:t>youth justice;</w:t>
            </w:r>
          </w:p>
          <w:p w:rsidR="005B1976" w:rsidRPr="005B1976" w:rsidRDefault="005B1976" w:rsidP="005B1976">
            <w:pPr>
              <w:numPr>
                <w:ilvl w:val="0"/>
                <w:numId w:val="9"/>
              </w:numPr>
              <w:shd w:val="clear" w:color="auto" w:fill="FFFFFF"/>
              <w:spacing w:line="360" w:lineRule="atLeast"/>
            </w:pPr>
            <w:r w:rsidRPr="005B1976">
              <w:t>national intelligence and security agencies;</w:t>
            </w:r>
          </w:p>
          <w:p w:rsidR="005B1976" w:rsidRPr="005B1976" w:rsidRDefault="005B1976" w:rsidP="005B1976">
            <w:pPr>
              <w:numPr>
                <w:ilvl w:val="0"/>
                <w:numId w:val="9"/>
              </w:numPr>
              <w:shd w:val="clear" w:color="auto" w:fill="FFFFFF"/>
              <w:spacing w:line="360" w:lineRule="atLeast"/>
            </w:pPr>
            <w:r w:rsidRPr="005B1976">
              <w:t>charity and voluntary sector organisations (including those involved in supporting those experiencing domestic violence, drug and alcohol abuse, and youth offending);</w:t>
            </w:r>
          </w:p>
          <w:p w:rsidR="005B1976" w:rsidRPr="005B1976" w:rsidRDefault="005B1976" w:rsidP="005B1976">
            <w:pPr>
              <w:numPr>
                <w:ilvl w:val="0"/>
                <w:numId w:val="9"/>
              </w:numPr>
              <w:shd w:val="clear" w:color="auto" w:fill="FFFFFF"/>
              <w:spacing w:line="360" w:lineRule="atLeast"/>
            </w:pPr>
            <w:r w:rsidRPr="005B1976">
              <w:t>research organisations;</w:t>
            </w:r>
          </w:p>
          <w:p w:rsidR="005B1976" w:rsidRPr="005B1976" w:rsidRDefault="005B1976" w:rsidP="005B1976">
            <w:pPr>
              <w:numPr>
                <w:ilvl w:val="0"/>
                <w:numId w:val="9"/>
              </w:numPr>
              <w:shd w:val="clear" w:color="auto" w:fill="FFFFFF"/>
              <w:spacing w:line="360" w:lineRule="atLeast"/>
            </w:pPr>
            <w:r w:rsidRPr="005B1976">
              <w:t>central and local government;</w:t>
            </w:r>
          </w:p>
          <w:p w:rsidR="005B1976" w:rsidRPr="005B1976" w:rsidRDefault="005B1976" w:rsidP="005B1976">
            <w:pPr>
              <w:numPr>
                <w:ilvl w:val="0"/>
                <w:numId w:val="9"/>
              </w:numPr>
              <w:shd w:val="clear" w:color="auto" w:fill="FFFFFF"/>
              <w:spacing w:line="360" w:lineRule="atLeast"/>
            </w:pPr>
            <w:r w:rsidRPr="005B1976">
              <w:t>teaching;</w:t>
            </w:r>
          </w:p>
          <w:p w:rsidR="005B1976" w:rsidRPr="005B1976" w:rsidRDefault="005B1976" w:rsidP="005B1976">
            <w:pPr>
              <w:numPr>
                <w:ilvl w:val="0"/>
                <w:numId w:val="9"/>
              </w:numPr>
              <w:shd w:val="clear" w:color="auto" w:fill="FFFFFF"/>
              <w:spacing w:line="360" w:lineRule="atLeast"/>
            </w:pPr>
            <w:proofErr w:type="gramStart"/>
            <w:r w:rsidRPr="005B1976">
              <w:t>further</w:t>
            </w:r>
            <w:proofErr w:type="gramEnd"/>
            <w:r w:rsidRPr="005B1976">
              <w:t xml:space="preserve"> study or training. </w:t>
            </w:r>
          </w:p>
          <w:p w:rsidR="005B1976" w:rsidRDefault="005B1976" w:rsidP="005B1976"/>
          <w:p w:rsidR="00DD291A" w:rsidRPr="005B1976" w:rsidRDefault="00DD291A" w:rsidP="005B1976">
            <w:bookmarkStart w:id="1" w:name="OLE_LINK1"/>
            <w:r>
              <w:t>Employers of recent Social Sciences graduates:</w:t>
            </w:r>
            <w:r w:rsidR="005B1976">
              <w:br/>
            </w:r>
          </w:p>
          <w:bookmarkEnd w:id="1"/>
          <w:p w:rsidR="009D3F31" w:rsidRPr="005B1976" w:rsidRDefault="009D3F31" w:rsidP="005B1976">
            <w:pPr>
              <w:pStyle w:val="ListParagraph"/>
              <w:numPr>
                <w:ilvl w:val="0"/>
                <w:numId w:val="9"/>
              </w:numPr>
            </w:pPr>
            <w:r>
              <w:t xml:space="preserve">British Council </w:t>
            </w:r>
          </w:p>
          <w:p w:rsidR="009D3F31" w:rsidRPr="005B1976" w:rsidRDefault="009D3F31" w:rsidP="005B1976">
            <w:pPr>
              <w:pStyle w:val="ListParagraph"/>
              <w:numPr>
                <w:ilvl w:val="0"/>
                <w:numId w:val="9"/>
              </w:numPr>
            </w:pPr>
            <w:r>
              <w:t xml:space="preserve">The British Museum </w:t>
            </w:r>
          </w:p>
          <w:p w:rsidR="005B1976" w:rsidRDefault="00DD291A" w:rsidP="005B1976">
            <w:pPr>
              <w:pStyle w:val="ListParagraph"/>
              <w:numPr>
                <w:ilvl w:val="0"/>
                <w:numId w:val="9"/>
              </w:numPr>
            </w:pPr>
            <w:r>
              <w:t xml:space="preserve">BBC </w:t>
            </w:r>
          </w:p>
          <w:p w:rsidR="005B1976" w:rsidRDefault="00DD291A" w:rsidP="005B1976">
            <w:pPr>
              <w:pStyle w:val="ListParagraph"/>
              <w:numPr>
                <w:ilvl w:val="0"/>
                <w:numId w:val="9"/>
              </w:numPr>
            </w:pPr>
            <w:r>
              <w:t xml:space="preserve">Deloitte </w:t>
            </w:r>
          </w:p>
          <w:p w:rsidR="005B1976" w:rsidRDefault="00DD291A" w:rsidP="005B1976">
            <w:pPr>
              <w:pStyle w:val="ListParagraph"/>
              <w:numPr>
                <w:ilvl w:val="0"/>
                <w:numId w:val="9"/>
              </w:numPr>
            </w:pPr>
            <w:r>
              <w:t xml:space="preserve">Google </w:t>
            </w:r>
          </w:p>
          <w:p w:rsidR="005B1976" w:rsidRDefault="00DD291A" w:rsidP="005B1976">
            <w:pPr>
              <w:pStyle w:val="ListParagraph"/>
              <w:numPr>
                <w:ilvl w:val="0"/>
                <w:numId w:val="9"/>
              </w:numPr>
            </w:pPr>
            <w:r>
              <w:t xml:space="preserve">HM Treasury </w:t>
            </w:r>
          </w:p>
          <w:p w:rsidR="005B1976" w:rsidRDefault="005B1976" w:rsidP="005B1976">
            <w:pPr>
              <w:pStyle w:val="ListParagraph"/>
              <w:numPr>
                <w:ilvl w:val="0"/>
                <w:numId w:val="9"/>
              </w:numPr>
            </w:pPr>
            <w:r>
              <w:t>T</w:t>
            </w:r>
            <w:r w:rsidR="00D400EF">
              <w:t xml:space="preserve">he Home Office </w:t>
            </w:r>
          </w:p>
          <w:p w:rsidR="005B1976" w:rsidRDefault="00DD291A" w:rsidP="005B1976">
            <w:pPr>
              <w:pStyle w:val="ListParagraph"/>
              <w:numPr>
                <w:ilvl w:val="0"/>
                <w:numId w:val="9"/>
              </w:numPr>
            </w:pPr>
            <w:r>
              <w:t xml:space="preserve">KPMG </w:t>
            </w:r>
          </w:p>
          <w:p w:rsidR="005B1976" w:rsidRDefault="00DD291A" w:rsidP="005B1976">
            <w:pPr>
              <w:pStyle w:val="ListParagraph"/>
              <w:numPr>
                <w:ilvl w:val="0"/>
                <w:numId w:val="9"/>
              </w:numPr>
            </w:pPr>
            <w:r>
              <w:t xml:space="preserve">United Nations </w:t>
            </w:r>
          </w:p>
          <w:p w:rsidR="005B1976" w:rsidRDefault="00DD291A" w:rsidP="005B1976">
            <w:pPr>
              <w:pStyle w:val="ListParagraph"/>
              <w:numPr>
                <w:ilvl w:val="0"/>
                <w:numId w:val="9"/>
              </w:numPr>
            </w:pPr>
            <w:r>
              <w:t xml:space="preserve">Scope </w:t>
            </w:r>
          </w:p>
          <w:p w:rsidR="005B1976" w:rsidRDefault="00DD291A" w:rsidP="005B1976">
            <w:pPr>
              <w:pStyle w:val="ListParagraph"/>
              <w:numPr>
                <w:ilvl w:val="0"/>
                <w:numId w:val="9"/>
              </w:numPr>
            </w:pPr>
            <w:r>
              <w:lastRenderedPageBreak/>
              <w:t xml:space="preserve">Teach First </w:t>
            </w:r>
          </w:p>
          <w:p w:rsidR="005B1976" w:rsidRDefault="00DD291A" w:rsidP="005B1976">
            <w:pPr>
              <w:pStyle w:val="ListParagraph"/>
              <w:numPr>
                <w:ilvl w:val="0"/>
                <w:numId w:val="9"/>
              </w:numPr>
            </w:pPr>
            <w:r>
              <w:t>The Guardian</w:t>
            </w:r>
          </w:p>
          <w:p w:rsidR="005B1976" w:rsidRDefault="005B1976" w:rsidP="005B1976">
            <w:pPr>
              <w:pStyle w:val="ListParagraph"/>
              <w:numPr>
                <w:ilvl w:val="0"/>
                <w:numId w:val="9"/>
              </w:numPr>
            </w:pPr>
            <w:r>
              <w:t>World Bank</w:t>
            </w:r>
          </w:p>
          <w:p w:rsidR="00D400EF" w:rsidRDefault="00DD291A" w:rsidP="005B1976">
            <w:pPr>
              <w:pStyle w:val="ListParagraph"/>
              <w:numPr>
                <w:ilvl w:val="0"/>
                <w:numId w:val="9"/>
              </w:numPr>
            </w:pPr>
            <w:r>
              <w:t xml:space="preserve">British Red Cross </w:t>
            </w:r>
          </w:p>
          <w:p w:rsidR="00D400EF" w:rsidRDefault="00D400EF" w:rsidP="005B1976">
            <w:pPr>
              <w:pStyle w:val="ListParagraph"/>
              <w:numPr>
                <w:ilvl w:val="0"/>
                <w:numId w:val="9"/>
              </w:numPr>
            </w:pPr>
            <w:r>
              <w:t>PWC</w:t>
            </w:r>
          </w:p>
          <w:p w:rsidR="001C7BA9" w:rsidRPr="005B1976" w:rsidRDefault="00DD291A" w:rsidP="005B1976">
            <w:pPr>
              <w:pStyle w:val="ListParagraph"/>
              <w:numPr>
                <w:ilvl w:val="0"/>
                <w:numId w:val="9"/>
              </w:numPr>
            </w:pPr>
            <w:r>
              <w:t>UK Civil Service</w:t>
            </w:r>
          </w:p>
        </w:tc>
      </w:tr>
    </w:tbl>
    <w:p w:rsidR="00365452" w:rsidRPr="005B1976" w:rsidRDefault="00365452" w:rsidP="001F4405"/>
    <w:p w:rsidR="001A714F" w:rsidRDefault="001A714F" w:rsidP="001F4405">
      <w:pPr>
        <w:rPr>
          <w:rFonts w:ascii="Arial" w:hAnsi="Arial" w:cs="Arial"/>
        </w:rPr>
      </w:pPr>
    </w:p>
    <w:p w:rsidR="001A714F" w:rsidRDefault="001A714F" w:rsidP="001A714F">
      <w:r>
        <w:rPr>
          <w:i/>
        </w:rPr>
        <w:t xml:space="preserve">STUDENT QUOTE: </w:t>
      </w:r>
    </w:p>
    <w:p w:rsidR="001A714F" w:rsidRDefault="009D3F31" w:rsidP="009D3F31">
      <w:r>
        <w:t xml:space="preserve">In the four years in Manchester I have been fortunate to be involved with the Youth Offending Team, Victim Support and MASH (Manchester Action for Street Health). This really brought my lectures to reality and really helped me to improve my academic writing because I truly understood the topic. Furthermore, in my second year I was fortunate enough to do an internship at the Home Office in London. I had an eight week placement where I worked on current projects around domestic homicides, child sexual abuse and cyber bullying. This really opened my eyes to the importance of social research and the influence this can have on policy. Both the BA Crim course and </w:t>
      </w:r>
      <w:proofErr w:type="spellStart"/>
      <w:r>
        <w:t>MRes</w:t>
      </w:r>
      <w:proofErr w:type="spellEnd"/>
      <w:r>
        <w:t xml:space="preserve"> are flexible, meaning that I have been able to continue sport and a part-time job throughout my time here.</w:t>
      </w:r>
    </w:p>
    <w:p w:rsidR="009D3F31" w:rsidRPr="009D3F31" w:rsidRDefault="009D3F31" w:rsidP="009D3F31">
      <w:r>
        <w:t xml:space="preserve">Hannah Watts, Graduate </w:t>
      </w:r>
      <w:proofErr w:type="spellStart"/>
      <w:r>
        <w:t>MRes</w:t>
      </w:r>
      <w:proofErr w:type="spellEnd"/>
      <w:r>
        <w:t xml:space="preserve"> Criminology</w:t>
      </w:r>
    </w:p>
    <w:sectPr w:rsidR="009D3F31" w:rsidRPr="009D3F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D3FF3"/>
    <w:multiLevelType w:val="multilevel"/>
    <w:tmpl w:val="11B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D3EB3"/>
    <w:multiLevelType w:val="multilevel"/>
    <w:tmpl w:val="2B4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40517B"/>
    <w:multiLevelType w:val="hybridMultilevel"/>
    <w:tmpl w:val="312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8"/>
  </w:num>
  <w:num w:numId="5">
    <w:abstractNumId w:val="0"/>
  </w:num>
  <w:num w:numId="6">
    <w:abstractNumId w:val="15"/>
  </w:num>
  <w:num w:numId="7">
    <w:abstractNumId w:val="10"/>
  </w:num>
  <w:num w:numId="8">
    <w:abstractNumId w:val="3"/>
  </w:num>
  <w:num w:numId="9">
    <w:abstractNumId w:val="11"/>
  </w:num>
  <w:num w:numId="10">
    <w:abstractNumId w:val="12"/>
  </w:num>
  <w:num w:numId="11">
    <w:abstractNumId w:val="2"/>
  </w:num>
  <w:num w:numId="12">
    <w:abstractNumId w:val="6"/>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33AB5"/>
    <w:rsid w:val="000753D0"/>
    <w:rsid w:val="00075B72"/>
    <w:rsid w:val="00132A6B"/>
    <w:rsid w:val="00166F55"/>
    <w:rsid w:val="001A714F"/>
    <w:rsid w:val="001C7BA9"/>
    <w:rsid w:val="001D766B"/>
    <w:rsid w:val="001F4405"/>
    <w:rsid w:val="00236E4F"/>
    <w:rsid w:val="00241084"/>
    <w:rsid w:val="00254D1D"/>
    <w:rsid w:val="0025667F"/>
    <w:rsid w:val="00292BC0"/>
    <w:rsid w:val="003060C7"/>
    <w:rsid w:val="00365452"/>
    <w:rsid w:val="00403F73"/>
    <w:rsid w:val="00422D45"/>
    <w:rsid w:val="004264FE"/>
    <w:rsid w:val="00487CA9"/>
    <w:rsid w:val="00515A2F"/>
    <w:rsid w:val="00560FF0"/>
    <w:rsid w:val="00585BB6"/>
    <w:rsid w:val="005B1976"/>
    <w:rsid w:val="005C48A6"/>
    <w:rsid w:val="00631971"/>
    <w:rsid w:val="006D372E"/>
    <w:rsid w:val="006F4E09"/>
    <w:rsid w:val="006F6356"/>
    <w:rsid w:val="00720058"/>
    <w:rsid w:val="007263F0"/>
    <w:rsid w:val="00763153"/>
    <w:rsid w:val="007B2FCC"/>
    <w:rsid w:val="007F5699"/>
    <w:rsid w:val="007F719D"/>
    <w:rsid w:val="00827739"/>
    <w:rsid w:val="00832C47"/>
    <w:rsid w:val="00857203"/>
    <w:rsid w:val="008841B6"/>
    <w:rsid w:val="008C7F38"/>
    <w:rsid w:val="008E51D5"/>
    <w:rsid w:val="008F4593"/>
    <w:rsid w:val="00952368"/>
    <w:rsid w:val="00955CA4"/>
    <w:rsid w:val="009A6B7E"/>
    <w:rsid w:val="009D3F31"/>
    <w:rsid w:val="009F386D"/>
    <w:rsid w:val="00A1498D"/>
    <w:rsid w:val="00A4786C"/>
    <w:rsid w:val="00A858E0"/>
    <w:rsid w:val="00BD017F"/>
    <w:rsid w:val="00BD2907"/>
    <w:rsid w:val="00C4528B"/>
    <w:rsid w:val="00C77F66"/>
    <w:rsid w:val="00C84855"/>
    <w:rsid w:val="00D400EF"/>
    <w:rsid w:val="00D83023"/>
    <w:rsid w:val="00DD291A"/>
    <w:rsid w:val="00E24EE4"/>
    <w:rsid w:val="00E37DEB"/>
    <w:rsid w:val="00EC36F6"/>
    <w:rsid w:val="00F37B13"/>
    <w:rsid w:val="00F55A78"/>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F63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Heading1Char">
    <w:name w:val="Heading 1 Char"/>
    <w:basedOn w:val="DefaultParagraphFont"/>
    <w:link w:val="Heading1"/>
    <w:uiPriority w:val="9"/>
    <w:rsid w:val="006F63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F63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F63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Heading1Char">
    <w:name w:val="Heading 1 Char"/>
    <w:basedOn w:val="DefaultParagraphFont"/>
    <w:link w:val="Heading1"/>
    <w:uiPriority w:val="9"/>
    <w:rsid w:val="006F63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F63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61854">
      <w:bodyDiv w:val="1"/>
      <w:marLeft w:val="0"/>
      <w:marRight w:val="0"/>
      <w:marTop w:val="0"/>
      <w:marBottom w:val="0"/>
      <w:divBdr>
        <w:top w:val="none" w:sz="0" w:space="0" w:color="auto"/>
        <w:left w:val="none" w:sz="0" w:space="0" w:color="auto"/>
        <w:bottom w:val="none" w:sz="0" w:space="0" w:color="auto"/>
        <w:right w:val="none" w:sz="0" w:space="0" w:color="auto"/>
      </w:divBdr>
    </w:div>
    <w:div w:id="796071127">
      <w:bodyDiv w:val="1"/>
      <w:marLeft w:val="0"/>
      <w:marRight w:val="0"/>
      <w:marTop w:val="0"/>
      <w:marBottom w:val="0"/>
      <w:divBdr>
        <w:top w:val="none" w:sz="0" w:space="0" w:color="auto"/>
        <w:left w:val="none" w:sz="0" w:space="0" w:color="auto"/>
        <w:bottom w:val="none" w:sz="0" w:space="0" w:color="auto"/>
        <w:right w:val="none" w:sz="0" w:space="0" w:color="auto"/>
      </w:divBdr>
    </w:div>
    <w:div w:id="1461265043">
      <w:bodyDiv w:val="1"/>
      <w:marLeft w:val="0"/>
      <w:marRight w:val="0"/>
      <w:marTop w:val="0"/>
      <w:marBottom w:val="0"/>
      <w:divBdr>
        <w:top w:val="none" w:sz="0" w:space="0" w:color="auto"/>
        <w:left w:val="none" w:sz="0" w:space="0" w:color="auto"/>
        <w:bottom w:val="none" w:sz="0" w:space="0" w:color="auto"/>
        <w:right w:val="none" w:sz="0" w:space="0" w:color="auto"/>
      </w:divBdr>
    </w:div>
    <w:div w:id="1582594133">
      <w:bodyDiv w:val="1"/>
      <w:marLeft w:val="0"/>
      <w:marRight w:val="0"/>
      <w:marTop w:val="0"/>
      <w:marBottom w:val="0"/>
      <w:divBdr>
        <w:top w:val="none" w:sz="0" w:space="0" w:color="auto"/>
        <w:left w:val="none" w:sz="0" w:space="0" w:color="auto"/>
        <w:bottom w:val="none" w:sz="0" w:space="0" w:color="auto"/>
        <w:right w:val="none" w:sz="0" w:space="0" w:color="auto"/>
      </w:divBdr>
    </w:div>
    <w:div w:id="1895316151">
      <w:bodyDiv w:val="1"/>
      <w:marLeft w:val="0"/>
      <w:marRight w:val="0"/>
      <w:marTop w:val="0"/>
      <w:marBottom w:val="0"/>
      <w:divBdr>
        <w:top w:val="none" w:sz="0" w:space="0" w:color="auto"/>
        <w:left w:val="none" w:sz="0" w:space="0" w:color="auto"/>
        <w:bottom w:val="none" w:sz="0" w:space="0" w:color="auto"/>
        <w:right w:val="none" w:sz="0" w:space="0" w:color="auto"/>
      </w:divBdr>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Gardner</dc:creator>
  <cp:lastModifiedBy>Julia Riley</cp:lastModifiedBy>
  <cp:revision>7</cp:revision>
  <dcterms:created xsi:type="dcterms:W3CDTF">2019-11-19T15:13:00Z</dcterms:created>
  <dcterms:modified xsi:type="dcterms:W3CDTF">2019-11-25T15:10:00Z</dcterms:modified>
</cp:coreProperties>
</file>