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00" w:rsidRPr="000D538B" w:rsidRDefault="00FF6700" w:rsidP="00FF6700">
      <w:pPr>
        <w:rPr>
          <w:rFonts w:ascii="Calibri" w:hAnsi="Calibri" w:cs="Arial"/>
          <w:b/>
          <w:sz w:val="30"/>
          <w:szCs w:val="30"/>
        </w:rPr>
      </w:pPr>
      <w:r>
        <w:rPr>
          <w:rFonts w:ascii="Calibri" w:hAnsi="Calibri" w:cs="Arial"/>
          <w:b/>
          <w:sz w:val="30"/>
          <w:szCs w:val="30"/>
        </w:rPr>
        <w:t xml:space="preserve">Postgraduate </w:t>
      </w:r>
      <w:r w:rsidR="00AE48F2">
        <w:rPr>
          <w:rFonts w:ascii="Calibri" w:hAnsi="Calibri" w:cs="Arial"/>
          <w:b/>
          <w:sz w:val="30"/>
          <w:szCs w:val="30"/>
        </w:rPr>
        <w:t>HCRI</w:t>
      </w:r>
    </w:p>
    <w:tbl>
      <w:tblPr>
        <w:tblStyle w:val="TableGrid"/>
        <w:tblW w:w="10031" w:type="dxa"/>
        <w:tblLook w:val="04A0" w:firstRow="1" w:lastRow="0" w:firstColumn="1" w:lastColumn="0" w:noHBand="0" w:noVBand="1"/>
      </w:tblPr>
      <w:tblGrid>
        <w:gridCol w:w="1526"/>
        <w:gridCol w:w="8505"/>
      </w:tblGrid>
      <w:tr w:rsidR="00FF6700" w:rsidRPr="000D538B" w:rsidTr="00031EB0">
        <w:trPr>
          <w:trHeight w:val="1723"/>
        </w:trPr>
        <w:tc>
          <w:tcPr>
            <w:tcW w:w="1526" w:type="dxa"/>
            <w:shd w:val="clear" w:color="auto" w:fill="CCC0D9" w:themeFill="accent4" w:themeFillTint="66"/>
            <w:vAlign w:val="center"/>
          </w:tcPr>
          <w:p w:rsidR="00FF6700" w:rsidRPr="000D538B" w:rsidRDefault="00FF6700" w:rsidP="00031EB0">
            <w:pPr>
              <w:rPr>
                <w:rFonts w:ascii="Calibri" w:hAnsi="Calibri" w:cs="Arial"/>
                <w:b/>
              </w:rPr>
            </w:pPr>
            <w:r w:rsidRPr="000D538B">
              <w:rPr>
                <w:rFonts w:ascii="Calibri" w:hAnsi="Calibri" w:cs="Arial"/>
                <w:b/>
              </w:rPr>
              <w:t>Courses offered</w:t>
            </w:r>
          </w:p>
        </w:tc>
        <w:tc>
          <w:tcPr>
            <w:tcW w:w="8505" w:type="dxa"/>
            <w:vAlign w:val="center"/>
          </w:tcPr>
          <w:p w:rsidR="00AE48F2" w:rsidRDefault="00AE48F2" w:rsidP="00AE48F2">
            <w:pPr>
              <w:pStyle w:val="NoSpacing"/>
              <w:rPr>
                <w:color w:val="000000" w:themeColor="text1"/>
                <w:lang w:eastAsia="en-GB"/>
              </w:rPr>
            </w:pPr>
            <w:r>
              <w:rPr>
                <w:color w:val="000000" w:themeColor="text1"/>
                <w:lang w:eastAsia="en-GB"/>
              </w:rPr>
              <w:t>PG courses at the Humanitarian and Conflict Response Institute (HCRI)</w:t>
            </w:r>
          </w:p>
          <w:p w:rsidR="00AE48F2" w:rsidRDefault="00AE48F2" w:rsidP="00AE48F2">
            <w:pPr>
              <w:pStyle w:val="NoSpacing"/>
              <w:rPr>
                <w:color w:val="000000" w:themeColor="text1"/>
                <w:lang w:eastAsia="en-GB"/>
              </w:rPr>
            </w:pPr>
          </w:p>
          <w:p w:rsidR="006C27C0" w:rsidRPr="00000E24" w:rsidRDefault="00FA6430" w:rsidP="00000E24">
            <w:pPr>
              <w:pStyle w:val="NoSpacing"/>
              <w:numPr>
                <w:ilvl w:val="0"/>
                <w:numId w:val="6"/>
              </w:numPr>
              <w:rPr>
                <w:color w:val="000000" w:themeColor="text1"/>
                <w:lang w:eastAsia="en-GB"/>
              </w:rPr>
            </w:pPr>
            <w:r w:rsidRPr="00000E24">
              <w:rPr>
                <w:color w:val="000000" w:themeColor="text1"/>
                <w:lang w:eastAsia="en-GB"/>
              </w:rPr>
              <w:t>Disaster Management: Resilience, Response and Relief</w:t>
            </w:r>
            <w:r w:rsidR="006C27C0" w:rsidRPr="00000E24">
              <w:rPr>
                <w:color w:val="000000" w:themeColor="text1"/>
                <w:lang w:eastAsia="en-GB"/>
              </w:rPr>
              <w:t xml:space="preserve"> (online /30 months part-time)</w:t>
            </w:r>
            <w:r w:rsidRPr="00000E24">
              <w:rPr>
                <w:color w:val="000000" w:themeColor="text1"/>
                <w:lang w:eastAsia="en-GB"/>
              </w:rPr>
              <w:t xml:space="preserve"> </w:t>
            </w:r>
          </w:p>
          <w:p w:rsidR="00FA6430" w:rsidRPr="00000E24" w:rsidRDefault="00FA6430" w:rsidP="00000E24">
            <w:pPr>
              <w:pStyle w:val="NoSpacing"/>
              <w:numPr>
                <w:ilvl w:val="0"/>
                <w:numId w:val="6"/>
              </w:numPr>
              <w:rPr>
                <w:color w:val="000000" w:themeColor="text1"/>
                <w:lang w:eastAsia="en-GB"/>
              </w:rPr>
            </w:pPr>
            <w:r w:rsidRPr="00000E24">
              <w:rPr>
                <w:color w:val="000000" w:themeColor="text1"/>
                <w:lang w:eastAsia="en-GB"/>
              </w:rPr>
              <w:t>MSc Global</w:t>
            </w:r>
            <w:r w:rsidR="006C27C0" w:rsidRPr="00000E24">
              <w:rPr>
                <w:color w:val="000000" w:themeColor="text1"/>
                <w:lang w:eastAsia="en-GB"/>
              </w:rPr>
              <w:t xml:space="preserve"> Health MSc/PGDip/</w:t>
            </w:r>
            <w:proofErr w:type="spellStart"/>
            <w:r w:rsidR="006C27C0" w:rsidRPr="00000E24">
              <w:rPr>
                <w:color w:val="000000" w:themeColor="text1"/>
                <w:lang w:eastAsia="en-GB"/>
              </w:rPr>
              <w:t>PGCert</w:t>
            </w:r>
            <w:proofErr w:type="spellEnd"/>
            <w:r w:rsidR="006C27C0" w:rsidRPr="00000E24">
              <w:rPr>
                <w:color w:val="000000" w:themeColor="text1"/>
                <w:lang w:eastAsia="en-GB"/>
              </w:rPr>
              <w:t xml:space="preserve"> (online / between 1-3 years)</w:t>
            </w:r>
          </w:p>
          <w:p w:rsidR="00FA6430" w:rsidRPr="00000E24" w:rsidRDefault="00FA6430" w:rsidP="00000E24">
            <w:pPr>
              <w:pStyle w:val="NoSpacing"/>
              <w:numPr>
                <w:ilvl w:val="0"/>
                <w:numId w:val="6"/>
              </w:numPr>
              <w:rPr>
                <w:color w:val="000000" w:themeColor="text1"/>
                <w:lang w:eastAsia="en-GB"/>
              </w:rPr>
            </w:pPr>
            <w:r w:rsidRPr="00000E24">
              <w:rPr>
                <w:color w:val="000000" w:themeColor="text1"/>
                <w:lang w:eastAsia="en-GB"/>
              </w:rPr>
              <w:t>Humanitarian Practice MSc</w:t>
            </w:r>
            <w:r w:rsidR="006C27C0" w:rsidRPr="00000E24">
              <w:rPr>
                <w:color w:val="000000" w:themeColor="text1"/>
                <w:lang w:eastAsia="en-GB"/>
              </w:rPr>
              <w:t xml:space="preserve"> (between 24-60 months)</w:t>
            </w:r>
          </w:p>
          <w:p w:rsidR="00FA6430" w:rsidRPr="00000E24" w:rsidRDefault="00FA6430" w:rsidP="00000E24">
            <w:pPr>
              <w:pStyle w:val="NoSpacing"/>
              <w:numPr>
                <w:ilvl w:val="0"/>
                <w:numId w:val="6"/>
              </w:numPr>
              <w:rPr>
                <w:color w:val="000000" w:themeColor="text1"/>
                <w:lang w:eastAsia="en-GB"/>
              </w:rPr>
            </w:pPr>
            <w:r w:rsidRPr="00000E24">
              <w:rPr>
                <w:color w:val="000000" w:themeColor="text1"/>
                <w:lang w:eastAsia="en-GB"/>
              </w:rPr>
              <w:t>Humanitarianism and Conflict Response MA</w:t>
            </w:r>
            <w:r w:rsidR="008D4EBD" w:rsidRPr="00000E24">
              <w:rPr>
                <w:color w:val="000000" w:themeColor="text1"/>
                <w:lang w:eastAsia="en-GB"/>
              </w:rPr>
              <w:t xml:space="preserve"> (12-24 months)</w:t>
            </w:r>
          </w:p>
          <w:p w:rsidR="00FF6700" w:rsidRPr="00000E24" w:rsidRDefault="00FA6430" w:rsidP="00000E24">
            <w:pPr>
              <w:pStyle w:val="NoSpacing"/>
              <w:numPr>
                <w:ilvl w:val="0"/>
                <w:numId w:val="6"/>
              </w:numPr>
              <w:rPr>
                <w:lang w:eastAsia="en-GB"/>
              </w:rPr>
            </w:pPr>
            <w:r w:rsidRPr="00000E24">
              <w:rPr>
                <w:color w:val="000000" w:themeColor="text1"/>
                <w:lang w:eastAsia="en-GB"/>
              </w:rPr>
              <w:t>International Disaster Management MSc</w:t>
            </w:r>
            <w:r w:rsidR="008D4EBD" w:rsidRPr="00000E24">
              <w:rPr>
                <w:color w:val="000000" w:themeColor="text1"/>
                <w:lang w:eastAsia="en-GB"/>
              </w:rPr>
              <w:t xml:space="preserve">  (12-24 months)</w:t>
            </w:r>
          </w:p>
          <w:p w:rsidR="00000E24" w:rsidRPr="00FA6430" w:rsidRDefault="00000E24" w:rsidP="00000E24">
            <w:pPr>
              <w:pStyle w:val="NoSpacing"/>
              <w:ind w:left="720"/>
              <w:rPr>
                <w:lang w:eastAsia="en-GB"/>
              </w:rPr>
            </w:pPr>
          </w:p>
        </w:tc>
      </w:tr>
      <w:tr w:rsidR="00FF6700" w:rsidRPr="000D538B" w:rsidTr="00FA6430">
        <w:trPr>
          <w:trHeight w:val="756"/>
        </w:trPr>
        <w:tc>
          <w:tcPr>
            <w:tcW w:w="1526" w:type="dxa"/>
            <w:shd w:val="clear" w:color="auto" w:fill="CCC0D9" w:themeFill="accent4" w:themeFillTint="66"/>
            <w:vAlign w:val="center"/>
          </w:tcPr>
          <w:p w:rsidR="00FF6700" w:rsidRPr="000D538B" w:rsidRDefault="00FF6700" w:rsidP="00031EB0">
            <w:pPr>
              <w:rPr>
                <w:rFonts w:ascii="Calibri" w:hAnsi="Calibri" w:cs="Arial"/>
                <w:b/>
              </w:rPr>
            </w:pPr>
            <w:r w:rsidRPr="000D538B">
              <w:rPr>
                <w:rFonts w:ascii="Calibri" w:hAnsi="Calibri" w:cs="Arial"/>
                <w:b/>
              </w:rPr>
              <w:t>Entry requirements</w:t>
            </w:r>
          </w:p>
        </w:tc>
        <w:tc>
          <w:tcPr>
            <w:tcW w:w="8505" w:type="dxa"/>
            <w:vAlign w:val="center"/>
          </w:tcPr>
          <w:p w:rsidR="006C27C0" w:rsidRDefault="006C27C0" w:rsidP="00C30B79">
            <w:pPr>
              <w:pStyle w:val="NoSpacing"/>
              <w:rPr>
                <w:b/>
                <w:lang w:eastAsia="en-GB"/>
              </w:rPr>
            </w:pPr>
            <w:r>
              <w:rPr>
                <w:b/>
                <w:lang w:eastAsia="en-GB"/>
              </w:rPr>
              <w:t xml:space="preserve">All – Second class honours degree or its overseas equivalent  </w:t>
            </w:r>
          </w:p>
          <w:p w:rsidR="006C27C0" w:rsidRDefault="006C27C0" w:rsidP="00C30B79">
            <w:pPr>
              <w:pStyle w:val="NoSpacing"/>
              <w:rPr>
                <w:b/>
                <w:lang w:eastAsia="en-GB"/>
              </w:rPr>
            </w:pPr>
          </w:p>
          <w:p w:rsidR="00FA6430" w:rsidRPr="00C30B79" w:rsidRDefault="00FA6430" w:rsidP="00C30B79">
            <w:pPr>
              <w:pStyle w:val="NoSpacing"/>
              <w:rPr>
                <w:b/>
                <w:lang w:eastAsia="en-GB"/>
              </w:rPr>
            </w:pPr>
            <w:r w:rsidRPr="00C30B79">
              <w:rPr>
                <w:b/>
                <w:lang w:eastAsia="en-GB"/>
              </w:rPr>
              <w:t>Disaster Management: Resilience, Response and Relief MSc (online)</w:t>
            </w:r>
          </w:p>
          <w:p w:rsidR="00FA6430" w:rsidRDefault="00FA6430" w:rsidP="00C30B79">
            <w:pPr>
              <w:pStyle w:val="NoSpacing"/>
              <w:rPr>
                <w:rFonts w:ascii="Calibri" w:hAnsi="Calibri" w:cs="Arial"/>
              </w:rPr>
            </w:pPr>
            <w:r w:rsidRPr="00C30B79">
              <w:rPr>
                <w:rFonts w:ascii="Calibri" w:hAnsi="Calibri" w:cs="Arial"/>
              </w:rPr>
              <w:t>Entry is</w:t>
            </w:r>
            <w:r w:rsidR="00C30B79">
              <w:rPr>
                <w:rFonts w:ascii="Calibri" w:hAnsi="Calibri" w:cs="Arial"/>
              </w:rPr>
              <w:t xml:space="preserve"> </w:t>
            </w:r>
            <w:r>
              <w:rPr>
                <w:rFonts w:ascii="Calibri" w:hAnsi="Calibri" w:cs="Arial"/>
              </w:rPr>
              <w:t xml:space="preserve">managed by HCRI and </w:t>
            </w:r>
            <w:r w:rsidR="00C30B79">
              <w:rPr>
                <w:rFonts w:ascii="Calibri" w:hAnsi="Calibri" w:cs="Arial"/>
              </w:rPr>
              <w:t>our partners at Hong Kong Pol</w:t>
            </w:r>
            <w:r>
              <w:rPr>
                <w:rFonts w:ascii="Calibri" w:hAnsi="Calibri" w:cs="Arial"/>
              </w:rPr>
              <w:t xml:space="preserve">ytechnic </w:t>
            </w:r>
          </w:p>
          <w:p w:rsidR="00C30B79" w:rsidRDefault="00C30B79" w:rsidP="00031EB0">
            <w:pPr>
              <w:spacing w:line="360" w:lineRule="auto"/>
              <w:rPr>
                <w:rFonts w:ascii="Calibri" w:hAnsi="Calibri" w:cs="Arial"/>
                <w:b/>
              </w:rPr>
            </w:pPr>
          </w:p>
          <w:p w:rsidR="00C30B79" w:rsidRPr="00C30B79" w:rsidRDefault="00C30B79" w:rsidP="00C30B79">
            <w:pPr>
              <w:rPr>
                <w:b/>
                <w:color w:val="000000" w:themeColor="text1"/>
                <w:lang w:eastAsia="en-GB"/>
              </w:rPr>
            </w:pPr>
            <w:r w:rsidRPr="00C30B79">
              <w:rPr>
                <w:b/>
                <w:color w:val="000000" w:themeColor="text1"/>
                <w:lang w:eastAsia="en-GB"/>
              </w:rPr>
              <w:t>Global Health MSc/PGDip/</w:t>
            </w:r>
            <w:proofErr w:type="spellStart"/>
            <w:r w:rsidRPr="00C30B79">
              <w:rPr>
                <w:b/>
                <w:color w:val="000000" w:themeColor="text1"/>
                <w:lang w:eastAsia="en-GB"/>
              </w:rPr>
              <w:t>PGCert</w:t>
            </w:r>
            <w:proofErr w:type="spellEnd"/>
            <w:r w:rsidRPr="00C30B79">
              <w:rPr>
                <w:b/>
                <w:color w:val="000000" w:themeColor="text1"/>
                <w:lang w:eastAsia="en-GB"/>
              </w:rPr>
              <w:t xml:space="preserve"> (online)</w:t>
            </w:r>
          </w:p>
          <w:p w:rsidR="00C30B79" w:rsidRDefault="006C27C0" w:rsidP="00C30B79">
            <w:r>
              <w:rPr>
                <w:rFonts w:ascii="Calibri" w:hAnsi="Calibri" w:cs="Arial"/>
              </w:rPr>
              <w:t>Each</w:t>
            </w:r>
            <w:r w:rsidR="00C30B79">
              <w:t xml:space="preserve"> application is judged on its ow</w:t>
            </w:r>
            <w:r>
              <w:t xml:space="preserve">n merits and exceptions to the </w:t>
            </w:r>
            <w:r w:rsidR="00C30B79">
              <w:t>entry requirement</w:t>
            </w:r>
            <w:r>
              <w:t>s</w:t>
            </w:r>
            <w:r w:rsidR="00C30B79">
              <w:t xml:space="preserve"> may be made.</w:t>
            </w:r>
            <w:r>
              <w:t xml:space="preserve"> </w:t>
            </w:r>
            <w:r w:rsidR="00C30B79">
              <w:t>Applicants who do not have a Bachelor's degree or the overseas equivalent may apply if they can demonstrate (via a personal statement) that they can communicate clearly, are highly motivated, and have experience of prior learning.</w:t>
            </w:r>
          </w:p>
          <w:p w:rsidR="006C27C0" w:rsidRDefault="006C27C0" w:rsidP="006C27C0">
            <w:pPr>
              <w:rPr>
                <w:rFonts w:ascii="Calibri" w:hAnsi="Calibri" w:cs="Arial"/>
                <w:b/>
              </w:rPr>
            </w:pPr>
          </w:p>
          <w:p w:rsidR="006C27C0" w:rsidRPr="006C27C0" w:rsidRDefault="006C27C0" w:rsidP="006C27C0">
            <w:pPr>
              <w:rPr>
                <w:b/>
                <w:color w:val="000000" w:themeColor="text1"/>
                <w:lang w:eastAsia="en-GB"/>
              </w:rPr>
            </w:pPr>
            <w:r w:rsidRPr="006C27C0">
              <w:rPr>
                <w:b/>
                <w:color w:val="000000" w:themeColor="text1"/>
                <w:lang w:eastAsia="en-GB"/>
              </w:rPr>
              <w:t>Humanitarian Practice MSc</w:t>
            </w:r>
          </w:p>
          <w:p w:rsidR="00FF6700" w:rsidRDefault="00C30B79" w:rsidP="006C27C0">
            <w:r>
              <w:rPr>
                <w:shd w:val="clear" w:color="auto" w:fill="FFFFFF"/>
              </w:rPr>
              <w:t>Consideration may be given to those without</w:t>
            </w:r>
            <w:r w:rsidR="006C27C0">
              <w:rPr>
                <w:shd w:val="clear" w:color="auto" w:fill="FFFFFF"/>
              </w:rPr>
              <w:t xml:space="preserve"> a degree or equivalent, but have over three years</w:t>
            </w:r>
            <w:r>
              <w:rPr>
                <w:shd w:val="clear" w:color="auto" w:fill="FFFFFF"/>
              </w:rPr>
              <w:t xml:space="preserve"> professional humanitarian training and experience.</w:t>
            </w:r>
            <w:r w:rsidR="006C27C0">
              <w:rPr>
                <w:shd w:val="clear" w:color="auto" w:fill="FFFFFF"/>
              </w:rPr>
              <w:t xml:space="preserve"> </w:t>
            </w:r>
            <w:r w:rsidR="006C27C0" w:rsidRPr="006C27C0">
              <w:t xml:space="preserve">Staff members from </w:t>
            </w:r>
            <w:proofErr w:type="spellStart"/>
            <w:r w:rsidR="006C27C0" w:rsidRPr="006C27C0">
              <w:t>Médecins</w:t>
            </w:r>
            <w:proofErr w:type="spellEnd"/>
            <w:r w:rsidR="006C27C0" w:rsidRPr="006C27C0">
              <w:t xml:space="preserve"> sans </w:t>
            </w:r>
            <w:proofErr w:type="spellStart"/>
            <w:r w:rsidR="006C27C0" w:rsidRPr="006C27C0">
              <w:t>Frontieres</w:t>
            </w:r>
            <w:proofErr w:type="spellEnd"/>
            <w:r w:rsidR="006C27C0" w:rsidRPr="006C27C0">
              <w:t xml:space="preserve"> (MSF) should apply through the internal procedure at their Operational Centre</w:t>
            </w:r>
            <w:r w:rsidR="006C27C0">
              <w:t>.</w:t>
            </w:r>
          </w:p>
          <w:p w:rsidR="00AE48F2" w:rsidRPr="006C27C0" w:rsidRDefault="00AE48F2" w:rsidP="006C27C0">
            <w:pPr>
              <w:rPr>
                <w:shd w:val="clear" w:color="auto" w:fill="FFFFFF"/>
              </w:rPr>
            </w:pPr>
          </w:p>
        </w:tc>
      </w:tr>
      <w:tr w:rsidR="00FF6700" w:rsidRPr="000D538B" w:rsidTr="00031EB0">
        <w:trPr>
          <w:trHeight w:val="2555"/>
        </w:trPr>
        <w:tc>
          <w:tcPr>
            <w:tcW w:w="1526" w:type="dxa"/>
            <w:shd w:val="clear" w:color="auto" w:fill="CCC0D9" w:themeFill="accent4" w:themeFillTint="66"/>
            <w:vAlign w:val="center"/>
          </w:tcPr>
          <w:p w:rsidR="00FF6700" w:rsidRPr="000D538B" w:rsidRDefault="00C30B79" w:rsidP="00031EB0">
            <w:pPr>
              <w:rPr>
                <w:rFonts w:ascii="Calibri" w:hAnsi="Calibri" w:cs="Arial"/>
                <w:b/>
              </w:rPr>
            </w:pPr>
            <w:r>
              <w:rPr>
                <w:rFonts w:ascii="Calibri" w:hAnsi="Calibri" w:cs="Arial"/>
                <w:b/>
              </w:rPr>
              <w:t xml:space="preserve">Why study </w:t>
            </w:r>
            <w:r w:rsidR="00FF6700" w:rsidRPr="000D538B">
              <w:rPr>
                <w:rFonts w:ascii="Calibri" w:hAnsi="Calibri" w:cs="Arial"/>
                <w:b/>
              </w:rPr>
              <w:t>at</w:t>
            </w:r>
            <w:r>
              <w:rPr>
                <w:rFonts w:ascii="Calibri" w:hAnsi="Calibri" w:cs="Arial"/>
                <w:b/>
              </w:rPr>
              <w:t xml:space="preserve"> The University of</w:t>
            </w:r>
            <w:r w:rsidR="00FF6700" w:rsidRPr="000D538B">
              <w:rPr>
                <w:rFonts w:ascii="Calibri" w:hAnsi="Calibri" w:cs="Arial"/>
                <w:b/>
              </w:rPr>
              <w:t xml:space="preserve"> Manchester?</w:t>
            </w:r>
          </w:p>
        </w:tc>
        <w:tc>
          <w:tcPr>
            <w:tcW w:w="8505" w:type="dxa"/>
            <w:vAlign w:val="center"/>
          </w:tcPr>
          <w:p w:rsidR="00AE48F2" w:rsidRPr="00AE48F2" w:rsidRDefault="00AE48F2" w:rsidP="00AE48F2">
            <w:pPr>
              <w:pStyle w:val="ListParagraph"/>
              <w:numPr>
                <w:ilvl w:val="0"/>
                <w:numId w:val="7"/>
              </w:numPr>
              <w:rPr>
                <w:color w:val="000000" w:themeColor="text1"/>
              </w:rPr>
            </w:pPr>
            <w:r>
              <w:rPr>
                <w:color w:val="000000" w:themeColor="text1"/>
              </w:rPr>
              <w:t>HCRI is</w:t>
            </w:r>
            <w:r w:rsidRPr="00AE48F2">
              <w:rPr>
                <w:color w:val="000000" w:themeColor="text1"/>
              </w:rPr>
              <w:t xml:space="preserve"> a leading global centre for the study of humanitarianism and conflict response, global health, international disaster management and peacebuilding.</w:t>
            </w:r>
          </w:p>
          <w:p w:rsidR="00AE48F2" w:rsidRPr="00AE48F2" w:rsidRDefault="00AE48F2" w:rsidP="00AE48F2">
            <w:pPr>
              <w:pStyle w:val="ListParagraph"/>
              <w:numPr>
                <w:ilvl w:val="0"/>
                <w:numId w:val="7"/>
              </w:numPr>
              <w:rPr>
                <w:color w:val="000000" w:themeColor="text1"/>
              </w:rPr>
            </w:pPr>
            <w:r>
              <w:rPr>
                <w:color w:val="000000" w:themeColor="text1"/>
              </w:rPr>
              <w:t>Work</w:t>
            </w:r>
            <w:r w:rsidRPr="00AE48F2">
              <w:rPr>
                <w:color w:val="000000" w:themeColor="text1"/>
              </w:rPr>
              <w:t xml:space="preserve"> inform</w:t>
            </w:r>
            <w:r>
              <w:rPr>
                <w:color w:val="000000" w:themeColor="text1"/>
              </w:rPr>
              <w:t>s</w:t>
            </w:r>
            <w:r w:rsidRPr="00AE48F2">
              <w:rPr>
                <w:color w:val="000000" w:themeColor="text1"/>
              </w:rPr>
              <w:t xml:space="preserve"> and support</w:t>
            </w:r>
            <w:r>
              <w:rPr>
                <w:color w:val="000000" w:themeColor="text1"/>
              </w:rPr>
              <w:t>s policy and decision makers</w:t>
            </w:r>
            <w:r w:rsidRPr="00AE48F2">
              <w:rPr>
                <w:color w:val="000000" w:themeColor="text1"/>
              </w:rPr>
              <w:t xml:space="preserve"> to optimise collaborations between partner organisations, and to foster increased understanding and debate within the field.</w:t>
            </w:r>
          </w:p>
          <w:p w:rsidR="00AE48F2" w:rsidRDefault="00AE48F2" w:rsidP="00AE48F2">
            <w:pPr>
              <w:pStyle w:val="ListParagraph"/>
              <w:numPr>
                <w:ilvl w:val="0"/>
                <w:numId w:val="7"/>
              </w:numPr>
              <w:rPr>
                <w:color w:val="000000" w:themeColor="text1"/>
              </w:rPr>
            </w:pPr>
            <w:r>
              <w:rPr>
                <w:color w:val="000000" w:themeColor="text1"/>
              </w:rPr>
              <w:t>It brings</w:t>
            </w:r>
            <w:r w:rsidRPr="00AE48F2">
              <w:rPr>
                <w:color w:val="000000" w:themeColor="text1"/>
              </w:rPr>
              <w:t xml:space="preserve"> together the disciplines of medicine and the humanities </w:t>
            </w:r>
            <w:r>
              <w:rPr>
                <w:color w:val="000000" w:themeColor="text1"/>
              </w:rPr>
              <w:t xml:space="preserve">to </w:t>
            </w:r>
            <w:r w:rsidRPr="00AE48F2">
              <w:rPr>
                <w:color w:val="000000" w:themeColor="text1"/>
              </w:rPr>
              <w:t>facilitate improvements in crisis response on a global scale, while providing a centre of excellence for practitioners in emergencies and conflicts.</w:t>
            </w:r>
          </w:p>
          <w:p w:rsidR="00FF6700" w:rsidRDefault="00AE48F2" w:rsidP="00AE48F2">
            <w:pPr>
              <w:pStyle w:val="ListParagraph"/>
              <w:numPr>
                <w:ilvl w:val="0"/>
                <w:numId w:val="7"/>
              </w:numPr>
              <w:rPr>
                <w:color w:val="000000" w:themeColor="text1"/>
              </w:rPr>
            </w:pPr>
            <w:r>
              <w:rPr>
                <w:color w:val="000000" w:themeColor="text1"/>
              </w:rPr>
              <w:t>Benefit from partnerships and insights from organisations including the Red Cross, and MSF.</w:t>
            </w:r>
          </w:p>
          <w:p w:rsidR="005A33CE" w:rsidRDefault="005A33CE" w:rsidP="00AE48F2">
            <w:pPr>
              <w:pStyle w:val="ListParagraph"/>
              <w:numPr>
                <w:ilvl w:val="0"/>
                <w:numId w:val="7"/>
              </w:numPr>
              <w:rPr>
                <w:color w:val="000000" w:themeColor="text1"/>
              </w:rPr>
            </w:pPr>
            <w:r>
              <w:rPr>
                <w:color w:val="000000" w:themeColor="text1"/>
              </w:rPr>
              <w:t>Take part in optional field trips.</w:t>
            </w:r>
          </w:p>
          <w:p w:rsidR="00AE48F2" w:rsidRPr="00AE48F2" w:rsidRDefault="00AE48F2" w:rsidP="00AE48F2">
            <w:pPr>
              <w:pStyle w:val="ListParagraph"/>
              <w:rPr>
                <w:color w:val="000000" w:themeColor="text1"/>
              </w:rPr>
            </w:pPr>
          </w:p>
        </w:tc>
      </w:tr>
      <w:tr w:rsidR="00FF6700" w:rsidRPr="000D538B" w:rsidTr="005A33CE">
        <w:trPr>
          <w:trHeight w:val="993"/>
        </w:trPr>
        <w:tc>
          <w:tcPr>
            <w:tcW w:w="1526" w:type="dxa"/>
            <w:shd w:val="clear" w:color="auto" w:fill="CCC0D9" w:themeFill="accent4" w:themeFillTint="66"/>
            <w:vAlign w:val="center"/>
          </w:tcPr>
          <w:p w:rsidR="00FF6700" w:rsidRPr="000D538B" w:rsidRDefault="00FF6700" w:rsidP="00031EB0">
            <w:pPr>
              <w:rPr>
                <w:rFonts w:ascii="Calibri" w:hAnsi="Calibri" w:cs="Arial"/>
                <w:b/>
              </w:rPr>
            </w:pPr>
            <w:r>
              <w:rPr>
                <w:rFonts w:ascii="Calibri" w:hAnsi="Calibri" w:cs="Arial"/>
                <w:b/>
              </w:rPr>
              <w:t>Funding</w:t>
            </w:r>
          </w:p>
        </w:tc>
        <w:tc>
          <w:tcPr>
            <w:tcW w:w="8505" w:type="dxa"/>
            <w:vAlign w:val="center"/>
          </w:tcPr>
          <w:p w:rsidR="005A33CE" w:rsidRDefault="005A33CE" w:rsidP="005A33CE">
            <w:pPr>
              <w:rPr>
                <w:b/>
                <w:shd w:val="clear" w:color="auto" w:fill="FFFFFF"/>
              </w:rPr>
            </w:pPr>
            <w:r>
              <w:rPr>
                <w:b/>
                <w:shd w:val="clear" w:color="auto" w:fill="FFFFFF"/>
              </w:rPr>
              <w:t>Equity and Merit Scholarships</w:t>
            </w:r>
          </w:p>
          <w:p w:rsidR="00FF6700" w:rsidRDefault="005A33CE" w:rsidP="005A33CE">
            <w:pPr>
              <w:rPr>
                <w:shd w:val="clear" w:color="auto" w:fill="FFFFFF"/>
              </w:rPr>
            </w:pPr>
            <w:r>
              <w:rPr>
                <w:shd w:val="clear" w:color="auto" w:fill="FFFFFF"/>
              </w:rPr>
              <w:t>S</w:t>
            </w:r>
            <w:r>
              <w:rPr>
                <w:shd w:val="clear" w:color="auto" w:fill="FFFFFF"/>
              </w:rPr>
              <w:t>cholarships are available for academically</w:t>
            </w:r>
            <w:r>
              <w:rPr>
                <w:shd w:val="clear" w:color="auto" w:fill="FFFFFF"/>
              </w:rPr>
              <w:t>-</w:t>
            </w:r>
            <w:r>
              <w:rPr>
                <w:shd w:val="clear" w:color="auto" w:fill="FFFFFF"/>
              </w:rPr>
              <w:t xml:space="preserve">excellent professionals from Rwanda, Uganda and Tanzania. The eligible courses offered by HCRI are </w:t>
            </w:r>
            <w:r>
              <w:rPr>
                <w:shd w:val="clear" w:color="auto" w:fill="FFFFFF"/>
              </w:rPr>
              <w:t xml:space="preserve">MA </w:t>
            </w:r>
            <w:r>
              <w:rPr>
                <w:shd w:val="clear" w:color="auto" w:fill="FFFFFF"/>
              </w:rPr>
              <w:t>Humanitar</w:t>
            </w:r>
            <w:r>
              <w:rPr>
                <w:shd w:val="clear" w:color="auto" w:fill="FFFFFF"/>
              </w:rPr>
              <w:t xml:space="preserve">ianism and Conflict Response </w:t>
            </w:r>
            <w:r>
              <w:rPr>
                <w:shd w:val="clear" w:color="auto" w:fill="FFFFFF"/>
              </w:rPr>
              <w:t>and International Disaster Management MSc.</w:t>
            </w:r>
          </w:p>
          <w:p w:rsidR="005A33CE" w:rsidRDefault="005A33CE" w:rsidP="005A33CE">
            <w:pPr>
              <w:rPr>
                <w:shd w:val="clear" w:color="auto" w:fill="FFFFFF"/>
              </w:rPr>
            </w:pPr>
          </w:p>
          <w:p w:rsidR="005A33CE" w:rsidRDefault="005A33CE" w:rsidP="005A33CE">
            <w:pPr>
              <w:rPr>
                <w:b/>
                <w:shd w:val="clear" w:color="auto" w:fill="FFFFFF"/>
              </w:rPr>
            </w:pPr>
            <w:r w:rsidRPr="005A33CE">
              <w:rPr>
                <w:b/>
                <w:shd w:val="clear" w:color="auto" w:fill="FFFFFF"/>
              </w:rPr>
              <w:t>HCRI advocacy bursary</w:t>
            </w:r>
            <w:r>
              <w:rPr>
                <w:b/>
                <w:shd w:val="clear" w:color="auto" w:fill="FFFFFF"/>
              </w:rPr>
              <w:t xml:space="preserve"> (deadline 29</w:t>
            </w:r>
            <w:r w:rsidRPr="005A33CE">
              <w:rPr>
                <w:b/>
                <w:shd w:val="clear" w:color="auto" w:fill="FFFFFF"/>
                <w:vertAlign w:val="superscript"/>
              </w:rPr>
              <w:t>th</w:t>
            </w:r>
            <w:r>
              <w:rPr>
                <w:b/>
                <w:shd w:val="clear" w:color="auto" w:fill="FFFFFF"/>
              </w:rPr>
              <w:t xml:space="preserve"> May 2020)</w:t>
            </w:r>
            <w:r w:rsidRPr="005A33CE">
              <w:rPr>
                <w:b/>
                <w:shd w:val="clear" w:color="auto" w:fill="FFFFFF"/>
              </w:rPr>
              <w:t xml:space="preserve"> </w:t>
            </w:r>
          </w:p>
          <w:p w:rsidR="005A33CE" w:rsidRPr="005A33CE" w:rsidRDefault="005A33CE" w:rsidP="005A33CE">
            <w:pPr>
              <w:pStyle w:val="NoSpacing"/>
              <w:rPr>
                <w:lang w:eastAsia="en-GB"/>
              </w:rPr>
            </w:pPr>
            <w:r>
              <w:rPr>
                <w:lang w:eastAsia="en-GB"/>
              </w:rPr>
              <w:t>O</w:t>
            </w:r>
            <w:r w:rsidRPr="005A33CE">
              <w:rPr>
                <w:lang w:eastAsia="en-GB"/>
              </w:rPr>
              <w:t xml:space="preserve">ne full-fee bursary (set at Home/EU fees) for outstanding undergraduates from The </w:t>
            </w:r>
            <w:r w:rsidRPr="005A33CE">
              <w:rPr>
                <w:lang w:eastAsia="en-GB"/>
              </w:rPr>
              <w:lastRenderedPageBreak/>
              <w:t>University of Manchester who are able to demonstrate a strong interest in advocacy.</w:t>
            </w:r>
          </w:p>
          <w:p w:rsidR="005A33CE" w:rsidRPr="005A33CE" w:rsidRDefault="005A33CE" w:rsidP="005A33CE">
            <w:pPr>
              <w:pStyle w:val="NoSpacing"/>
              <w:rPr>
                <w:lang w:eastAsia="en-GB"/>
              </w:rPr>
            </w:pPr>
            <w:r>
              <w:rPr>
                <w:lang w:eastAsia="en-GB"/>
              </w:rPr>
              <w:t>Available</w:t>
            </w:r>
            <w:r w:rsidRPr="005A33CE">
              <w:rPr>
                <w:lang w:eastAsia="en-GB"/>
              </w:rPr>
              <w:t xml:space="preserve"> for either:</w:t>
            </w:r>
            <w:r>
              <w:rPr>
                <w:lang w:eastAsia="en-GB"/>
              </w:rPr>
              <w:t xml:space="preserve"> </w:t>
            </w:r>
            <w:r w:rsidRPr="005A33CE">
              <w:rPr>
                <w:color w:val="343536"/>
                <w:lang w:eastAsia="en-GB"/>
              </w:rPr>
              <w:t>MA Humanitarianism and Conflict Response </w:t>
            </w:r>
            <w:r>
              <w:rPr>
                <w:lang w:eastAsia="en-GB"/>
              </w:rPr>
              <w:t xml:space="preserve">or </w:t>
            </w:r>
            <w:r w:rsidRPr="005A33CE">
              <w:rPr>
                <w:color w:val="343536"/>
                <w:lang w:eastAsia="en-GB"/>
              </w:rPr>
              <w:t>MSc International Disaster management</w:t>
            </w:r>
            <w:r>
              <w:rPr>
                <w:color w:val="343536"/>
                <w:lang w:eastAsia="en-GB"/>
              </w:rPr>
              <w:t>.</w:t>
            </w:r>
          </w:p>
          <w:p w:rsidR="005A33CE" w:rsidRPr="005A33CE" w:rsidRDefault="005A33CE" w:rsidP="005A33CE">
            <w:pPr>
              <w:rPr>
                <w:shd w:val="clear" w:color="auto" w:fill="FFFFFF"/>
              </w:rPr>
            </w:pPr>
          </w:p>
        </w:tc>
      </w:tr>
      <w:tr w:rsidR="00FF6700" w:rsidRPr="000D538B" w:rsidTr="00031EB0">
        <w:trPr>
          <w:trHeight w:val="2607"/>
        </w:trPr>
        <w:tc>
          <w:tcPr>
            <w:tcW w:w="1526" w:type="dxa"/>
            <w:shd w:val="clear" w:color="auto" w:fill="CCC0D9" w:themeFill="accent4" w:themeFillTint="66"/>
            <w:vAlign w:val="center"/>
          </w:tcPr>
          <w:p w:rsidR="00FF6700" w:rsidRPr="000D538B" w:rsidRDefault="00FF6700" w:rsidP="00031EB0">
            <w:pPr>
              <w:rPr>
                <w:rFonts w:ascii="Calibri" w:hAnsi="Calibri" w:cs="Arial"/>
                <w:b/>
              </w:rPr>
            </w:pPr>
            <w:r w:rsidRPr="000D538B">
              <w:rPr>
                <w:rFonts w:ascii="Calibri" w:hAnsi="Calibri" w:cs="Arial"/>
                <w:b/>
              </w:rPr>
              <w:lastRenderedPageBreak/>
              <w:t>Graduate prospects</w:t>
            </w:r>
          </w:p>
        </w:tc>
        <w:tc>
          <w:tcPr>
            <w:tcW w:w="8505" w:type="dxa"/>
            <w:vAlign w:val="center"/>
          </w:tcPr>
          <w:p w:rsidR="00395CDD" w:rsidRDefault="00C30B79" w:rsidP="00C30B79">
            <w:pPr>
              <w:pStyle w:val="NoSpacing"/>
              <w:rPr>
                <w:shd w:val="clear" w:color="auto" w:fill="FFFFFF"/>
              </w:rPr>
            </w:pPr>
            <w:r>
              <w:rPr>
                <w:shd w:val="clear" w:color="auto" w:fill="FFFFFF"/>
              </w:rPr>
              <w:t>This course can open up a wide range of career options, such as roles in the civil service within various government ministries, including disaster management offices, foreign offices, and international development offices.</w:t>
            </w:r>
            <w:r>
              <w:rPr>
                <w:shd w:val="clear" w:color="auto" w:fill="FFFFFF"/>
              </w:rPr>
              <w:t xml:space="preserve"> </w:t>
            </w:r>
          </w:p>
          <w:p w:rsidR="00395CDD" w:rsidRDefault="00395CDD" w:rsidP="00C30B79">
            <w:pPr>
              <w:pStyle w:val="NoSpacing"/>
              <w:rPr>
                <w:shd w:val="clear" w:color="auto" w:fill="FFFFFF"/>
              </w:rPr>
            </w:pPr>
          </w:p>
          <w:p w:rsidR="00395CDD" w:rsidRDefault="00395CDD" w:rsidP="00395CDD">
            <w:pPr>
              <w:pStyle w:val="NoSpacing"/>
            </w:pPr>
            <w:r>
              <w:t>Other avenues</w:t>
            </w:r>
            <w:r>
              <w:t xml:space="preserve"> </w:t>
            </w:r>
            <w:r>
              <w:t xml:space="preserve">include </w:t>
            </w:r>
            <w:r>
              <w:t xml:space="preserve">international institutions such as the UN Peacebuilding Commission, Department of Peacekeeping Operations and regional bodies such as the European Union, African Union and the Organization of American States, as well as local and international NGOs. </w:t>
            </w:r>
          </w:p>
          <w:p w:rsidR="00395CDD" w:rsidRDefault="00395CDD" w:rsidP="00395CDD">
            <w:pPr>
              <w:pStyle w:val="NoSpacing"/>
            </w:pPr>
          </w:p>
          <w:p w:rsidR="00395CDD" w:rsidRPr="000D538B" w:rsidRDefault="00395CDD" w:rsidP="00395CDD">
            <w:pPr>
              <w:pStyle w:val="NoSpacing"/>
              <w:rPr>
                <w:rFonts w:ascii="Calibri" w:hAnsi="Calibri" w:cs="Arial"/>
              </w:rPr>
            </w:pPr>
            <w:r>
              <w:t>Lots of our graduates also move into research in academia, research institutes or think-tanks</w:t>
            </w:r>
            <w:r>
              <w:t>.</w:t>
            </w:r>
            <w:bookmarkStart w:id="0" w:name="_GoBack"/>
            <w:bookmarkEnd w:id="0"/>
          </w:p>
        </w:tc>
      </w:tr>
    </w:tbl>
    <w:p w:rsidR="00FF6700" w:rsidRPr="000D538B" w:rsidRDefault="00FF6700" w:rsidP="00FF6700">
      <w:pPr>
        <w:rPr>
          <w:rFonts w:ascii="Calibri" w:hAnsi="Calibri" w:cs="Arial"/>
        </w:rPr>
      </w:pPr>
    </w:p>
    <w:p w:rsidR="006A0E81" w:rsidRDefault="00395CDD"/>
    <w:sectPr w:rsidR="006A0E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5CDD">
      <w:pPr>
        <w:spacing w:after="0" w:line="240" w:lineRule="auto"/>
      </w:pPr>
      <w:r>
        <w:separator/>
      </w:r>
    </w:p>
  </w:endnote>
  <w:endnote w:type="continuationSeparator" w:id="0">
    <w:p w:rsidR="00000000" w:rsidRDefault="00395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5CDD">
      <w:pPr>
        <w:spacing w:after="0" w:line="240" w:lineRule="auto"/>
      </w:pPr>
      <w:r>
        <w:separator/>
      </w:r>
    </w:p>
  </w:footnote>
  <w:footnote w:type="continuationSeparator" w:id="0">
    <w:p w:rsidR="00000000" w:rsidRDefault="00395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A6" w:rsidRDefault="00E16496" w:rsidP="005C48A6">
    <w:pPr>
      <w:pStyle w:val="Header"/>
    </w:pPr>
    <w:r>
      <w:rPr>
        <w:noProof/>
        <w:lang w:eastAsia="en-GB"/>
      </w:rPr>
      <w:drawing>
        <wp:inline distT="0" distB="0" distL="0" distR="0" wp14:anchorId="235517D1" wp14:editId="127F76CF">
          <wp:extent cx="1656080" cy="698500"/>
          <wp:effectExtent l="0" t="0" r="1270" b="6350"/>
          <wp:docPr id="1" name="Picture 1" descr="\\nask.man.ac.uk\home$\My Pictures\U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My Pictures\U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8500"/>
                  </a:xfrm>
                  <a:prstGeom prst="rect">
                    <a:avLst/>
                  </a:prstGeom>
                  <a:noFill/>
                  <a:ln>
                    <a:noFill/>
                  </a:ln>
                </pic:spPr>
              </pic:pic>
            </a:graphicData>
          </a:graphic>
        </wp:inline>
      </w:drawing>
    </w:r>
    <w:r>
      <w:t xml:space="preserve">                                                           </w:t>
    </w:r>
    <w:r w:rsidR="006C27C0">
      <w:t xml:space="preserve">               Last updated: Dec</w:t>
    </w:r>
    <w:r>
      <w:t>ember 2019</w:t>
    </w:r>
  </w:p>
  <w:p w:rsidR="005C48A6" w:rsidRDefault="00395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9E5"/>
    <w:multiLevelType w:val="hybridMultilevel"/>
    <w:tmpl w:val="9610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741B1"/>
    <w:multiLevelType w:val="hybridMultilevel"/>
    <w:tmpl w:val="7422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573072"/>
    <w:multiLevelType w:val="multilevel"/>
    <w:tmpl w:val="A85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B6867"/>
    <w:multiLevelType w:val="hybridMultilevel"/>
    <w:tmpl w:val="4FC0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43248"/>
    <w:multiLevelType w:val="multilevel"/>
    <w:tmpl w:val="5D24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457995"/>
    <w:multiLevelType w:val="hybridMultilevel"/>
    <w:tmpl w:val="E27C5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E620BF"/>
    <w:multiLevelType w:val="hybridMultilevel"/>
    <w:tmpl w:val="C8F8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B046BD"/>
    <w:multiLevelType w:val="hybridMultilevel"/>
    <w:tmpl w:val="2CB2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00"/>
    <w:rsid w:val="00000E24"/>
    <w:rsid w:val="00213944"/>
    <w:rsid w:val="00395CDD"/>
    <w:rsid w:val="005A33CE"/>
    <w:rsid w:val="006C27C0"/>
    <w:rsid w:val="007B0D55"/>
    <w:rsid w:val="007C6F01"/>
    <w:rsid w:val="00812035"/>
    <w:rsid w:val="00842CA7"/>
    <w:rsid w:val="008D4EBD"/>
    <w:rsid w:val="00AE48F2"/>
    <w:rsid w:val="00AE7C40"/>
    <w:rsid w:val="00C30B79"/>
    <w:rsid w:val="00E16496"/>
    <w:rsid w:val="00FA6430"/>
    <w:rsid w:val="00FF6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00"/>
    <w:pPr>
      <w:ind w:left="720"/>
      <w:contextualSpacing/>
    </w:pPr>
  </w:style>
  <w:style w:type="table" w:styleId="TableGrid">
    <w:name w:val="Table Grid"/>
    <w:basedOn w:val="TableNormal"/>
    <w:uiPriority w:val="59"/>
    <w:rsid w:val="00FF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700"/>
  </w:style>
  <w:style w:type="paragraph" w:styleId="BalloonText">
    <w:name w:val="Balloon Text"/>
    <w:basedOn w:val="Normal"/>
    <w:link w:val="BalloonTextChar"/>
    <w:uiPriority w:val="99"/>
    <w:semiHidden/>
    <w:unhideWhenUsed/>
    <w:rsid w:val="00FF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700"/>
    <w:rPr>
      <w:rFonts w:ascii="Tahoma" w:hAnsi="Tahoma" w:cs="Tahoma"/>
      <w:sz w:val="16"/>
      <w:szCs w:val="16"/>
    </w:rPr>
  </w:style>
  <w:style w:type="character" w:styleId="Hyperlink">
    <w:name w:val="Hyperlink"/>
    <w:basedOn w:val="DefaultParagraphFont"/>
    <w:uiPriority w:val="99"/>
    <w:semiHidden/>
    <w:unhideWhenUsed/>
    <w:rsid w:val="00FA6430"/>
    <w:rPr>
      <w:color w:val="0000FF"/>
      <w:u w:val="single"/>
    </w:rPr>
  </w:style>
  <w:style w:type="paragraph" w:styleId="NoSpacing">
    <w:name w:val="No Spacing"/>
    <w:uiPriority w:val="1"/>
    <w:qFormat/>
    <w:rsid w:val="00FA6430"/>
    <w:pPr>
      <w:spacing w:after="0" w:line="240" w:lineRule="auto"/>
    </w:pPr>
  </w:style>
  <w:style w:type="paragraph" w:styleId="NormalWeb">
    <w:name w:val="Normal (Web)"/>
    <w:basedOn w:val="Normal"/>
    <w:uiPriority w:val="99"/>
    <w:semiHidden/>
    <w:unhideWhenUsed/>
    <w:rsid w:val="00C30B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C2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7C0"/>
  </w:style>
  <w:style w:type="paragraph" w:customStyle="1" w:styleId="subheading">
    <w:name w:val="subheading"/>
    <w:basedOn w:val="Normal"/>
    <w:rsid w:val="00AE48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00"/>
    <w:pPr>
      <w:ind w:left="720"/>
      <w:contextualSpacing/>
    </w:pPr>
  </w:style>
  <w:style w:type="table" w:styleId="TableGrid">
    <w:name w:val="Table Grid"/>
    <w:basedOn w:val="TableNormal"/>
    <w:uiPriority w:val="59"/>
    <w:rsid w:val="00FF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700"/>
  </w:style>
  <w:style w:type="paragraph" w:styleId="BalloonText">
    <w:name w:val="Balloon Text"/>
    <w:basedOn w:val="Normal"/>
    <w:link w:val="BalloonTextChar"/>
    <w:uiPriority w:val="99"/>
    <w:semiHidden/>
    <w:unhideWhenUsed/>
    <w:rsid w:val="00FF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700"/>
    <w:rPr>
      <w:rFonts w:ascii="Tahoma" w:hAnsi="Tahoma" w:cs="Tahoma"/>
      <w:sz w:val="16"/>
      <w:szCs w:val="16"/>
    </w:rPr>
  </w:style>
  <w:style w:type="character" w:styleId="Hyperlink">
    <w:name w:val="Hyperlink"/>
    <w:basedOn w:val="DefaultParagraphFont"/>
    <w:uiPriority w:val="99"/>
    <w:semiHidden/>
    <w:unhideWhenUsed/>
    <w:rsid w:val="00FA6430"/>
    <w:rPr>
      <w:color w:val="0000FF"/>
      <w:u w:val="single"/>
    </w:rPr>
  </w:style>
  <w:style w:type="paragraph" w:styleId="NoSpacing">
    <w:name w:val="No Spacing"/>
    <w:uiPriority w:val="1"/>
    <w:qFormat/>
    <w:rsid w:val="00FA6430"/>
    <w:pPr>
      <w:spacing w:after="0" w:line="240" w:lineRule="auto"/>
    </w:pPr>
  </w:style>
  <w:style w:type="paragraph" w:styleId="NormalWeb">
    <w:name w:val="Normal (Web)"/>
    <w:basedOn w:val="Normal"/>
    <w:uiPriority w:val="99"/>
    <w:semiHidden/>
    <w:unhideWhenUsed/>
    <w:rsid w:val="00C30B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C2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7C0"/>
  </w:style>
  <w:style w:type="paragraph" w:customStyle="1" w:styleId="subheading">
    <w:name w:val="subheading"/>
    <w:basedOn w:val="Normal"/>
    <w:rsid w:val="00AE48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9789">
      <w:bodyDiv w:val="1"/>
      <w:marLeft w:val="0"/>
      <w:marRight w:val="0"/>
      <w:marTop w:val="0"/>
      <w:marBottom w:val="0"/>
      <w:divBdr>
        <w:top w:val="none" w:sz="0" w:space="0" w:color="auto"/>
        <w:left w:val="none" w:sz="0" w:space="0" w:color="auto"/>
        <w:bottom w:val="none" w:sz="0" w:space="0" w:color="auto"/>
        <w:right w:val="none" w:sz="0" w:space="0" w:color="auto"/>
      </w:divBdr>
    </w:div>
    <w:div w:id="666833100">
      <w:bodyDiv w:val="1"/>
      <w:marLeft w:val="0"/>
      <w:marRight w:val="0"/>
      <w:marTop w:val="0"/>
      <w:marBottom w:val="0"/>
      <w:divBdr>
        <w:top w:val="none" w:sz="0" w:space="0" w:color="auto"/>
        <w:left w:val="none" w:sz="0" w:space="0" w:color="auto"/>
        <w:bottom w:val="none" w:sz="0" w:space="0" w:color="auto"/>
        <w:right w:val="none" w:sz="0" w:space="0" w:color="auto"/>
      </w:divBdr>
    </w:div>
    <w:div w:id="712272757">
      <w:bodyDiv w:val="1"/>
      <w:marLeft w:val="0"/>
      <w:marRight w:val="0"/>
      <w:marTop w:val="0"/>
      <w:marBottom w:val="0"/>
      <w:divBdr>
        <w:top w:val="none" w:sz="0" w:space="0" w:color="auto"/>
        <w:left w:val="none" w:sz="0" w:space="0" w:color="auto"/>
        <w:bottom w:val="none" w:sz="0" w:space="0" w:color="auto"/>
        <w:right w:val="none" w:sz="0" w:space="0" w:color="auto"/>
      </w:divBdr>
    </w:div>
    <w:div w:id="19266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Rakhi Sinha</dc:creator>
  <cp:lastModifiedBy>Rakhi Sinha</cp:lastModifiedBy>
  <cp:revision>4</cp:revision>
  <dcterms:created xsi:type="dcterms:W3CDTF">2019-11-19T10:56:00Z</dcterms:created>
  <dcterms:modified xsi:type="dcterms:W3CDTF">2020-01-07T15:29:00Z</dcterms:modified>
</cp:coreProperties>
</file>