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EB" w:rsidRPr="004F6E3C" w:rsidRDefault="00C307EB" w:rsidP="004F6E3C">
      <w:pPr>
        <w:pStyle w:val="Heading2"/>
        <w:jc w:val="center"/>
        <w:rPr>
          <w:rFonts w:asciiTheme="minorHAnsi" w:hAnsiTheme="minorHAnsi"/>
          <w:b/>
          <w:color w:val="auto"/>
          <w:sz w:val="22"/>
          <w:szCs w:val="22"/>
          <w:lang w:val="en-US" w:bidi="en-US"/>
        </w:rPr>
      </w:pPr>
      <w:r w:rsidRPr="004F6E3C">
        <w:rPr>
          <w:rFonts w:asciiTheme="minorHAnsi" w:hAnsiTheme="minorHAnsi"/>
          <w:b/>
          <w:color w:val="auto"/>
          <w:sz w:val="22"/>
          <w:szCs w:val="22"/>
          <w:lang w:bidi="en-US"/>
        </w:rPr>
        <w:t xml:space="preserve">Call for Papers at the </w:t>
      </w:r>
      <w:r w:rsidRPr="004F6E3C">
        <w:rPr>
          <w:rFonts w:asciiTheme="minorHAnsi" w:hAnsiTheme="minorHAnsi"/>
          <w:b/>
          <w:color w:val="auto"/>
          <w:sz w:val="22"/>
          <w:szCs w:val="22"/>
          <w:lang w:val="en-US" w:bidi="en-US"/>
        </w:rPr>
        <w:t>ISA World Forum, Vienna, 10-14 July, 2016</w:t>
      </w:r>
    </w:p>
    <w:p w:rsidR="00C307EB" w:rsidRPr="004F6E3C" w:rsidRDefault="00C307EB" w:rsidP="004F6E3C">
      <w:pPr>
        <w:jc w:val="center"/>
        <w:rPr>
          <w:b/>
          <w:lang w:val="en-US" w:bidi="en-US"/>
        </w:rPr>
      </w:pPr>
      <w:r w:rsidRPr="004F6E3C">
        <w:rPr>
          <w:b/>
          <w:lang w:val="en-US" w:bidi="en-US"/>
        </w:rPr>
        <w:t>Theme: The Futures We Want: Global Sociology and the Struggles for a Better World</w:t>
      </w:r>
    </w:p>
    <w:p w:rsidR="00C307EB" w:rsidRPr="004F6E3C" w:rsidRDefault="00C307EB" w:rsidP="00C307EB">
      <w:pPr>
        <w:rPr>
          <w:lang w:val="en-US" w:bidi="en-US"/>
        </w:rPr>
      </w:pPr>
    </w:p>
    <w:p w:rsidR="00C307EB" w:rsidRPr="004F6E3C" w:rsidRDefault="00C307EB" w:rsidP="00C307EB">
      <w:r w:rsidRPr="004F6E3C">
        <w:rPr>
          <w:lang w:val="en-US" w:bidi="en-US"/>
        </w:rPr>
        <w:t xml:space="preserve">We would like to call your attention to the call for papers at the ISA World Forum,  RC34, Sociology of Youth panel entitled </w:t>
      </w:r>
      <w:r w:rsidRPr="004F6E3C">
        <w:rPr>
          <w:b/>
          <w:lang w:val="en-US" w:bidi="en-US"/>
        </w:rPr>
        <w:t>‘</w:t>
      </w:r>
      <w:r w:rsidRPr="004F6E3C">
        <w:rPr>
          <w:b/>
        </w:rPr>
        <w:t>Understanding Youth Activism in Local, National and Transnational Contexts: Innovative Methodological Approaches’</w:t>
      </w:r>
      <w:r w:rsidRPr="004F6E3C">
        <w:t xml:space="preserve"> (</w:t>
      </w:r>
      <w:r w:rsidR="004F6E3C">
        <w:t xml:space="preserve">full </w:t>
      </w:r>
      <w:r w:rsidRPr="004F6E3C">
        <w:t>description of the session can be found below).</w:t>
      </w:r>
    </w:p>
    <w:p w:rsidR="00C307EB" w:rsidRPr="004F6E3C" w:rsidRDefault="00C307EB" w:rsidP="00C307EB">
      <w:pPr>
        <w:rPr>
          <w:rFonts w:cs="Courier New"/>
          <w:color w:val="000000"/>
        </w:rPr>
      </w:pPr>
      <w:r w:rsidRPr="004F6E3C">
        <w:t xml:space="preserve">The session will </w:t>
      </w:r>
      <w:r w:rsidR="004F6E3C">
        <w:t>include</w:t>
      </w:r>
      <w:r w:rsidRPr="004F6E3C">
        <w:t xml:space="preserve"> 4 papers presented in person, with the possibility of additional papers being made available for distribution or as posters. Papers will be selected by Session Organisers from those submitted to ISA by the deadline of </w:t>
      </w:r>
      <w:r w:rsidRPr="004F6E3C">
        <w:rPr>
          <w:rFonts w:cs="Courier New"/>
          <w:color w:val="000000"/>
        </w:rPr>
        <w:t>September 30, 2015</w:t>
      </w:r>
      <w:r w:rsidR="004F6E3C">
        <w:rPr>
          <w:rFonts w:cs="Courier New"/>
          <w:color w:val="000000"/>
        </w:rPr>
        <w:t xml:space="preserve">. Abstracts should </w:t>
      </w:r>
      <w:r w:rsidR="00794F79" w:rsidRPr="004F6E3C">
        <w:rPr>
          <w:rFonts w:cs="Courier New"/>
          <w:color w:val="000000"/>
        </w:rPr>
        <w:t>be submitted at</w:t>
      </w:r>
      <w:r w:rsidR="004F6E3C" w:rsidRPr="004F6E3C">
        <w:rPr>
          <w:rFonts w:cs="Courier New"/>
          <w:color w:val="000000"/>
        </w:rPr>
        <w:t xml:space="preserve">: </w:t>
      </w:r>
      <w:hyperlink r:id="rId5" w:history="1">
        <w:r w:rsidR="004F6E3C" w:rsidRPr="004F6E3C">
          <w:rPr>
            <w:rStyle w:val="Hyperlink"/>
            <w:rFonts w:cs="Courier New"/>
          </w:rPr>
          <w:t>https://isaconf.confex.com/isaconf/forum2016/cfp.cgi</w:t>
        </w:r>
      </w:hyperlink>
    </w:p>
    <w:p w:rsidR="00C307EB" w:rsidRPr="004F6E3C" w:rsidRDefault="004F6E3C" w:rsidP="00C307EB">
      <w:pPr>
        <w:rPr>
          <w:b/>
        </w:rPr>
      </w:pPr>
      <w:r w:rsidRPr="004F6E3C">
        <w:rPr>
          <w:rFonts w:cs="Courier New"/>
          <w:color w:val="000000"/>
        </w:rPr>
        <w:t>Notification of acceptance will be made by 30 November 2015.</w:t>
      </w:r>
    </w:p>
    <w:p w:rsidR="004F6E3C" w:rsidRDefault="004F6E3C" w:rsidP="00C307EB">
      <w:proofErr w:type="spellStart"/>
      <w:r>
        <w:t>Carles</w:t>
      </w:r>
      <w:proofErr w:type="spellEnd"/>
      <w:r>
        <w:t xml:space="preserve"> </w:t>
      </w:r>
      <w:proofErr w:type="spellStart"/>
      <w:r>
        <w:t>Feixa</w:t>
      </w:r>
      <w:proofErr w:type="spellEnd"/>
      <w:r>
        <w:t xml:space="preserve">, Hilary Pilkington and </w:t>
      </w:r>
      <w:proofErr w:type="spellStart"/>
      <w:r>
        <w:t>Mariona</w:t>
      </w:r>
      <w:proofErr w:type="spellEnd"/>
      <w:r>
        <w:t xml:space="preserve"> </w:t>
      </w:r>
      <w:proofErr w:type="spellStart"/>
      <w:r>
        <w:t>Ferrer</w:t>
      </w:r>
      <w:proofErr w:type="spellEnd"/>
    </w:p>
    <w:p w:rsidR="004F6E3C" w:rsidRPr="004F6E3C" w:rsidRDefault="004F6E3C" w:rsidP="00C307EB"/>
    <w:p w:rsidR="00C307EB" w:rsidRPr="004F6E3C" w:rsidRDefault="00C307EB" w:rsidP="00C307EB">
      <w:pPr>
        <w:rPr>
          <w:b/>
        </w:rPr>
      </w:pPr>
      <w:r w:rsidRPr="004F6E3C">
        <w:rPr>
          <w:b/>
          <w:lang w:val="en-US" w:bidi="en-US"/>
        </w:rPr>
        <w:t>‘</w:t>
      </w:r>
      <w:r w:rsidRPr="004F6E3C">
        <w:rPr>
          <w:b/>
        </w:rPr>
        <w:t>Understanding Youth Activism in Local, National and Transnational Contexts: Innovative Methodological Approaches’</w:t>
      </w:r>
    </w:p>
    <w:p w:rsidR="00C307EB" w:rsidRPr="004F6E3C" w:rsidRDefault="00C307EB" w:rsidP="00C307EB">
      <w:pPr>
        <w:shd w:val="clear" w:color="auto" w:fill="FFFFFF"/>
        <w:spacing w:after="0" w:line="240" w:lineRule="auto"/>
        <w:rPr>
          <w:rFonts w:eastAsia="Times New Roman" w:cs="Arial"/>
          <w:lang w:eastAsia="en-AU"/>
        </w:rPr>
      </w:pPr>
      <w:r w:rsidRPr="004F6E3C">
        <w:rPr>
          <w:rFonts w:eastAsia="Times New Roman" w:cs="Arial"/>
          <w:lang w:eastAsia="en-AU"/>
        </w:rPr>
        <w:t>Session Organisers:</w:t>
      </w:r>
    </w:p>
    <w:p w:rsidR="00C307EB" w:rsidRPr="004F6E3C" w:rsidRDefault="00C307EB" w:rsidP="00C307EB">
      <w:pPr>
        <w:shd w:val="clear" w:color="auto" w:fill="FFFFFF"/>
        <w:spacing w:after="0" w:line="240" w:lineRule="auto"/>
        <w:rPr>
          <w:rFonts w:eastAsia="Times New Roman" w:cs="Arial"/>
          <w:lang w:eastAsia="en-AU"/>
        </w:rPr>
      </w:pPr>
      <w:proofErr w:type="spellStart"/>
      <w:r w:rsidRPr="004F6E3C">
        <w:rPr>
          <w:rFonts w:eastAsia="Times New Roman" w:cs="Arial"/>
          <w:lang w:eastAsia="en-AU"/>
        </w:rPr>
        <w:t>Carles</w:t>
      </w:r>
      <w:proofErr w:type="spellEnd"/>
      <w:r w:rsidRPr="004F6E3C">
        <w:rPr>
          <w:rFonts w:eastAsia="Times New Roman" w:cs="Arial"/>
          <w:lang w:eastAsia="en-AU"/>
        </w:rPr>
        <w:t xml:space="preserve"> FEIXA, UDL, Spain</w:t>
      </w:r>
      <w:r w:rsidRPr="004F6E3C">
        <w:rPr>
          <w:rFonts w:eastAsia="Times New Roman" w:cs="Arial"/>
          <w:lang w:eastAsia="en-AU"/>
        </w:rPr>
        <w:br/>
        <w:t>Hilary PILKINGTON, University of Manchester, United Kingdom</w:t>
      </w:r>
    </w:p>
    <w:p w:rsidR="00C307EB" w:rsidRPr="004F6E3C" w:rsidRDefault="00C307EB" w:rsidP="00C307EB">
      <w:pPr>
        <w:spacing w:after="0" w:line="240" w:lineRule="auto"/>
      </w:pPr>
      <w:proofErr w:type="spellStart"/>
      <w:r w:rsidRPr="004F6E3C">
        <w:rPr>
          <w:rFonts w:eastAsia="Times New Roman" w:cs="Arial"/>
          <w:lang w:eastAsia="en-AU"/>
        </w:rPr>
        <w:t>Mariona</w:t>
      </w:r>
      <w:proofErr w:type="spellEnd"/>
      <w:r w:rsidRPr="004F6E3C">
        <w:rPr>
          <w:rFonts w:eastAsia="Times New Roman" w:cs="Arial"/>
          <w:lang w:eastAsia="en-AU"/>
        </w:rPr>
        <w:t xml:space="preserve"> FERRER, </w:t>
      </w:r>
      <w:proofErr w:type="spellStart"/>
      <w:r w:rsidRPr="004F6E3C">
        <w:rPr>
          <w:rFonts w:eastAsia="Times New Roman" w:cs="Arial"/>
          <w:lang w:eastAsia="en-AU"/>
        </w:rPr>
        <w:t>Pompeu</w:t>
      </w:r>
      <w:proofErr w:type="spellEnd"/>
      <w:r w:rsidRPr="004F6E3C">
        <w:rPr>
          <w:rFonts w:eastAsia="Times New Roman" w:cs="Arial"/>
          <w:lang w:eastAsia="en-AU"/>
        </w:rPr>
        <w:t xml:space="preserve"> </w:t>
      </w:r>
      <w:proofErr w:type="spellStart"/>
      <w:r w:rsidRPr="004F6E3C">
        <w:rPr>
          <w:rFonts w:eastAsia="Times New Roman" w:cs="Arial"/>
          <w:lang w:eastAsia="en-AU"/>
        </w:rPr>
        <w:t>Fabra</w:t>
      </w:r>
      <w:proofErr w:type="spellEnd"/>
      <w:r w:rsidRPr="004F6E3C">
        <w:rPr>
          <w:rFonts w:eastAsia="Times New Roman" w:cs="Arial"/>
          <w:lang w:eastAsia="en-AU"/>
        </w:rPr>
        <w:t xml:space="preserve"> University, Spain</w:t>
      </w:r>
    </w:p>
    <w:p w:rsidR="00C307EB" w:rsidRPr="004F6E3C" w:rsidRDefault="00C307EB" w:rsidP="00C307EB">
      <w:pPr>
        <w:shd w:val="clear" w:color="auto" w:fill="FFFFFF"/>
        <w:spacing w:before="100" w:beforeAutospacing="1" w:after="100" w:afterAutospacing="1" w:line="240" w:lineRule="auto"/>
        <w:rPr>
          <w:rFonts w:eastAsia="Times New Roman" w:cs="Arial"/>
          <w:lang w:eastAsia="en-AU"/>
        </w:rPr>
      </w:pPr>
      <w:r w:rsidRPr="004F6E3C">
        <w:rPr>
          <w:rFonts w:eastAsia="Times New Roman" w:cs="Arial"/>
          <w:lang w:eastAsia="en-AU"/>
        </w:rPr>
        <w:t>Amidst the call for academics to think big and to routinely cross disciplinary and geographical boundaries, this panel invites critical discussion of what value is added to knowledge from conducting large scale, transnational research into youth activism. The session invites challenges to methodological assumptions that survey research shows the big picture but at the cost of local nuance while qualitative research cannot speak beyond the individual case.  It welcomes discussion and examples of the potential for conducting context-sensitive survey research and meta-ethnographic analyses that allow interview and ethnographic data to speak across the local and national contexts in which they are embedded without making false claims to representativeness. It also welcomes contributions that demonstrate the added explanatory value that can be generated from triangulating data of qualitatively different kinds in order to understand contemporary youth experience.</w:t>
      </w:r>
    </w:p>
    <w:p w:rsidR="005943F1" w:rsidRPr="004F6E3C" w:rsidRDefault="005943F1">
      <w:bookmarkStart w:id="0" w:name="_GoBack"/>
      <w:bookmarkEnd w:id="0"/>
    </w:p>
    <w:sectPr w:rsidR="005943F1" w:rsidRPr="004F6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EB"/>
    <w:rsid w:val="00176885"/>
    <w:rsid w:val="004F6E3C"/>
    <w:rsid w:val="005943F1"/>
    <w:rsid w:val="00794F79"/>
    <w:rsid w:val="00C307EB"/>
    <w:rsid w:val="00E8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EB"/>
    <w:pPr>
      <w:spacing w:after="160" w:line="256" w:lineRule="auto"/>
    </w:pPr>
    <w:rPr>
      <w:lang w:val="en-AU"/>
    </w:rPr>
  </w:style>
  <w:style w:type="paragraph" w:styleId="Heading2">
    <w:name w:val="heading 2"/>
    <w:basedOn w:val="Normal"/>
    <w:next w:val="Normal"/>
    <w:link w:val="Heading2Char"/>
    <w:uiPriority w:val="9"/>
    <w:semiHidden/>
    <w:unhideWhenUsed/>
    <w:qFormat/>
    <w:rsid w:val="00C307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07EB"/>
    <w:rPr>
      <w:rFonts w:asciiTheme="majorHAnsi" w:eastAsiaTheme="majorEastAsia" w:hAnsiTheme="majorHAnsi" w:cstheme="majorBidi"/>
      <w:color w:val="365F91" w:themeColor="accent1" w:themeShade="BF"/>
      <w:sz w:val="26"/>
      <w:szCs w:val="26"/>
      <w:lang w:val="en-AU"/>
    </w:rPr>
  </w:style>
  <w:style w:type="character" w:styleId="Hyperlink">
    <w:name w:val="Hyperlink"/>
    <w:basedOn w:val="DefaultParagraphFont"/>
    <w:uiPriority w:val="99"/>
    <w:unhideWhenUsed/>
    <w:rsid w:val="004F6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EB"/>
    <w:pPr>
      <w:spacing w:after="160" w:line="256" w:lineRule="auto"/>
    </w:pPr>
    <w:rPr>
      <w:lang w:val="en-AU"/>
    </w:rPr>
  </w:style>
  <w:style w:type="paragraph" w:styleId="Heading2">
    <w:name w:val="heading 2"/>
    <w:basedOn w:val="Normal"/>
    <w:next w:val="Normal"/>
    <w:link w:val="Heading2Char"/>
    <w:uiPriority w:val="9"/>
    <w:semiHidden/>
    <w:unhideWhenUsed/>
    <w:qFormat/>
    <w:rsid w:val="00C307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07EB"/>
    <w:rPr>
      <w:rFonts w:asciiTheme="majorHAnsi" w:eastAsiaTheme="majorEastAsia" w:hAnsiTheme="majorHAnsi" w:cstheme="majorBidi"/>
      <w:color w:val="365F91" w:themeColor="accent1" w:themeShade="BF"/>
      <w:sz w:val="26"/>
      <w:szCs w:val="26"/>
      <w:lang w:val="en-AU"/>
    </w:rPr>
  </w:style>
  <w:style w:type="character" w:styleId="Hyperlink">
    <w:name w:val="Hyperlink"/>
    <w:basedOn w:val="DefaultParagraphFont"/>
    <w:uiPriority w:val="99"/>
    <w:unhideWhenUsed/>
    <w:rsid w:val="004F6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6816">
      <w:bodyDiv w:val="1"/>
      <w:marLeft w:val="0"/>
      <w:marRight w:val="0"/>
      <w:marTop w:val="0"/>
      <w:marBottom w:val="0"/>
      <w:divBdr>
        <w:top w:val="none" w:sz="0" w:space="0" w:color="auto"/>
        <w:left w:val="none" w:sz="0" w:space="0" w:color="auto"/>
        <w:bottom w:val="none" w:sz="0" w:space="0" w:color="auto"/>
        <w:right w:val="none" w:sz="0" w:space="0" w:color="auto"/>
      </w:divBdr>
    </w:div>
    <w:div w:id="1300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aconf.confex.com/isaconf/forum2016/cfp.c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Pilkington</cp:lastModifiedBy>
  <cp:revision>2</cp:revision>
  <dcterms:created xsi:type="dcterms:W3CDTF">2015-07-25T08:20:00Z</dcterms:created>
  <dcterms:modified xsi:type="dcterms:W3CDTF">2015-07-25T08:20:00Z</dcterms:modified>
</cp:coreProperties>
</file>