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4C" w:rsidRDefault="00AF1190">
      <w:r>
        <w:t xml:space="preserve">[Linked from ‘Read more about </w:t>
      </w:r>
      <w:proofErr w:type="spellStart"/>
      <w:r>
        <w:t>Leverhulme</w:t>
      </w:r>
      <w:proofErr w:type="spellEnd"/>
      <w:r>
        <w:t xml:space="preserve"> ECFs’]</w:t>
      </w:r>
    </w:p>
    <w:p w:rsidR="00017684" w:rsidRDefault="00017684"/>
    <w:p w:rsidR="00017684" w:rsidRPr="00017684" w:rsidRDefault="00017684">
      <w:pPr>
        <w:rPr>
          <w:b/>
          <w:sz w:val="28"/>
        </w:rPr>
      </w:pPr>
      <w:r w:rsidRPr="00017684">
        <w:rPr>
          <w:b/>
          <w:sz w:val="28"/>
        </w:rPr>
        <w:t xml:space="preserve">The </w:t>
      </w:r>
      <w:proofErr w:type="spellStart"/>
      <w:r w:rsidRPr="00017684">
        <w:rPr>
          <w:b/>
          <w:sz w:val="28"/>
        </w:rPr>
        <w:t>Leverhulme</w:t>
      </w:r>
      <w:proofErr w:type="spellEnd"/>
      <w:r w:rsidRPr="00017684">
        <w:rPr>
          <w:b/>
          <w:sz w:val="28"/>
        </w:rPr>
        <w:t xml:space="preserve"> Trust Early Career Fellowships</w:t>
      </w:r>
    </w:p>
    <w:p w:rsidR="00AF1190" w:rsidRPr="00AF1190" w:rsidRDefault="00AF1190">
      <w:pPr>
        <w:rPr>
          <w:rFonts w:asciiTheme="majorHAnsi" w:hAnsiTheme="majorHAnsi"/>
        </w:rPr>
      </w:pPr>
    </w:p>
    <w:p w:rsidR="00017684" w:rsidRDefault="00AF1190" w:rsidP="00AF1190">
      <w:pPr>
        <w:rPr>
          <w:rFonts w:eastAsia="Times New Roman" w:cs="Arial"/>
          <w:bCs/>
          <w:color w:val="333333"/>
          <w:lang w:val="en-GB"/>
        </w:rPr>
      </w:pPr>
      <w:r w:rsidRPr="00017684">
        <w:rPr>
          <w:rFonts w:eastAsia="Times New Roman" w:cs="Arial"/>
          <w:color w:val="333333"/>
          <w:shd w:val="clear" w:color="auto" w:fill="FFFFFF"/>
          <w:lang w:val="en-GB"/>
        </w:rPr>
        <w:t xml:space="preserve">The </w:t>
      </w:r>
      <w:proofErr w:type="spellStart"/>
      <w:r w:rsidRPr="00017684">
        <w:rPr>
          <w:rFonts w:eastAsia="Times New Roman" w:cs="Arial"/>
          <w:color w:val="333333"/>
          <w:shd w:val="clear" w:color="auto" w:fill="FFFFFF"/>
          <w:lang w:val="en-GB"/>
        </w:rPr>
        <w:t>Leverhulme</w:t>
      </w:r>
      <w:proofErr w:type="spellEnd"/>
      <w:r w:rsidRPr="00017684">
        <w:rPr>
          <w:rFonts w:eastAsia="Times New Roman" w:cs="Arial"/>
          <w:color w:val="333333"/>
          <w:shd w:val="clear" w:color="auto" w:fill="FFFFFF"/>
          <w:lang w:val="en-GB"/>
        </w:rPr>
        <w:t xml:space="preserve"> Trust </w:t>
      </w:r>
      <w:r w:rsidRPr="00017684">
        <w:rPr>
          <w:rFonts w:eastAsia="Times New Roman" w:cs="Arial"/>
          <w:bCs/>
          <w:color w:val="333333"/>
          <w:lang w:val="en-GB"/>
        </w:rPr>
        <w:t xml:space="preserve">is one of the largest all-subject providers of research funding in the UK, distributing approximately £80m annually. </w:t>
      </w:r>
    </w:p>
    <w:p w:rsidR="00017684" w:rsidRDefault="00017684" w:rsidP="00AF1190">
      <w:pPr>
        <w:rPr>
          <w:rFonts w:eastAsia="Times New Roman" w:cs="Arial"/>
          <w:bCs/>
          <w:color w:val="333333"/>
          <w:lang w:val="en-GB"/>
        </w:rPr>
      </w:pPr>
    </w:p>
    <w:p w:rsidR="00AF1190" w:rsidRPr="00017684" w:rsidRDefault="00AF1190" w:rsidP="00AF1190">
      <w:pPr>
        <w:rPr>
          <w:rFonts w:eastAsia="Times New Roman" w:cs="Arial"/>
          <w:color w:val="333333"/>
          <w:shd w:val="clear" w:color="auto" w:fill="FFFFFF"/>
          <w:lang w:val="en-GB"/>
        </w:rPr>
      </w:pPr>
      <w:r w:rsidRPr="00017684">
        <w:rPr>
          <w:rFonts w:eastAsia="Times New Roman" w:cs="Arial"/>
          <w:bCs/>
          <w:color w:val="333333"/>
          <w:lang w:val="en-GB"/>
        </w:rPr>
        <w:t xml:space="preserve">Each year, the </w:t>
      </w:r>
      <w:proofErr w:type="spellStart"/>
      <w:r w:rsidRPr="00017684">
        <w:rPr>
          <w:rFonts w:eastAsia="Times New Roman" w:cs="Arial"/>
          <w:bCs/>
          <w:color w:val="333333"/>
          <w:lang w:val="en-GB"/>
        </w:rPr>
        <w:t>Leverhulme</w:t>
      </w:r>
      <w:proofErr w:type="spellEnd"/>
      <w:r w:rsidRPr="00017684">
        <w:rPr>
          <w:rFonts w:eastAsia="Times New Roman" w:cs="Arial"/>
          <w:bCs/>
          <w:color w:val="333333"/>
          <w:lang w:val="en-GB"/>
        </w:rPr>
        <w:t xml:space="preserve"> Trust funds approximately one hundred Early Career Fellowships, which are tenable for three years on a full-time basis.</w:t>
      </w:r>
      <w:r w:rsidRPr="00017684">
        <w:rPr>
          <w:rFonts w:eastAsia="Times New Roman" w:cs="Arial"/>
          <w:color w:val="333333"/>
          <w:shd w:val="clear" w:color="auto" w:fill="FFFFFF"/>
          <w:lang w:val="en-GB"/>
        </w:rPr>
        <w:t xml:space="preserve"> The Trust will support requests to hold the award part-time over a proportionately longer period for health related reasons, disability or caring commitments. </w:t>
      </w:r>
    </w:p>
    <w:p w:rsidR="00AF1190" w:rsidRPr="00017684" w:rsidRDefault="00AF1190"/>
    <w:p w:rsidR="00AF1190" w:rsidRPr="00017684" w:rsidRDefault="00AF1190">
      <w:r w:rsidRPr="00017684">
        <w:t xml:space="preserve">The </w:t>
      </w:r>
      <w:proofErr w:type="spellStart"/>
      <w:r w:rsidRPr="00017684">
        <w:t>Leverhulme</w:t>
      </w:r>
      <w:proofErr w:type="spellEnd"/>
      <w:r w:rsidRPr="00017684">
        <w:t xml:space="preserve"> Trust requires host institutions to fund at least 50% of the overall fellowship cost for the duration of the tenure.</w:t>
      </w:r>
    </w:p>
    <w:p w:rsidR="00AF1190" w:rsidRPr="00017684" w:rsidRDefault="00AF1190"/>
    <w:p w:rsidR="00AF1190" w:rsidRPr="00017684" w:rsidRDefault="00AF1190">
      <w:pPr>
        <w:rPr>
          <w:rFonts w:cs="OpenSans"/>
          <w:color w:val="323133"/>
        </w:rPr>
      </w:pPr>
      <w:r w:rsidRPr="00017684">
        <w:t xml:space="preserve">The John </w:t>
      </w:r>
      <w:proofErr w:type="spellStart"/>
      <w:r w:rsidRPr="00017684">
        <w:t>Rylands</w:t>
      </w:r>
      <w:proofErr w:type="spellEnd"/>
      <w:r w:rsidRPr="00017684">
        <w:t xml:space="preserve"> Research Institute is pleased to be able to support </w:t>
      </w:r>
      <w:r w:rsidRPr="00017684">
        <w:rPr>
          <w:rFonts w:cs="OpenSans"/>
          <w:color w:val="323133"/>
        </w:rPr>
        <w:t>applications to th</w:t>
      </w:r>
      <w:r w:rsidR="006E0137">
        <w:rPr>
          <w:rFonts w:cs="OpenSans"/>
          <w:color w:val="323133"/>
        </w:rPr>
        <w:t xml:space="preserve">e </w:t>
      </w:r>
      <w:proofErr w:type="spellStart"/>
      <w:r w:rsidR="006E0137">
        <w:rPr>
          <w:rFonts w:cs="OpenSans"/>
          <w:color w:val="323133"/>
        </w:rPr>
        <w:t>Leverhulme</w:t>
      </w:r>
      <w:proofErr w:type="spellEnd"/>
      <w:r w:rsidR="006E0137">
        <w:rPr>
          <w:rFonts w:cs="OpenSans"/>
          <w:color w:val="323133"/>
        </w:rPr>
        <w:t xml:space="preserve"> Trust in 2020.</w:t>
      </w:r>
      <w:bookmarkStart w:id="0" w:name="_GoBack"/>
      <w:bookmarkEnd w:id="0"/>
    </w:p>
    <w:p w:rsidR="00AF1190" w:rsidRPr="00017684" w:rsidRDefault="00AF1190">
      <w:pPr>
        <w:rPr>
          <w:rFonts w:cs="OpenSans"/>
          <w:color w:val="323133"/>
        </w:rPr>
      </w:pPr>
    </w:p>
    <w:p w:rsidR="00017684" w:rsidRPr="00017684" w:rsidRDefault="00AF1190" w:rsidP="00017684">
      <w:pPr>
        <w:rPr>
          <w:lang w:eastAsia="en-GB"/>
        </w:rPr>
      </w:pPr>
      <w:r w:rsidRPr="00017684">
        <w:rPr>
          <w:rFonts w:cs="OpenSans"/>
          <w:color w:val="323133"/>
        </w:rPr>
        <w:t>Applications should demonstrate links to the</w:t>
      </w:r>
      <w:r w:rsidR="00017684" w:rsidRPr="00017684">
        <w:rPr>
          <w:rFonts w:cs="OpenSans"/>
          <w:color w:val="323133"/>
        </w:rPr>
        <w:t xml:space="preserve"> rich holdings of the</w:t>
      </w:r>
      <w:r w:rsidRPr="00017684">
        <w:rPr>
          <w:rFonts w:cs="OpenSans"/>
          <w:color w:val="323133"/>
        </w:rPr>
        <w:t xml:space="preserve"> University of Manchester Library’s Special Collections</w:t>
      </w:r>
      <w:r w:rsidR="00E067A1">
        <w:rPr>
          <w:rFonts w:cs="OpenSans"/>
          <w:color w:val="323133"/>
        </w:rPr>
        <w:t xml:space="preserve"> and </w:t>
      </w:r>
      <w:r w:rsidR="00E067A1">
        <w:rPr>
          <w:rFonts w:asciiTheme="majorHAnsi" w:hAnsiTheme="majorHAnsi" w:cs="OpenSans"/>
          <w:color w:val="323133"/>
        </w:rPr>
        <w:t xml:space="preserve">to </w:t>
      </w:r>
      <w:r w:rsidR="00E067A1" w:rsidRPr="00F96BE7">
        <w:rPr>
          <w:rFonts w:asciiTheme="majorHAnsi" w:hAnsiTheme="majorHAnsi" w:cs="OpenSans"/>
          <w:color w:val="323133"/>
        </w:rPr>
        <w:t>other research being carried out at the University of Manchester</w:t>
      </w:r>
      <w:r w:rsidR="00017684" w:rsidRPr="00017684">
        <w:rPr>
          <w:rFonts w:cs="OpenSans"/>
          <w:color w:val="323133"/>
        </w:rPr>
        <w:t>.</w:t>
      </w:r>
    </w:p>
    <w:p w:rsidR="00017684" w:rsidRPr="00017684" w:rsidRDefault="00017684" w:rsidP="00017684">
      <w:pPr>
        <w:rPr>
          <w:lang w:eastAsia="en-GB"/>
        </w:rPr>
      </w:pPr>
    </w:p>
    <w:p w:rsidR="00017684" w:rsidRPr="00017684" w:rsidRDefault="00017684" w:rsidP="00017684">
      <w:pPr>
        <w:rPr>
          <w:lang w:eastAsia="en-GB"/>
        </w:rPr>
      </w:pPr>
      <w:r w:rsidRPr="00017684">
        <w:rPr>
          <w:lang w:eastAsia="en-GB"/>
        </w:rPr>
        <w:t xml:space="preserve">A guide to the University of Manchester Library’s Special Collections can be found at </w:t>
      </w:r>
      <w:hyperlink r:id="rId6" w:history="1">
        <w:r w:rsidRPr="00017684">
          <w:rPr>
            <w:rStyle w:val="Hyperlink"/>
            <w:lang w:eastAsia="en-GB"/>
          </w:rPr>
          <w:t>http://www.library.manchester.ac.uk/search-resources/special-collections/guide-to-special-collections/</w:t>
        </w:r>
      </w:hyperlink>
    </w:p>
    <w:p w:rsidR="00AF1190" w:rsidRDefault="00AF1190">
      <w:pPr>
        <w:rPr>
          <w:rFonts w:asciiTheme="majorHAnsi" w:hAnsiTheme="majorHAnsi" w:cs="OpenSans"/>
          <w:color w:val="323133"/>
        </w:rPr>
      </w:pPr>
    </w:p>
    <w:p w:rsidR="00AF1190" w:rsidRPr="00AF1190" w:rsidRDefault="00AF1190">
      <w:pPr>
        <w:rPr>
          <w:rFonts w:asciiTheme="majorHAnsi" w:hAnsiTheme="majorHAnsi"/>
        </w:rPr>
      </w:pPr>
    </w:p>
    <w:sectPr w:rsidR="00AF1190" w:rsidRPr="00AF1190" w:rsidSect="001858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90"/>
    <w:rsid w:val="00017684"/>
    <w:rsid w:val="0018584C"/>
    <w:rsid w:val="006E0137"/>
    <w:rsid w:val="00A54754"/>
    <w:rsid w:val="00AF1190"/>
    <w:rsid w:val="00BD5CB3"/>
    <w:rsid w:val="00E0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1190"/>
    <w:rPr>
      <w:b/>
      <w:bCs/>
    </w:rPr>
  </w:style>
  <w:style w:type="character" w:styleId="Hyperlink">
    <w:name w:val="Hyperlink"/>
    <w:basedOn w:val="DefaultParagraphFont"/>
    <w:uiPriority w:val="99"/>
    <w:unhideWhenUsed/>
    <w:rsid w:val="000176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1190"/>
    <w:rPr>
      <w:b/>
      <w:bCs/>
    </w:rPr>
  </w:style>
  <w:style w:type="character" w:styleId="Hyperlink">
    <w:name w:val="Hyperlink"/>
    <w:basedOn w:val="DefaultParagraphFont"/>
    <w:uiPriority w:val="99"/>
    <w:unhideWhenUsed/>
    <w:rsid w:val="000176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ibrary.manchester.ac.uk/search-resources/special-collections/guide-to-special-collection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May</dc:creator>
  <cp:keywords/>
  <dc:description/>
  <cp:lastModifiedBy>Sarah May</cp:lastModifiedBy>
  <cp:revision>2</cp:revision>
  <dcterms:created xsi:type="dcterms:W3CDTF">2019-11-08T08:33:00Z</dcterms:created>
  <dcterms:modified xsi:type="dcterms:W3CDTF">2019-11-08T08:33:00Z</dcterms:modified>
</cp:coreProperties>
</file>