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4712C7" w:rsidRDefault="007C3832">
      <w:r>
        <w:rPr>
          <w:b/>
          <w:bCs/>
          <w:sz w:val="24"/>
          <w:szCs w:val="20"/>
          <w:lang w:eastAsia="en-GB"/>
        </w:rPr>
        <w:t>COLLABORATION</w:t>
      </w:r>
      <w:r w:rsidR="00F36687">
        <w:rPr>
          <w:b/>
          <w:bCs/>
          <w:sz w:val="24"/>
          <w:szCs w:val="20"/>
          <w:lang w:eastAsia="en-GB"/>
        </w:rPr>
        <w:t xml:space="preserve"> GRANTS </w:t>
      </w:r>
      <w:r w:rsidR="00691091">
        <w:rPr>
          <w:b/>
          <w:bCs/>
          <w:sz w:val="24"/>
          <w:szCs w:val="20"/>
          <w:lang w:eastAsia="en-GB"/>
        </w:rPr>
        <w:t>2020/21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E56EE4" w:rsidP="0047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Area</w:t>
            </w:r>
            <w:r w:rsidR="00154AFF"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CB77A6">
              <w:rPr>
                <w:sz w:val="16"/>
                <w:szCs w:val="16"/>
              </w:rPr>
              <w:t>(3</w:t>
            </w:r>
            <w:r w:rsidR="004712C7" w:rsidRPr="00CB77A6">
              <w:rPr>
                <w:sz w:val="16"/>
                <w:szCs w:val="16"/>
              </w:rPr>
              <w:t>00 words</w:t>
            </w:r>
            <w:r w:rsidRPr="00CB77A6">
              <w:rPr>
                <w:sz w:val="16"/>
                <w:szCs w:val="16"/>
              </w:rPr>
              <w:t xml:space="preserve"> max.</w:t>
            </w:r>
            <w:r w:rsidR="004712C7" w:rsidRPr="00CB77A6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29246E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Timetable of activities </w:t>
            </w:r>
            <w:r w:rsidR="000A0D32"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E56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</w:t>
            </w:r>
            <w:r w:rsidR="00357430">
              <w:rPr>
                <w:sz w:val="18"/>
                <w:szCs w:val="18"/>
              </w:rPr>
              <w:t xml:space="preserve"> UML</w:t>
            </w:r>
            <w:r w:rsidR="0029246E">
              <w:rPr>
                <w:sz w:val="18"/>
                <w:szCs w:val="18"/>
              </w:rPr>
              <w:t xml:space="preserve"> Special Collections </w:t>
            </w:r>
            <w:r>
              <w:rPr>
                <w:sz w:val="18"/>
                <w:szCs w:val="18"/>
              </w:rPr>
              <w:t>and related fields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 xml:space="preserve">(please provide itemised </w:t>
            </w:r>
            <w:proofErr w:type="spellStart"/>
            <w:r w:rsidR="000A0D32">
              <w:rPr>
                <w:sz w:val="18"/>
                <w:szCs w:val="18"/>
              </w:rPr>
              <w:t>costings</w:t>
            </w:r>
            <w:proofErr w:type="spellEnd"/>
            <w:r w:rsidR="000A0D32">
              <w:rPr>
                <w:sz w:val="18"/>
                <w:szCs w:val="18"/>
              </w:rPr>
              <w:t>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102DF5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102DF5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C23F2E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F36687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F36687" w:rsidRDefault="00F36687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The John </w:t>
    </w:r>
    <w:proofErr w:type="spellStart"/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Rylands</w:t>
    </w:r>
    <w:proofErr w:type="spellEnd"/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A0D32"/>
    <w:rsid w:val="000A183D"/>
    <w:rsid w:val="000A31B1"/>
    <w:rsid w:val="000D7AB9"/>
    <w:rsid w:val="00102DF5"/>
    <w:rsid w:val="00154AFF"/>
    <w:rsid w:val="00187D10"/>
    <w:rsid w:val="001D51BD"/>
    <w:rsid w:val="0029246E"/>
    <w:rsid w:val="002B297C"/>
    <w:rsid w:val="002C6C20"/>
    <w:rsid w:val="00351014"/>
    <w:rsid w:val="00357430"/>
    <w:rsid w:val="00375B9C"/>
    <w:rsid w:val="003C06CA"/>
    <w:rsid w:val="003C193F"/>
    <w:rsid w:val="00441169"/>
    <w:rsid w:val="004451B3"/>
    <w:rsid w:val="00451245"/>
    <w:rsid w:val="004712C7"/>
    <w:rsid w:val="004D75F9"/>
    <w:rsid w:val="00527A75"/>
    <w:rsid w:val="0064043A"/>
    <w:rsid w:val="00691091"/>
    <w:rsid w:val="00715957"/>
    <w:rsid w:val="00770B72"/>
    <w:rsid w:val="007974C2"/>
    <w:rsid w:val="007C3832"/>
    <w:rsid w:val="007E77A1"/>
    <w:rsid w:val="0081022E"/>
    <w:rsid w:val="009D7DD3"/>
    <w:rsid w:val="00AD5C0D"/>
    <w:rsid w:val="00C23F2E"/>
    <w:rsid w:val="00CB77A6"/>
    <w:rsid w:val="00D20279"/>
    <w:rsid w:val="00DA5B28"/>
    <w:rsid w:val="00DB73C1"/>
    <w:rsid w:val="00E56EE4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2017-05-08T18:16:00Z</cp:lastPrinted>
  <dcterms:created xsi:type="dcterms:W3CDTF">2020-02-06T12:11:00Z</dcterms:created>
  <dcterms:modified xsi:type="dcterms:W3CDTF">2020-02-06T12:11:00Z</dcterms:modified>
</cp:coreProperties>
</file>