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22" w:rsidRPr="00881522" w:rsidRDefault="00881522" w:rsidP="00881522">
      <w:pPr>
        <w:pStyle w:val="PlainText"/>
        <w:jc w:val="center"/>
        <w:rPr>
          <w:b/>
        </w:rPr>
      </w:pPr>
      <w:r w:rsidRPr="00881522">
        <w:rPr>
          <w:b/>
        </w:rPr>
        <w:t>Humanities Faculty Postgraduate Taught Programmes Sub</w:t>
      </w:r>
      <w:r w:rsidR="00CC525F">
        <w:rPr>
          <w:b/>
        </w:rPr>
        <w:t>-</w:t>
      </w:r>
      <w:r w:rsidRPr="00881522">
        <w:rPr>
          <w:b/>
        </w:rPr>
        <w:t>Committee</w:t>
      </w:r>
    </w:p>
    <w:p w:rsidR="00881522" w:rsidRPr="00881522" w:rsidRDefault="00881522" w:rsidP="00881522">
      <w:pPr>
        <w:pStyle w:val="PlainText"/>
        <w:jc w:val="center"/>
        <w:rPr>
          <w:b/>
        </w:rPr>
      </w:pPr>
    </w:p>
    <w:p w:rsidR="00881522" w:rsidRPr="00881522" w:rsidRDefault="00881522" w:rsidP="00881522">
      <w:pPr>
        <w:pStyle w:val="PlainText"/>
        <w:jc w:val="center"/>
        <w:rPr>
          <w:b/>
        </w:rPr>
      </w:pPr>
      <w:r w:rsidRPr="00881522">
        <w:rPr>
          <w:b/>
        </w:rPr>
        <w:t>10th December 2013, 2.00-4.00PM</w:t>
      </w:r>
    </w:p>
    <w:p w:rsidR="00881522" w:rsidRPr="00881522" w:rsidRDefault="00881522" w:rsidP="00881522">
      <w:pPr>
        <w:pStyle w:val="PlainText"/>
        <w:jc w:val="center"/>
        <w:rPr>
          <w:b/>
        </w:rPr>
      </w:pPr>
    </w:p>
    <w:p w:rsidR="00881522" w:rsidRPr="00881522" w:rsidRDefault="00881522" w:rsidP="00881522">
      <w:pPr>
        <w:pStyle w:val="PlainText"/>
        <w:jc w:val="center"/>
        <w:rPr>
          <w:b/>
        </w:rPr>
      </w:pPr>
      <w:r w:rsidRPr="00881522">
        <w:rPr>
          <w:b/>
        </w:rPr>
        <w:t xml:space="preserve">4.209 University </w:t>
      </w:r>
      <w:r w:rsidR="00CC525F">
        <w:rPr>
          <w:b/>
        </w:rPr>
        <w:t>P</w:t>
      </w:r>
      <w:r w:rsidRPr="00881522">
        <w:rPr>
          <w:b/>
        </w:rPr>
        <w:t>lace</w:t>
      </w:r>
    </w:p>
    <w:p w:rsidR="00881522" w:rsidRPr="00881522" w:rsidRDefault="00881522" w:rsidP="00881522">
      <w:pPr>
        <w:pStyle w:val="PlainText"/>
        <w:jc w:val="center"/>
        <w:rPr>
          <w:b/>
        </w:rPr>
      </w:pPr>
    </w:p>
    <w:p w:rsidR="00881522" w:rsidRPr="00881522" w:rsidRDefault="00792385" w:rsidP="00881522">
      <w:pPr>
        <w:pStyle w:val="PlainText"/>
        <w:jc w:val="center"/>
        <w:rPr>
          <w:b/>
        </w:rPr>
      </w:pPr>
      <w:r>
        <w:rPr>
          <w:b/>
        </w:rPr>
        <w:t xml:space="preserve">Unconfirmed </w:t>
      </w:r>
      <w:r w:rsidR="00910A6A">
        <w:rPr>
          <w:b/>
        </w:rPr>
        <w:t>M</w:t>
      </w:r>
      <w:r w:rsidR="00881522" w:rsidRPr="00881522">
        <w:rPr>
          <w:b/>
        </w:rPr>
        <w:t>inutes</w:t>
      </w:r>
    </w:p>
    <w:p w:rsidR="00881522" w:rsidRDefault="00881522" w:rsidP="00881522">
      <w:pPr>
        <w:pStyle w:val="PlainText"/>
        <w:jc w:val="center"/>
      </w:pPr>
    </w:p>
    <w:tbl>
      <w:tblPr>
        <w:tblStyle w:val="TableGrid"/>
        <w:tblW w:w="10632" w:type="dxa"/>
        <w:tblInd w:w="-743" w:type="dxa"/>
        <w:tblLook w:val="04A0" w:firstRow="1" w:lastRow="0" w:firstColumn="1" w:lastColumn="0" w:noHBand="0" w:noVBand="1"/>
      </w:tblPr>
      <w:tblGrid>
        <w:gridCol w:w="5364"/>
        <w:gridCol w:w="5268"/>
      </w:tblGrid>
      <w:tr w:rsidR="00881522" w:rsidTr="000E3EFC">
        <w:tc>
          <w:tcPr>
            <w:tcW w:w="5364" w:type="dxa"/>
          </w:tcPr>
          <w:p w:rsidR="00881522" w:rsidRDefault="00881522" w:rsidP="00881522">
            <w:pPr>
              <w:pStyle w:val="PlainText"/>
              <w:numPr>
                <w:ilvl w:val="0"/>
                <w:numId w:val="4"/>
              </w:numPr>
            </w:pPr>
            <w:r w:rsidRPr="00881522">
              <w:rPr>
                <w:b/>
              </w:rPr>
              <w:t>Attended by</w:t>
            </w:r>
            <w:r>
              <w:rPr>
                <w:b/>
              </w:rPr>
              <w:t>:</w:t>
            </w:r>
          </w:p>
          <w:p w:rsidR="00881522" w:rsidRDefault="00881522" w:rsidP="00881522">
            <w:pPr>
              <w:pStyle w:val="PlainText"/>
              <w:rPr>
                <w:b/>
              </w:rPr>
            </w:pPr>
          </w:p>
        </w:tc>
        <w:tc>
          <w:tcPr>
            <w:tcW w:w="5268" w:type="dxa"/>
          </w:tcPr>
          <w:p w:rsidR="00881522" w:rsidRPr="00881522" w:rsidRDefault="00881522" w:rsidP="00881522">
            <w:pPr>
              <w:pStyle w:val="PlainText"/>
              <w:rPr>
                <w:b/>
              </w:rPr>
            </w:pPr>
            <w:r w:rsidRPr="00881522">
              <w:rPr>
                <w:b/>
              </w:rPr>
              <w:t>Apologies</w:t>
            </w:r>
            <w:r>
              <w:rPr>
                <w:b/>
              </w:rPr>
              <w:t>:</w:t>
            </w:r>
          </w:p>
          <w:p w:rsidR="00881522" w:rsidRDefault="00881522" w:rsidP="00881522">
            <w:pPr>
              <w:pStyle w:val="PlainText"/>
              <w:rPr>
                <w:b/>
              </w:rPr>
            </w:pPr>
          </w:p>
        </w:tc>
      </w:tr>
      <w:tr w:rsidR="00881522" w:rsidTr="000E3EFC">
        <w:tc>
          <w:tcPr>
            <w:tcW w:w="5364" w:type="dxa"/>
          </w:tcPr>
          <w:p w:rsidR="00881522" w:rsidRDefault="00881522" w:rsidP="00881522">
            <w:pPr>
              <w:pStyle w:val="PlainText"/>
            </w:pPr>
            <w:r>
              <w:t>Matt Jefferies (Chair)</w:t>
            </w:r>
          </w:p>
          <w:p w:rsidR="00881522" w:rsidRDefault="00881522" w:rsidP="00881522">
            <w:pPr>
              <w:pStyle w:val="PlainText"/>
            </w:pPr>
            <w:r>
              <w:t>Abigail Gilmore</w:t>
            </w:r>
            <w:r w:rsidR="000E3EFC">
              <w:t xml:space="preserve"> (SALC)</w:t>
            </w:r>
          </w:p>
          <w:p w:rsidR="00881522" w:rsidRDefault="00881522" w:rsidP="00881522">
            <w:pPr>
              <w:pStyle w:val="PlainText"/>
            </w:pPr>
            <w:r>
              <w:t xml:space="preserve">Iain Brassington </w:t>
            </w:r>
            <w:r w:rsidR="000E3EFC">
              <w:t xml:space="preserve"> (Law)</w:t>
            </w:r>
          </w:p>
          <w:p w:rsidR="00881522" w:rsidRDefault="000E3EFC" w:rsidP="00881522">
            <w:pPr>
              <w:pStyle w:val="PlainText"/>
            </w:pPr>
            <w:r>
              <w:t>Stuart R</w:t>
            </w:r>
            <w:r w:rsidR="00881522">
              <w:t>oper</w:t>
            </w:r>
            <w:r>
              <w:t xml:space="preserve"> (MBS)</w:t>
            </w:r>
            <w:r w:rsidR="00881522">
              <w:t xml:space="preserve"> </w:t>
            </w:r>
          </w:p>
          <w:p w:rsidR="00881522" w:rsidRDefault="00881522" w:rsidP="00881522">
            <w:pPr>
              <w:pStyle w:val="PlainText"/>
            </w:pPr>
            <w:r>
              <w:t>Mark Elliott</w:t>
            </w:r>
            <w:r w:rsidR="000E3EFC">
              <w:t xml:space="preserve"> (SOSS)</w:t>
            </w:r>
          </w:p>
          <w:p w:rsidR="00881522" w:rsidRDefault="00881522" w:rsidP="00881522">
            <w:pPr>
              <w:pStyle w:val="PlainText"/>
            </w:pPr>
            <w:r>
              <w:t>Sarah Helsby</w:t>
            </w:r>
            <w:r w:rsidR="00402678">
              <w:t xml:space="preserve"> (</w:t>
            </w:r>
            <w:r w:rsidR="000E3EFC">
              <w:t xml:space="preserve">Teaching and Learning Officer &amp; </w:t>
            </w:r>
            <w:r w:rsidR="00402678">
              <w:t>Secretary)</w:t>
            </w:r>
          </w:p>
          <w:p w:rsidR="00881522" w:rsidRDefault="000E3EFC" w:rsidP="00881522">
            <w:pPr>
              <w:pStyle w:val="PlainText"/>
            </w:pPr>
            <w:r>
              <w:t>Emma S</w:t>
            </w:r>
            <w:r w:rsidR="00881522">
              <w:t>anders</w:t>
            </w:r>
            <w:r>
              <w:t xml:space="preserve"> (Teaching and Learning Officer)</w:t>
            </w:r>
          </w:p>
          <w:p w:rsidR="00881522" w:rsidRPr="00881522" w:rsidRDefault="00881522" w:rsidP="00881522">
            <w:pPr>
              <w:pStyle w:val="PlainText"/>
            </w:pPr>
            <w:r>
              <w:t>Lisa McAleese</w:t>
            </w:r>
            <w:r w:rsidR="000E3EFC">
              <w:t xml:space="preserve"> (Teaching and Learning Office Manager)</w:t>
            </w:r>
          </w:p>
        </w:tc>
        <w:tc>
          <w:tcPr>
            <w:tcW w:w="5268" w:type="dxa"/>
          </w:tcPr>
          <w:p w:rsidR="00FA7D91" w:rsidRDefault="00FA7D91" w:rsidP="00881522">
            <w:pPr>
              <w:pStyle w:val="PlainText"/>
            </w:pPr>
            <w:r>
              <w:t>Alex Bush</w:t>
            </w:r>
            <w:r w:rsidR="000E3EFC">
              <w:t xml:space="preserve"> (Students Union Rep)</w:t>
            </w:r>
          </w:p>
          <w:p w:rsidR="00FA7D91" w:rsidRDefault="00FA7D91" w:rsidP="00881522">
            <w:pPr>
              <w:pStyle w:val="PlainText"/>
            </w:pPr>
            <w:r>
              <w:t>David Williamson</w:t>
            </w:r>
            <w:r w:rsidR="000E3EFC">
              <w:t xml:space="preserve"> (Law)</w:t>
            </w:r>
          </w:p>
          <w:p w:rsidR="00FA7D91" w:rsidRDefault="00FA7D91" w:rsidP="00881522">
            <w:pPr>
              <w:pStyle w:val="PlainText"/>
            </w:pPr>
            <w:r>
              <w:t>Elaine Ferneley</w:t>
            </w:r>
            <w:r w:rsidR="000E3EFC">
              <w:t xml:space="preserve"> (MBS)</w:t>
            </w:r>
          </w:p>
          <w:p w:rsidR="00FA7D91" w:rsidRDefault="00FA7D91" w:rsidP="00881522">
            <w:pPr>
              <w:pStyle w:val="PlainText"/>
            </w:pPr>
            <w:r>
              <w:t>Emma Rose</w:t>
            </w:r>
            <w:r w:rsidR="000E3EFC">
              <w:t xml:space="preserve"> (Head of Teaching and Learning Support Services)</w:t>
            </w:r>
          </w:p>
          <w:p w:rsidR="00FA7D91" w:rsidRDefault="00FA7D91" w:rsidP="00881522">
            <w:pPr>
              <w:pStyle w:val="PlainText"/>
            </w:pPr>
            <w:r>
              <w:t>Fiona Smyth</w:t>
            </w:r>
            <w:r w:rsidR="000E3EFC">
              <w:t xml:space="preserve"> (SEED)</w:t>
            </w:r>
          </w:p>
          <w:p w:rsidR="00881522" w:rsidRDefault="00881522" w:rsidP="00881522">
            <w:pPr>
              <w:pStyle w:val="PlainText"/>
              <w:rPr>
                <w:b/>
              </w:rPr>
            </w:pPr>
          </w:p>
        </w:tc>
      </w:tr>
    </w:tbl>
    <w:p w:rsidR="00881522" w:rsidRDefault="00881522" w:rsidP="00881522">
      <w:pPr>
        <w:pStyle w:val="PlainText"/>
      </w:pPr>
    </w:p>
    <w:p w:rsidR="00881522" w:rsidRDefault="00881522" w:rsidP="00881522">
      <w:pPr>
        <w:pStyle w:val="PlainText"/>
      </w:pPr>
    </w:p>
    <w:p w:rsidR="00881522" w:rsidRPr="00881522" w:rsidRDefault="007B21AA" w:rsidP="00881522">
      <w:pPr>
        <w:pStyle w:val="PlainText"/>
        <w:numPr>
          <w:ilvl w:val="0"/>
          <w:numId w:val="4"/>
        </w:numPr>
        <w:rPr>
          <w:b/>
        </w:rPr>
      </w:pPr>
      <w:r>
        <w:rPr>
          <w:b/>
        </w:rPr>
        <w:t>Minutes of 29th M</w:t>
      </w:r>
      <w:r w:rsidR="00881522" w:rsidRPr="00881522">
        <w:rPr>
          <w:b/>
        </w:rPr>
        <w:t>ay</w:t>
      </w:r>
      <w:r>
        <w:rPr>
          <w:b/>
        </w:rPr>
        <w:t xml:space="preserve"> 2013</w:t>
      </w:r>
    </w:p>
    <w:p w:rsidR="00881522" w:rsidRDefault="00881522" w:rsidP="00881522">
      <w:pPr>
        <w:pStyle w:val="PlainText"/>
      </w:pPr>
    </w:p>
    <w:p w:rsidR="00881522" w:rsidRDefault="00635DE7" w:rsidP="00881522">
      <w:pPr>
        <w:pStyle w:val="PlainText"/>
        <w:ind w:firstLine="720"/>
      </w:pPr>
      <w:r>
        <w:t>Approved</w:t>
      </w:r>
      <w:r w:rsidR="00881522">
        <w:t xml:space="preserve"> as </w:t>
      </w:r>
      <w:r>
        <w:t xml:space="preserve">an </w:t>
      </w:r>
      <w:r w:rsidR="00881522">
        <w:t>accurate</w:t>
      </w:r>
      <w:r>
        <w:t xml:space="preserve"> record</w:t>
      </w:r>
    </w:p>
    <w:p w:rsidR="00881522" w:rsidRPr="00881522" w:rsidRDefault="00881522" w:rsidP="00881522">
      <w:pPr>
        <w:pStyle w:val="PlainText"/>
        <w:rPr>
          <w:b/>
        </w:rPr>
      </w:pPr>
    </w:p>
    <w:p w:rsidR="00881522" w:rsidRPr="00881522" w:rsidRDefault="00881522" w:rsidP="00881522">
      <w:pPr>
        <w:pStyle w:val="PlainText"/>
        <w:numPr>
          <w:ilvl w:val="0"/>
          <w:numId w:val="4"/>
        </w:numPr>
        <w:rPr>
          <w:b/>
        </w:rPr>
      </w:pPr>
      <w:r w:rsidRPr="00881522">
        <w:rPr>
          <w:b/>
        </w:rPr>
        <w:t xml:space="preserve">Matters arising </w:t>
      </w:r>
      <w:r>
        <w:rPr>
          <w:b/>
        </w:rPr>
        <w:t>from the above minutes</w:t>
      </w:r>
    </w:p>
    <w:p w:rsidR="00881522" w:rsidRDefault="00881522" w:rsidP="00881522">
      <w:pPr>
        <w:pStyle w:val="PlainText"/>
        <w:rPr>
          <w:b/>
        </w:rPr>
      </w:pPr>
    </w:p>
    <w:p w:rsidR="00AB4493" w:rsidRPr="001636C7" w:rsidRDefault="001636C7" w:rsidP="00AB4493">
      <w:pPr>
        <w:pStyle w:val="PlainText"/>
        <w:numPr>
          <w:ilvl w:val="0"/>
          <w:numId w:val="3"/>
        </w:numPr>
        <w:rPr>
          <w:u w:val="single"/>
        </w:rPr>
      </w:pPr>
      <w:r w:rsidRPr="001636C7">
        <w:rPr>
          <w:u w:val="single"/>
        </w:rPr>
        <w:t xml:space="preserve">Arising from discussion at previous meeting </w:t>
      </w:r>
      <w:r w:rsidR="00AB4493" w:rsidRPr="001636C7">
        <w:rPr>
          <w:u w:val="single"/>
        </w:rPr>
        <w:t>Ref.HPGT4/12/4 Loyalty Bursary</w:t>
      </w:r>
    </w:p>
    <w:p w:rsidR="00AB4493" w:rsidRDefault="00AB4493" w:rsidP="00AB4493">
      <w:pPr>
        <w:pStyle w:val="PlainText"/>
        <w:rPr>
          <w:b/>
        </w:rPr>
      </w:pPr>
    </w:p>
    <w:p w:rsidR="00AB4493" w:rsidRDefault="00AB4493" w:rsidP="00AB4493">
      <w:r>
        <w:t>Paper on proposed Alumni Loyalty Bursary was considered at the Dean’s Advisory Group on 25 November 2013.</w:t>
      </w:r>
    </w:p>
    <w:p w:rsidR="007B21AA" w:rsidRDefault="007B21AA" w:rsidP="00AB4493"/>
    <w:p w:rsidR="007B21AA" w:rsidRDefault="00AB4493" w:rsidP="00AB4493">
      <w:r>
        <w:t xml:space="preserve">It was agreed that, before making a decision, approximate costs should be calculated (including an estimate of the cost of extending it to graduates in receipt of a 2.1 degree) based on last year’s intake.  </w:t>
      </w:r>
    </w:p>
    <w:p w:rsidR="007B21AA" w:rsidRDefault="007B21AA" w:rsidP="00AB4493"/>
    <w:p w:rsidR="00AB4493" w:rsidRPr="007B21AA" w:rsidRDefault="00AB4493" w:rsidP="00AB4493">
      <w:pPr>
        <w:rPr>
          <w:b/>
        </w:rPr>
      </w:pPr>
      <w:r w:rsidRPr="007B21AA">
        <w:rPr>
          <w:b/>
        </w:rPr>
        <w:t>Action:  C</w:t>
      </w:r>
      <w:r w:rsidR="00402678">
        <w:rPr>
          <w:b/>
        </w:rPr>
        <w:t xml:space="preserve">hris </w:t>
      </w:r>
      <w:r w:rsidRPr="007B21AA">
        <w:rPr>
          <w:b/>
        </w:rPr>
        <w:t>D</w:t>
      </w:r>
      <w:r w:rsidR="00402678">
        <w:rPr>
          <w:b/>
        </w:rPr>
        <w:t>avies</w:t>
      </w:r>
      <w:r w:rsidRPr="007B21AA">
        <w:rPr>
          <w:b/>
        </w:rPr>
        <w:t>/L</w:t>
      </w:r>
      <w:r w:rsidR="00402678">
        <w:rPr>
          <w:b/>
        </w:rPr>
        <w:t xml:space="preserve">isa </w:t>
      </w:r>
      <w:r w:rsidRPr="007B21AA">
        <w:rPr>
          <w:b/>
        </w:rPr>
        <w:t>Mc</w:t>
      </w:r>
      <w:r w:rsidR="00402678">
        <w:rPr>
          <w:b/>
        </w:rPr>
        <w:t>Aleese</w:t>
      </w:r>
      <w:r w:rsidRPr="007B21AA">
        <w:rPr>
          <w:b/>
        </w:rPr>
        <w:t xml:space="preserve"> </w:t>
      </w:r>
    </w:p>
    <w:p w:rsidR="00AB4493" w:rsidRDefault="00AB4493" w:rsidP="00AB4493">
      <w:r>
        <w:t xml:space="preserve">A decision about the proposal should be taken in January 2014 so that costs can be built into School budgets (for September 2014 entry).  </w:t>
      </w:r>
    </w:p>
    <w:p w:rsidR="007B21AA" w:rsidRDefault="007B21AA" w:rsidP="00AB4493"/>
    <w:p w:rsidR="00AB4493" w:rsidRDefault="00AB4493" w:rsidP="00AB4493">
      <w:r>
        <w:t xml:space="preserve">The proposal and </w:t>
      </w:r>
      <w:proofErr w:type="spellStart"/>
      <w:r>
        <w:t>costings</w:t>
      </w:r>
      <w:proofErr w:type="spellEnd"/>
      <w:r>
        <w:t xml:space="preserve"> would be considered again at 13 January 2014 DAG (</w:t>
      </w:r>
      <w:r w:rsidR="00CC525F">
        <w:t>with the intention of seeking approval</w:t>
      </w:r>
      <w:r>
        <w:t xml:space="preserve"> at HPRC 23 January 2014).</w:t>
      </w:r>
    </w:p>
    <w:p w:rsidR="00AB4493" w:rsidRPr="00881522" w:rsidRDefault="00AB4493" w:rsidP="00AB4493">
      <w:pPr>
        <w:pStyle w:val="PlainText"/>
        <w:rPr>
          <w:b/>
        </w:rPr>
      </w:pPr>
    </w:p>
    <w:p w:rsidR="00AB4493" w:rsidRPr="007B21AA" w:rsidRDefault="001636C7" w:rsidP="001636C7">
      <w:pPr>
        <w:pStyle w:val="PlainText"/>
        <w:numPr>
          <w:ilvl w:val="0"/>
          <w:numId w:val="3"/>
        </w:numPr>
        <w:rPr>
          <w:b/>
        </w:rPr>
      </w:pPr>
      <w:r w:rsidRPr="001636C7">
        <w:rPr>
          <w:u w:val="single"/>
        </w:rPr>
        <w:t xml:space="preserve">Arising from discussion at previous meeting </w:t>
      </w:r>
      <w:r w:rsidR="00AB4493" w:rsidRPr="001636C7">
        <w:rPr>
          <w:u w:val="single"/>
        </w:rPr>
        <w:t>Ref</w:t>
      </w:r>
      <w:r>
        <w:rPr>
          <w:u w:val="single"/>
        </w:rPr>
        <w:t>.</w:t>
      </w:r>
      <w:r w:rsidR="00AB4493" w:rsidRPr="001636C7">
        <w:rPr>
          <w:u w:val="single"/>
        </w:rPr>
        <w:t xml:space="preserve"> HPGT4/12/5 Mark Review</w:t>
      </w:r>
    </w:p>
    <w:p w:rsidR="00AB4493" w:rsidRDefault="00AB4493" w:rsidP="00AB4493">
      <w:pPr>
        <w:pStyle w:val="PlainText"/>
        <w:ind w:left="720"/>
      </w:pPr>
    </w:p>
    <w:p w:rsidR="007B21AA" w:rsidRPr="00733E67" w:rsidRDefault="007B21AA" w:rsidP="007B21AA">
      <w:pPr>
        <w:pStyle w:val="ListParagraph"/>
        <w:numPr>
          <w:ilvl w:val="0"/>
          <w:numId w:val="5"/>
        </w:numPr>
        <w:rPr>
          <w:rFonts w:ascii="Arial" w:hAnsi="Arial" w:cs="Arial"/>
          <w:i/>
          <w:iCs/>
          <w:sz w:val="20"/>
          <w:szCs w:val="20"/>
        </w:rPr>
      </w:pPr>
      <w:r w:rsidRPr="00733E67">
        <w:rPr>
          <w:rFonts w:ascii="Arial" w:hAnsi="Arial" w:cs="Arial"/>
          <w:i/>
          <w:iCs/>
          <w:sz w:val="20"/>
          <w:szCs w:val="20"/>
        </w:rPr>
        <w:t>All Schools in the Faculty of Humanities will apply the Mark Review stage for consideration of borderline classifications at PGT level where the additional criteria is not met.</w:t>
      </w:r>
    </w:p>
    <w:p w:rsidR="007B21AA" w:rsidRDefault="007B21AA" w:rsidP="00AB4493">
      <w:pPr>
        <w:pStyle w:val="PlainText"/>
        <w:ind w:left="720"/>
      </w:pPr>
    </w:p>
    <w:p w:rsidR="00881522" w:rsidRDefault="00432605" w:rsidP="00635DE7">
      <w:pPr>
        <w:pStyle w:val="PlainText"/>
      </w:pPr>
      <w:r>
        <w:t xml:space="preserve">The result of </w:t>
      </w:r>
      <w:r w:rsidR="00402678">
        <w:t xml:space="preserve">the </w:t>
      </w:r>
      <w:r>
        <w:t>vote was for PGT students to be included within Mark Review</w:t>
      </w:r>
      <w:r w:rsidR="00CC525F">
        <w:t>.</w:t>
      </w:r>
      <w:r>
        <w:t xml:space="preserve"> </w:t>
      </w:r>
      <w:r w:rsidR="00CC525F">
        <w:t>T</w:t>
      </w:r>
      <w:r>
        <w:t>hi</w:t>
      </w:r>
      <w:r w:rsidR="00881522">
        <w:t xml:space="preserve">s will be discussed at </w:t>
      </w:r>
      <w:r w:rsidR="00635DE7">
        <w:t>the next Teaching and Learning Committee meeting taking place on the 11</w:t>
      </w:r>
      <w:r w:rsidR="00635DE7" w:rsidRPr="00635DE7">
        <w:rPr>
          <w:vertAlign w:val="superscript"/>
        </w:rPr>
        <w:t>th</w:t>
      </w:r>
      <w:r w:rsidR="00635DE7">
        <w:t xml:space="preserve"> </w:t>
      </w:r>
      <w:r w:rsidR="00881522">
        <w:t>December</w:t>
      </w:r>
      <w:r w:rsidR="00635DE7">
        <w:t>2013</w:t>
      </w:r>
      <w:r w:rsidR="00881522">
        <w:t>.</w:t>
      </w:r>
      <w:r w:rsidR="00AB4493">
        <w:t xml:space="preserve"> </w:t>
      </w:r>
    </w:p>
    <w:p w:rsidR="00881522" w:rsidRDefault="00881522" w:rsidP="00881522">
      <w:pPr>
        <w:pStyle w:val="PlainText"/>
      </w:pPr>
    </w:p>
    <w:p w:rsidR="00881522" w:rsidRDefault="00881522" w:rsidP="00881522">
      <w:pPr>
        <w:pStyle w:val="PlainText"/>
      </w:pPr>
    </w:p>
    <w:p w:rsidR="000833A5" w:rsidRPr="000833A5" w:rsidRDefault="00881522" w:rsidP="00881522">
      <w:pPr>
        <w:pStyle w:val="PlainText"/>
        <w:numPr>
          <w:ilvl w:val="0"/>
          <w:numId w:val="4"/>
        </w:numPr>
      </w:pPr>
      <w:r w:rsidRPr="00881522">
        <w:rPr>
          <w:b/>
        </w:rPr>
        <w:lastRenderedPageBreak/>
        <w:t xml:space="preserve">Draft TLO guidance on programme amendments and timescales </w:t>
      </w:r>
    </w:p>
    <w:p w:rsidR="000833A5" w:rsidRDefault="000833A5" w:rsidP="000833A5">
      <w:pPr>
        <w:pStyle w:val="PlainText"/>
        <w:rPr>
          <w:b/>
        </w:rPr>
      </w:pPr>
    </w:p>
    <w:p w:rsidR="00402678" w:rsidRDefault="00402678" w:rsidP="000833A5">
      <w:pPr>
        <w:pStyle w:val="PlainText"/>
      </w:pPr>
      <w:proofErr w:type="gramStart"/>
      <w:r w:rsidRPr="00402678">
        <w:rPr>
          <w:b/>
        </w:rPr>
        <w:t>Received</w:t>
      </w:r>
      <w:r>
        <w:t>: For discussion a guidance document on approval of programme amendments including key dates for 2013/14.</w:t>
      </w:r>
      <w:proofErr w:type="gramEnd"/>
    </w:p>
    <w:p w:rsidR="00402678" w:rsidRDefault="00402678" w:rsidP="000833A5">
      <w:pPr>
        <w:pStyle w:val="PlainText"/>
      </w:pPr>
    </w:p>
    <w:p w:rsidR="00881522" w:rsidRDefault="00635DE7" w:rsidP="000833A5">
      <w:pPr>
        <w:pStyle w:val="PlainText"/>
      </w:pPr>
      <w:r>
        <w:t>G</w:t>
      </w:r>
      <w:r w:rsidR="000833A5">
        <w:t xml:space="preserve">uidance was previously </w:t>
      </w:r>
      <w:r w:rsidR="00881522" w:rsidRPr="000833A5">
        <w:t xml:space="preserve">circulated </w:t>
      </w:r>
      <w:r w:rsidR="00CC525F">
        <w:t>at</w:t>
      </w:r>
      <w:r w:rsidR="00402678">
        <w:t xml:space="preserve"> the</w:t>
      </w:r>
      <w:r w:rsidR="00881522" w:rsidRPr="000833A5">
        <w:t xml:space="preserve"> UG </w:t>
      </w:r>
      <w:r w:rsidR="000833A5">
        <w:t>Programme Sub</w:t>
      </w:r>
      <w:r w:rsidR="00CC525F">
        <w:t>-</w:t>
      </w:r>
      <w:r w:rsidR="000833A5">
        <w:t>C</w:t>
      </w:r>
      <w:r w:rsidR="00881522" w:rsidRPr="000833A5">
        <w:t>ommittee</w:t>
      </w:r>
      <w:r w:rsidR="000833A5">
        <w:t xml:space="preserve"> on 13</w:t>
      </w:r>
      <w:r w:rsidR="00CC525F" w:rsidRPr="003C1B5D">
        <w:rPr>
          <w:vertAlign w:val="superscript"/>
        </w:rPr>
        <w:t>th</w:t>
      </w:r>
      <w:r w:rsidR="00CC525F">
        <w:t xml:space="preserve"> November</w:t>
      </w:r>
      <w:r w:rsidR="000833A5">
        <w:t xml:space="preserve">2013. </w:t>
      </w:r>
      <w:r w:rsidR="005B5A36">
        <w:t xml:space="preserve">The </w:t>
      </w:r>
      <w:r>
        <w:t>UG C</w:t>
      </w:r>
      <w:r w:rsidR="005B5A36">
        <w:t>ommittee request</w:t>
      </w:r>
      <w:r>
        <w:t>ed</w:t>
      </w:r>
      <w:r w:rsidR="005B5A36">
        <w:t xml:space="preserve"> re</w:t>
      </w:r>
      <w:r w:rsidR="00881522">
        <w:t>vision</w:t>
      </w:r>
      <w:r w:rsidR="005B5A36">
        <w:t>s as they f</w:t>
      </w:r>
      <w:r w:rsidR="00881522">
        <w:t xml:space="preserve">elt </w:t>
      </w:r>
      <w:r w:rsidR="00402678">
        <w:t xml:space="preserve">some areas of the </w:t>
      </w:r>
      <w:r w:rsidR="00881522">
        <w:t>guidance was unrealistic in that</w:t>
      </w:r>
      <w:r w:rsidR="005B5A36">
        <w:t xml:space="preserve"> if everything is to</w:t>
      </w:r>
      <w:r w:rsidR="00881522">
        <w:t xml:space="preserve"> be reported to </w:t>
      </w:r>
      <w:r w:rsidR="005B5A36">
        <w:t>F</w:t>
      </w:r>
      <w:r w:rsidR="00881522">
        <w:t>aculty</w:t>
      </w:r>
      <w:r w:rsidR="005B5A36">
        <w:t xml:space="preserve"> it would</w:t>
      </w:r>
      <w:r w:rsidR="00881522">
        <w:t xml:space="preserve"> be</w:t>
      </w:r>
      <w:r w:rsidR="005B5A36">
        <w:t xml:space="preserve"> </w:t>
      </w:r>
      <w:r w:rsidR="00881522">
        <w:t>excessive</w:t>
      </w:r>
      <w:r w:rsidR="005B5A36">
        <w:t xml:space="preserve">. </w:t>
      </w:r>
      <w:r>
        <w:t>At Point 5, t</w:t>
      </w:r>
      <w:r w:rsidR="005B5A36">
        <w:t>he p</w:t>
      </w:r>
      <w:r w:rsidR="00881522">
        <w:t xml:space="preserve">rinciple that </w:t>
      </w:r>
      <w:r>
        <w:t>‘</w:t>
      </w:r>
      <w:r w:rsidRPr="00635DE7">
        <w:rPr>
          <w:b/>
        </w:rPr>
        <w:t>Adding or changing units</w:t>
      </w:r>
      <w:r>
        <w:rPr>
          <w:b/>
        </w:rPr>
        <w:t xml:space="preserve"> </w:t>
      </w:r>
      <w:r w:rsidRPr="00635DE7">
        <w:rPr>
          <w:b/>
        </w:rPr>
        <w:t>(major amendments) e.g. adding or changing compulsory /</w:t>
      </w:r>
      <w:r w:rsidR="00881522" w:rsidRPr="00635DE7">
        <w:rPr>
          <w:b/>
        </w:rPr>
        <w:t xml:space="preserve"> core</w:t>
      </w:r>
      <w:r w:rsidR="00881522">
        <w:t xml:space="preserve"> </w:t>
      </w:r>
      <w:r w:rsidR="005B5A36" w:rsidRPr="00635DE7">
        <w:rPr>
          <w:b/>
        </w:rPr>
        <w:t>units</w:t>
      </w:r>
      <w:r w:rsidRPr="00635DE7">
        <w:rPr>
          <w:b/>
        </w:rPr>
        <w:t>’</w:t>
      </w:r>
      <w:r w:rsidR="005B5A36" w:rsidRPr="00635DE7">
        <w:rPr>
          <w:b/>
        </w:rPr>
        <w:t xml:space="preserve"> </w:t>
      </w:r>
      <w:r w:rsidR="00402678">
        <w:t>must come to F</w:t>
      </w:r>
      <w:r w:rsidR="00881522">
        <w:t xml:space="preserve">aculty </w:t>
      </w:r>
      <w:r w:rsidR="005B5A36">
        <w:t xml:space="preserve">should state that this is </w:t>
      </w:r>
      <w:r w:rsidR="00881522">
        <w:t>only where i</w:t>
      </w:r>
      <w:r w:rsidR="005B5A36">
        <w:t xml:space="preserve">t affects the learning outcomes. Also at </w:t>
      </w:r>
      <w:r w:rsidR="00881522">
        <w:t>Point</w:t>
      </w:r>
      <w:r w:rsidR="005B5A36">
        <w:t xml:space="preserve"> </w:t>
      </w:r>
      <w:r w:rsidR="00881522">
        <w:t>6,</w:t>
      </w:r>
      <w:r w:rsidR="00881522" w:rsidRPr="00432605">
        <w:rPr>
          <w:b/>
        </w:rPr>
        <w:t xml:space="preserve"> </w:t>
      </w:r>
      <w:r w:rsidR="00432605" w:rsidRPr="00432605">
        <w:rPr>
          <w:b/>
        </w:rPr>
        <w:t xml:space="preserve">‘Changes to major elements of teaching, learning or assessment’ </w:t>
      </w:r>
      <w:r w:rsidR="00881522">
        <w:t xml:space="preserve">more examples </w:t>
      </w:r>
      <w:r w:rsidR="005B5A36">
        <w:t xml:space="preserve">were requested </w:t>
      </w:r>
      <w:r w:rsidR="00881522">
        <w:t xml:space="preserve">to expand </w:t>
      </w:r>
      <w:r w:rsidR="005B5A36">
        <w:t xml:space="preserve">the </w:t>
      </w:r>
      <w:r w:rsidR="00881522">
        <w:t xml:space="preserve">rationale and risks. </w:t>
      </w:r>
    </w:p>
    <w:p w:rsidR="005B5A36" w:rsidRDefault="005B5A36" w:rsidP="00881522">
      <w:pPr>
        <w:pStyle w:val="PlainText"/>
      </w:pPr>
    </w:p>
    <w:p w:rsidR="00881522" w:rsidRDefault="00635DE7" w:rsidP="00881522">
      <w:pPr>
        <w:pStyle w:val="PlainText"/>
      </w:pPr>
      <w:r>
        <w:t>The</w:t>
      </w:r>
      <w:r w:rsidR="005B5A36">
        <w:t xml:space="preserve"> group</w:t>
      </w:r>
      <w:r>
        <w:t xml:space="preserve"> were asked to provide</w:t>
      </w:r>
      <w:r w:rsidR="00402678">
        <w:t xml:space="preserve"> </w:t>
      </w:r>
      <w:r w:rsidR="005B5A36">
        <w:t xml:space="preserve">additional comments before </w:t>
      </w:r>
      <w:r>
        <w:t>E</w:t>
      </w:r>
      <w:r w:rsidR="00402678">
        <w:t>mma Sanders</w:t>
      </w:r>
      <w:r>
        <w:t xml:space="preserve"> f</w:t>
      </w:r>
      <w:r w:rsidR="00881522">
        <w:t>inalis</w:t>
      </w:r>
      <w:r>
        <w:t xml:space="preserve">es </w:t>
      </w:r>
      <w:r w:rsidR="00881522">
        <w:t>th</w:t>
      </w:r>
      <w:r>
        <w:t>e</w:t>
      </w:r>
      <w:r w:rsidR="00881522">
        <w:t xml:space="preserve"> guidance</w:t>
      </w:r>
      <w:r w:rsidR="005B5A36">
        <w:t xml:space="preserve"> document.</w:t>
      </w:r>
      <w:r>
        <w:t xml:space="preserve"> </w:t>
      </w:r>
      <w:r w:rsidR="005B5A36">
        <w:t>The T</w:t>
      </w:r>
      <w:r w:rsidR="00881522">
        <w:t>LSO</w:t>
      </w:r>
      <w:r>
        <w:t xml:space="preserve"> also</w:t>
      </w:r>
      <w:r w:rsidR="00881522">
        <w:t xml:space="preserve"> has a working party to look </w:t>
      </w:r>
      <w:r w:rsidR="00402678">
        <w:t>at the programme approval and amendment process</w:t>
      </w:r>
      <w:r w:rsidR="00881522">
        <w:t xml:space="preserve">. </w:t>
      </w:r>
      <w:r>
        <w:t xml:space="preserve"> It was noted that this is a u</w:t>
      </w:r>
      <w:r w:rsidR="005B5A36">
        <w:t>seful doc</w:t>
      </w:r>
      <w:r>
        <w:t>ument</w:t>
      </w:r>
      <w:r w:rsidR="005B5A36">
        <w:t xml:space="preserve"> with clear stages, clarifying </w:t>
      </w:r>
      <w:r w:rsidR="00881522">
        <w:t xml:space="preserve">responsibility at </w:t>
      </w:r>
      <w:r w:rsidR="00CC525F">
        <w:t>S</w:t>
      </w:r>
      <w:r w:rsidR="00881522">
        <w:t xml:space="preserve">chool level. </w:t>
      </w:r>
    </w:p>
    <w:p w:rsidR="00881522" w:rsidRDefault="00881522" w:rsidP="00881522">
      <w:pPr>
        <w:pStyle w:val="PlainText"/>
      </w:pPr>
    </w:p>
    <w:p w:rsidR="005B5A36" w:rsidRPr="005B5A36" w:rsidRDefault="005B5A36" w:rsidP="00881522">
      <w:pPr>
        <w:pStyle w:val="PlainText"/>
        <w:rPr>
          <w:b/>
        </w:rPr>
      </w:pPr>
      <w:r w:rsidRPr="005B5A36">
        <w:rPr>
          <w:b/>
        </w:rPr>
        <w:t>Action</w:t>
      </w:r>
    </w:p>
    <w:p w:rsidR="00881522" w:rsidRDefault="00881522" w:rsidP="00881522">
      <w:pPr>
        <w:pStyle w:val="PlainText"/>
      </w:pPr>
      <w:r w:rsidRPr="00402678">
        <w:rPr>
          <w:b/>
        </w:rPr>
        <w:t>E</w:t>
      </w:r>
      <w:r w:rsidR="00402678" w:rsidRPr="00402678">
        <w:rPr>
          <w:b/>
        </w:rPr>
        <w:t>mma Sanders</w:t>
      </w:r>
      <w:r w:rsidR="00402678">
        <w:t xml:space="preserve"> to </w:t>
      </w:r>
      <w:r>
        <w:t>amend and recirculate more widely</w:t>
      </w:r>
    </w:p>
    <w:p w:rsidR="00881522" w:rsidRDefault="00881522" w:rsidP="00881522">
      <w:pPr>
        <w:pStyle w:val="PlainText"/>
      </w:pPr>
    </w:p>
    <w:p w:rsidR="00881522" w:rsidRDefault="00881522" w:rsidP="00881522">
      <w:pPr>
        <w:pStyle w:val="PlainText"/>
        <w:numPr>
          <w:ilvl w:val="0"/>
          <w:numId w:val="4"/>
        </w:numPr>
      </w:pPr>
      <w:r w:rsidRPr="00881522">
        <w:rPr>
          <w:b/>
        </w:rPr>
        <w:t>School nominations to support programme approvals during 13/14 and 14/15</w:t>
      </w:r>
      <w:r>
        <w:t xml:space="preserve"> </w:t>
      </w:r>
    </w:p>
    <w:p w:rsidR="00FA7D91" w:rsidRDefault="00FA7D91" w:rsidP="00FA7D91">
      <w:pPr>
        <w:pStyle w:val="PlainText"/>
        <w:ind w:left="720"/>
      </w:pPr>
    </w:p>
    <w:p w:rsidR="005B5A36" w:rsidRDefault="00635DE7" w:rsidP="00881522">
      <w:pPr>
        <w:pStyle w:val="PlainText"/>
      </w:pPr>
      <w:r>
        <w:t>I</w:t>
      </w:r>
      <w:r w:rsidR="00881522">
        <w:t>n anticipation of an increased workload a</w:t>
      </w:r>
      <w:r>
        <w:t>s a result of portfolio review</w:t>
      </w:r>
      <w:r w:rsidR="00B449D8">
        <w:t>,</w:t>
      </w:r>
      <w:r>
        <w:t xml:space="preserve"> </w:t>
      </w:r>
      <w:r w:rsidR="00881522">
        <w:t xml:space="preserve">members of </w:t>
      </w:r>
      <w:r>
        <w:t xml:space="preserve">the </w:t>
      </w:r>
      <w:r w:rsidR="00881522">
        <w:t xml:space="preserve">committee </w:t>
      </w:r>
      <w:r>
        <w:t>are asked to nominate</w:t>
      </w:r>
      <w:r w:rsidR="00881522">
        <w:t xml:space="preserve"> colleagues to help</w:t>
      </w:r>
      <w:r w:rsidR="005B5A36">
        <w:t xml:space="preserve"> and a</w:t>
      </w:r>
      <w:r w:rsidR="00881522">
        <w:t>ct as suppor</w:t>
      </w:r>
      <w:r w:rsidR="00B449D8">
        <w:t>t in programme approval events. T</w:t>
      </w:r>
      <w:r>
        <w:t>hese representative</w:t>
      </w:r>
      <w:r w:rsidR="00B449D8">
        <w:t xml:space="preserve"> nomination</w:t>
      </w:r>
      <w:r>
        <w:t>s are</w:t>
      </w:r>
      <w:r w:rsidR="005B5A36">
        <w:t xml:space="preserve"> n</w:t>
      </w:r>
      <w:r w:rsidR="00881522">
        <w:t>ot obligatory</w:t>
      </w:r>
      <w:r w:rsidR="005B5A36">
        <w:t xml:space="preserve"> and </w:t>
      </w:r>
      <w:r w:rsidR="00881522">
        <w:t>events</w:t>
      </w:r>
      <w:r w:rsidR="005B5A36">
        <w:t xml:space="preserve"> will be on an ad</w:t>
      </w:r>
      <w:r w:rsidR="00CC525F">
        <w:t xml:space="preserve"> </w:t>
      </w:r>
      <w:r w:rsidR="00881522">
        <w:t xml:space="preserve">hoc basis outside of this committee. </w:t>
      </w:r>
      <w:r w:rsidR="00B449D8">
        <w:t>Records will be</w:t>
      </w:r>
      <w:r w:rsidR="00881522">
        <w:t xml:space="preserve"> kept on who has been asked</w:t>
      </w:r>
      <w:r w:rsidR="00CC525F">
        <w:t>,</w:t>
      </w:r>
      <w:r w:rsidR="00881522">
        <w:t xml:space="preserve"> in an attempt to distribute the work</w:t>
      </w:r>
      <w:r w:rsidR="00B449D8">
        <w:t xml:space="preserve"> evenly</w:t>
      </w:r>
      <w:r w:rsidR="00881522">
        <w:t xml:space="preserve">. </w:t>
      </w:r>
    </w:p>
    <w:p w:rsidR="005B5A36" w:rsidRDefault="005B5A36" w:rsidP="00881522">
      <w:pPr>
        <w:pStyle w:val="PlainText"/>
      </w:pPr>
    </w:p>
    <w:p w:rsidR="005B5A36" w:rsidRPr="005B5A36" w:rsidRDefault="005B5A36" w:rsidP="00881522">
      <w:pPr>
        <w:pStyle w:val="PlainText"/>
        <w:rPr>
          <w:b/>
        </w:rPr>
      </w:pPr>
      <w:r w:rsidRPr="005B5A36">
        <w:rPr>
          <w:b/>
        </w:rPr>
        <w:t>Action</w:t>
      </w:r>
    </w:p>
    <w:p w:rsidR="00881522" w:rsidRDefault="005B5A36" w:rsidP="00881522">
      <w:pPr>
        <w:pStyle w:val="PlainText"/>
      </w:pPr>
      <w:proofErr w:type="gramStart"/>
      <w:r w:rsidRPr="00402678">
        <w:rPr>
          <w:b/>
        </w:rPr>
        <w:t xml:space="preserve">Committee </w:t>
      </w:r>
      <w:r>
        <w:t xml:space="preserve">members to forward nominations </w:t>
      </w:r>
      <w:r w:rsidR="00881522">
        <w:t xml:space="preserve">of </w:t>
      </w:r>
      <w:r w:rsidR="00B449D8">
        <w:t>their PGT representatives</w:t>
      </w:r>
      <w:r>
        <w:t xml:space="preserve"> to</w:t>
      </w:r>
      <w:r w:rsidR="00881522">
        <w:t xml:space="preserve"> </w:t>
      </w:r>
      <w:r>
        <w:t>S</w:t>
      </w:r>
      <w:r w:rsidR="00402678">
        <w:t xml:space="preserve">arah </w:t>
      </w:r>
      <w:r>
        <w:t>H</w:t>
      </w:r>
      <w:r w:rsidR="00402678">
        <w:t>elsby</w:t>
      </w:r>
      <w:r w:rsidR="00881522">
        <w:t>.</w:t>
      </w:r>
      <w:proofErr w:type="gramEnd"/>
    </w:p>
    <w:p w:rsidR="00881522" w:rsidRDefault="00881522" w:rsidP="00881522">
      <w:pPr>
        <w:pStyle w:val="PlainText"/>
      </w:pPr>
    </w:p>
    <w:p w:rsidR="00881522" w:rsidRDefault="00881522" w:rsidP="00881522">
      <w:pPr>
        <w:pStyle w:val="PlainText"/>
      </w:pPr>
    </w:p>
    <w:p w:rsidR="00881522" w:rsidRDefault="00881522" w:rsidP="00881522">
      <w:pPr>
        <w:pStyle w:val="PlainText"/>
        <w:numPr>
          <w:ilvl w:val="0"/>
          <w:numId w:val="4"/>
        </w:numPr>
        <w:rPr>
          <w:b/>
        </w:rPr>
      </w:pPr>
      <w:r w:rsidRPr="00881522">
        <w:rPr>
          <w:b/>
        </w:rPr>
        <w:t xml:space="preserve"> 2015-16 fee setting timescales</w:t>
      </w:r>
    </w:p>
    <w:p w:rsidR="00A35FF5" w:rsidRPr="00881522" w:rsidRDefault="00A35FF5" w:rsidP="00A35FF5">
      <w:pPr>
        <w:pStyle w:val="PlainText"/>
        <w:ind w:left="720"/>
        <w:rPr>
          <w:b/>
        </w:rPr>
      </w:pPr>
    </w:p>
    <w:p w:rsidR="00881522" w:rsidRDefault="00402678" w:rsidP="00881522">
      <w:pPr>
        <w:pStyle w:val="PlainText"/>
      </w:pPr>
      <w:r w:rsidRPr="00402678">
        <w:rPr>
          <w:b/>
        </w:rPr>
        <w:t>Received</w:t>
      </w:r>
      <w:r>
        <w:t>: For information the dates when the University’s Finance Sub</w:t>
      </w:r>
      <w:r w:rsidR="00CC525F">
        <w:t>-</w:t>
      </w:r>
      <w:r>
        <w:t>Committee and Policy and Resources Committee will be approving the recommendations for the standard PGT and overseas fess for 2015/16.</w:t>
      </w:r>
    </w:p>
    <w:p w:rsidR="00881522" w:rsidRDefault="00881522" w:rsidP="00881522">
      <w:pPr>
        <w:pStyle w:val="PlainText"/>
      </w:pPr>
    </w:p>
    <w:p w:rsidR="00881522" w:rsidRDefault="00881522" w:rsidP="00881522">
      <w:pPr>
        <w:pStyle w:val="PlainText"/>
      </w:pPr>
    </w:p>
    <w:p w:rsidR="00881522" w:rsidRPr="00881522" w:rsidRDefault="00881522" w:rsidP="00881522">
      <w:pPr>
        <w:pStyle w:val="PlainText"/>
        <w:numPr>
          <w:ilvl w:val="0"/>
          <w:numId w:val="4"/>
        </w:numPr>
        <w:rPr>
          <w:b/>
        </w:rPr>
      </w:pPr>
      <w:r w:rsidRPr="00881522">
        <w:rPr>
          <w:b/>
        </w:rPr>
        <w:t xml:space="preserve"> Update on MSc competition, regulation and development after first year of operation</w:t>
      </w:r>
    </w:p>
    <w:p w:rsidR="00881522" w:rsidRDefault="00881522" w:rsidP="00881522">
      <w:pPr>
        <w:pStyle w:val="PlainText"/>
      </w:pPr>
    </w:p>
    <w:p w:rsidR="00402678" w:rsidRDefault="00635DE7" w:rsidP="006261A0">
      <w:pPr>
        <w:pStyle w:val="PlainText"/>
      </w:pPr>
      <w:r>
        <w:t>I</w:t>
      </w:r>
      <w:r w:rsidR="00881522">
        <w:t xml:space="preserve">n May </w:t>
      </w:r>
      <w:r w:rsidR="00402678">
        <w:t xml:space="preserve">2013 </w:t>
      </w:r>
      <w:r w:rsidR="00881522">
        <w:t xml:space="preserve">the committee approved this new programme and the original external advisor recommended that it be reviewed after one year, however </w:t>
      </w:r>
      <w:r w:rsidR="006261A0">
        <w:t xml:space="preserve">the anticipated market demand has not materialised </w:t>
      </w:r>
      <w:r w:rsidR="00881522">
        <w:t>a</w:t>
      </w:r>
      <w:r w:rsidR="006261A0">
        <w:t>nd</w:t>
      </w:r>
      <w:r w:rsidR="00881522">
        <w:t xml:space="preserve"> no students have been recruited.</w:t>
      </w:r>
      <w:r w:rsidR="006261A0">
        <w:t xml:space="preserve"> </w:t>
      </w:r>
    </w:p>
    <w:p w:rsidR="00402678" w:rsidRDefault="00402678" w:rsidP="006261A0">
      <w:pPr>
        <w:pStyle w:val="PlainText"/>
      </w:pPr>
    </w:p>
    <w:p w:rsidR="006261A0" w:rsidRDefault="006261A0" w:rsidP="006261A0">
      <w:pPr>
        <w:pStyle w:val="PlainText"/>
      </w:pPr>
      <w:r>
        <w:t>Health checks on new programmes are</w:t>
      </w:r>
      <w:r w:rsidR="00CC525F">
        <w:t xml:space="preserve"> normally</w:t>
      </w:r>
      <w:r>
        <w:t xml:space="preserve"> conducted e</w:t>
      </w:r>
      <w:r w:rsidR="00402678">
        <w:t>very year in February. S</w:t>
      </w:r>
      <w:r>
        <w:t xml:space="preserve">chools are given three years before closure so this </w:t>
      </w:r>
      <w:r w:rsidR="00635DE7">
        <w:t xml:space="preserve">programme </w:t>
      </w:r>
      <w:r>
        <w:t xml:space="preserve">will </w:t>
      </w:r>
      <w:r w:rsidR="00635DE7">
        <w:t>continue</w:t>
      </w:r>
      <w:r w:rsidR="00402678">
        <w:t xml:space="preserve"> to be monitored to see i</w:t>
      </w:r>
      <w:r>
        <w:t>f the market demand does increase.</w:t>
      </w:r>
    </w:p>
    <w:p w:rsidR="00881522" w:rsidRDefault="00881522" w:rsidP="00881522">
      <w:pPr>
        <w:pStyle w:val="PlainText"/>
      </w:pPr>
    </w:p>
    <w:p w:rsidR="00402678" w:rsidRDefault="006261A0" w:rsidP="00881522">
      <w:pPr>
        <w:pStyle w:val="PlainText"/>
      </w:pPr>
      <w:r>
        <w:t>It was reported that E</w:t>
      </w:r>
      <w:r w:rsidR="00402678">
        <w:t xml:space="preserve">mma </w:t>
      </w:r>
      <w:r>
        <w:t>R</w:t>
      </w:r>
      <w:r w:rsidR="00402678">
        <w:t>ose</w:t>
      </w:r>
      <w:r>
        <w:t xml:space="preserve"> and Antoinette Perry</w:t>
      </w:r>
      <w:r w:rsidR="00881522">
        <w:t xml:space="preserve"> are meeting t</w:t>
      </w:r>
      <w:r>
        <w:t>o discuss marketing within the F</w:t>
      </w:r>
      <w:r w:rsidR="00881522">
        <w:t>aculty</w:t>
      </w:r>
      <w:r w:rsidR="00CC525F">
        <w:t>.</w:t>
      </w:r>
      <w:r w:rsidR="00881522">
        <w:t xml:space="preserve"> </w:t>
      </w:r>
    </w:p>
    <w:p w:rsidR="00402678" w:rsidRDefault="00402678" w:rsidP="00881522">
      <w:pPr>
        <w:pStyle w:val="PlainText"/>
      </w:pPr>
    </w:p>
    <w:p w:rsidR="00402678" w:rsidRPr="00402678" w:rsidRDefault="00402678" w:rsidP="00881522">
      <w:pPr>
        <w:pStyle w:val="PlainText"/>
        <w:rPr>
          <w:b/>
        </w:rPr>
      </w:pPr>
      <w:r w:rsidRPr="00402678">
        <w:rPr>
          <w:b/>
        </w:rPr>
        <w:t>Action</w:t>
      </w:r>
    </w:p>
    <w:p w:rsidR="006261A0" w:rsidRDefault="00402678" w:rsidP="00881522">
      <w:pPr>
        <w:pStyle w:val="PlainText"/>
      </w:pPr>
      <w:proofErr w:type="gramStart"/>
      <w:r w:rsidRPr="00402678">
        <w:rPr>
          <w:b/>
        </w:rPr>
        <w:t>Emma Rose</w:t>
      </w:r>
      <w:r>
        <w:t xml:space="preserve"> to provide</w:t>
      </w:r>
      <w:r w:rsidR="00881522">
        <w:t xml:space="preserve"> to feedback</w:t>
      </w:r>
      <w:r>
        <w:t xml:space="preserve"> on these discussions</w:t>
      </w:r>
      <w:r w:rsidR="00881522">
        <w:t>.</w:t>
      </w:r>
      <w:proofErr w:type="gramEnd"/>
      <w:r w:rsidR="00881522">
        <w:t xml:space="preserve"> </w:t>
      </w:r>
    </w:p>
    <w:p w:rsidR="006261A0" w:rsidRDefault="006261A0" w:rsidP="00881522">
      <w:pPr>
        <w:pStyle w:val="PlainText"/>
      </w:pPr>
    </w:p>
    <w:p w:rsidR="00881522" w:rsidRDefault="00402678" w:rsidP="00881522">
      <w:pPr>
        <w:pStyle w:val="PlainText"/>
      </w:pPr>
      <w:r>
        <w:t>Committee member</w:t>
      </w:r>
      <w:r w:rsidR="006261A0">
        <w:t>s agreed that there is a need for c</w:t>
      </w:r>
      <w:r w:rsidR="00881522">
        <w:t xml:space="preserve">onsultancy research </w:t>
      </w:r>
      <w:r>
        <w:t>into</w:t>
      </w:r>
      <w:r w:rsidR="006261A0">
        <w:t xml:space="preserve"> market demand</w:t>
      </w:r>
      <w:r>
        <w:t>s and to</w:t>
      </w:r>
      <w:r w:rsidR="006261A0">
        <w:t xml:space="preserve"> survey</w:t>
      </w:r>
      <w:r>
        <w:t xml:space="preserve"> secondary</w:t>
      </w:r>
      <w:r w:rsidR="006261A0">
        <w:t xml:space="preserve"> schools</w:t>
      </w:r>
      <w:r>
        <w:t xml:space="preserve">. This research is required to establish more accurate demand information to be considered for new programmes along with the </w:t>
      </w:r>
      <w:r w:rsidR="00881522">
        <w:t>academic</w:t>
      </w:r>
      <w:r>
        <w:t xml:space="preserve"> </w:t>
      </w:r>
      <w:r w:rsidR="006261A0">
        <w:t>input</w:t>
      </w:r>
      <w:r>
        <w:t>.</w:t>
      </w:r>
    </w:p>
    <w:p w:rsidR="007B70CB" w:rsidRDefault="007B70CB" w:rsidP="00881522">
      <w:pPr>
        <w:pStyle w:val="PlainText"/>
      </w:pPr>
    </w:p>
    <w:p w:rsidR="00881522" w:rsidRDefault="00881522" w:rsidP="00881522">
      <w:pPr>
        <w:pStyle w:val="PlainText"/>
        <w:numPr>
          <w:ilvl w:val="0"/>
          <w:numId w:val="4"/>
        </w:numPr>
        <w:rPr>
          <w:b/>
        </w:rPr>
      </w:pPr>
      <w:r w:rsidRPr="00881522">
        <w:rPr>
          <w:b/>
        </w:rPr>
        <w:t xml:space="preserve"> Units out of level</w:t>
      </w:r>
    </w:p>
    <w:p w:rsidR="00715A23" w:rsidRDefault="00715A23" w:rsidP="00715A23">
      <w:pPr>
        <w:pStyle w:val="PlainText"/>
        <w:rPr>
          <w:b/>
        </w:rPr>
      </w:pPr>
    </w:p>
    <w:p w:rsidR="00715A23" w:rsidRPr="00715A23" w:rsidRDefault="00715A23" w:rsidP="00715A23">
      <w:pPr>
        <w:pStyle w:val="PlainText"/>
      </w:pPr>
      <w:r w:rsidRPr="00715A23">
        <w:t xml:space="preserve">Provision was made in the pre-2012 regulations for </w:t>
      </w:r>
      <w:r w:rsidR="00CC525F">
        <w:t xml:space="preserve">PGT </w:t>
      </w:r>
      <w:r w:rsidRPr="00715A23">
        <w:t xml:space="preserve">students to take credit outside of the particular level of study. A decision was taken by the Faculty that such units must be enhanced to Masters Level (7) and a policy was developed. </w:t>
      </w:r>
      <w:proofErr w:type="gramStart"/>
      <w:r w:rsidRPr="00715A23">
        <w:t>The September 2012 PGT Regulations also permit students to take credit out of level.</w:t>
      </w:r>
      <w:proofErr w:type="gramEnd"/>
      <w:r w:rsidRPr="00715A23">
        <w:t xml:space="preserve"> It was discussed whether or not the Faculty’s policy on PGT students taking units out of level was still applicable.</w:t>
      </w:r>
    </w:p>
    <w:p w:rsidR="00881522" w:rsidRDefault="00881522" w:rsidP="00881522">
      <w:pPr>
        <w:pStyle w:val="PlainText"/>
      </w:pPr>
    </w:p>
    <w:p w:rsidR="00241968" w:rsidRPr="00241968" w:rsidRDefault="00241968" w:rsidP="00881522">
      <w:pPr>
        <w:pStyle w:val="PlainText"/>
        <w:rPr>
          <w:b/>
        </w:rPr>
      </w:pPr>
      <w:r w:rsidRPr="00241968">
        <w:rPr>
          <w:b/>
        </w:rPr>
        <w:t>Agreed</w:t>
      </w:r>
    </w:p>
    <w:p w:rsidR="00881522" w:rsidRDefault="00241968" w:rsidP="00881522">
      <w:pPr>
        <w:pStyle w:val="PlainText"/>
      </w:pPr>
      <w:r>
        <w:t>The committee expressed n</w:t>
      </w:r>
      <w:r w:rsidR="00881522">
        <w:t xml:space="preserve">o desire to change </w:t>
      </w:r>
      <w:r>
        <w:t>th</w:t>
      </w:r>
      <w:r w:rsidR="00715A23">
        <w:t>e policy</w:t>
      </w:r>
      <w:r>
        <w:t xml:space="preserve"> so </w:t>
      </w:r>
      <w:r w:rsidR="00635DE7">
        <w:t xml:space="preserve">long </w:t>
      </w:r>
      <w:r>
        <w:t>that a</w:t>
      </w:r>
      <w:r w:rsidR="00881522">
        <w:t xml:space="preserve">pproval is </w:t>
      </w:r>
      <w:r>
        <w:t xml:space="preserve">maintained </w:t>
      </w:r>
      <w:r w:rsidR="00881522">
        <w:t xml:space="preserve">within </w:t>
      </w:r>
      <w:r w:rsidR="00CC525F">
        <w:t>S</w:t>
      </w:r>
      <w:r w:rsidR="00881522">
        <w:t xml:space="preserve">chool as </w:t>
      </w:r>
      <w:r>
        <w:t xml:space="preserve">per </w:t>
      </w:r>
      <w:r w:rsidR="00881522">
        <w:t>normal course unit approval</w:t>
      </w:r>
      <w:r>
        <w:t>.</w:t>
      </w:r>
    </w:p>
    <w:p w:rsidR="00881522" w:rsidRDefault="00881522" w:rsidP="00881522">
      <w:pPr>
        <w:pStyle w:val="PlainText"/>
      </w:pPr>
    </w:p>
    <w:p w:rsidR="00881522" w:rsidRDefault="00881522" w:rsidP="00881522">
      <w:pPr>
        <w:pStyle w:val="PlainText"/>
        <w:numPr>
          <w:ilvl w:val="0"/>
          <w:numId w:val="4"/>
        </w:numPr>
        <w:rPr>
          <w:b/>
        </w:rPr>
      </w:pPr>
      <w:r w:rsidRPr="00881522">
        <w:rPr>
          <w:b/>
        </w:rPr>
        <w:t xml:space="preserve"> Contact hours framework</w:t>
      </w:r>
    </w:p>
    <w:p w:rsidR="00A35FF5" w:rsidRPr="00881522" w:rsidRDefault="00A35FF5" w:rsidP="00A35FF5">
      <w:pPr>
        <w:pStyle w:val="PlainText"/>
        <w:ind w:left="720"/>
        <w:rPr>
          <w:b/>
        </w:rPr>
      </w:pPr>
    </w:p>
    <w:p w:rsidR="00715A23" w:rsidRPr="00715A23" w:rsidRDefault="00715A23" w:rsidP="00881522">
      <w:pPr>
        <w:pStyle w:val="PlainText"/>
        <w:rPr>
          <w:b/>
        </w:rPr>
      </w:pPr>
      <w:r w:rsidRPr="00715A23">
        <w:rPr>
          <w:b/>
        </w:rPr>
        <w:t>Received</w:t>
      </w:r>
      <w:r>
        <w:rPr>
          <w:b/>
        </w:rPr>
        <w:t>: for discussion document on PGT contact hours</w:t>
      </w:r>
    </w:p>
    <w:p w:rsidR="00715A23" w:rsidRDefault="00635DE7" w:rsidP="00881522">
      <w:pPr>
        <w:pStyle w:val="PlainText"/>
      </w:pPr>
      <w:r>
        <w:t>Within</w:t>
      </w:r>
      <w:r w:rsidR="00241968">
        <w:t xml:space="preserve"> the F</w:t>
      </w:r>
      <w:r w:rsidR="00881522">
        <w:t xml:space="preserve">aculty </w:t>
      </w:r>
      <w:r w:rsidR="00241968">
        <w:t>PG</w:t>
      </w:r>
      <w:r w:rsidR="00CC525F">
        <w:t>T</w:t>
      </w:r>
      <w:r w:rsidR="00241968">
        <w:t xml:space="preserve"> Str</w:t>
      </w:r>
      <w:r w:rsidR="00881522">
        <w:t xml:space="preserve">ategy </w:t>
      </w:r>
      <w:r w:rsidR="00715A23">
        <w:t xml:space="preserve">it </w:t>
      </w:r>
      <w:r w:rsidR="00CC525F">
        <w:t>was</w:t>
      </w:r>
      <w:r w:rsidR="00715A23">
        <w:t xml:space="preserve"> agreed that the Faculty w</w:t>
      </w:r>
      <w:r w:rsidR="00CC525F">
        <w:t>ould</w:t>
      </w:r>
      <w:r w:rsidR="00715A23">
        <w:t xml:space="preserve"> develop a </w:t>
      </w:r>
      <w:r w:rsidR="00881522">
        <w:t>PGT contact hours</w:t>
      </w:r>
      <w:r w:rsidR="00715A23">
        <w:t xml:space="preserve"> policy</w:t>
      </w:r>
      <w:r w:rsidR="00241968">
        <w:t xml:space="preserve"> </w:t>
      </w:r>
      <w:r w:rsidR="00726682">
        <w:t>as</w:t>
      </w:r>
      <w:r w:rsidR="00241968">
        <w:t xml:space="preserve"> </w:t>
      </w:r>
      <w:r w:rsidR="00B449D8">
        <w:t xml:space="preserve">when </w:t>
      </w:r>
      <w:r w:rsidR="00715A23">
        <w:t>previously adopted</w:t>
      </w:r>
      <w:r w:rsidR="00881522">
        <w:t xml:space="preserve"> at UG level </w:t>
      </w:r>
      <w:r w:rsidR="00B449D8">
        <w:t>it r</w:t>
      </w:r>
      <w:r w:rsidR="00241968">
        <w:t>esult</w:t>
      </w:r>
      <w:r w:rsidR="00726682">
        <w:t>ed</w:t>
      </w:r>
      <w:r w:rsidR="00881522">
        <w:t xml:space="preserve"> in better NSS</w:t>
      </w:r>
      <w:r w:rsidR="00241968">
        <w:t xml:space="preserve"> scores</w:t>
      </w:r>
      <w:r w:rsidR="00881522">
        <w:t>. E</w:t>
      </w:r>
      <w:r w:rsidR="00715A23">
        <w:t xml:space="preserve">mma </w:t>
      </w:r>
      <w:r w:rsidR="00241968">
        <w:t>R</w:t>
      </w:r>
      <w:r w:rsidR="00715A23">
        <w:t>ose</w:t>
      </w:r>
      <w:r w:rsidR="00881522">
        <w:t xml:space="preserve"> has </w:t>
      </w:r>
      <w:r w:rsidR="00241968">
        <w:t>put</w:t>
      </w:r>
      <w:r w:rsidR="00881522">
        <w:t xml:space="preserve"> together </w:t>
      </w:r>
      <w:r w:rsidR="00241968">
        <w:t>a</w:t>
      </w:r>
      <w:r w:rsidR="00CC525F">
        <w:t>n initial</w:t>
      </w:r>
      <w:r w:rsidR="00241968">
        <w:t xml:space="preserve"> </w:t>
      </w:r>
      <w:r w:rsidR="00881522">
        <w:t xml:space="preserve">document. </w:t>
      </w:r>
    </w:p>
    <w:p w:rsidR="00A35FF5" w:rsidRDefault="00A35FF5" w:rsidP="00881522">
      <w:pPr>
        <w:pStyle w:val="PlainText"/>
      </w:pPr>
    </w:p>
    <w:p w:rsidR="00715A23" w:rsidRDefault="00715A23" w:rsidP="00881522">
      <w:pPr>
        <w:pStyle w:val="PlainText"/>
        <w:rPr>
          <w:b/>
        </w:rPr>
      </w:pPr>
      <w:r w:rsidRPr="00715A23">
        <w:rPr>
          <w:b/>
        </w:rPr>
        <w:t>Noted</w:t>
      </w:r>
    </w:p>
    <w:p w:rsidR="00881522" w:rsidRDefault="00CC525F" w:rsidP="00881522">
      <w:pPr>
        <w:pStyle w:val="PlainText"/>
      </w:pPr>
      <w:r w:rsidRPr="003C1B5D">
        <w:rPr>
          <w:bCs/>
        </w:rPr>
        <w:t>Some members of</w:t>
      </w:r>
      <w:r w:rsidR="003C1B5D">
        <w:rPr>
          <w:bCs/>
        </w:rPr>
        <w:t xml:space="preserve"> </w:t>
      </w:r>
      <w:r>
        <w:rPr>
          <w:bCs/>
        </w:rPr>
        <w:t>t</w:t>
      </w:r>
      <w:r w:rsidR="00881522">
        <w:t>his committee will be called upon</w:t>
      </w:r>
      <w:r w:rsidR="00726682">
        <w:t xml:space="preserve"> to review PGT contact hours</w:t>
      </w:r>
      <w:r w:rsidR="00881522">
        <w:t>.</w:t>
      </w:r>
    </w:p>
    <w:p w:rsidR="00A35FF5" w:rsidRDefault="00A35FF5" w:rsidP="00881522">
      <w:pPr>
        <w:pStyle w:val="PlainText"/>
      </w:pPr>
    </w:p>
    <w:p w:rsidR="00881522" w:rsidRPr="00715A23" w:rsidRDefault="00715A23" w:rsidP="00881522">
      <w:pPr>
        <w:pStyle w:val="PlainText"/>
        <w:rPr>
          <w:b/>
        </w:rPr>
      </w:pPr>
      <w:r w:rsidRPr="00715A23">
        <w:rPr>
          <w:b/>
        </w:rPr>
        <w:t xml:space="preserve">Action </w:t>
      </w:r>
    </w:p>
    <w:p w:rsidR="00715A23" w:rsidRPr="00715A23" w:rsidRDefault="00715A23" w:rsidP="00881522">
      <w:pPr>
        <w:pStyle w:val="PlainText"/>
      </w:pPr>
      <w:r w:rsidRPr="00715A23">
        <w:rPr>
          <w:b/>
        </w:rPr>
        <w:t>Lisa McAleese</w:t>
      </w:r>
      <w:r>
        <w:rPr>
          <w:b/>
        </w:rPr>
        <w:t xml:space="preserve"> </w:t>
      </w:r>
      <w:r>
        <w:t>to contact members to develop this policy</w:t>
      </w:r>
    </w:p>
    <w:p w:rsidR="00881522" w:rsidRDefault="00881522" w:rsidP="00881522">
      <w:pPr>
        <w:pStyle w:val="PlainText"/>
      </w:pPr>
    </w:p>
    <w:p w:rsidR="00881522" w:rsidRPr="00881522" w:rsidRDefault="00881522" w:rsidP="00881522">
      <w:pPr>
        <w:pStyle w:val="PlainText"/>
        <w:numPr>
          <w:ilvl w:val="0"/>
          <w:numId w:val="4"/>
        </w:numPr>
        <w:rPr>
          <w:b/>
        </w:rPr>
      </w:pPr>
      <w:r w:rsidRPr="00881522">
        <w:rPr>
          <w:b/>
        </w:rPr>
        <w:t xml:space="preserve"> Postgraduate Support Scheme</w:t>
      </w:r>
    </w:p>
    <w:p w:rsidR="00881522" w:rsidRDefault="00726682" w:rsidP="00881522">
      <w:pPr>
        <w:pStyle w:val="PlainText"/>
      </w:pPr>
      <w:r>
        <w:t>For information - T</w:t>
      </w:r>
      <w:r w:rsidR="00241968">
        <w:t>wo bids</w:t>
      </w:r>
      <w:r>
        <w:t xml:space="preserve"> have been made</w:t>
      </w:r>
      <w:r w:rsidR="00241968">
        <w:t xml:space="preserve"> </w:t>
      </w:r>
      <w:r w:rsidR="00881522">
        <w:t xml:space="preserve">to HEFCE for </w:t>
      </w:r>
      <w:r w:rsidRPr="00726682">
        <w:t xml:space="preserve">Postgraduate Support Scheme </w:t>
      </w:r>
      <w:r w:rsidR="00881522" w:rsidRPr="00726682">
        <w:t>funding</w:t>
      </w:r>
      <w:r w:rsidR="00241968">
        <w:t>. Humanities are p</w:t>
      </w:r>
      <w:r w:rsidR="00881522">
        <w:t>art of</w:t>
      </w:r>
      <w:r w:rsidR="00241968">
        <w:t xml:space="preserve"> </w:t>
      </w:r>
      <w:r>
        <w:t xml:space="preserve">one </w:t>
      </w:r>
      <w:r w:rsidR="00881522">
        <w:t>bid and are leading on one</w:t>
      </w:r>
      <w:r>
        <w:t xml:space="preserve"> bid</w:t>
      </w:r>
      <w:r w:rsidR="00881522">
        <w:t xml:space="preserve">. </w:t>
      </w:r>
      <w:r w:rsidR="00241968">
        <w:t>If awarded the bid</w:t>
      </w:r>
      <w:r>
        <w:t>s may</w:t>
      </w:r>
      <w:r w:rsidR="00241968">
        <w:t xml:space="preserve"> provide o</w:t>
      </w:r>
      <w:r w:rsidR="00881522">
        <w:t xml:space="preserve">ne hundred fully funded stipends for </w:t>
      </w:r>
      <w:proofErr w:type="spellStart"/>
      <w:r w:rsidR="00881522">
        <w:t>MRes</w:t>
      </w:r>
      <w:proofErr w:type="spellEnd"/>
      <w:r w:rsidR="00881522">
        <w:t xml:space="preserve"> students</w:t>
      </w:r>
      <w:r w:rsidR="00241968">
        <w:t>. This may then</w:t>
      </w:r>
      <w:r w:rsidR="00881522">
        <w:t xml:space="preserve"> open </w:t>
      </w:r>
      <w:r w:rsidR="00D52BF9">
        <w:t xml:space="preserve">the </w:t>
      </w:r>
      <w:r w:rsidR="00881522">
        <w:t xml:space="preserve">question of the role of </w:t>
      </w:r>
      <w:proofErr w:type="spellStart"/>
      <w:r w:rsidR="00881522">
        <w:t>MRes</w:t>
      </w:r>
      <w:proofErr w:type="spellEnd"/>
      <w:r w:rsidR="00241968">
        <w:t xml:space="preserve"> as</w:t>
      </w:r>
      <w:r w:rsidR="00881522">
        <w:t xml:space="preserve"> MA students won't be able to apply for this. T</w:t>
      </w:r>
      <w:r w:rsidR="00241968">
        <w:t>herefore the t</w:t>
      </w:r>
      <w:r w:rsidR="00881522">
        <w:t>opic will have to be revisited</w:t>
      </w:r>
      <w:r w:rsidR="00241968">
        <w:t xml:space="preserve"> if the bid is successful</w:t>
      </w:r>
      <w:r w:rsidR="00881522">
        <w:t>.</w:t>
      </w:r>
    </w:p>
    <w:p w:rsidR="00881522" w:rsidRDefault="00881522" w:rsidP="00881522">
      <w:pPr>
        <w:pStyle w:val="PlainText"/>
      </w:pPr>
    </w:p>
    <w:p w:rsidR="00881522" w:rsidRDefault="00881522" w:rsidP="00881522">
      <w:pPr>
        <w:pStyle w:val="PlainText"/>
        <w:numPr>
          <w:ilvl w:val="0"/>
          <w:numId w:val="4"/>
        </w:numPr>
      </w:pPr>
      <w:r>
        <w:rPr>
          <w:b/>
        </w:rPr>
        <w:t>N</w:t>
      </w:r>
      <w:r w:rsidRPr="00881522">
        <w:rPr>
          <w:b/>
        </w:rPr>
        <w:t>PP1 Programme Approvals in principle MA Screenwriting (SALC</w:t>
      </w:r>
      <w:r>
        <w:t xml:space="preserve">) </w:t>
      </w:r>
    </w:p>
    <w:p w:rsidR="00881522" w:rsidRDefault="00881522" w:rsidP="00881522">
      <w:pPr>
        <w:pStyle w:val="PlainText"/>
        <w:rPr>
          <w:b/>
        </w:rPr>
      </w:pPr>
    </w:p>
    <w:p w:rsidR="00B449D8" w:rsidRDefault="00726682" w:rsidP="00CC525F">
      <w:pPr>
        <w:pStyle w:val="PlainText"/>
      </w:pPr>
      <w:r>
        <w:t xml:space="preserve">The requirement for this new programme was </w:t>
      </w:r>
      <w:r w:rsidR="00241968">
        <w:t>a result of a r</w:t>
      </w:r>
      <w:r w:rsidR="00881522">
        <w:t xml:space="preserve">ecommendation </w:t>
      </w:r>
      <w:r w:rsidR="00241968">
        <w:t>from the F</w:t>
      </w:r>
      <w:r w:rsidR="00881522">
        <w:t xml:space="preserve">aculty </w:t>
      </w:r>
      <w:r w:rsidR="00241968">
        <w:t>R</w:t>
      </w:r>
      <w:r w:rsidR="00881522">
        <w:t xml:space="preserve">eview </w:t>
      </w:r>
      <w:r w:rsidR="00241968">
        <w:t xml:space="preserve">in </w:t>
      </w:r>
      <w:r>
        <w:t>2012, and was</w:t>
      </w:r>
      <w:r w:rsidR="00B449D8">
        <w:t xml:space="preserve"> it</w:t>
      </w:r>
      <w:r>
        <w:t xml:space="preserve"> also d</w:t>
      </w:r>
      <w:r w:rsidR="00881522">
        <w:t xml:space="preserve">iscussed in </w:t>
      </w:r>
      <w:r w:rsidR="00B449D8">
        <w:t xml:space="preserve">the </w:t>
      </w:r>
      <w:r w:rsidR="00881522">
        <w:t>context of portfolio review</w:t>
      </w:r>
      <w:r w:rsidR="00CC525F">
        <w:t>, but t</w:t>
      </w:r>
      <w:r>
        <w:t>he NPP1</w:t>
      </w:r>
      <w:r w:rsidR="00881522">
        <w:t xml:space="preserve"> ha</w:t>
      </w:r>
      <w:r w:rsidR="00CC525F">
        <w:t>s not yet</w:t>
      </w:r>
      <w:r w:rsidR="00881522">
        <w:t xml:space="preserve"> been through SALC PGT committee</w:t>
      </w:r>
      <w:r w:rsidR="00CC525F">
        <w:t>.</w:t>
      </w:r>
      <w:r>
        <w:t xml:space="preserve"> </w:t>
      </w:r>
      <w:r w:rsidR="00881522">
        <w:t xml:space="preserve">. </w:t>
      </w:r>
    </w:p>
    <w:p w:rsidR="00B449D8" w:rsidRDefault="00B449D8" w:rsidP="00881522">
      <w:pPr>
        <w:pStyle w:val="PlainText"/>
      </w:pPr>
    </w:p>
    <w:p w:rsidR="00B449D8" w:rsidRPr="00C379A7" w:rsidRDefault="00B449D8" w:rsidP="00881522">
      <w:pPr>
        <w:pStyle w:val="PlainText"/>
        <w:rPr>
          <w:b/>
        </w:rPr>
      </w:pPr>
      <w:r w:rsidRPr="00C379A7">
        <w:rPr>
          <w:b/>
        </w:rPr>
        <w:t>Agreed</w:t>
      </w:r>
    </w:p>
    <w:p w:rsidR="00B449D8" w:rsidRDefault="00B449D8" w:rsidP="00881522">
      <w:pPr>
        <w:pStyle w:val="PlainText"/>
      </w:pPr>
      <w:r>
        <w:t>More information is required in terms of the types of guaranteed internships for students and their providers. It needs to be established if letters of support have been obtained from employers to secure internships and clarity over the cap at 12 places is also needed to ascertain if this is the maximum.</w:t>
      </w:r>
    </w:p>
    <w:p w:rsidR="00B449D8" w:rsidRDefault="00B449D8" w:rsidP="00881522">
      <w:pPr>
        <w:pStyle w:val="PlainText"/>
      </w:pPr>
    </w:p>
    <w:p w:rsidR="00241968" w:rsidRPr="00241968" w:rsidRDefault="00241968" w:rsidP="00881522">
      <w:pPr>
        <w:pStyle w:val="PlainText"/>
        <w:rPr>
          <w:b/>
        </w:rPr>
      </w:pPr>
      <w:r w:rsidRPr="00241968">
        <w:rPr>
          <w:b/>
        </w:rPr>
        <w:t>Action</w:t>
      </w:r>
    </w:p>
    <w:p w:rsidR="00881522" w:rsidRDefault="00881522" w:rsidP="00881522">
      <w:pPr>
        <w:pStyle w:val="PlainText"/>
      </w:pPr>
      <w:r w:rsidRPr="00EB555B">
        <w:rPr>
          <w:b/>
        </w:rPr>
        <w:t>A</w:t>
      </w:r>
      <w:r w:rsidR="00EB555B" w:rsidRPr="00EB555B">
        <w:rPr>
          <w:b/>
        </w:rPr>
        <w:t xml:space="preserve">bigail </w:t>
      </w:r>
      <w:r w:rsidR="00726682" w:rsidRPr="00EB555B">
        <w:rPr>
          <w:b/>
        </w:rPr>
        <w:t>G</w:t>
      </w:r>
      <w:r w:rsidR="00EB555B" w:rsidRPr="00EB555B">
        <w:rPr>
          <w:b/>
        </w:rPr>
        <w:t>ilmore</w:t>
      </w:r>
      <w:r w:rsidR="00EB555B">
        <w:t xml:space="preserve"> to</w:t>
      </w:r>
      <w:r>
        <w:t xml:space="preserve"> obtain </w:t>
      </w:r>
      <w:r w:rsidR="00EB555B">
        <w:t>more information, clarify if there are plans for expansion for a student demand greater than 12 and then put the paperwork for NPP1 for C</w:t>
      </w:r>
      <w:r>
        <w:t>hair</w:t>
      </w:r>
      <w:r w:rsidR="00CC525F">
        <w:t>’</w:t>
      </w:r>
      <w:r>
        <w:t>s action</w:t>
      </w:r>
      <w:r w:rsidR="00EB555B">
        <w:t>.</w:t>
      </w:r>
    </w:p>
    <w:p w:rsidR="00881522" w:rsidRDefault="00881522" w:rsidP="00881522">
      <w:pPr>
        <w:pStyle w:val="PlainText"/>
      </w:pPr>
    </w:p>
    <w:p w:rsidR="00726682" w:rsidRDefault="00726682" w:rsidP="00726682">
      <w:pPr>
        <w:pStyle w:val="PlainText"/>
      </w:pPr>
      <w:r>
        <w:rPr>
          <w:b/>
        </w:rPr>
        <w:t xml:space="preserve">The </w:t>
      </w:r>
      <w:r w:rsidRPr="00726682">
        <w:rPr>
          <w:b/>
        </w:rPr>
        <w:t>NPP2 form, Page 3 Section 14 Market demand and rationale for the introduction of this programme</w:t>
      </w:r>
      <w:r>
        <w:t xml:space="preserve"> relating to the </w:t>
      </w:r>
      <w:r w:rsidRPr="00726682">
        <w:rPr>
          <w:b/>
          <w:u w:val="single"/>
        </w:rPr>
        <w:t>Dissertation</w:t>
      </w:r>
      <w:r>
        <w:t xml:space="preserve"> section</w:t>
      </w:r>
      <w:r w:rsidRPr="00726682">
        <w:t xml:space="preserve"> states</w:t>
      </w:r>
      <w:r>
        <w:t xml:space="preserve"> </w:t>
      </w:r>
      <w:r w:rsidRPr="00726682">
        <w:rPr>
          <w:b/>
          <w:i/>
        </w:rPr>
        <w:t>’60-credit dissertation, usually taking the form of a feature length screenplay’</w:t>
      </w:r>
      <w:r>
        <w:rPr>
          <w:b/>
          <w:i/>
        </w:rPr>
        <w:t xml:space="preserve">. </w:t>
      </w:r>
      <w:r>
        <w:t xml:space="preserve">Clarification is to be obtained on what other forms (other than a feature length screenplay) this could </w:t>
      </w:r>
      <w:r w:rsidR="00CC525F">
        <w:t>take.</w:t>
      </w:r>
    </w:p>
    <w:p w:rsidR="00EB555B" w:rsidRDefault="00EB555B" w:rsidP="00726682">
      <w:pPr>
        <w:pStyle w:val="PlainText"/>
      </w:pPr>
    </w:p>
    <w:p w:rsidR="00EB555B" w:rsidRPr="00EB555B" w:rsidRDefault="00EB555B" w:rsidP="00726682">
      <w:pPr>
        <w:pStyle w:val="PlainText"/>
        <w:rPr>
          <w:b/>
        </w:rPr>
      </w:pPr>
      <w:r w:rsidRPr="00EB555B">
        <w:rPr>
          <w:b/>
        </w:rPr>
        <w:t>Action</w:t>
      </w:r>
    </w:p>
    <w:p w:rsidR="00EB555B" w:rsidRPr="00EB555B" w:rsidRDefault="00EB555B" w:rsidP="00726682">
      <w:pPr>
        <w:pStyle w:val="PlainText"/>
      </w:pPr>
      <w:proofErr w:type="gramStart"/>
      <w:r w:rsidRPr="00EB555B">
        <w:rPr>
          <w:b/>
        </w:rPr>
        <w:t>Abigail Gilmore</w:t>
      </w:r>
      <w:r>
        <w:rPr>
          <w:b/>
        </w:rPr>
        <w:t xml:space="preserve"> </w:t>
      </w:r>
      <w:r w:rsidRPr="00EB555B">
        <w:t>to confirm ‘other forms’ of assessment that could be used</w:t>
      </w:r>
      <w:r>
        <w:t>.</w:t>
      </w:r>
      <w:proofErr w:type="gramEnd"/>
    </w:p>
    <w:p w:rsidR="00726682" w:rsidRDefault="00726682" w:rsidP="00726682">
      <w:pPr>
        <w:pStyle w:val="PlainText"/>
      </w:pPr>
    </w:p>
    <w:p w:rsidR="00881522" w:rsidRPr="00881522" w:rsidRDefault="00881522" w:rsidP="00881522">
      <w:pPr>
        <w:pStyle w:val="PlainText"/>
        <w:numPr>
          <w:ilvl w:val="0"/>
          <w:numId w:val="4"/>
        </w:numPr>
        <w:rPr>
          <w:b/>
        </w:rPr>
      </w:pPr>
      <w:r w:rsidRPr="00881522">
        <w:rPr>
          <w:b/>
        </w:rPr>
        <w:t xml:space="preserve"> Programme Amendments</w:t>
      </w:r>
    </w:p>
    <w:p w:rsidR="00881522" w:rsidRDefault="00881522" w:rsidP="00881522">
      <w:pPr>
        <w:pStyle w:val="PlainText"/>
      </w:pPr>
    </w:p>
    <w:p w:rsidR="006961A3" w:rsidRDefault="00881522" w:rsidP="006961A3">
      <w:pPr>
        <w:pStyle w:val="PlainText"/>
        <w:numPr>
          <w:ilvl w:val="0"/>
          <w:numId w:val="6"/>
        </w:numPr>
      </w:pPr>
      <w:proofErr w:type="spellStart"/>
      <w:r w:rsidRPr="005F0146">
        <w:rPr>
          <w:b/>
          <w:u w:val="single"/>
        </w:rPr>
        <w:t>MRes</w:t>
      </w:r>
      <w:proofErr w:type="spellEnd"/>
      <w:r w:rsidRPr="005F0146">
        <w:rPr>
          <w:b/>
          <w:u w:val="single"/>
        </w:rPr>
        <w:t xml:space="preserve"> Criminology and Socio-Legal Studies</w:t>
      </w:r>
      <w:r w:rsidR="005F0146">
        <w:rPr>
          <w:b/>
          <w:u w:val="single"/>
        </w:rPr>
        <w:t xml:space="preserve"> </w:t>
      </w:r>
      <w:r w:rsidR="005F0146" w:rsidRPr="005F0146">
        <w:rPr>
          <w:b/>
          <w:u w:val="single"/>
        </w:rPr>
        <w:t>(School of Law)</w:t>
      </w:r>
      <w:r w:rsidR="005F0146">
        <w:t xml:space="preserve"> </w:t>
      </w:r>
      <w:r>
        <w:t xml:space="preserve"> </w:t>
      </w:r>
    </w:p>
    <w:p w:rsidR="00A35FF5" w:rsidRDefault="00A35FF5" w:rsidP="00A35FF5">
      <w:pPr>
        <w:pStyle w:val="PlainText"/>
        <w:ind w:left="720"/>
      </w:pPr>
    </w:p>
    <w:p w:rsidR="00EB555B" w:rsidRPr="00EB555B" w:rsidRDefault="00EB555B" w:rsidP="006961A3">
      <w:pPr>
        <w:pStyle w:val="PlainText"/>
        <w:rPr>
          <w:b/>
        </w:rPr>
      </w:pPr>
      <w:r w:rsidRPr="00EB555B">
        <w:rPr>
          <w:b/>
        </w:rPr>
        <w:t>Approved</w:t>
      </w:r>
    </w:p>
    <w:p w:rsidR="006961A3" w:rsidRDefault="00A35FF5" w:rsidP="006961A3">
      <w:pPr>
        <w:pStyle w:val="PlainText"/>
      </w:pPr>
      <w:r>
        <w:t>The t</w:t>
      </w:r>
      <w:r w:rsidR="00881522">
        <w:t>itle change</w:t>
      </w:r>
      <w:r>
        <w:t xml:space="preserve"> to </w:t>
      </w:r>
      <w:proofErr w:type="spellStart"/>
      <w:r>
        <w:t>MRes</w:t>
      </w:r>
      <w:proofErr w:type="spellEnd"/>
      <w:r>
        <w:t xml:space="preserve"> Criminology was</w:t>
      </w:r>
      <w:r w:rsidR="006961A3">
        <w:t xml:space="preserve"> approved, as </w:t>
      </w:r>
      <w:r w:rsidR="00EB555B">
        <w:t>the programme</w:t>
      </w:r>
      <w:r w:rsidR="006961A3">
        <w:t xml:space="preserve"> no longer offers the Socio</w:t>
      </w:r>
      <w:r w:rsidR="00CC525F">
        <w:t>-</w:t>
      </w:r>
      <w:r w:rsidR="006961A3">
        <w:t xml:space="preserve">Legal content </w:t>
      </w:r>
      <w:r w:rsidR="00CC525F">
        <w:t>implied by the previous name</w:t>
      </w:r>
      <w:r w:rsidR="006961A3">
        <w:t xml:space="preserve">. </w:t>
      </w:r>
    </w:p>
    <w:p w:rsidR="005F0146" w:rsidRDefault="005F0146" w:rsidP="00881522">
      <w:pPr>
        <w:pStyle w:val="PlainText"/>
      </w:pPr>
    </w:p>
    <w:p w:rsidR="00881522" w:rsidRDefault="00881522" w:rsidP="00881522">
      <w:pPr>
        <w:pStyle w:val="PlainText"/>
        <w:numPr>
          <w:ilvl w:val="0"/>
          <w:numId w:val="6"/>
        </w:numPr>
      </w:pPr>
      <w:r w:rsidRPr="00FA7D91">
        <w:rPr>
          <w:b/>
          <w:u w:val="single"/>
        </w:rPr>
        <w:t xml:space="preserve">MA Crime, Law and Society </w:t>
      </w:r>
      <w:r w:rsidR="005F0146" w:rsidRPr="00FA7D91">
        <w:rPr>
          <w:b/>
          <w:u w:val="single"/>
        </w:rPr>
        <w:t>(School of Law)</w:t>
      </w:r>
      <w:r w:rsidR="005F0146">
        <w:t xml:space="preserve"> </w:t>
      </w:r>
    </w:p>
    <w:p w:rsidR="00FA7D91" w:rsidRDefault="00FA7D91" w:rsidP="00FA7D91">
      <w:pPr>
        <w:pStyle w:val="PlainText"/>
        <w:ind w:left="720"/>
      </w:pPr>
    </w:p>
    <w:p w:rsidR="00881522" w:rsidRDefault="0055393F" w:rsidP="00881522">
      <w:pPr>
        <w:pStyle w:val="PlainText"/>
      </w:pPr>
      <w:r>
        <w:t xml:space="preserve">It was reported that </w:t>
      </w:r>
      <w:r w:rsidR="00FA7D91">
        <w:t xml:space="preserve">this </w:t>
      </w:r>
      <w:r w:rsidR="006961A3">
        <w:t>course</w:t>
      </w:r>
      <w:r w:rsidR="00881522">
        <w:t xml:space="preserve"> ha</w:t>
      </w:r>
      <w:r w:rsidR="006961A3">
        <w:t>s also</w:t>
      </w:r>
      <w:r w:rsidR="00881522">
        <w:t xml:space="preserve"> changed so</w:t>
      </w:r>
      <w:r>
        <w:t xml:space="preserve"> the title change is required</w:t>
      </w:r>
      <w:r w:rsidR="00881522">
        <w:t xml:space="preserve"> to more accurately represent current course. </w:t>
      </w:r>
    </w:p>
    <w:p w:rsidR="00A35FF5" w:rsidRDefault="00A35FF5" w:rsidP="00881522">
      <w:pPr>
        <w:pStyle w:val="PlainText"/>
      </w:pPr>
    </w:p>
    <w:p w:rsidR="00881522" w:rsidRPr="00212891" w:rsidRDefault="00212891" w:rsidP="00881522">
      <w:pPr>
        <w:pStyle w:val="PlainText"/>
        <w:rPr>
          <w:b/>
        </w:rPr>
      </w:pPr>
      <w:r w:rsidRPr="00212891">
        <w:rPr>
          <w:b/>
        </w:rPr>
        <w:t>Discussion</w:t>
      </w:r>
    </w:p>
    <w:p w:rsidR="00881522" w:rsidRDefault="00212891" w:rsidP="00CC525F">
      <w:pPr>
        <w:pStyle w:val="PlainText"/>
      </w:pPr>
      <w:r>
        <w:t>The concept of admitting</w:t>
      </w:r>
      <w:r w:rsidR="00881522">
        <w:t xml:space="preserve"> students </w:t>
      </w:r>
      <w:r>
        <w:t xml:space="preserve">initially </w:t>
      </w:r>
      <w:r w:rsidR="00881522">
        <w:t xml:space="preserve">to </w:t>
      </w:r>
      <w:proofErr w:type="spellStart"/>
      <w:r w:rsidR="006D27B5">
        <w:t>PGD</w:t>
      </w:r>
      <w:r w:rsidR="00EB555B">
        <w:t>ip</w:t>
      </w:r>
      <w:proofErr w:type="spellEnd"/>
      <w:r w:rsidR="00881522">
        <w:t xml:space="preserve"> then</w:t>
      </w:r>
      <w:r>
        <w:t xml:space="preserve"> progressing to Masters (if passing </w:t>
      </w:r>
      <w:r w:rsidR="00FA7D91">
        <w:t xml:space="preserve">the </w:t>
      </w:r>
      <w:r>
        <w:t>threshold) was discussed</w:t>
      </w:r>
      <w:r w:rsidR="00881522">
        <w:t xml:space="preserve">. </w:t>
      </w:r>
      <w:r>
        <w:t xml:space="preserve">There were some </w:t>
      </w:r>
      <w:r w:rsidR="00881522">
        <w:t xml:space="preserve">concerns </w:t>
      </w:r>
      <w:r>
        <w:t xml:space="preserve">surrounding </w:t>
      </w:r>
      <w:r w:rsidR="00881522">
        <w:t>teaching two groups with different abilities</w:t>
      </w:r>
      <w:r>
        <w:t xml:space="preserve"> together</w:t>
      </w:r>
      <w:r w:rsidR="00FD7F2D">
        <w:t>,</w:t>
      </w:r>
      <w:r w:rsidR="00CC525F" w:rsidRPr="00CC525F">
        <w:t xml:space="preserve"> </w:t>
      </w:r>
      <w:r w:rsidR="00CC525F">
        <w:t xml:space="preserve">as the </w:t>
      </w:r>
      <w:proofErr w:type="spellStart"/>
      <w:r w:rsidR="00CC525F">
        <w:t>PGDip</w:t>
      </w:r>
      <w:proofErr w:type="spellEnd"/>
      <w:r w:rsidR="00CC525F">
        <w:t xml:space="preserve"> students would be taught alongside MA students</w:t>
      </w:r>
      <w:r w:rsidR="00881522">
        <w:t xml:space="preserve">. </w:t>
      </w:r>
    </w:p>
    <w:p w:rsidR="00212891" w:rsidRDefault="00212891" w:rsidP="00881522">
      <w:pPr>
        <w:pStyle w:val="PlainText"/>
      </w:pPr>
    </w:p>
    <w:p w:rsidR="00212891" w:rsidRPr="00212891" w:rsidRDefault="00212891" w:rsidP="00881522">
      <w:pPr>
        <w:pStyle w:val="PlainText"/>
        <w:rPr>
          <w:b/>
        </w:rPr>
      </w:pPr>
      <w:r>
        <w:rPr>
          <w:b/>
        </w:rPr>
        <w:t>Approved</w:t>
      </w:r>
    </w:p>
    <w:p w:rsidR="00212891" w:rsidRDefault="00212891" w:rsidP="00212891">
      <w:pPr>
        <w:pStyle w:val="PlainText"/>
      </w:pPr>
      <w:proofErr w:type="gramStart"/>
      <w:r>
        <w:t>Approved subject to clarification on the issue of the threshold specifications.</w:t>
      </w:r>
      <w:proofErr w:type="gramEnd"/>
    </w:p>
    <w:p w:rsidR="00212891" w:rsidRDefault="00212891" w:rsidP="00212891">
      <w:pPr>
        <w:pStyle w:val="PlainText"/>
      </w:pPr>
    </w:p>
    <w:p w:rsidR="00212891" w:rsidRPr="00212891" w:rsidRDefault="00212891" w:rsidP="00212891">
      <w:pPr>
        <w:pStyle w:val="PlainText"/>
        <w:rPr>
          <w:b/>
        </w:rPr>
      </w:pPr>
      <w:r w:rsidRPr="00212891">
        <w:rPr>
          <w:b/>
        </w:rPr>
        <w:t>Action</w:t>
      </w:r>
    </w:p>
    <w:p w:rsidR="00881522" w:rsidRDefault="00212891" w:rsidP="00881522">
      <w:pPr>
        <w:pStyle w:val="PlainText"/>
      </w:pPr>
      <w:r>
        <w:t>Confirmation is required over the t</w:t>
      </w:r>
      <w:r w:rsidR="00881522">
        <w:t>hreshold required for recruiting 2.2 students</w:t>
      </w:r>
      <w:r>
        <w:t xml:space="preserve"> onto MA courses</w:t>
      </w:r>
      <w:r w:rsidR="00FD7F2D">
        <w:t>:</w:t>
      </w:r>
    </w:p>
    <w:p w:rsidR="00881522" w:rsidRDefault="00881522" w:rsidP="00881522">
      <w:pPr>
        <w:pStyle w:val="PlainText"/>
      </w:pPr>
      <w:r>
        <w:t xml:space="preserve"> </w:t>
      </w:r>
      <w:r w:rsidR="00212891" w:rsidRPr="001C7CCF">
        <w:rPr>
          <w:b/>
        </w:rPr>
        <w:t>E</w:t>
      </w:r>
      <w:r w:rsidR="00EB555B" w:rsidRPr="001C7CCF">
        <w:rPr>
          <w:b/>
        </w:rPr>
        <w:t>mma Sanders</w:t>
      </w:r>
      <w:r w:rsidR="00EB555B">
        <w:t xml:space="preserve"> to </w:t>
      </w:r>
      <w:r w:rsidR="00212891">
        <w:t xml:space="preserve">consult </w:t>
      </w:r>
      <w:proofErr w:type="spellStart"/>
      <w:r w:rsidR="006D27B5">
        <w:t>P</w:t>
      </w:r>
      <w:r>
        <w:t>ia</w:t>
      </w:r>
      <w:proofErr w:type="spellEnd"/>
      <w:r>
        <w:t xml:space="preserve"> </w:t>
      </w:r>
      <w:r w:rsidR="006D27B5">
        <w:t>P</w:t>
      </w:r>
      <w:r>
        <w:t>ollock</w:t>
      </w:r>
      <w:r w:rsidR="006D27B5">
        <w:t>, Admissions Policy Advisor</w:t>
      </w:r>
      <w:r w:rsidR="00FD7F2D">
        <w:t>.</w:t>
      </w:r>
    </w:p>
    <w:p w:rsidR="00881522" w:rsidRDefault="00881522" w:rsidP="00881522">
      <w:pPr>
        <w:pStyle w:val="PlainText"/>
      </w:pPr>
    </w:p>
    <w:p w:rsidR="00212891" w:rsidRDefault="00881522" w:rsidP="006961A3">
      <w:pPr>
        <w:pStyle w:val="PlainText"/>
        <w:numPr>
          <w:ilvl w:val="0"/>
          <w:numId w:val="6"/>
        </w:numPr>
      </w:pPr>
      <w:proofErr w:type="spellStart"/>
      <w:r w:rsidRPr="005F0146">
        <w:rPr>
          <w:b/>
        </w:rPr>
        <w:t>Mb</w:t>
      </w:r>
      <w:r w:rsidR="006961A3">
        <w:rPr>
          <w:b/>
        </w:rPr>
        <w:t>u</w:t>
      </w:r>
      <w:r w:rsidRPr="005F0146">
        <w:rPr>
          <w:b/>
        </w:rPr>
        <w:t>s</w:t>
      </w:r>
      <w:proofErr w:type="spellEnd"/>
      <w:r w:rsidRPr="005F0146">
        <w:rPr>
          <w:b/>
        </w:rPr>
        <w:t xml:space="preserve"> in Global Business Analysis</w:t>
      </w:r>
      <w:r>
        <w:t xml:space="preserve"> </w:t>
      </w:r>
    </w:p>
    <w:p w:rsidR="00A35FF5" w:rsidRDefault="00A35FF5" w:rsidP="00A35FF5">
      <w:pPr>
        <w:pStyle w:val="PlainText"/>
        <w:ind w:left="720"/>
      </w:pPr>
    </w:p>
    <w:p w:rsidR="00881522" w:rsidRDefault="00212891" w:rsidP="00212891">
      <w:r>
        <w:t>S</w:t>
      </w:r>
      <w:r w:rsidR="00EB555B">
        <w:t xml:space="preserve">tuart </w:t>
      </w:r>
      <w:r>
        <w:t>R</w:t>
      </w:r>
      <w:r w:rsidR="00EB555B">
        <w:t>oper</w:t>
      </w:r>
      <w:r>
        <w:t xml:space="preserve"> will</w:t>
      </w:r>
      <w:r w:rsidR="00881522">
        <w:t xml:space="preserve"> bring this</w:t>
      </w:r>
      <w:r w:rsidR="00FD7F2D">
        <w:t xml:space="preserve"> proposed</w:t>
      </w:r>
      <w:r w:rsidR="00881522">
        <w:t xml:space="preserve"> </w:t>
      </w:r>
      <w:r w:rsidR="00FD7F2D">
        <w:t>name change to</w:t>
      </w:r>
      <w:r w:rsidR="00FD7F2D" w:rsidRPr="00212891">
        <w:t xml:space="preserve"> MSc in Business Analysis and Strategic Management</w:t>
      </w:r>
      <w:r w:rsidR="00FD7F2D">
        <w:t xml:space="preserve"> </w:t>
      </w:r>
      <w:r w:rsidR="00881522">
        <w:t>to</w:t>
      </w:r>
      <w:r>
        <w:t xml:space="preserve"> the </w:t>
      </w:r>
      <w:r w:rsidR="00881522">
        <w:t>ne</w:t>
      </w:r>
      <w:r>
        <w:t>xt committee</w:t>
      </w:r>
      <w:r w:rsidR="00FD7F2D">
        <w:t>,</w:t>
      </w:r>
      <w:r>
        <w:t xml:space="preserve"> or </w:t>
      </w:r>
      <w:r w:rsidR="00FD7F2D">
        <w:t xml:space="preserve">it </w:t>
      </w:r>
      <w:r>
        <w:t>will be approved via Chair</w:t>
      </w:r>
      <w:r w:rsidR="00FD7F2D">
        <w:t>’</w:t>
      </w:r>
      <w:r>
        <w:t>s Action.</w:t>
      </w:r>
    </w:p>
    <w:p w:rsidR="00881522" w:rsidRDefault="00881522" w:rsidP="00881522">
      <w:pPr>
        <w:pStyle w:val="PlainText"/>
      </w:pPr>
    </w:p>
    <w:p w:rsidR="00881522" w:rsidRPr="005F0146" w:rsidRDefault="00881522" w:rsidP="006961A3">
      <w:pPr>
        <w:pStyle w:val="PlainText"/>
        <w:numPr>
          <w:ilvl w:val="0"/>
          <w:numId w:val="6"/>
        </w:numPr>
        <w:rPr>
          <w:b/>
        </w:rPr>
      </w:pPr>
      <w:r w:rsidRPr="005F0146">
        <w:rPr>
          <w:b/>
        </w:rPr>
        <w:t>MA Peace Building</w:t>
      </w:r>
    </w:p>
    <w:p w:rsidR="00212891" w:rsidRDefault="00212891" w:rsidP="00881522">
      <w:pPr>
        <w:pStyle w:val="PlainText"/>
      </w:pPr>
      <w:r>
        <w:t>The MA Peace B</w:t>
      </w:r>
      <w:r w:rsidR="00881522">
        <w:t>uilding has</w:t>
      </w:r>
      <w:r w:rsidR="00FD7F2D">
        <w:t xml:space="preserve"> </w:t>
      </w:r>
      <w:r w:rsidR="00881522">
        <w:t>n</w:t>
      </w:r>
      <w:r w:rsidR="00FD7F2D">
        <w:t>o</w:t>
      </w:r>
      <w:r w:rsidR="00881522">
        <w:t xml:space="preserve">t recruited as </w:t>
      </w:r>
      <w:proofErr w:type="gramStart"/>
      <w:r w:rsidR="00881522">
        <w:t>plan</w:t>
      </w:r>
      <w:r>
        <w:t>ned</w:t>
      </w:r>
      <w:r w:rsidR="00881522">
        <w:t>,</w:t>
      </w:r>
      <w:proofErr w:type="gramEnd"/>
      <w:r w:rsidR="00881522">
        <w:t xml:space="preserve"> </w:t>
      </w:r>
      <w:r>
        <w:t xml:space="preserve">therefore </w:t>
      </w:r>
      <w:r w:rsidR="00EB555B">
        <w:t xml:space="preserve">the school is </w:t>
      </w:r>
      <w:r w:rsidR="00881522">
        <w:t xml:space="preserve">proposing to change </w:t>
      </w:r>
      <w:r>
        <w:t xml:space="preserve">its </w:t>
      </w:r>
      <w:r w:rsidR="00881522">
        <w:t>name</w:t>
      </w:r>
      <w:r>
        <w:t xml:space="preserve"> to MA in Peace and Conflict Studies.</w:t>
      </w:r>
    </w:p>
    <w:p w:rsidR="00C379A7" w:rsidRDefault="00C379A7" w:rsidP="00881522">
      <w:pPr>
        <w:pStyle w:val="PlainText"/>
      </w:pPr>
    </w:p>
    <w:p w:rsidR="00212891" w:rsidRPr="00212891" w:rsidRDefault="00212891" w:rsidP="00881522">
      <w:pPr>
        <w:pStyle w:val="PlainText"/>
        <w:rPr>
          <w:b/>
        </w:rPr>
      </w:pPr>
      <w:r w:rsidRPr="00212891">
        <w:rPr>
          <w:b/>
        </w:rPr>
        <w:t>Discussion</w:t>
      </w:r>
    </w:p>
    <w:p w:rsidR="00881522" w:rsidRDefault="00212891" w:rsidP="00881522">
      <w:pPr>
        <w:pStyle w:val="PlainText"/>
      </w:pPr>
      <w:r>
        <w:t>There are c</w:t>
      </w:r>
      <w:r w:rsidR="00881522">
        <w:t xml:space="preserve">oncerns that it may </w:t>
      </w:r>
      <w:r w:rsidR="00C70BEA">
        <w:t>overlap</w:t>
      </w:r>
      <w:r w:rsidR="00881522">
        <w:t xml:space="preserve"> with </w:t>
      </w:r>
      <w:r w:rsidR="00C70BEA">
        <w:t xml:space="preserve">IDPM’s MA in </w:t>
      </w:r>
      <w:hyperlink r:id="rId7" w:history="1">
        <w:r w:rsidR="00C70BEA">
          <w:rPr>
            <w:rStyle w:val="Hyperlink"/>
          </w:rPr>
          <w:t>International Development: Poverty, Conflict and Reconstruction</w:t>
        </w:r>
      </w:hyperlink>
      <w:r w:rsidR="00C70BEA">
        <w:t xml:space="preserve"> and the HCRI’s MA in H</w:t>
      </w:r>
      <w:r w:rsidR="00881522">
        <w:t>umanitarian</w:t>
      </w:r>
      <w:r w:rsidR="00C70BEA">
        <w:t>ism</w:t>
      </w:r>
      <w:r w:rsidR="00881522">
        <w:t xml:space="preserve"> and </w:t>
      </w:r>
      <w:r w:rsidR="00C70BEA">
        <w:t>C</w:t>
      </w:r>
      <w:r w:rsidR="00881522">
        <w:t xml:space="preserve">onflict </w:t>
      </w:r>
      <w:r w:rsidR="00C70BEA">
        <w:t>R</w:t>
      </w:r>
      <w:r w:rsidR="00881522">
        <w:t>esponse.</w:t>
      </w:r>
      <w:r w:rsidR="00406C95">
        <w:t xml:space="preserve"> It was </w:t>
      </w:r>
      <w:r w:rsidR="00406C95">
        <w:lastRenderedPageBreak/>
        <w:t xml:space="preserve">noted that </w:t>
      </w:r>
      <w:r w:rsidR="00C70BEA">
        <w:t>the proposed</w:t>
      </w:r>
      <w:r w:rsidR="00406C95">
        <w:t xml:space="preserve"> name change seems untested </w:t>
      </w:r>
      <w:r w:rsidR="00C70BEA">
        <w:t>and</w:t>
      </w:r>
      <w:r w:rsidR="00406C95">
        <w:t xml:space="preserve"> it was questioned </w:t>
      </w:r>
      <w:r w:rsidR="00C70BEA">
        <w:t>whether</w:t>
      </w:r>
      <w:r w:rsidR="00881522">
        <w:t xml:space="preserve"> there </w:t>
      </w:r>
      <w:r w:rsidR="00C70BEA">
        <w:t>was</w:t>
      </w:r>
      <w:r w:rsidR="00406C95">
        <w:t xml:space="preserve"> </w:t>
      </w:r>
      <w:r w:rsidR="00C70BEA">
        <w:t xml:space="preserve">any </w:t>
      </w:r>
      <w:r w:rsidR="00406C95">
        <w:t>evidence that it</w:t>
      </w:r>
      <w:r w:rsidR="00881522">
        <w:t xml:space="preserve"> </w:t>
      </w:r>
      <w:r w:rsidR="00C70BEA">
        <w:t xml:space="preserve">would </w:t>
      </w:r>
      <w:r w:rsidR="00881522">
        <w:t>help to recruit</w:t>
      </w:r>
      <w:r w:rsidR="00406C95">
        <w:t xml:space="preserve"> </w:t>
      </w:r>
      <w:r w:rsidR="00C70BEA">
        <w:t xml:space="preserve">more </w:t>
      </w:r>
      <w:r w:rsidR="00406C95">
        <w:t>students</w:t>
      </w:r>
      <w:r w:rsidR="00C70BEA">
        <w:t>.</w:t>
      </w:r>
      <w:r w:rsidR="00881522">
        <w:t xml:space="preserve"> </w:t>
      </w:r>
    </w:p>
    <w:p w:rsidR="00406C95" w:rsidRDefault="00406C95" w:rsidP="00881522">
      <w:pPr>
        <w:pStyle w:val="PlainText"/>
        <w:rPr>
          <w:b/>
        </w:rPr>
      </w:pPr>
    </w:p>
    <w:p w:rsidR="00406C95" w:rsidRPr="00212891" w:rsidRDefault="00406C95" w:rsidP="00406C95">
      <w:pPr>
        <w:pStyle w:val="PlainText"/>
        <w:rPr>
          <w:b/>
        </w:rPr>
      </w:pPr>
      <w:r>
        <w:rPr>
          <w:b/>
        </w:rPr>
        <w:t>Approved</w:t>
      </w:r>
    </w:p>
    <w:p w:rsidR="00406C95" w:rsidRDefault="00406C95" w:rsidP="00406C95">
      <w:pPr>
        <w:pStyle w:val="PlainText"/>
      </w:pPr>
      <w:proofErr w:type="gramStart"/>
      <w:r>
        <w:t>Approved subject to approval from Fiona Smyth and IDPM.</w:t>
      </w:r>
      <w:proofErr w:type="gramEnd"/>
    </w:p>
    <w:p w:rsidR="00406C95" w:rsidRDefault="00406C95" w:rsidP="00406C95">
      <w:pPr>
        <w:pStyle w:val="PlainText"/>
      </w:pPr>
    </w:p>
    <w:p w:rsidR="00406C95" w:rsidRPr="00406C95" w:rsidRDefault="00406C95" w:rsidP="00881522">
      <w:pPr>
        <w:pStyle w:val="PlainText"/>
        <w:rPr>
          <w:b/>
        </w:rPr>
      </w:pPr>
      <w:r w:rsidRPr="00406C95">
        <w:rPr>
          <w:b/>
        </w:rPr>
        <w:t>Action</w:t>
      </w:r>
    </w:p>
    <w:p w:rsidR="00881522" w:rsidRDefault="00406C95" w:rsidP="00881522">
      <w:pPr>
        <w:pStyle w:val="PlainText"/>
      </w:pPr>
      <w:r w:rsidRPr="00D52BF9">
        <w:rPr>
          <w:b/>
        </w:rPr>
        <w:t>E</w:t>
      </w:r>
      <w:r w:rsidR="00D52BF9" w:rsidRPr="00D52BF9">
        <w:rPr>
          <w:b/>
        </w:rPr>
        <w:t xml:space="preserve">mma </w:t>
      </w:r>
      <w:r w:rsidRPr="00D52BF9">
        <w:rPr>
          <w:b/>
        </w:rPr>
        <w:t>S</w:t>
      </w:r>
      <w:r w:rsidR="00D52BF9" w:rsidRPr="00D52BF9">
        <w:rPr>
          <w:b/>
        </w:rPr>
        <w:t>anders</w:t>
      </w:r>
      <w:r>
        <w:t xml:space="preserve"> </w:t>
      </w:r>
      <w:r w:rsidR="00D52BF9">
        <w:t>to</w:t>
      </w:r>
      <w:r>
        <w:t xml:space="preserve"> liaise with Fiona Smyth for approv</w:t>
      </w:r>
      <w:r w:rsidR="00EB555B">
        <w:t>al and signature from IDPM. If the programme</w:t>
      </w:r>
      <w:r>
        <w:t xml:space="preserve"> does not recruit under new this name then it should still continue to be monitored via annual health checks.</w:t>
      </w:r>
    </w:p>
    <w:p w:rsidR="00406C95" w:rsidRDefault="00406C95" w:rsidP="00881522">
      <w:pPr>
        <w:pStyle w:val="PlainText"/>
      </w:pPr>
    </w:p>
    <w:p w:rsidR="00881522" w:rsidRPr="00881522" w:rsidRDefault="00881522" w:rsidP="00881522">
      <w:pPr>
        <w:pStyle w:val="PlainText"/>
        <w:numPr>
          <w:ilvl w:val="0"/>
          <w:numId w:val="4"/>
        </w:numPr>
        <w:rPr>
          <w:b/>
        </w:rPr>
      </w:pPr>
      <w:r w:rsidRPr="00881522">
        <w:rPr>
          <w:b/>
        </w:rPr>
        <w:t>Programme suspensions</w:t>
      </w:r>
    </w:p>
    <w:p w:rsidR="00881522" w:rsidRDefault="00881522" w:rsidP="00881522">
      <w:pPr>
        <w:pStyle w:val="PlainText"/>
      </w:pPr>
      <w:r>
        <w:t>None</w:t>
      </w:r>
    </w:p>
    <w:p w:rsidR="00881522" w:rsidRDefault="00881522" w:rsidP="00881522">
      <w:pPr>
        <w:pStyle w:val="PlainText"/>
      </w:pPr>
    </w:p>
    <w:p w:rsidR="00881522" w:rsidRDefault="00881522" w:rsidP="00881522">
      <w:pPr>
        <w:pStyle w:val="PlainText"/>
        <w:numPr>
          <w:ilvl w:val="0"/>
          <w:numId w:val="4"/>
        </w:numPr>
        <w:rPr>
          <w:b/>
        </w:rPr>
      </w:pPr>
      <w:r w:rsidRPr="00881522">
        <w:rPr>
          <w:b/>
        </w:rPr>
        <w:t>Programme Withdrawals</w:t>
      </w:r>
    </w:p>
    <w:p w:rsidR="00C379A7" w:rsidRPr="00881522" w:rsidRDefault="00C379A7" w:rsidP="00C379A7">
      <w:pPr>
        <w:pStyle w:val="PlainText"/>
        <w:ind w:left="720"/>
        <w:rPr>
          <w:b/>
        </w:rPr>
      </w:pPr>
    </w:p>
    <w:p w:rsidR="00881522" w:rsidRDefault="00881522" w:rsidP="008768CB">
      <w:pPr>
        <w:pStyle w:val="PlainText"/>
        <w:numPr>
          <w:ilvl w:val="0"/>
          <w:numId w:val="7"/>
        </w:numPr>
      </w:pPr>
      <w:r>
        <w:t xml:space="preserve">MSc Finance and Economics </w:t>
      </w:r>
      <w:r w:rsidR="008768CB">
        <w:t>(</w:t>
      </w:r>
      <w:r>
        <w:t>MBS</w:t>
      </w:r>
      <w:r w:rsidR="008768CB">
        <w:t>)</w:t>
      </w:r>
    </w:p>
    <w:p w:rsidR="00881522" w:rsidRDefault="008768CB" w:rsidP="008768CB">
      <w:pPr>
        <w:pStyle w:val="PlainText"/>
        <w:numPr>
          <w:ilvl w:val="0"/>
          <w:numId w:val="7"/>
        </w:numPr>
      </w:pPr>
      <w:r>
        <w:t>MSc Healthcare M</w:t>
      </w:r>
      <w:r w:rsidR="00881522">
        <w:t>anagement</w:t>
      </w:r>
      <w:r>
        <w:t xml:space="preserve"> (MBS)</w:t>
      </w:r>
    </w:p>
    <w:p w:rsidR="00881522" w:rsidRDefault="00881522" w:rsidP="008768CB">
      <w:pPr>
        <w:pStyle w:val="PlainText"/>
        <w:numPr>
          <w:ilvl w:val="0"/>
          <w:numId w:val="7"/>
        </w:numPr>
      </w:pPr>
      <w:r>
        <w:t xml:space="preserve">MSc </w:t>
      </w:r>
      <w:r w:rsidR="008768CB">
        <w:t>I</w:t>
      </w:r>
      <w:r>
        <w:t xml:space="preserve">nformation </w:t>
      </w:r>
      <w:r w:rsidR="008768CB">
        <w:t>S</w:t>
      </w:r>
      <w:r>
        <w:t>ystems</w:t>
      </w:r>
      <w:r w:rsidR="008768CB">
        <w:t>,</w:t>
      </w:r>
      <w:r>
        <w:t xml:space="preserve"> </w:t>
      </w:r>
      <w:r w:rsidR="008768CB">
        <w:t>A</w:t>
      </w:r>
      <w:r>
        <w:t xml:space="preserve">ll </w:t>
      </w:r>
      <w:r w:rsidR="008768CB">
        <w:t>S</w:t>
      </w:r>
      <w:r>
        <w:t>treams</w:t>
      </w:r>
      <w:r w:rsidR="008768CB">
        <w:t xml:space="preserve"> – Business IT; e-Business Technology; Organisations and Management (MBS)</w:t>
      </w:r>
      <w:r>
        <w:t xml:space="preserve"> </w:t>
      </w:r>
    </w:p>
    <w:p w:rsidR="008768CB" w:rsidRDefault="008768CB" w:rsidP="008768CB">
      <w:pPr>
        <w:pStyle w:val="PlainText"/>
        <w:numPr>
          <w:ilvl w:val="0"/>
          <w:numId w:val="7"/>
        </w:numPr>
      </w:pPr>
      <w:r>
        <w:t>MSC Chinese Business and Management Programme (MBS)</w:t>
      </w:r>
    </w:p>
    <w:p w:rsidR="00C379A7" w:rsidRDefault="00C379A7" w:rsidP="00C379A7">
      <w:pPr>
        <w:pStyle w:val="PlainText"/>
        <w:ind w:left="720"/>
      </w:pPr>
    </w:p>
    <w:p w:rsidR="00881522" w:rsidRPr="008768CB" w:rsidRDefault="008768CB" w:rsidP="00881522">
      <w:pPr>
        <w:pStyle w:val="PlainText"/>
        <w:rPr>
          <w:b/>
        </w:rPr>
      </w:pPr>
      <w:r w:rsidRPr="008768CB">
        <w:rPr>
          <w:b/>
        </w:rPr>
        <w:t>Approved</w:t>
      </w:r>
    </w:p>
    <w:p w:rsidR="00881522" w:rsidRDefault="008768CB" w:rsidP="00C70BEA">
      <w:pPr>
        <w:pStyle w:val="PlainText"/>
      </w:pPr>
      <w:r>
        <w:t xml:space="preserve">The above four withdrawals were all approved subject to provision being made to manage the student experience for any current students who may </w:t>
      </w:r>
      <w:r w:rsidR="00C70BEA">
        <w:t xml:space="preserve">need to </w:t>
      </w:r>
      <w:r>
        <w:t>interrupt</w:t>
      </w:r>
      <w:r w:rsidR="00881522">
        <w:t>.</w:t>
      </w:r>
    </w:p>
    <w:p w:rsidR="00881522" w:rsidRDefault="00881522" w:rsidP="00881522">
      <w:pPr>
        <w:pStyle w:val="PlainText"/>
      </w:pPr>
    </w:p>
    <w:p w:rsidR="00881522" w:rsidRPr="00881522" w:rsidRDefault="00881522" w:rsidP="00881522">
      <w:pPr>
        <w:pStyle w:val="PlainText"/>
        <w:numPr>
          <w:ilvl w:val="0"/>
          <w:numId w:val="4"/>
        </w:numPr>
        <w:rPr>
          <w:b/>
        </w:rPr>
      </w:pPr>
      <w:r w:rsidRPr="00881522">
        <w:rPr>
          <w:b/>
        </w:rPr>
        <w:t xml:space="preserve">Any other business </w:t>
      </w:r>
    </w:p>
    <w:p w:rsidR="00881522" w:rsidRDefault="00881522" w:rsidP="00881522">
      <w:pPr>
        <w:pStyle w:val="PlainText"/>
      </w:pPr>
    </w:p>
    <w:p w:rsidR="00881522" w:rsidRDefault="008768CB" w:rsidP="00881522">
      <w:pPr>
        <w:pStyle w:val="PlainText"/>
      </w:pPr>
      <w:r>
        <w:t>None reported</w:t>
      </w:r>
    </w:p>
    <w:p w:rsidR="008768CB" w:rsidRDefault="008768CB" w:rsidP="00881522">
      <w:pPr>
        <w:pStyle w:val="PlainText"/>
      </w:pPr>
    </w:p>
    <w:p w:rsidR="008768CB" w:rsidRPr="008768CB" w:rsidRDefault="008768CB" w:rsidP="008768CB">
      <w:pPr>
        <w:pStyle w:val="PlainText"/>
        <w:numPr>
          <w:ilvl w:val="0"/>
          <w:numId w:val="4"/>
        </w:numPr>
        <w:rPr>
          <w:b/>
        </w:rPr>
      </w:pPr>
      <w:r w:rsidRPr="008768CB">
        <w:rPr>
          <w:b/>
        </w:rPr>
        <w:t>Next meeting date</w:t>
      </w:r>
    </w:p>
    <w:p w:rsidR="008768CB" w:rsidRDefault="008768CB" w:rsidP="008768CB">
      <w:pPr>
        <w:pStyle w:val="PlainText"/>
      </w:pPr>
    </w:p>
    <w:p w:rsidR="008768CB" w:rsidRDefault="008768CB" w:rsidP="008768CB">
      <w:pPr>
        <w:pStyle w:val="PlainText"/>
      </w:pPr>
      <w:proofErr w:type="gramStart"/>
      <w:r>
        <w:t>26</w:t>
      </w:r>
      <w:r w:rsidRPr="008768CB">
        <w:rPr>
          <w:vertAlign w:val="superscript"/>
        </w:rPr>
        <w:t>th</w:t>
      </w:r>
      <w:r>
        <w:t xml:space="preserve"> February 2014 at 2.00pm in the Keepers </w:t>
      </w:r>
      <w:r w:rsidR="00C70BEA">
        <w:t>R</w:t>
      </w:r>
      <w:r>
        <w:t>oom,</w:t>
      </w:r>
      <w:r w:rsidRPr="008768CB">
        <w:t xml:space="preserve"> W</w:t>
      </w:r>
      <w:r>
        <w:t>h</w:t>
      </w:r>
      <w:r w:rsidRPr="008768CB">
        <w:t>itworth Building</w:t>
      </w:r>
      <w:r w:rsidR="00C70BEA">
        <w:t>.</w:t>
      </w:r>
      <w:proofErr w:type="gramEnd"/>
    </w:p>
    <w:p w:rsidR="003A2A7E" w:rsidRDefault="00D13E40" w:rsidP="00881522"/>
    <w:p w:rsidR="0060017B" w:rsidRDefault="0060017B" w:rsidP="00881522"/>
    <w:p w:rsidR="0060017B" w:rsidRDefault="0060017B" w:rsidP="00881522"/>
    <w:p w:rsidR="0060017B" w:rsidRDefault="0060017B" w:rsidP="00881522"/>
    <w:p w:rsidR="0060017B" w:rsidRDefault="0060017B" w:rsidP="00881522"/>
    <w:p w:rsidR="0060017B" w:rsidRDefault="0060017B" w:rsidP="00881522"/>
    <w:p w:rsidR="0060017B" w:rsidRDefault="0060017B" w:rsidP="00881522"/>
    <w:p w:rsidR="0060017B" w:rsidRDefault="0060017B" w:rsidP="00881522"/>
    <w:p w:rsidR="0060017B" w:rsidRDefault="0060017B" w:rsidP="00881522"/>
    <w:p w:rsidR="0060017B" w:rsidRDefault="0060017B" w:rsidP="00881522"/>
    <w:p w:rsidR="0060017B" w:rsidRDefault="0060017B" w:rsidP="00881522"/>
    <w:p w:rsidR="0060017B" w:rsidRDefault="0060017B" w:rsidP="00881522"/>
    <w:p w:rsidR="0060017B" w:rsidRDefault="0060017B" w:rsidP="00881522"/>
    <w:p w:rsidR="0060017B" w:rsidRDefault="0060017B" w:rsidP="00881522"/>
    <w:p w:rsidR="0060017B" w:rsidRDefault="0060017B" w:rsidP="00881522"/>
    <w:p w:rsidR="0060017B" w:rsidRDefault="0060017B" w:rsidP="00881522"/>
    <w:p w:rsidR="0060017B" w:rsidRDefault="0060017B" w:rsidP="00881522"/>
    <w:p w:rsidR="0060017B" w:rsidRDefault="0060017B" w:rsidP="00881522"/>
    <w:p w:rsidR="0060017B" w:rsidRPr="0060017B" w:rsidRDefault="0060017B" w:rsidP="0060017B">
      <w:pPr>
        <w:jc w:val="center"/>
        <w:rPr>
          <w:b/>
        </w:rPr>
      </w:pPr>
      <w:r w:rsidRPr="0060017B">
        <w:rPr>
          <w:b/>
        </w:rPr>
        <w:lastRenderedPageBreak/>
        <w:t>Summary of Actions</w:t>
      </w:r>
    </w:p>
    <w:p w:rsidR="0060017B" w:rsidRDefault="0060017B" w:rsidP="00881522"/>
    <w:tbl>
      <w:tblPr>
        <w:tblStyle w:val="TableGrid"/>
        <w:tblW w:w="9464" w:type="dxa"/>
        <w:tblLook w:val="04A0" w:firstRow="1" w:lastRow="0" w:firstColumn="1" w:lastColumn="0" w:noHBand="0" w:noVBand="1"/>
      </w:tblPr>
      <w:tblGrid>
        <w:gridCol w:w="959"/>
        <w:gridCol w:w="4252"/>
        <w:gridCol w:w="1985"/>
        <w:gridCol w:w="2268"/>
      </w:tblGrid>
      <w:tr w:rsidR="0060017B" w:rsidTr="001C7CCF">
        <w:tc>
          <w:tcPr>
            <w:tcW w:w="959" w:type="dxa"/>
          </w:tcPr>
          <w:p w:rsidR="0060017B" w:rsidRPr="0060017B" w:rsidRDefault="0060017B" w:rsidP="0060017B">
            <w:pPr>
              <w:jc w:val="center"/>
              <w:rPr>
                <w:b/>
              </w:rPr>
            </w:pPr>
            <w:r w:rsidRPr="0060017B">
              <w:rPr>
                <w:b/>
              </w:rPr>
              <w:t>Agenda item</w:t>
            </w:r>
          </w:p>
        </w:tc>
        <w:tc>
          <w:tcPr>
            <w:tcW w:w="4252" w:type="dxa"/>
          </w:tcPr>
          <w:p w:rsidR="0060017B" w:rsidRPr="0060017B" w:rsidRDefault="0060017B" w:rsidP="0060017B">
            <w:pPr>
              <w:jc w:val="center"/>
              <w:rPr>
                <w:b/>
              </w:rPr>
            </w:pPr>
            <w:r w:rsidRPr="0060017B">
              <w:rPr>
                <w:b/>
              </w:rPr>
              <w:t>Action</w:t>
            </w:r>
          </w:p>
        </w:tc>
        <w:tc>
          <w:tcPr>
            <w:tcW w:w="1985" w:type="dxa"/>
          </w:tcPr>
          <w:p w:rsidR="0060017B" w:rsidRPr="0060017B" w:rsidRDefault="0060017B" w:rsidP="0060017B">
            <w:pPr>
              <w:jc w:val="center"/>
              <w:rPr>
                <w:b/>
              </w:rPr>
            </w:pPr>
            <w:r>
              <w:rPr>
                <w:b/>
              </w:rPr>
              <w:t xml:space="preserve">Person </w:t>
            </w:r>
            <w:r w:rsidRPr="0060017B">
              <w:rPr>
                <w:b/>
              </w:rPr>
              <w:t>Responsible</w:t>
            </w:r>
          </w:p>
        </w:tc>
        <w:tc>
          <w:tcPr>
            <w:tcW w:w="2268" w:type="dxa"/>
          </w:tcPr>
          <w:p w:rsidR="0060017B" w:rsidRPr="0060017B" w:rsidRDefault="0060017B" w:rsidP="0060017B">
            <w:pPr>
              <w:jc w:val="center"/>
              <w:rPr>
                <w:b/>
              </w:rPr>
            </w:pPr>
            <w:r>
              <w:rPr>
                <w:b/>
              </w:rPr>
              <w:t>Due date</w:t>
            </w:r>
          </w:p>
        </w:tc>
      </w:tr>
      <w:tr w:rsidR="0060017B" w:rsidTr="001C7CCF">
        <w:tc>
          <w:tcPr>
            <w:tcW w:w="959" w:type="dxa"/>
          </w:tcPr>
          <w:p w:rsidR="0060017B" w:rsidRDefault="0060017B" w:rsidP="00881522">
            <w:r>
              <w:t>4.</w:t>
            </w:r>
          </w:p>
        </w:tc>
        <w:tc>
          <w:tcPr>
            <w:tcW w:w="4252" w:type="dxa"/>
          </w:tcPr>
          <w:p w:rsidR="0060017B" w:rsidRPr="0060017B" w:rsidRDefault="0060017B" w:rsidP="0060017B">
            <w:pPr>
              <w:pStyle w:val="PlainText"/>
            </w:pPr>
            <w:r>
              <w:t>Emma Sanders to a</w:t>
            </w:r>
            <w:r w:rsidRPr="0060017B">
              <w:t xml:space="preserve">mend and recirculate Draft TLO guidance on programme amendments and timescales </w:t>
            </w:r>
          </w:p>
          <w:p w:rsidR="0060017B" w:rsidRDefault="0060017B" w:rsidP="0060017B">
            <w:pPr>
              <w:pStyle w:val="PlainText"/>
            </w:pPr>
          </w:p>
        </w:tc>
        <w:tc>
          <w:tcPr>
            <w:tcW w:w="1985" w:type="dxa"/>
          </w:tcPr>
          <w:p w:rsidR="0060017B" w:rsidRDefault="0060017B" w:rsidP="00881522">
            <w:r w:rsidRPr="00402678">
              <w:rPr>
                <w:b/>
              </w:rPr>
              <w:t>Emma Sanders</w:t>
            </w:r>
          </w:p>
        </w:tc>
        <w:tc>
          <w:tcPr>
            <w:tcW w:w="2268" w:type="dxa"/>
          </w:tcPr>
          <w:p w:rsidR="0060017B" w:rsidRDefault="001C7CCF" w:rsidP="00881522">
            <w:r>
              <w:t>A</w:t>
            </w:r>
            <w:r>
              <w:t>head of the next meeting</w:t>
            </w:r>
            <w:r w:rsidR="00E07802">
              <w:t xml:space="preserve"> 12.2.2014</w:t>
            </w:r>
          </w:p>
        </w:tc>
      </w:tr>
      <w:tr w:rsidR="0060017B" w:rsidTr="001C7CCF">
        <w:tc>
          <w:tcPr>
            <w:tcW w:w="959" w:type="dxa"/>
          </w:tcPr>
          <w:p w:rsidR="0060017B" w:rsidRDefault="0060017B" w:rsidP="00881522">
            <w:r>
              <w:t xml:space="preserve">5. </w:t>
            </w:r>
          </w:p>
        </w:tc>
        <w:tc>
          <w:tcPr>
            <w:tcW w:w="4252" w:type="dxa"/>
          </w:tcPr>
          <w:p w:rsidR="0060017B" w:rsidRPr="0060017B" w:rsidRDefault="0060017B" w:rsidP="0060017B">
            <w:pPr>
              <w:pStyle w:val="PlainText"/>
            </w:pPr>
            <w:r w:rsidRPr="0060017B">
              <w:t xml:space="preserve">Committee members </w:t>
            </w:r>
            <w:r w:rsidRPr="0060017B">
              <w:t xml:space="preserve">to forward </w:t>
            </w:r>
            <w:r w:rsidRPr="0060017B">
              <w:t xml:space="preserve">School nominations to support programme approvals during 13/14 and 14/15 to Sarah </w:t>
            </w:r>
            <w:proofErr w:type="spellStart"/>
            <w:r w:rsidRPr="0060017B">
              <w:t>Helsby</w:t>
            </w:r>
            <w:proofErr w:type="spellEnd"/>
            <w:r w:rsidRPr="0060017B">
              <w:t>.</w:t>
            </w:r>
          </w:p>
        </w:tc>
        <w:tc>
          <w:tcPr>
            <w:tcW w:w="1985" w:type="dxa"/>
          </w:tcPr>
          <w:p w:rsidR="0060017B" w:rsidRDefault="001C7CCF" w:rsidP="00881522">
            <w:r>
              <w:rPr>
                <w:b/>
              </w:rPr>
              <w:t>All</w:t>
            </w:r>
          </w:p>
        </w:tc>
        <w:tc>
          <w:tcPr>
            <w:tcW w:w="2268" w:type="dxa"/>
          </w:tcPr>
          <w:p w:rsidR="0060017B" w:rsidRDefault="001C7CCF" w:rsidP="00881522">
            <w:r>
              <w:t>17.1.2014</w:t>
            </w:r>
          </w:p>
        </w:tc>
      </w:tr>
      <w:tr w:rsidR="0060017B" w:rsidTr="001C7CCF">
        <w:tc>
          <w:tcPr>
            <w:tcW w:w="959" w:type="dxa"/>
          </w:tcPr>
          <w:p w:rsidR="0060017B" w:rsidRDefault="0060017B" w:rsidP="00881522">
            <w:r>
              <w:t>7.</w:t>
            </w:r>
          </w:p>
        </w:tc>
        <w:tc>
          <w:tcPr>
            <w:tcW w:w="4252" w:type="dxa"/>
          </w:tcPr>
          <w:p w:rsidR="0060017B" w:rsidRDefault="0060017B" w:rsidP="0060017B">
            <w:pPr>
              <w:pStyle w:val="PlainText"/>
            </w:pPr>
            <w:r>
              <w:t>Emma Rose to provide feedback to group from meeting with</w:t>
            </w:r>
            <w:r>
              <w:t xml:space="preserve"> Antoinette Perry </w:t>
            </w:r>
            <w:r w:rsidR="00E07802">
              <w:t>re. M</w:t>
            </w:r>
            <w:r>
              <w:t xml:space="preserve">arketing within the Faculty. </w:t>
            </w:r>
          </w:p>
          <w:p w:rsidR="0060017B" w:rsidRDefault="0060017B" w:rsidP="0060017B">
            <w:pPr>
              <w:pStyle w:val="PlainText"/>
            </w:pPr>
          </w:p>
          <w:p w:rsidR="0060017B" w:rsidRDefault="0060017B" w:rsidP="0060017B">
            <w:pPr>
              <w:pStyle w:val="PlainText"/>
            </w:pPr>
          </w:p>
        </w:tc>
        <w:tc>
          <w:tcPr>
            <w:tcW w:w="1985" w:type="dxa"/>
          </w:tcPr>
          <w:p w:rsidR="0060017B" w:rsidRPr="001C7CCF" w:rsidRDefault="0060017B" w:rsidP="00881522">
            <w:pPr>
              <w:rPr>
                <w:b/>
              </w:rPr>
            </w:pPr>
            <w:r w:rsidRPr="001C7CCF">
              <w:rPr>
                <w:b/>
              </w:rPr>
              <w:t>Emma Rose</w:t>
            </w:r>
          </w:p>
        </w:tc>
        <w:tc>
          <w:tcPr>
            <w:tcW w:w="2268" w:type="dxa"/>
          </w:tcPr>
          <w:p w:rsidR="0060017B" w:rsidRDefault="001C7CCF" w:rsidP="00881522">
            <w:r>
              <w:t>12.2.2014</w:t>
            </w:r>
          </w:p>
        </w:tc>
      </w:tr>
      <w:tr w:rsidR="0060017B" w:rsidTr="001C7CCF">
        <w:tc>
          <w:tcPr>
            <w:tcW w:w="959" w:type="dxa"/>
          </w:tcPr>
          <w:p w:rsidR="0060017B" w:rsidRDefault="0060017B" w:rsidP="00881522">
            <w:r>
              <w:t>9.</w:t>
            </w:r>
          </w:p>
        </w:tc>
        <w:tc>
          <w:tcPr>
            <w:tcW w:w="4252" w:type="dxa"/>
          </w:tcPr>
          <w:p w:rsidR="0060017B" w:rsidRPr="001C7CCF" w:rsidRDefault="0060017B" w:rsidP="0060017B">
            <w:pPr>
              <w:pStyle w:val="PlainText"/>
            </w:pPr>
            <w:r w:rsidRPr="001C7CCF">
              <w:t xml:space="preserve">Lisa </w:t>
            </w:r>
            <w:proofErr w:type="spellStart"/>
            <w:r w:rsidRPr="001C7CCF">
              <w:t>McAleese</w:t>
            </w:r>
            <w:proofErr w:type="spellEnd"/>
            <w:r w:rsidRPr="001C7CCF">
              <w:t xml:space="preserve"> to</w:t>
            </w:r>
            <w:r w:rsidRPr="001C7CCF">
              <w:t xml:space="preserve"> contact members to develop the </w:t>
            </w:r>
            <w:r w:rsidRPr="001C7CCF">
              <w:t>Contact hours framework</w:t>
            </w:r>
            <w:r w:rsidRPr="001C7CCF">
              <w:t xml:space="preserve"> </w:t>
            </w:r>
            <w:r w:rsidRPr="001C7CCF">
              <w:t xml:space="preserve"> policy</w:t>
            </w:r>
          </w:p>
          <w:p w:rsidR="0060017B" w:rsidRPr="001C7CCF" w:rsidRDefault="0060017B" w:rsidP="00881522"/>
        </w:tc>
        <w:tc>
          <w:tcPr>
            <w:tcW w:w="1985" w:type="dxa"/>
          </w:tcPr>
          <w:p w:rsidR="0060017B" w:rsidRPr="00715A23" w:rsidRDefault="0060017B" w:rsidP="0060017B">
            <w:pPr>
              <w:pStyle w:val="PlainText"/>
            </w:pPr>
            <w:r w:rsidRPr="00715A23">
              <w:rPr>
                <w:b/>
              </w:rPr>
              <w:t xml:space="preserve">Lisa </w:t>
            </w:r>
            <w:proofErr w:type="spellStart"/>
            <w:r w:rsidRPr="00715A23">
              <w:rPr>
                <w:b/>
              </w:rPr>
              <w:t>McAleese</w:t>
            </w:r>
            <w:proofErr w:type="spellEnd"/>
            <w:r>
              <w:rPr>
                <w:b/>
              </w:rPr>
              <w:t xml:space="preserve"> </w:t>
            </w:r>
          </w:p>
          <w:p w:rsidR="0060017B" w:rsidRDefault="0060017B" w:rsidP="00881522"/>
        </w:tc>
        <w:tc>
          <w:tcPr>
            <w:tcW w:w="2268" w:type="dxa"/>
          </w:tcPr>
          <w:p w:rsidR="0060017B" w:rsidRDefault="001C7CCF" w:rsidP="00881522">
            <w:r>
              <w:t>17.1.2014</w:t>
            </w:r>
          </w:p>
        </w:tc>
      </w:tr>
      <w:tr w:rsidR="0060017B" w:rsidTr="001C7CCF">
        <w:tc>
          <w:tcPr>
            <w:tcW w:w="959" w:type="dxa"/>
          </w:tcPr>
          <w:p w:rsidR="0060017B" w:rsidRDefault="0060017B" w:rsidP="00881522">
            <w:r>
              <w:t>11.</w:t>
            </w:r>
          </w:p>
        </w:tc>
        <w:tc>
          <w:tcPr>
            <w:tcW w:w="4252" w:type="dxa"/>
          </w:tcPr>
          <w:p w:rsidR="0060017B" w:rsidRPr="001C7CCF" w:rsidRDefault="0060017B" w:rsidP="0060017B">
            <w:pPr>
              <w:pStyle w:val="PlainText"/>
            </w:pPr>
            <w:r w:rsidRPr="001C7CCF">
              <w:t>Abigail Gilmore to obtain more information</w:t>
            </w:r>
            <w:r w:rsidRPr="001C7CCF">
              <w:t xml:space="preserve"> on </w:t>
            </w:r>
            <w:r w:rsidRPr="001C7CCF">
              <w:t>NPP1 Programme Approvals in principle MA Screenwriting</w:t>
            </w:r>
            <w:r w:rsidRPr="001C7CCF">
              <w:t xml:space="preserve">. To </w:t>
            </w:r>
            <w:r w:rsidRPr="001C7CCF">
              <w:t xml:space="preserve">clarify terms of the types of guaranteed internships for students and </w:t>
            </w:r>
            <w:r w:rsidRPr="001C7CCF">
              <w:t xml:space="preserve">r providers and </w:t>
            </w:r>
            <w:r w:rsidRPr="001C7CCF">
              <w:t>if there are plans for expansion for a</w:t>
            </w:r>
            <w:r w:rsidRPr="001C7CCF">
              <w:t xml:space="preserve"> s</w:t>
            </w:r>
            <w:r w:rsidR="001C7CCF">
              <w:t xml:space="preserve">tudent demand greater than 12. </w:t>
            </w:r>
          </w:p>
          <w:p w:rsidR="0060017B" w:rsidRPr="001C7CCF" w:rsidRDefault="0060017B" w:rsidP="00881522"/>
        </w:tc>
        <w:tc>
          <w:tcPr>
            <w:tcW w:w="1985" w:type="dxa"/>
          </w:tcPr>
          <w:p w:rsidR="0060017B" w:rsidRDefault="0060017B" w:rsidP="0060017B">
            <w:pPr>
              <w:pStyle w:val="PlainText"/>
            </w:pPr>
            <w:r w:rsidRPr="00EB555B">
              <w:rPr>
                <w:b/>
              </w:rPr>
              <w:t>Abigail Gilmore</w:t>
            </w:r>
          </w:p>
          <w:p w:rsidR="0060017B" w:rsidRDefault="0060017B" w:rsidP="00881522"/>
        </w:tc>
        <w:tc>
          <w:tcPr>
            <w:tcW w:w="2268" w:type="dxa"/>
          </w:tcPr>
          <w:p w:rsidR="001C7CCF" w:rsidRPr="001C7CCF" w:rsidRDefault="001C7CCF" w:rsidP="001C7CCF">
            <w:pPr>
              <w:pStyle w:val="PlainText"/>
            </w:pPr>
            <w:r w:rsidRPr="001C7CCF">
              <w:t>Paperwork to be put forward as NPP1 for Chair’s action</w:t>
            </w:r>
            <w:r>
              <w:t xml:space="preserve"> ahead of the next meeting</w:t>
            </w:r>
            <w:r w:rsidR="00E07802">
              <w:t xml:space="preserve"> </w:t>
            </w:r>
            <w:r w:rsidR="00E07802">
              <w:t>12.2.2014</w:t>
            </w:r>
          </w:p>
          <w:p w:rsidR="0060017B" w:rsidRDefault="0060017B" w:rsidP="00881522"/>
        </w:tc>
      </w:tr>
      <w:tr w:rsidR="0060017B" w:rsidTr="001C7CCF">
        <w:tc>
          <w:tcPr>
            <w:tcW w:w="959" w:type="dxa"/>
          </w:tcPr>
          <w:p w:rsidR="0060017B" w:rsidRPr="001C7CCF" w:rsidRDefault="001C7CCF" w:rsidP="00881522">
            <w:r w:rsidRPr="001C7CCF">
              <w:t>11.</w:t>
            </w:r>
          </w:p>
        </w:tc>
        <w:tc>
          <w:tcPr>
            <w:tcW w:w="4252" w:type="dxa"/>
          </w:tcPr>
          <w:p w:rsidR="001C7CCF" w:rsidRPr="001C7CCF" w:rsidRDefault="001C7CCF" w:rsidP="001C7CCF">
            <w:pPr>
              <w:pStyle w:val="PlainText"/>
            </w:pPr>
            <w:r w:rsidRPr="001C7CCF">
              <w:t>Abigail Gilmore to confirm</w:t>
            </w:r>
            <w:r w:rsidRPr="001C7CCF">
              <w:t xml:space="preserve"> </w:t>
            </w:r>
            <w:r w:rsidRPr="001C7CCF">
              <w:t xml:space="preserve">NPP1 Programme Approvals in principle MA Screenwriting Page 3 Section 14 Market demand and rationale for the introduction of this programme relating to the </w:t>
            </w:r>
            <w:r w:rsidRPr="001C7CCF">
              <w:rPr>
                <w:u w:val="single"/>
              </w:rPr>
              <w:t>Dissertation</w:t>
            </w:r>
            <w:r w:rsidRPr="001C7CCF">
              <w:t xml:space="preserve">: </w:t>
            </w:r>
            <w:r w:rsidRPr="001C7CCF">
              <w:t>‘</w:t>
            </w:r>
            <w:r w:rsidRPr="001C7CCF">
              <w:rPr>
                <w:i/>
              </w:rPr>
              <w:t>other forms’</w:t>
            </w:r>
            <w:r w:rsidRPr="001C7CCF">
              <w:t xml:space="preserve"> of assessment that could be used.</w:t>
            </w:r>
          </w:p>
          <w:p w:rsidR="0060017B" w:rsidRPr="001C7CCF" w:rsidRDefault="0060017B" w:rsidP="0060017B">
            <w:pPr>
              <w:pStyle w:val="PlainText"/>
            </w:pPr>
          </w:p>
        </w:tc>
        <w:tc>
          <w:tcPr>
            <w:tcW w:w="1985" w:type="dxa"/>
          </w:tcPr>
          <w:p w:rsidR="001C7CCF" w:rsidRPr="00EB555B" w:rsidRDefault="001C7CCF" w:rsidP="001C7CCF">
            <w:pPr>
              <w:pStyle w:val="PlainText"/>
            </w:pPr>
            <w:r w:rsidRPr="00EB555B">
              <w:rPr>
                <w:b/>
              </w:rPr>
              <w:t>Abigail Gilmore</w:t>
            </w:r>
            <w:r>
              <w:rPr>
                <w:b/>
              </w:rPr>
              <w:t xml:space="preserve"> </w:t>
            </w:r>
          </w:p>
          <w:p w:rsidR="0060017B" w:rsidRPr="00EB555B" w:rsidRDefault="0060017B" w:rsidP="0060017B">
            <w:pPr>
              <w:pStyle w:val="PlainText"/>
              <w:rPr>
                <w:b/>
              </w:rPr>
            </w:pPr>
          </w:p>
        </w:tc>
        <w:tc>
          <w:tcPr>
            <w:tcW w:w="2268" w:type="dxa"/>
          </w:tcPr>
          <w:p w:rsidR="001C7CCF" w:rsidRPr="001C7CCF" w:rsidRDefault="001C7CCF" w:rsidP="001C7CCF">
            <w:pPr>
              <w:pStyle w:val="PlainText"/>
            </w:pPr>
            <w:r w:rsidRPr="001C7CCF">
              <w:t>Paperwork to be put forward as NPP1 for Chair’s action</w:t>
            </w:r>
            <w:r>
              <w:t xml:space="preserve"> </w:t>
            </w:r>
            <w:r>
              <w:t>ahead of the next meeting</w:t>
            </w:r>
          </w:p>
          <w:p w:rsidR="0060017B" w:rsidRDefault="00E07802" w:rsidP="001C7CCF">
            <w:pPr>
              <w:pStyle w:val="PlainText"/>
            </w:pPr>
            <w:r>
              <w:t>12.2.2014</w:t>
            </w:r>
          </w:p>
        </w:tc>
      </w:tr>
      <w:tr w:rsidR="0060017B" w:rsidTr="001C7CCF">
        <w:tc>
          <w:tcPr>
            <w:tcW w:w="959" w:type="dxa"/>
          </w:tcPr>
          <w:p w:rsidR="0060017B" w:rsidRDefault="001C7CCF" w:rsidP="00881522">
            <w:r>
              <w:t>12.b)</w:t>
            </w:r>
          </w:p>
        </w:tc>
        <w:tc>
          <w:tcPr>
            <w:tcW w:w="4252" w:type="dxa"/>
          </w:tcPr>
          <w:p w:rsidR="0060017B" w:rsidRPr="001C7CCF" w:rsidRDefault="001C7CCF" w:rsidP="0060017B">
            <w:pPr>
              <w:pStyle w:val="PlainText"/>
            </w:pPr>
            <w:r w:rsidRPr="001C7CCF">
              <w:t xml:space="preserve">Emma Sanders to consult </w:t>
            </w:r>
            <w:proofErr w:type="spellStart"/>
            <w:r w:rsidRPr="001C7CCF">
              <w:t>Pia</w:t>
            </w:r>
            <w:proofErr w:type="spellEnd"/>
            <w:r w:rsidRPr="001C7CCF">
              <w:t xml:space="preserve"> Pollock, Admissions Policy Advisor</w:t>
            </w:r>
            <w:r w:rsidRPr="001C7CCF">
              <w:t xml:space="preserve"> re. </w:t>
            </w:r>
            <w:r w:rsidRPr="001C7CCF">
              <w:t>threshold required for recruiting 2.2 students onto MA Crime, Law and Society (School of Law)</w:t>
            </w:r>
          </w:p>
        </w:tc>
        <w:tc>
          <w:tcPr>
            <w:tcW w:w="1985" w:type="dxa"/>
          </w:tcPr>
          <w:p w:rsidR="0060017B" w:rsidRPr="001C7CCF" w:rsidRDefault="001C7CCF" w:rsidP="001C7CCF">
            <w:pPr>
              <w:pStyle w:val="PlainText"/>
              <w:rPr>
                <w:b/>
              </w:rPr>
            </w:pPr>
            <w:r w:rsidRPr="001C7CCF">
              <w:rPr>
                <w:b/>
              </w:rPr>
              <w:t>Emma Sanders</w:t>
            </w:r>
            <w:r w:rsidRPr="001C7CCF">
              <w:rPr>
                <w:b/>
              </w:rPr>
              <w:t xml:space="preserve"> </w:t>
            </w:r>
          </w:p>
        </w:tc>
        <w:tc>
          <w:tcPr>
            <w:tcW w:w="2268" w:type="dxa"/>
          </w:tcPr>
          <w:p w:rsidR="0060017B" w:rsidRDefault="00D13E40" w:rsidP="00881522">
            <w:r>
              <w:t>A</w:t>
            </w:r>
            <w:bookmarkStart w:id="0" w:name="_GoBack"/>
            <w:bookmarkEnd w:id="0"/>
            <w:r w:rsidR="00E07802">
              <w:t>head of the next meeting</w:t>
            </w:r>
            <w:r w:rsidR="00E07802">
              <w:t xml:space="preserve"> </w:t>
            </w:r>
            <w:r w:rsidR="00E07802">
              <w:t>12.2.2014</w:t>
            </w:r>
          </w:p>
        </w:tc>
      </w:tr>
      <w:tr w:rsidR="001C7CCF" w:rsidTr="001C7CCF">
        <w:tc>
          <w:tcPr>
            <w:tcW w:w="959" w:type="dxa"/>
          </w:tcPr>
          <w:p w:rsidR="001C7CCF" w:rsidRDefault="001C7CCF" w:rsidP="00881522">
            <w:r>
              <w:t>12.d)</w:t>
            </w:r>
          </w:p>
        </w:tc>
        <w:tc>
          <w:tcPr>
            <w:tcW w:w="4252" w:type="dxa"/>
          </w:tcPr>
          <w:p w:rsidR="001C7CCF" w:rsidRPr="001C7CCF" w:rsidRDefault="001C7CCF" w:rsidP="001C7CCF">
            <w:pPr>
              <w:pStyle w:val="PlainText"/>
            </w:pPr>
            <w:r w:rsidRPr="001C7CCF">
              <w:t xml:space="preserve">Emma Sanders to </w:t>
            </w:r>
            <w:r w:rsidRPr="001C7CCF">
              <w:t>contact</w:t>
            </w:r>
            <w:r w:rsidRPr="001C7CCF">
              <w:t xml:space="preserve"> Fiona Smyth for approval and signature from IDPM</w:t>
            </w:r>
            <w:r w:rsidRPr="001C7CCF">
              <w:t xml:space="preserve"> re. </w:t>
            </w:r>
            <w:r w:rsidRPr="001C7CCF">
              <w:t>MA Peace Building</w:t>
            </w:r>
            <w:r>
              <w:t>.</w:t>
            </w:r>
          </w:p>
        </w:tc>
        <w:tc>
          <w:tcPr>
            <w:tcW w:w="1985" w:type="dxa"/>
          </w:tcPr>
          <w:p w:rsidR="001C7CCF" w:rsidRDefault="001C7CCF" w:rsidP="001C7CCF">
            <w:pPr>
              <w:pStyle w:val="PlainText"/>
            </w:pPr>
            <w:r w:rsidRPr="00D52BF9">
              <w:rPr>
                <w:b/>
              </w:rPr>
              <w:t>Emma Sanders</w:t>
            </w:r>
            <w:r>
              <w:t xml:space="preserve"> </w:t>
            </w:r>
          </w:p>
          <w:p w:rsidR="001C7CCF" w:rsidRPr="001C7CCF" w:rsidRDefault="001C7CCF" w:rsidP="001C7CCF">
            <w:pPr>
              <w:pStyle w:val="PlainText"/>
            </w:pPr>
          </w:p>
        </w:tc>
        <w:tc>
          <w:tcPr>
            <w:tcW w:w="2268" w:type="dxa"/>
          </w:tcPr>
          <w:p w:rsidR="001C7CCF" w:rsidRDefault="00E07802" w:rsidP="00881522">
            <w:r>
              <w:t>Asap</w:t>
            </w:r>
          </w:p>
        </w:tc>
      </w:tr>
    </w:tbl>
    <w:p w:rsidR="0060017B" w:rsidRDefault="0060017B" w:rsidP="00881522"/>
    <w:p w:rsidR="001C7CCF" w:rsidRDefault="001C7CCF"/>
    <w:sectPr w:rsidR="001C7CCF" w:rsidSect="00997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54C"/>
    <w:multiLevelType w:val="hybridMultilevel"/>
    <w:tmpl w:val="D6F6414A"/>
    <w:lvl w:ilvl="0" w:tplc="E66097D8">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7262D1"/>
    <w:multiLevelType w:val="hybridMultilevel"/>
    <w:tmpl w:val="C88E7A16"/>
    <w:lvl w:ilvl="0" w:tplc="E9F06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AF3377"/>
    <w:multiLevelType w:val="hybridMultilevel"/>
    <w:tmpl w:val="56F21C16"/>
    <w:lvl w:ilvl="0" w:tplc="08090015">
      <w:start w:val="1"/>
      <w:numFmt w:val="upperLetter"/>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nsid w:val="3F0E2E41"/>
    <w:multiLevelType w:val="hybridMultilevel"/>
    <w:tmpl w:val="C88E7A16"/>
    <w:lvl w:ilvl="0" w:tplc="E9F06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D93C58"/>
    <w:multiLevelType w:val="hybridMultilevel"/>
    <w:tmpl w:val="C88E7A16"/>
    <w:lvl w:ilvl="0" w:tplc="E9F06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0635BD"/>
    <w:multiLevelType w:val="hybridMultilevel"/>
    <w:tmpl w:val="3E6058B8"/>
    <w:lvl w:ilvl="0" w:tplc="018A64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AA20B9"/>
    <w:multiLevelType w:val="hybridMultilevel"/>
    <w:tmpl w:val="D6F6414A"/>
    <w:lvl w:ilvl="0" w:tplc="E66097D8">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BC4CCF"/>
    <w:multiLevelType w:val="hybridMultilevel"/>
    <w:tmpl w:val="BA62C8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4C0861"/>
    <w:multiLevelType w:val="hybridMultilevel"/>
    <w:tmpl w:val="64A68C86"/>
    <w:lvl w:ilvl="0" w:tplc="A69E9D8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61701B"/>
    <w:multiLevelType w:val="hybridMultilevel"/>
    <w:tmpl w:val="C88E7A16"/>
    <w:lvl w:ilvl="0" w:tplc="E9F06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3C282C"/>
    <w:multiLevelType w:val="hybridMultilevel"/>
    <w:tmpl w:val="D6F6414A"/>
    <w:lvl w:ilvl="0" w:tplc="E66097D8">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F63065"/>
    <w:multiLevelType w:val="hybridMultilevel"/>
    <w:tmpl w:val="8AF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875898"/>
    <w:multiLevelType w:val="hybridMultilevel"/>
    <w:tmpl w:val="C88E7A16"/>
    <w:lvl w:ilvl="0" w:tplc="E9F06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4"/>
  </w:num>
  <w:num w:numId="9">
    <w:abstractNumId w:val="9"/>
  </w:num>
  <w:num w:numId="10">
    <w:abstractNumId w:val="1"/>
  </w:num>
  <w:num w:numId="11">
    <w:abstractNumId w:val="2"/>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22"/>
    <w:rsid w:val="00035339"/>
    <w:rsid w:val="000833A5"/>
    <w:rsid w:val="000D662F"/>
    <w:rsid w:val="000E3EFC"/>
    <w:rsid w:val="001636C7"/>
    <w:rsid w:val="00194F64"/>
    <w:rsid w:val="001C7CCF"/>
    <w:rsid w:val="00212891"/>
    <w:rsid w:val="00241968"/>
    <w:rsid w:val="003C1B5D"/>
    <w:rsid w:val="00402678"/>
    <w:rsid w:val="00406C95"/>
    <w:rsid w:val="00432605"/>
    <w:rsid w:val="0055393F"/>
    <w:rsid w:val="005B5A36"/>
    <w:rsid w:val="005F0146"/>
    <w:rsid w:val="0060017B"/>
    <w:rsid w:val="00614CEC"/>
    <w:rsid w:val="006261A0"/>
    <w:rsid w:val="00635DE7"/>
    <w:rsid w:val="006507BE"/>
    <w:rsid w:val="006961A3"/>
    <w:rsid w:val="006D27B5"/>
    <w:rsid w:val="007038E5"/>
    <w:rsid w:val="00715A23"/>
    <w:rsid w:val="00726682"/>
    <w:rsid w:val="00792385"/>
    <w:rsid w:val="007B21AA"/>
    <w:rsid w:val="007B70CB"/>
    <w:rsid w:val="008768CB"/>
    <w:rsid w:val="00881522"/>
    <w:rsid w:val="00910A6A"/>
    <w:rsid w:val="00997EB4"/>
    <w:rsid w:val="00A35FF5"/>
    <w:rsid w:val="00AB4493"/>
    <w:rsid w:val="00B449D8"/>
    <w:rsid w:val="00C379A7"/>
    <w:rsid w:val="00C53FEC"/>
    <w:rsid w:val="00C70BEA"/>
    <w:rsid w:val="00CC525F"/>
    <w:rsid w:val="00D13E40"/>
    <w:rsid w:val="00D52BF9"/>
    <w:rsid w:val="00D63BFE"/>
    <w:rsid w:val="00DA4E10"/>
    <w:rsid w:val="00E07802"/>
    <w:rsid w:val="00EB555B"/>
    <w:rsid w:val="00FA7A43"/>
    <w:rsid w:val="00FA7D91"/>
    <w:rsid w:val="00FB164E"/>
    <w:rsid w:val="00FD7F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1522"/>
    <w:rPr>
      <w:rFonts w:ascii="Calibri" w:hAnsi="Calibri"/>
      <w:szCs w:val="21"/>
    </w:rPr>
  </w:style>
  <w:style w:type="character" w:customStyle="1" w:styleId="PlainTextChar">
    <w:name w:val="Plain Text Char"/>
    <w:basedOn w:val="DefaultParagraphFont"/>
    <w:link w:val="PlainText"/>
    <w:uiPriority w:val="99"/>
    <w:rsid w:val="00881522"/>
    <w:rPr>
      <w:rFonts w:ascii="Calibri" w:hAnsi="Calibri"/>
      <w:szCs w:val="21"/>
    </w:rPr>
  </w:style>
  <w:style w:type="table" w:styleId="TableGrid">
    <w:name w:val="Table Grid"/>
    <w:basedOn w:val="TableNormal"/>
    <w:uiPriority w:val="59"/>
    <w:rsid w:val="0088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21AA"/>
    <w:pPr>
      <w:ind w:left="720"/>
    </w:pPr>
    <w:rPr>
      <w:rFonts w:ascii="Calibri" w:eastAsia="SimSun" w:hAnsi="Calibri" w:cs="Times New Roman"/>
    </w:rPr>
  </w:style>
  <w:style w:type="paragraph" w:styleId="BalloonText">
    <w:name w:val="Balloon Text"/>
    <w:basedOn w:val="Normal"/>
    <w:link w:val="BalloonTextChar"/>
    <w:uiPriority w:val="99"/>
    <w:semiHidden/>
    <w:unhideWhenUsed/>
    <w:rsid w:val="00432605"/>
    <w:rPr>
      <w:rFonts w:ascii="Tahoma" w:hAnsi="Tahoma" w:cs="Tahoma"/>
      <w:sz w:val="16"/>
      <w:szCs w:val="16"/>
    </w:rPr>
  </w:style>
  <w:style w:type="character" w:customStyle="1" w:styleId="BalloonTextChar">
    <w:name w:val="Balloon Text Char"/>
    <w:basedOn w:val="DefaultParagraphFont"/>
    <w:link w:val="BalloonText"/>
    <w:uiPriority w:val="99"/>
    <w:semiHidden/>
    <w:rsid w:val="00432605"/>
    <w:rPr>
      <w:rFonts w:ascii="Tahoma" w:hAnsi="Tahoma" w:cs="Tahoma"/>
      <w:sz w:val="16"/>
      <w:szCs w:val="16"/>
    </w:rPr>
  </w:style>
  <w:style w:type="character" w:styleId="Hyperlink">
    <w:name w:val="Hyperlink"/>
    <w:basedOn w:val="DefaultParagraphFont"/>
    <w:uiPriority w:val="99"/>
    <w:semiHidden/>
    <w:unhideWhenUsed/>
    <w:rsid w:val="00C70BEA"/>
    <w:rPr>
      <w:color w:val="0000FF"/>
      <w:u w:val="single"/>
    </w:rPr>
  </w:style>
  <w:style w:type="character" w:styleId="FollowedHyperlink">
    <w:name w:val="FollowedHyperlink"/>
    <w:basedOn w:val="DefaultParagraphFont"/>
    <w:uiPriority w:val="99"/>
    <w:semiHidden/>
    <w:unhideWhenUsed/>
    <w:rsid w:val="003C1B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1522"/>
    <w:rPr>
      <w:rFonts w:ascii="Calibri" w:hAnsi="Calibri"/>
      <w:szCs w:val="21"/>
    </w:rPr>
  </w:style>
  <w:style w:type="character" w:customStyle="1" w:styleId="PlainTextChar">
    <w:name w:val="Plain Text Char"/>
    <w:basedOn w:val="DefaultParagraphFont"/>
    <w:link w:val="PlainText"/>
    <w:uiPriority w:val="99"/>
    <w:rsid w:val="00881522"/>
    <w:rPr>
      <w:rFonts w:ascii="Calibri" w:hAnsi="Calibri"/>
      <w:szCs w:val="21"/>
    </w:rPr>
  </w:style>
  <w:style w:type="table" w:styleId="TableGrid">
    <w:name w:val="Table Grid"/>
    <w:basedOn w:val="TableNormal"/>
    <w:uiPriority w:val="59"/>
    <w:rsid w:val="0088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21AA"/>
    <w:pPr>
      <w:ind w:left="720"/>
    </w:pPr>
    <w:rPr>
      <w:rFonts w:ascii="Calibri" w:eastAsia="SimSun" w:hAnsi="Calibri" w:cs="Times New Roman"/>
    </w:rPr>
  </w:style>
  <w:style w:type="paragraph" w:styleId="BalloonText">
    <w:name w:val="Balloon Text"/>
    <w:basedOn w:val="Normal"/>
    <w:link w:val="BalloonTextChar"/>
    <w:uiPriority w:val="99"/>
    <w:semiHidden/>
    <w:unhideWhenUsed/>
    <w:rsid w:val="00432605"/>
    <w:rPr>
      <w:rFonts w:ascii="Tahoma" w:hAnsi="Tahoma" w:cs="Tahoma"/>
      <w:sz w:val="16"/>
      <w:szCs w:val="16"/>
    </w:rPr>
  </w:style>
  <w:style w:type="character" w:customStyle="1" w:styleId="BalloonTextChar">
    <w:name w:val="Balloon Text Char"/>
    <w:basedOn w:val="DefaultParagraphFont"/>
    <w:link w:val="BalloonText"/>
    <w:uiPriority w:val="99"/>
    <w:semiHidden/>
    <w:rsid w:val="00432605"/>
    <w:rPr>
      <w:rFonts w:ascii="Tahoma" w:hAnsi="Tahoma" w:cs="Tahoma"/>
      <w:sz w:val="16"/>
      <w:szCs w:val="16"/>
    </w:rPr>
  </w:style>
  <w:style w:type="character" w:styleId="Hyperlink">
    <w:name w:val="Hyperlink"/>
    <w:basedOn w:val="DefaultParagraphFont"/>
    <w:uiPriority w:val="99"/>
    <w:semiHidden/>
    <w:unhideWhenUsed/>
    <w:rsid w:val="00C70BEA"/>
    <w:rPr>
      <w:color w:val="0000FF"/>
      <w:u w:val="single"/>
    </w:rPr>
  </w:style>
  <w:style w:type="character" w:styleId="FollowedHyperlink">
    <w:name w:val="FollowedHyperlink"/>
    <w:basedOn w:val="DefaultParagraphFont"/>
    <w:uiPriority w:val="99"/>
    <w:semiHidden/>
    <w:unhideWhenUsed/>
    <w:rsid w:val="003C1B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8175">
      <w:bodyDiv w:val="1"/>
      <w:marLeft w:val="0"/>
      <w:marRight w:val="0"/>
      <w:marTop w:val="0"/>
      <w:marBottom w:val="0"/>
      <w:divBdr>
        <w:top w:val="none" w:sz="0" w:space="0" w:color="auto"/>
        <w:left w:val="none" w:sz="0" w:space="0" w:color="auto"/>
        <w:bottom w:val="none" w:sz="0" w:space="0" w:color="auto"/>
        <w:right w:val="none" w:sz="0" w:space="0" w:color="auto"/>
      </w:divBdr>
    </w:div>
    <w:div w:id="1320234747">
      <w:bodyDiv w:val="1"/>
      <w:marLeft w:val="0"/>
      <w:marRight w:val="0"/>
      <w:marTop w:val="0"/>
      <w:marBottom w:val="0"/>
      <w:divBdr>
        <w:top w:val="none" w:sz="0" w:space="0" w:color="auto"/>
        <w:left w:val="none" w:sz="0" w:space="0" w:color="auto"/>
        <w:bottom w:val="none" w:sz="0" w:space="0" w:color="auto"/>
        <w:right w:val="none" w:sz="0" w:space="0" w:color="auto"/>
      </w:divBdr>
    </w:div>
    <w:div w:id="15802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ed.manchester.ac.uk/subjects/idpm/postgraduatetaught/courselist/course/?code=010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8872-0E9B-41B3-8ADA-7B672C07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Helsby</dc:creator>
  <cp:lastModifiedBy>Sarah Helsby</cp:lastModifiedBy>
  <cp:revision>3</cp:revision>
  <cp:lastPrinted>2013-12-11T10:41:00Z</cp:lastPrinted>
  <dcterms:created xsi:type="dcterms:W3CDTF">2013-12-12T17:16:00Z</dcterms:created>
  <dcterms:modified xsi:type="dcterms:W3CDTF">2013-12-12T17:16:00Z</dcterms:modified>
</cp:coreProperties>
</file>