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12" w:rsidRPr="00F534C4" w:rsidRDefault="00DB1A12" w:rsidP="00DB1A12">
      <w:pPr>
        <w:spacing w:after="0" w:line="240" w:lineRule="auto"/>
        <w:jc w:val="center"/>
        <w:rPr>
          <w:rFonts w:cs="Arial"/>
          <w:b/>
        </w:rPr>
      </w:pPr>
      <w:bookmarkStart w:id="0" w:name="_GoBack"/>
      <w:bookmarkEnd w:id="0"/>
      <w:r w:rsidRPr="00F534C4">
        <w:rPr>
          <w:rFonts w:cs="Arial"/>
          <w:b/>
        </w:rPr>
        <w:t>Faculty of Humanities</w:t>
      </w:r>
    </w:p>
    <w:p w:rsidR="00DB1A12" w:rsidRDefault="00DB1A12" w:rsidP="00DB1A12">
      <w:pPr>
        <w:spacing w:after="0" w:line="240" w:lineRule="auto"/>
        <w:jc w:val="center"/>
        <w:rPr>
          <w:rFonts w:cs="Arial"/>
          <w:b/>
        </w:rPr>
      </w:pPr>
      <w:r>
        <w:rPr>
          <w:rFonts w:cs="Arial"/>
          <w:b/>
        </w:rPr>
        <w:t xml:space="preserve">UNCONFIRMED Minutes of the </w:t>
      </w:r>
      <w:r w:rsidRPr="00F534C4">
        <w:rPr>
          <w:rFonts w:cs="Arial"/>
          <w:b/>
        </w:rPr>
        <w:t>Teaching &amp; Learning Committee</w:t>
      </w:r>
      <w:r>
        <w:rPr>
          <w:rFonts w:cs="Arial"/>
          <w:b/>
        </w:rPr>
        <w:t xml:space="preserve"> meeting of 5</w:t>
      </w:r>
      <w:r w:rsidRPr="00F667E6">
        <w:rPr>
          <w:rFonts w:cs="Arial"/>
          <w:b/>
        </w:rPr>
        <w:t xml:space="preserve"> </w:t>
      </w:r>
      <w:r>
        <w:rPr>
          <w:rFonts w:cs="Arial"/>
          <w:b/>
        </w:rPr>
        <w:t>November</w:t>
      </w:r>
      <w:r w:rsidRPr="00F667E6">
        <w:rPr>
          <w:rFonts w:cs="Arial"/>
          <w:b/>
        </w:rPr>
        <w:t xml:space="preserve"> 2014 </w:t>
      </w:r>
    </w:p>
    <w:p w:rsidR="00DB1A12" w:rsidRPr="00F667E6" w:rsidRDefault="00DB1A12" w:rsidP="00DB1A12">
      <w:pPr>
        <w:spacing w:after="0" w:line="240" w:lineRule="auto"/>
        <w:jc w:val="center"/>
        <w:rPr>
          <w:rFonts w:cs="Arial"/>
          <w:b/>
        </w:rPr>
      </w:pPr>
      <w:r>
        <w:rPr>
          <w:rFonts w:cs="Arial"/>
          <w:b/>
        </w:rPr>
        <w:t>2</w:t>
      </w:r>
      <w:r w:rsidRPr="00F667E6">
        <w:rPr>
          <w:rFonts w:cs="Arial"/>
          <w:b/>
        </w:rPr>
        <w:t xml:space="preserve">pm - </w:t>
      </w:r>
      <w:r>
        <w:rPr>
          <w:rFonts w:cs="Arial"/>
          <w:b/>
        </w:rPr>
        <w:t>4</w:t>
      </w:r>
      <w:r w:rsidRPr="00F667E6">
        <w:rPr>
          <w:rFonts w:cs="Arial"/>
          <w:b/>
        </w:rPr>
        <w:t xml:space="preserve">pm </w:t>
      </w:r>
      <w:r>
        <w:rPr>
          <w:rFonts w:cs="Arial"/>
          <w:b/>
        </w:rPr>
        <w:t>Ken Kitchen Room, John Owens Building</w:t>
      </w:r>
    </w:p>
    <w:p w:rsidR="00DB1A12" w:rsidRPr="00F534C4" w:rsidRDefault="00DB1A12" w:rsidP="00DB1A12">
      <w:pPr>
        <w:spacing w:after="0" w:line="240" w:lineRule="auto"/>
        <w:rPr>
          <w:rFonts w:cs="Arial"/>
        </w:rPr>
      </w:pPr>
    </w:p>
    <w:p w:rsidR="00DB1A12" w:rsidRPr="00436ECA" w:rsidRDefault="00DB1A12" w:rsidP="00DB1A12">
      <w:pPr>
        <w:snapToGrid w:val="0"/>
        <w:spacing w:after="0" w:line="240" w:lineRule="auto"/>
        <w:rPr>
          <w:b/>
          <w:bCs/>
        </w:rPr>
      </w:pPr>
      <w:r w:rsidRPr="00436ECA">
        <w:rPr>
          <w:b/>
          <w:bCs/>
        </w:rPr>
        <w:t>Present</w:t>
      </w:r>
    </w:p>
    <w:p w:rsidR="003D455E" w:rsidRPr="00DB1A12" w:rsidRDefault="003D455E" w:rsidP="003D455E">
      <w:pPr>
        <w:spacing w:after="0" w:line="240" w:lineRule="auto"/>
        <w:rPr>
          <w:rFonts w:cs="Arial"/>
        </w:rPr>
      </w:pPr>
      <w:r>
        <w:rPr>
          <w:rFonts w:cs="Arial"/>
        </w:rPr>
        <w:t>Cameron Austin</w:t>
      </w:r>
      <w:r>
        <w:rPr>
          <w:rFonts w:cs="Arial"/>
        </w:rPr>
        <w:tab/>
      </w:r>
      <w:r>
        <w:rPr>
          <w:rFonts w:cs="Arial"/>
        </w:rPr>
        <w:tab/>
        <w:t>UG Student Repre</w:t>
      </w:r>
      <w:r w:rsidR="00B0389D">
        <w:rPr>
          <w:rFonts w:cs="Arial"/>
        </w:rPr>
        <w:t xml:space="preserve">sentative, Faculty of Humanities </w:t>
      </w:r>
    </w:p>
    <w:p w:rsidR="00DB1A12" w:rsidRPr="00DB1A12" w:rsidRDefault="00DB1A12" w:rsidP="00DB1A12">
      <w:pPr>
        <w:spacing w:after="0" w:line="240" w:lineRule="auto"/>
        <w:rPr>
          <w:rFonts w:cs="Arial"/>
        </w:rPr>
      </w:pPr>
      <w:r w:rsidRPr="00DB1A12">
        <w:rPr>
          <w:rFonts w:cs="Arial"/>
        </w:rPr>
        <w:t>Mark Baker</w:t>
      </w:r>
      <w:r w:rsidRPr="00DB1A12">
        <w:rPr>
          <w:rFonts w:cs="Arial"/>
        </w:rPr>
        <w:tab/>
        <w:t xml:space="preserve"> </w:t>
      </w:r>
      <w:r w:rsidRPr="00DB1A12">
        <w:rPr>
          <w:rFonts w:cs="Arial"/>
        </w:rPr>
        <w:tab/>
        <w:t>Director of Teaching and Learning, SEED</w:t>
      </w:r>
    </w:p>
    <w:p w:rsidR="00DB1A12" w:rsidRPr="00DB1A12" w:rsidRDefault="00DB1A12" w:rsidP="00DB1A12">
      <w:pPr>
        <w:spacing w:after="0" w:line="240" w:lineRule="auto"/>
        <w:rPr>
          <w:rFonts w:cs="Arial"/>
        </w:rPr>
      </w:pPr>
      <w:r w:rsidRPr="00DB1A12">
        <w:rPr>
          <w:rFonts w:cs="Arial"/>
        </w:rPr>
        <w:t>Rebecca Bennett</w:t>
      </w:r>
      <w:r w:rsidRPr="00DB1A12">
        <w:rPr>
          <w:rFonts w:cs="Arial"/>
        </w:rPr>
        <w:tab/>
        <w:t xml:space="preserve">Director of Teaching and Learning, </w:t>
      </w:r>
      <w:proofErr w:type="spellStart"/>
      <w:r w:rsidRPr="00DB1A12">
        <w:rPr>
          <w:rFonts w:cs="Arial"/>
        </w:rPr>
        <w:t>SoL</w:t>
      </w:r>
      <w:proofErr w:type="spellEnd"/>
    </w:p>
    <w:p w:rsidR="00DB1A12" w:rsidRDefault="00DB1A12" w:rsidP="00DB1A12">
      <w:pPr>
        <w:spacing w:after="0" w:line="240" w:lineRule="auto"/>
        <w:rPr>
          <w:rFonts w:cs="Arial"/>
        </w:rPr>
      </w:pPr>
      <w:r w:rsidRPr="00DB1A12">
        <w:rPr>
          <w:rFonts w:cs="Arial"/>
        </w:rPr>
        <w:t xml:space="preserve">Sharon Clarke </w:t>
      </w:r>
      <w:r w:rsidRPr="00DB1A12">
        <w:rPr>
          <w:rFonts w:cs="Arial"/>
        </w:rPr>
        <w:tab/>
      </w:r>
      <w:r w:rsidRPr="00DB1A12">
        <w:rPr>
          <w:rFonts w:cs="Arial"/>
        </w:rPr>
        <w:tab/>
        <w:t>Director of Teaching and Learning, MBS</w:t>
      </w:r>
    </w:p>
    <w:p w:rsidR="003D455E" w:rsidRDefault="003D455E" w:rsidP="00DB1A12">
      <w:pPr>
        <w:spacing w:after="0" w:line="240" w:lineRule="auto"/>
        <w:rPr>
          <w:rFonts w:cs="Arial"/>
        </w:rPr>
      </w:pPr>
      <w:r w:rsidRPr="003D455E">
        <w:rPr>
          <w:rFonts w:cs="Arial"/>
        </w:rPr>
        <w:t xml:space="preserve">Thom Ellison-Scott </w:t>
      </w:r>
      <w:r>
        <w:rPr>
          <w:rFonts w:cs="Arial"/>
        </w:rPr>
        <w:tab/>
        <w:t>PGT Student Representative</w:t>
      </w:r>
      <w:r w:rsidR="00B0389D">
        <w:rPr>
          <w:rFonts w:cs="Arial"/>
        </w:rPr>
        <w:t>, Faculty of Humanities</w:t>
      </w:r>
    </w:p>
    <w:p w:rsidR="00227637" w:rsidRPr="00DB1A12" w:rsidRDefault="00227637" w:rsidP="00DB1A12">
      <w:pPr>
        <w:spacing w:after="0" w:line="240" w:lineRule="auto"/>
        <w:rPr>
          <w:rFonts w:cs="Arial"/>
        </w:rPr>
      </w:pPr>
      <w:r>
        <w:rPr>
          <w:rFonts w:cs="Arial"/>
        </w:rPr>
        <w:t>James Garratt</w:t>
      </w:r>
      <w:r>
        <w:rPr>
          <w:rFonts w:cs="Arial"/>
        </w:rPr>
        <w:tab/>
      </w:r>
      <w:r>
        <w:rPr>
          <w:rFonts w:cs="Arial"/>
        </w:rPr>
        <w:tab/>
      </w:r>
      <w:r w:rsidRPr="00DB1A12">
        <w:rPr>
          <w:rFonts w:cs="Arial"/>
        </w:rPr>
        <w:t>Director of Undergraduate Studies, S</w:t>
      </w:r>
      <w:r>
        <w:rPr>
          <w:rFonts w:cs="Arial"/>
        </w:rPr>
        <w:t>ALC</w:t>
      </w:r>
    </w:p>
    <w:p w:rsidR="000A4155" w:rsidRDefault="000A4155" w:rsidP="000A4155">
      <w:pPr>
        <w:spacing w:after="0" w:line="240" w:lineRule="auto"/>
        <w:rPr>
          <w:rFonts w:cs="Arial"/>
        </w:rPr>
      </w:pPr>
      <w:r>
        <w:rPr>
          <w:rFonts w:cs="Arial"/>
        </w:rPr>
        <w:t>Matthew Jefferies</w:t>
      </w:r>
      <w:r>
        <w:rPr>
          <w:rFonts w:cs="Arial"/>
        </w:rPr>
        <w:tab/>
        <w:t>Assistant Associate Dean for Teaching, Learning &amp; Students</w:t>
      </w:r>
    </w:p>
    <w:p w:rsidR="00DB1A12" w:rsidRPr="00DB1A12" w:rsidRDefault="00DB1A12" w:rsidP="00DB1A12">
      <w:pPr>
        <w:spacing w:after="0" w:line="240" w:lineRule="auto"/>
        <w:rPr>
          <w:rFonts w:cs="Arial"/>
        </w:rPr>
      </w:pPr>
      <w:r w:rsidRPr="00DB1A12">
        <w:rPr>
          <w:rFonts w:cs="Arial"/>
        </w:rPr>
        <w:t xml:space="preserve">Lisa </w:t>
      </w:r>
      <w:proofErr w:type="spellStart"/>
      <w:r w:rsidRPr="00DB1A12">
        <w:rPr>
          <w:rFonts w:cs="Arial"/>
        </w:rPr>
        <w:t>McAleese</w:t>
      </w:r>
      <w:proofErr w:type="spellEnd"/>
      <w:r w:rsidRPr="00DB1A12">
        <w:rPr>
          <w:rFonts w:cs="Arial"/>
        </w:rPr>
        <w:tab/>
      </w:r>
      <w:r w:rsidRPr="00DB1A12">
        <w:rPr>
          <w:rFonts w:cs="Arial"/>
        </w:rPr>
        <w:tab/>
        <w:t>Faculty Teaching and Learning Manager</w:t>
      </w:r>
    </w:p>
    <w:p w:rsidR="003D455E" w:rsidRDefault="00DB1A12" w:rsidP="00DB1A12">
      <w:pPr>
        <w:spacing w:after="0" w:line="240" w:lineRule="auto"/>
        <w:rPr>
          <w:rFonts w:cs="Arial"/>
        </w:rPr>
      </w:pPr>
      <w:r w:rsidRPr="00DB1A12">
        <w:rPr>
          <w:rFonts w:cs="Arial"/>
        </w:rPr>
        <w:t>Veronique Pin-Fat</w:t>
      </w:r>
      <w:r w:rsidRPr="00DB1A12">
        <w:rPr>
          <w:rFonts w:cs="Arial"/>
        </w:rPr>
        <w:tab/>
        <w:t xml:space="preserve">Director of Undergraduate Studies, </w:t>
      </w:r>
      <w:proofErr w:type="spellStart"/>
      <w:r w:rsidRPr="00DB1A12">
        <w:rPr>
          <w:rFonts w:cs="Arial"/>
        </w:rPr>
        <w:t>SoSS</w:t>
      </w:r>
      <w:proofErr w:type="spellEnd"/>
    </w:p>
    <w:p w:rsidR="00DB1A12" w:rsidRPr="00DB1A12" w:rsidRDefault="003D455E" w:rsidP="00DB1A12">
      <w:pPr>
        <w:spacing w:after="0" w:line="240" w:lineRule="auto"/>
        <w:rPr>
          <w:rFonts w:cs="Arial"/>
        </w:rPr>
      </w:pPr>
      <w:r>
        <w:rPr>
          <w:rFonts w:cs="Arial"/>
        </w:rPr>
        <w:t>Harriet Pugh</w:t>
      </w:r>
      <w:r>
        <w:rPr>
          <w:rFonts w:cs="Arial"/>
        </w:rPr>
        <w:tab/>
      </w:r>
      <w:r>
        <w:rPr>
          <w:rFonts w:cs="Arial"/>
        </w:rPr>
        <w:tab/>
        <w:t xml:space="preserve">Education Officer, Students Union </w:t>
      </w:r>
      <w:r w:rsidR="00DB1A12" w:rsidRPr="00DB1A12">
        <w:rPr>
          <w:rFonts w:cs="Arial"/>
        </w:rPr>
        <w:tab/>
      </w:r>
    </w:p>
    <w:p w:rsidR="00DB1A12" w:rsidRPr="00DB1A12" w:rsidRDefault="00DB1A12" w:rsidP="00DB1A12">
      <w:pPr>
        <w:spacing w:after="0" w:line="240" w:lineRule="auto"/>
        <w:rPr>
          <w:rFonts w:cs="Arial"/>
        </w:rPr>
      </w:pPr>
      <w:r w:rsidRPr="00DB1A12">
        <w:rPr>
          <w:rFonts w:cs="Arial"/>
        </w:rPr>
        <w:t xml:space="preserve">Emma Rose </w:t>
      </w:r>
      <w:r w:rsidRPr="00DB1A12">
        <w:rPr>
          <w:rFonts w:cs="Arial"/>
        </w:rPr>
        <w:tab/>
      </w:r>
      <w:r w:rsidRPr="00DB1A12">
        <w:rPr>
          <w:rFonts w:cs="Arial"/>
        </w:rPr>
        <w:tab/>
        <w:t>Head of Faculty Teaching and Learning Support Services</w:t>
      </w:r>
    </w:p>
    <w:p w:rsidR="000A4155" w:rsidRDefault="000A4155" w:rsidP="000A4155">
      <w:pPr>
        <w:spacing w:after="0" w:line="240" w:lineRule="auto"/>
        <w:rPr>
          <w:rFonts w:cs="Arial"/>
        </w:rPr>
      </w:pPr>
      <w:r w:rsidRPr="00DB1A12">
        <w:rPr>
          <w:rFonts w:cs="Arial"/>
        </w:rPr>
        <w:t>Fiona Smyth</w:t>
      </w:r>
      <w:r w:rsidRPr="00DB1A12">
        <w:rPr>
          <w:rFonts w:cs="Arial"/>
        </w:rPr>
        <w:tab/>
      </w:r>
      <w:r w:rsidRPr="00DB1A12">
        <w:rPr>
          <w:rFonts w:cs="Arial"/>
        </w:rPr>
        <w:tab/>
        <w:t>Associate Dean for Teaching, Learning &amp; Students (Chair)</w:t>
      </w:r>
    </w:p>
    <w:p w:rsidR="003D455E" w:rsidRPr="00DB1A12" w:rsidRDefault="003D455E" w:rsidP="000A4155">
      <w:pPr>
        <w:spacing w:after="0" w:line="240" w:lineRule="auto"/>
        <w:rPr>
          <w:rFonts w:cs="Arial"/>
        </w:rPr>
      </w:pPr>
      <w:r>
        <w:rPr>
          <w:rFonts w:cs="Arial"/>
        </w:rPr>
        <w:t>Michael Spence</w:t>
      </w:r>
      <w:r>
        <w:rPr>
          <w:rFonts w:cs="Arial"/>
        </w:rPr>
        <w:tab/>
      </w:r>
      <w:r>
        <w:rPr>
          <w:rFonts w:cs="Arial"/>
        </w:rPr>
        <w:tab/>
        <w:t>UG Student Repre</w:t>
      </w:r>
      <w:r w:rsidR="00B0389D">
        <w:rPr>
          <w:rFonts w:cs="Arial"/>
        </w:rPr>
        <w:t>sentative, Faculty of Humanities</w:t>
      </w:r>
    </w:p>
    <w:p w:rsidR="00DB1A12" w:rsidRPr="00DB1A12" w:rsidRDefault="00DB1A12" w:rsidP="00DB1A12">
      <w:pPr>
        <w:spacing w:after="0" w:line="240" w:lineRule="auto"/>
        <w:rPr>
          <w:rFonts w:cs="Arial"/>
        </w:rPr>
      </w:pPr>
      <w:r w:rsidRPr="00DB1A12">
        <w:rPr>
          <w:rFonts w:cs="Arial"/>
        </w:rPr>
        <w:t>Judy Zolkiewski</w:t>
      </w:r>
      <w:r w:rsidRPr="00DB1A12">
        <w:rPr>
          <w:rFonts w:cs="Arial"/>
        </w:rPr>
        <w:tab/>
      </w:r>
      <w:r w:rsidRPr="00DB1A12">
        <w:rPr>
          <w:rFonts w:cs="Arial"/>
        </w:rPr>
        <w:tab/>
        <w:t>Assistant Associate Dean for Teaching, Learning &amp; Students</w:t>
      </w:r>
    </w:p>
    <w:p w:rsidR="00DB1A12" w:rsidRDefault="00DB1A12" w:rsidP="00DB1A12">
      <w:pPr>
        <w:pStyle w:val="ListParagraph"/>
        <w:spacing w:after="0" w:line="240" w:lineRule="auto"/>
        <w:rPr>
          <w:rFonts w:cs="Arial"/>
        </w:rPr>
      </w:pPr>
    </w:p>
    <w:p w:rsidR="00DB1A12" w:rsidRPr="00DB1A12" w:rsidRDefault="00DB1A12" w:rsidP="00DB1A12">
      <w:pPr>
        <w:spacing w:after="0" w:line="240" w:lineRule="auto"/>
        <w:rPr>
          <w:rFonts w:cs="Arial"/>
        </w:rPr>
      </w:pPr>
      <w:r w:rsidRPr="00DB1A12">
        <w:rPr>
          <w:b/>
          <w:bCs/>
        </w:rPr>
        <w:t>Ex-officio members</w:t>
      </w:r>
    </w:p>
    <w:p w:rsidR="00DB1A12" w:rsidRPr="00DB1A12" w:rsidRDefault="00DB1A12" w:rsidP="00DB1A12">
      <w:pPr>
        <w:spacing w:after="0" w:line="240" w:lineRule="auto"/>
        <w:rPr>
          <w:rFonts w:cs="Arial"/>
        </w:rPr>
      </w:pPr>
      <w:r w:rsidRPr="00DB1A12">
        <w:rPr>
          <w:rFonts w:cs="Arial"/>
        </w:rPr>
        <w:t>Nicola Lord</w:t>
      </w:r>
      <w:r w:rsidRPr="00DB1A12">
        <w:rPr>
          <w:rFonts w:cs="Arial"/>
        </w:rPr>
        <w:tab/>
      </w:r>
      <w:r w:rsidRPr="00DB1A12">
        <w:rPr>
          <w:rFonts w:cs="Arial"/>
        </w:rPr>
        <w:tab/>
        <w:t>Faculty Teaching and Learning Officer</w:t>
      </w:r>
    </w:p>
    <w:p w:rsidR="00DB1A12" w:rsidRPr="00DB1A12" w:rsidRDefault="00DB1A12" w:rsidP="00DB1A12">
      <w:pPr>
        <w:spacing w:after="0" w:line="240" w:lineRule="auto"/>
        <w:rPr>
          <w:rFonts w:cs="Arial"/>
        </w:rPr>
      </w:pPr>
      <w:r w:rsidRPr="00DB1A12">
        <w:rPr>
          <w:rFonts w:cs="Arial"/>
        </w:rPr>
        <w:t>Jackson Maogoto</w:t>
      </w:r>
      <w:r w:rsidRPr="00DB1A12">
        <w:rPr>
          <w:rFonts w:cs="Arial"/>
        </w:rPr>
        <w:tab/>
        <w:t>Law PGT Coordinator</w:t>
      </w:r>
    </w:p>
    <w:p w:rsidR="00384861" w:rsidRDefault="00384861" w:rsidP="00384861">
      <w:pPr>
        <w:spacing w:after="0" w:line="240" w:lineRule="auto"/>
        <w:rPr>
          <w:rFonts w:cs="Arial"/>
        </w:rPr>
      </w:pPr>
      <w:r>
        <w:rPr>
          <w:rFonts w:cs="Arial"/>
        </w:rPr>
        <w:t>Elinor O’Connor</w:t>
      </w:r>
      <w:r>
        <w:rPr>
          <w:rFonts w:cs="Arial"/>
        </w:rPr>
        <w:tab/>
      </w:r>
      <w:r>
        <w:rPr>
          <w:rFonts w:cs="Arial"/>
        </w:rPr>
        <w:tab/>
        <w:t>MBS Director of Postgraduate Studies</w:t>
      </w:r>
    </w:p>
    <w:p w:rsidR="00DB1A12" w:rsidRPr="00DB1A12" w:rsidRDefault="00DB1A12" w:rsidP="00DB1A12">
      <w:pPr>
        <w:spacing w:after="0" w:line="240" w:lineRule="auto"/>
        <w:rPr>
          <w:rFonts w:cs="Arial"/>
        </w:rPr>
      </w:pPr>
      <w:r w:rsidRPr="00DB1A12">
        <w:rPr>
          <w:rFonts w:cs="Arial"/>
        </w:rPr>
        <w:t xml:space="preserve">Guy Percival </w:t>
      </w:r>
      <w:r w:rsidRPr="00DB1A12">
        <w:rPr>
          <w:rFonts w:cs="Arial"/>
        </w:rPr>
        <w:tab/>
      </w:r>
      <w:r w:rsidRPr="00DB1A12">
        <w:rPr>
          <w:rFonts w:cs="Arial"/>
        </w:rPr>
        <w:tab/>
        <w:t>Head of Faculty Information Systems</w:t>
      </w:r>
    </w:p>
    <w:p w:rsidR="00DB1A12" w:rsidRPr="00DB1A12" w:rsidRDefault="00DB1A12" w:rsidP="00DB1A12">
      <w:pPr>
        <w:spacing w:after="0" w:line="240" w:lineRule="auto"/>
        <w:rPr>
          <w:rFonts w:cs="Arial"/>
        </w:rPr>
      </w:pPr>
      <w:r w:rsidRPr="00DB1A12">
        <w:rPr>
          <w:rFonts w:cs="Arial"/>
        </w:rPr>
        <w:t>Emma Sanders</w:t>
      </w:r>
      <w:r w:rsidRPr="00DB1A12">
        <w:rPr>
          <w:rFonts w:cs="Arial"/>
        </w:rPr>
        <w:tab/>
      </w:r>
      <w:r w:rsidRPr="00DB1A12">
        <w:rPr>
          <w:rFonts w:cs="Arial"/>
        </w:rPr>
        <w:tab/>
        <w:t>Faculty Teaching and Learning Officer (Secretary)</w:t>
      </w:r>
    </w:p>
    <w:p w:rsidR="00DB1A12" w:rsidRDefault="00DB1A12" w:rsidP="00DB1A12">
      <w:pPr>
        <w:spacing w:after="0" w:line="240" w:lineRule="auto"/>
        <w:rPr>
          <w:rFonts w:cs="Arial"/>
        </w:rPr>
      </w:pPr>
      <w:r w:rsidRPr="00DB1A12">
        <w:rPr>
          <w:rFonts w:cs="Arial"/>
        </w:rPr>
        <w:t>Anna Verges-Bausili</w:t>
      </w:r>
      <w:r w:rsidRPr="00DB1A12">
        <w:rPr>
          <w:rFonts w:cs="Arial"/>
        </w:rPr>
        <w:tab/>
        <w:t>Faculty eLearning Manager</w:t>
      </w:r>
    </w:p>
    <w:p w:rsidR="00227637" w:rsidRPr="00DB1A12" w:rsidRDefault="00227637" w:rsidP="00DB1A12">
      <w:pPr>
        <w:spacing w:after="0" w:line="240" w:lineRule="auto"/>
        <w:rPr>
          <w:rFonts w:cs="Arial"/>
        </w:rPr>
      </w:pPr>
      <w:r>
        <w:rPr>
          <w:rFonts w:cs="Arial"/>
        </w:rPr>
        <w:t>Rachel Walton</w:t>
      </w:r>
      <w:r>
        <w:rPr>
          <w:rFonts w:cs="Arial"/>
        </w:rPr>
        <w:tab/>
      </w:r>
      <w:r>
        <w:rPr>
          <w:rFonts w:cs="Arial"/>
        </w:rPr>
        <w:tab/>
      </w:r>
      <w:r w:rsidRPr="00DB1A12">
        <w:rPr>
          <w:rFonts w:cs="Arial"/>
        </w:rPr>
        <w:t>Faculty Teaching and Learning Officer</w:t>
      </w:r>
    </w:p>
    <w:p w:rsidR="00DB1A12" w:rsidRDefault="00DB1A12" w:rsidP="00DB1A12">
      <w:pPr>
        <w:pStyle w:val="ListParagraph"/>
        <w:spacing w:after="0" w:line="240" w:lineRule="auto"/>
        <w:rPr>
          <w:rFonts w:cs="Arial"/>
        </w:rPr>
      </w:pPr>
    </w:p>
    <w:p w:rsidR="00DB1A12" w:rsidRPr="00DB1A12" w:rsidRDefault="00DB1A12" w:rsidP="00DB1A12">
      <w:pPr>
        <w:spacing w:after="0" w:line="240" w:lineRule="auto"/>
        <w:rPr>
          <w:rFonts w:cs="Arial"/>
        </w:rPr>
      </w:pPr>
      <w:r w:rsidRPr="00DB1A12">
        <w:rPr>
          <w:b/>
        </w:rPr>
        <w:t xml:space="preserve">By invitation </w:t>
      </w:r>
    </w:p>
    <w:p w:rsidR="00DB1A12" w:rsidRPr="00797E2D" w:rsidRDefault="00DB1A12" w:rsidP="00DB1A12">
      <w:pPr>
        <w:snapToGrid w:val="0"/>
        <w:spacing w:after="0" w:line="240" w:lineRule="auto"/>
        <w:rPr>
          <w:bCs/>
        </w:rPr>
      </w:pPr>
      <w:r w:rsidRPr="00797E2D">
        <w:rPr>
          <w:bCs/>
        </w:rPr>
        <w:t>None</w:t>
      </w:r>
    </w:p>
    <w:p w:rsidR="00423F24" w:rsidRDefault="00423F24" w:rsidP="00206C46">
      <w:pPr>
        <w:spacing w:after="0" w:line="240" w:lineRule="auto"/>
        <w:rPr>
          <w:rFonts w:cs="Arial"/>
        </w:rPr>
      </w:pPr>
    </w:p>
    <w:p w:rsidR="00423F24" w:rsidRPr="00DB1A12" w:rsidRDefault="00423F24" w:rsidP="008A2B40">
      <w:pPr>
        <w:pStyle w:val="ListParagraph"/>
        <w:numPr>
          <w:ilvl w:val="0"/>
          <w:numId w:val="17"/>
        </w:numPr>
        <w:spacing w:after="0" w:line="240" w:lineRule="auto"/>
        <w:ind w:hanging="720"/>
        <w:rPr>
          <w:rFonts w:cs="Arial"/>
          <w:b/>
        </w:rPr>
      </w:pPr>
      <w:r w:rsidRPr="00DB1A12">
        <w:rPr>
          <w:rFonts w:cs="Arial"/>
          <w:b/>
        </w:rPr>
        <w:t>Apologies</w:t>
      </w:r>
    </w:p>
    <w:p w:rsidR="00DB1A12" w:rsidRDefault="00DB1A12" w:rsidP="00206C46">
      <w:pPr>
        <w:spacing w:after="0" w:line="240" w:lineRule="auto"/>
        <w:rPr>
          <w:rFonts w:cs="Arial"/>
        </w:rPr>
      </w:pPr>
    </w:p>
    <w:p w:rsidR="00DB1A12" w:rsidRPr="00DB1A12" w:rsidRDefault="00DB1A12" w:rsidP="00206C46">
      <w:pPr>
        <w:spacing w:after="0" w:line="240" w:lineRule="auto"/>
        <w:rPr>
          <w:rFonts w:cs="Arial"/>
          <w:u w:val="single"/>
        </w:rPr>
      </w:pPr>
      <w:r w:rsidRPr="00DB1A12">
        <w:rPr>
          <w:rFonts w:cs="Arial"/>
          <w:u w:val="single"/>
        </w:rPr>
        <w:t>Members</w:t>
      </w:r>
    </w:p>
    <w:p w:rsidR="00DB1A12" w:rsidRPr="00DB1A12" w:rsidRDefault="00DB1A12" w:rsidP="00DB1A12">
      <w:pPr>
        <w:spacing w:after="0" w:line="240" w:lineRule="auto"/>
        <w:rPr>
          <w:rFonts w:cs="Arial"/>
        </w:rPr>
      </w:pPr>
      <w:r w:rsidRPr="00DB1A12">
        <w:rPr>
          <w:rFonts w:cs="Arial"/>
        </w:rPr>
        <w:t xml:space="preserve">Mark Elliot </w:t>
      </w:r>
      <w:r w:rsidRPr="00DB1A12">
        <w:rPr>
          <w:rFonts w:cs="Arial"/>
        </w:rPr>
        <w:tab/>
      </w:r>
      <w:r w:rsidRPr="00DB1A12">
        <w:rPr>
          <w:rFonts w:cs="Arial"/>
        </w:rPr>
        <w:tab/>
        <w:t xml:space="preserve">Director of PG Education, </w:t>
      </w:r>
      <w:proofErr w:type="spellStart"/>
      <w:r w:rsidRPr="00DB1A12">
        <w:rPr>
          <w:rFonts w:cs="Arial"/>
        </w:rPr>
        <w:t>SoSS</w:t>
      </w:r>
      <w:proofErr w:type="spellEnd"/>
    </w:p>
    <w:p w:rsidR="00DB1A12" w:rsidRDefault="00DB1A12" w:rsidP="00206C46">
      <w:pPr>
        <w:spacing w:after="0" w:line="240" w:lineRule="auto"/>
        <w:rPr>
          <w:rFonts w:cs="Arial"/>
        </w:rPr>
      </w:pPr>
    </w:p>
    <w:p w:rsidR="00DB1A12" w:rsidRPr="00DB1A12" w:rsidRDefault="00DB1A12" w:rsidP="00206C46">
      <w:pPr>
        <w:spacing w:after="0" w:line="240" w:lineRule="auto"/>
        <w:rPr>
          <w:rFonts w:cs="Arial"/>
          <w:u w:val="single"/>
        </w:rPr>
      </w:pPr>
      <w:r w:rsidRPr="00DB1A12">
        <w:rPr>
          <w:rFonts w:cs="Arial"/>
          <w:u w:val="single"/>
        </w:rPr>
        <w:t>Ex-Officio Members</w:t>
      </w:r>
    </w:p>
    <w:p w:rsidR="00227637" w:rsidRPr="00DB1A12" w:rsidRDefault="00227637" w:rsidP="00227637">
      <w:pPr>
        <w:spacing w:after="0" w:line="240" w:lineRule="auto"/>
        <w:rPr>
          <w:rFonts w:cs="Arial"/>
        </w:rPr>
      </w:pPr>
      <w:r w:rsidRPr="00DB1A12">
        <w:rPr>
          <w:rFonts w:cs="Arial"/>
        </w:rPr>
        <w:t>Paul Gratrick</w:t>
      </w:r>
      <w:r w:rsidRPr="00DB1A12">
        <w:rPr>
          <w:rFonts w:cs="Arial"/>
        </w:rPr>
        <w:tab/>
      </w:r>
      <w:r w:rsidRPr="00DB1A12">
        <w:rPr>
          <w:rFonts w:cs="Arial"/>
        </w:rPr>
        <w:tab/>
        <w:t>Faculty Careers Manager</w:t>
      </w:r>
    </w:p>
    <w:p w:rsidR="00384861" w:rsidRDefault="00384861" w:rsidP="00384861">
      <w:pPr>
        <w:spacing w:after="0" w:line="240" w:lineRule="auto"/>
        <w:rPr>
          <w:rFonts w:cs="Arial"/>
        </w:rPr>
      </w:pPr>
      <w:r>
        <w:rPr>
          <w:rFonts w:cs="Arial"/>
        </w:rPr>
        <w:t>Ilias Petrounias</w:t>
      </w:r>
      <w:r>
        <w:rPr>
          <w:rFonts w:cs="Arial"/>
        </w:rPr>
        <w:tab/>
      </w:r>
      <w:r>
        <w:rPr>
          <w:rFonts w:cs="Arial"/>
        </w:rPr>
        <w:tab/>
        <w:t>MBS Director of Undergraduate Studies</w:t>
      </w:r>
    </w:p>
    <w:p w:rsidR="00384861" w:rsidRPr="00DB1A12" w:rsidRDefault="00384861" w:rsidP="00384861">
      <w:pPr>
        <w:spacing w:after="0" w:line="240" w:lineRule="auto"/>
        <w:rPr>
          <w:rFonts w:cs="Arial"/>
        </w:rPr>
      </w:pPr>
      <w:r w:rsidRPr="00DB1A12">
        <w:rPr>
          <w:rFonts w:cs="Arial"/>
        </w:rPr>
        <w:t>Katy Woolfenden</w:t>
      </w:r>
      <w:r w:rsidRPr="00DB1A12">
        <w:rPr>
          <w:rFonts w:cs="Arial"/>
        </w:rPr>
        <w:tab/>
        <w:t>Head of Teaching, Learning &amp; Students, University Library</w:t>
      </w:r>
    </w:p>
    <w:p w:rsidR="00206C46" w:rsidRPr="00764F73" w:rsidRDefault="00206C46" w:rsidP="0034686F">
      <w:pPr>
        <w:spacing w:after="0" w:line="240" w:lineRule="auto"/>
        <w:rPr>
          <w:rFonts w:cs="Arial"/>
        </w:rPr>
      </w:pPr>
    </w:p>
    <w:p w:rsidR="009C4AE8" w:rsidRPr="00764F73" w:rsidRDefault="00423F24" w:rsidP="008A2B40">
      <w:pPr>
        <w:pStyle w:val="ListParagraph"/>
        <w:numPr>
          <w:ilvl w:val="0"/>
          <w:numId w:val="17"/>
        </w:numPr>
        <w:spacing w:after="0" w:line="240" w:lineRule="auto"/>
        <w:ind w:hanging="720"/>
        <w:rPr>
          <w:rFonts w:cs="Arial"/>
          <w:b/>
        </w:rPr>
      </w:pPr>
      <w:r>
        <w:rPr>
          <w:rFonts w:cs="Arial"/>
          <w:b/>
        </w:rPr>
        <w:t xml:space="preserve">Welcomes </w:t>
      </w:r>
    </w:p>
    <w:p w:rsidR="00384861" w:rsidRPr="00384861" w:rsidRDefault="00384861" w:rsidP="00384861">
      <w:pPr>
        <w:spacing w:after="0" w:line="240" w:lineRule="auto"/>
        <w:rPr>
          <w:rFonts w:cs="Arial"/>
        </w:rPr>
      </w:pPr>
      <w:r w:rsidRPr="00384861">
        <w:rPr>
          <w:rFonts w:cs="Arial"/>
        </w:rPr>
        <w:t xml:space="preserve">The committee welcomed the following new members: </w:t>
      </w:r>
      <w:r w:rsidR="00423F24" w:rsidRPr="00384861">
        <w:rPr>
          <w:rFonts w:cs="Arial"/>
        </w:rPr>
        <w:t>Rachel Walton</w:t>
      </w:r>
      <w:r>
        <w:rPr>
          <w:rFonts w:cs="Arial"/>
        </w:rPr>
        <w:t xml:space="preserve"> (Teaching and Learning Officer)</w:t>
      </w:r>
      <w:r w:rsidRPr="00384861">
        <w:rPr>
          <w:rFonts w:cs="Arial"/>
        </w:rPr>
        <w:t>, Cameron Austin (UG), Michael Spence (UG); Thom Elliot-Spence</w:t>
      </w:r>
      <w:r>
        <w:rPr>
          <w:rFonts w:cs="Arial"/>
        </w:rPr>
        <w:t xml:space="preserve"> (PGT).</w:t>
      </w:r>
    </w:p>
    <w:p w:rsidR="00423F24" w:rsidRPr="00384861" w:rsidRDefault="00423F24" w:rsidP="00384861">
      <w:pPr>
        <w:spacing w:after="0" w:line="240" w:lineRule="auto"/>
        <w:rPr>
          <w:rFonts w:cs="Arial"/>
        </w:rPr>
      </w:pPr>
    </w:p>
    <w:p w:rsidR="009C4AE8" w:rsidRPr="00423F24" w:rsidRDefault="009C4AE8" w:rsidP="008A2B40">
      <w:pPr>
        <w:pStyle w:val="ListParagraph"/>
        <w:numPr>
          <w:ilvl w:val="0"/>
          <w:numId w:val="17"/>
        </w:numPr>
        <w:spacing w:after="0" w:line="240" w:lineRule="auto"/>
        <w:ind w:hanging="720"/>
        <w:rPr>
          <w:rFonts w:cs="Arial"/>
          <w:b/>
        </w:rPr>
      </w:pPr>
      <w:r w:rsidRPr="00423F24">
        <w:rPr>
          <w:rFonts w:cs="Arial"/>
          <w:b/>
        </w:rPr>
        <w:t>Minutes of the last meeting</w:t>
      </w:r>
      <w:r w:rsidR="00175613" w:rsidRPr="00423F24">
        <w:rPr>
          <w:rFonts w:cs="Arial"/>
          <w:b/>
        </w:rPr>
        <w:tab/>
      </w:r>
      <w:r w:rsidR="00175613" w:rsidRPr="00423F24">
        <w:rPr>
          <w:rFonts w:cs="Arial"/>
          <w:b/>
        </w:rPr>
        <w:tab/>
      </w:r>
      <w:r w:rsidR="00175613" w:rsidRPr="00423F24">
        <w:rPr>
          <w:rFonts w:cs="Arial"/>
          <w:b/>
        </w:rPr>
        <w:tab/>
      </w:r>
      <w:r w:rsidR="00175613" w:rsidRPr="00423F24">
        <w:rPr>
          <w:rFonts w:cs="Arial"/>
          <w:b/>
        </w:rPr>
        <w:tab/>
      </w:r>
      <w:r w:rsidR="00175613" w:rsidRPr="00423F24">
        <w:rPr>
          <w:rFonts w:cs="Arial"/>
          <w:b/>
        </w:rPr>
        <w:tab/>
      </w:r>
      <w:r w:rsidR="00175613" w:rsidRPr="00423F24">
        <w:rPr>
          <w:rFonts w:cs="Arial"/>
          <w:b/>
        </w:rPr>
        <w:tab/>
      </w:r>
    </w:p>
    <w:p w:rsidR="009C4AE8" w:rsidRPr="00764F73" w:rsidRDefault="009C4AE8" w:rsidP="00171F24">
      <w:pPr>
        <w:spacing w:after="0" w:line="240" w:lineRule="auto"/>
        <w:rPr>
          <w:rFonts w:cs="Arial"/>
        </w:rPr>
      </w:pPr>
      <w:proofErr w:type="gramStart"/>
      <w:r w:rsidRPr="00764F73">
        <w:rPr>
          <w:rFonts w:cs="Arial"/>
        </w:rPr>
        <w:t>To approve the minutes of the last meeting (HTLC</w:t>
      </w:r>
      <w:r w:rsidR="001A111A" w:rsidRPr="00764F73">
        <w:rPr>
          <w:rFonts w:cs="Arial"/>
        </w:rPr>
        <w:t>/1/14</w:t>
      </w:r>
      <w:r w:rsidR="00EE6AAA" w:rsidRPr="00764F73">
        <w:rPr>
          <w:rFonts w:cs="Arial"/>
        </w:rPr>
        <w:t xml:space="preserve">) </w:t>
      </w:r>
      <w:r w:rsidRPr="00764F73">
        <w:rPr>
          <w:rFonts w:cs="Arial"/>
        </w:rPr>
        <w:t>as a correct record.</w:t>
      </w:r>
      <w:proofErr w:type="gramEnd"/>
      <w:r w:rsidRPr="00764F73">
        <w:rPr>
          <w:rFonts w:cs="Arial"/>
        </w:rPr>
        <w:t xml:space="preserve"> </w:t>
      </w:r>
    </w:p>
    <w:p w:rsidR="00F51339" w:rsidRDefault="00F51339" w:rsidP="0034686F">
      <w:pPr>
        <w:pStyle w:val="ListParagraph"/>
        <w:spacing w:after="0" w:line="240" w:lineRule="auto"/>
        <w:rPr>
          <w:rFonts w:cs="Arial"/>
        </w:rPr>
      </w:pPr>
    </w:p>
    <w:p w:rsidR="00423F24" w:rsidRPr="00171F24" w:rsidRDefault="00423F24" w:rsidP="00171F24">
      <w:pPr>
        <w:spacing w:after="0" w:line="240" w:lineRule="auto"/>
        <w:rPr>
          <w:rFonts w:cs="Arial"/>
        </w:rPr>
      </w:pPr>
      <w:proofErr w:type="gramStart"/>
      <w:r w:rsidRPr="00171F24">
        <w:rPr>
          <w:rFonts w:cs="Arial"/>
        </w:rPr>
        <w:t>APPROVED.</w:t>
      </w:r>
      <w:proofErr w:type="gramEnd"/>
    </w:p>
    <w:p w:rsidR="00423F24" w:rsidRPr="00764F73" w:rsidRDefault="00423F24" w:rsidP="0034686F">
      <w:pPr>
        <w:pStyle w:val="ListParagraph"/>
        <w:spacing w:after="0" w:line="240" w:lineRule="auto"/>
        <w:rPr>
          <w:rFonts w:cs="Arial"/>
        </w:rPr>
      </w:pPr>
    </w:p>
    <w:p w:rsidR="009D0662" w:rsidRPr="00764F73" w:rsidRDefault="008A2B40" w:rsidP="008A2B40">
      <w:pPr>
        <w:pStyle w:val="ListParagraph"/>
        <w:numPr>
          <w:ilvl w:val="0"/>
          <w:numId w:val="17"/>
        </w:numPr>
        <w:spacing w:after="0" w:line="240" w:lineRule="auto"/>
        <w:ind w:hanging="720"/>
        <w:rPr>
          <w:rFonts w:cs="Arial"/>
          <w:b/>
        </w:rPr>
      </w:pPr>
      <w:r>
        <w:rPr>
          <w:rFonts w:cs="Arial"/>
          <w:b/>
        </w:rPr>
        <w:lastRenderedPageBreak/>
        <w:t>Actions</w:t>
      </w:r>
      <w:r w:rsidR="009C4AE8" w:rsidRPr="00764F73">
        <w:rPr>
          <w:rFonts w:cs="Arial"/>
          <w:b/>
        </w:rPr>
        <w:t xml:space="preserve"> arising</w:t>
      </w:r>
      <w:r w:rsidR="00175613" w:rsidRPr="00764F73">
        <w:rPr>
          <w:rFonts w:cs="Arial"/>
          <w:b/>
        </w:rPr>
        <w:tab/>
      </w:r>
      <w:r w:rsidR="00175613" w:rsidRPr="00764F73">
        <w:rPr>
          <w:rFonts w:cs="Arial"/>
          <w:b/>
        </w:rPr>
        <w:tab/>
      </w:r>
      <w:r w:rsidR="00175613" w:rsidRPr="00764F73">
        <w:rPr>
          <w:rFonts w:cs="Arial"/>
          <w:b/>
        </w:rPr>
        <w:tab/>
      </w:r>
      <w:r w:rsidR="00175613" w:rsidRPr="00764F73">
        <w:rPr>
          <w:rFonts w:cs="Arial"/>
          <w:b/>
        </w:rPr>
        <w:tab/>
      </w:r>
      <w:r w:rsidR="00175613" w:rsidRPr="00764F73">
        <w:rPr>
          <w:rFonts w:cs="Arial"/>
          <w:b/>
        </w:rPr>
        <w:tab/>
      </w:r>
      <w:r w:rsidR="00175613" w:rsidRPr="00764F73">
        <w:rPr>
          <w:rFonts w:cs="Arial"/>
          <w:b/>
        </w:rPr>
        <w:tab/>
      </w:r>
      <w:r w:rsidR="00175613" w:rsidRPr="00764F73">
        <w:rPr>
          <w:rFonts w:cs="Arial"/>
          <w:b/>
        </w:rPr>
        <w:tab/>
      </w:r>
      <w:r w:rsidR="00175613" w:rsidRPr="00764F73">
        <w:rPr>
          <w:rFonts w:cs="Arial"/>
          <w:b/>
        </w:rPr>
        <w:tab/>
      </w:r>
    </w:p>
    <w:p w:rsidR="004A7130" w:rsidRDefault="004A7130" w:rsidP="008A2B40">
      <w:pPr>
        <w:spacing w:after="0" w:line="240" w:lineRule="auto"/>
        <w:outlineLvl w:val="0"/>
        <w:rPr>
          <w:rFonts w:eastAsia="Arial Unicode MS"/>
          <w:b/>
          <w:color w:val="000000"/>
          <w:sz w:val="20"/>
          <w:szCs w:val="20"/>
          <w:u w:color="000000"/>
        </w:rPr>
      </w:pPr>
    </w:p>
    <w:p w:rsidR="008A2B40" w:rsidRDefault="008A2B40" w:rsidP="008A2B40">
      <w:pPr>
        <w:spacing w:after="0" w:line="240" w:lineRule="auto"/>
        <w:outlineLvl w:val="0"/>
        <w:rPr>
          <w:rFonts w:eastAsia="Arial Unicode MS"/>
          <w:b/>
          <w:color w:val="000000"/>
          <w:sz w:val="20"/>
          <w:szCs w:val="20"/>
          <w:u w:color="000000"/>
        </w:rPr>
      </w:pPr>
      <w:r w:rsidRPr="00125E15">
        <w:rPr>
          <w:rFonts w:eastAsia="Arial Unicode MS"/>
          <w:b/>
          <w:color w:val="000000"/>
          <w:sz w:val="20"/>
          <w:szCs w:val="20"/>
          <w:u w:color="000000"/>
        </w:rPr>
        <w:t>Carried forward from HTLC of Weds 2</w:t>
      </w:r>
      <w:r w:rsidRPr="00125E15">
        <w:rPr>
          <w:rFonts w:eastAsia="Arial Unicode MS"/>
          <w:b/>
          <w:color w:val="000000"/>
          <w:sz w:val="20"/>
          <w:szCs w:val="20"/>
          <w:u w:color="000000"/>
          <w:vertAlign w:val="superscript"/>
        </w:rPr>
        <w:t>nd</w:t>
      </w:r>
      <w:r w:rsidRPr="00125E15">
        <w:rPr>
          <w:rFonts w:eastAsia="Arial Unicode MS"/>
          <w:b/>
          <w:color w:val="000000"/>
          <w:sz w:val="20"/>
          <w:szCs w:val="20"/>
          <w:u w:color="000000"/>
        </w:rPr>
        <w:t xml:space="preserve"> April 2014: </w:t>
      </w:r>
    </w:p>
    <w:p w:rsidR="008A2B40" w:rsidRPr="00125E15" w:rsidRDefault="008A2B40" w:rsidP="008A2B40">
      <w:pPr>
        <w:spacing w:after="0" w:line="240" w:lineRule="auto"/>
        <w:outlineLvl w:val="0"/>
        <w:rPr>
          <w:rFonts w:eastAsia="Arial Unicode MS"/>
          <w:b/>
          <w:color w:val="000000"/>
          <w:sz w:val="20"/>
          <w:szCs w:val="20"/>
          <w:u w:color="000000"/>
        </w:rPr>
      </w:pPr>
    </w:p>
    <w:tbl>
      <w:tblPr>
        <w:tblStyle w:val="TableGrid"/>
        <w:tblW w:w="5000" w:type="pct"/>
        <w:tblLook w:val="04A0" w:firstRow="1" w:lastRow="0" w:firstColumn="1" w:lastColumn="0" w:noHBand="0" w:noVBand="1"/>
      </w:tblPr>
      <w:tblGrid>
        <w:gridCol w:w="2141"/>
        <w:gridCol w:w="3274"/>
        <w:gridCol w:w="1367"/>
        <w:gridCol w:w="2460"/>
      </w:tblGrid>
      <w:tr w:rsidR="008A2B40" w:rsidRPr="00125E15" w:rsidTr="004748E1">
        <w:tc>
          <w:tcPr>
            <w:tcW w:w="1238" w:type="pct"/>
          </w:tcPr>
          <w:p w:rsidR="008A2B40" w:rsidRPr="00125E15" w:rsidRDefault="008A2B40" w:rsidP="004748E1">
            <w:pPr>
              <w:pStyle w:val="Body1"/>
              <w:rPr>
                <w:rFonts w:asciiTheme="minorHAnsi" w:hAnsiTheme="minorHAnsi" w:cs="Arial"/>
                <w:b/>
                <w:i/>
              </w:rPr>
            </w:pPr>
            <w:r w:rsidRPr="00125E15">
              <w:rPr>
                <w:rFonts w:asciiTheme="minorHAnsi" w:hAnsiTheme="minorHAnsi" w:cs="Arial"/>
                <w:b/>
                <w:i/>
              </w:rPr>
              <w:t>Item</w:t>
            </w:r>
          </w:p>
        </w:tc>
        <w:tc>
          <w:tcPr>
            <w:tcW w:w="1851" w:type="pct"/>
          </w:tcPr>
          <w:p w:rsidR="008A2B40" w:rsidRPr="00125E15" w:rsidRDefault="008A2B40" w:rsidP="004748E1">
            <w:pPr>
              <w:outlineLvl w:val="0"/>
              <w:rPr>
                <w:rFonts w:asciiTheme="minorHAnsi" w:eastAsia="Arial Unicode MS" w:hAnsiTheme="minorHAnsi"/>
                <w:b/>
                <w:i/>
                <w:iCs/>
                <w:color w:val="000000"/>
                <w:u w:color="000000"/>
              </w:rPr>
            </w:pPr>
            <w:r w:rsidRPr="00125E15">
              <w:rPr>
                <w:rFonts w:asciiTheme="minorHAnsi" w:eastAsia="Arial Unicode MS" w:hAnsiTheme="minorHAnsi"/>
                <w:b/>
                <w:i/>
                <w:iCs/>
                <w:color w:val="000000"/>
                <w:u w:color="000000"/>
              </w:rPr>
              <w:t>Action</w:t>
            </w:r>
          </w:p>
        </w:tc>
        <w:tc>
          <w:tcPr>
            <w:tcW w:w="501" w:type="pct"/>
          </w:tcPr>
          <w:p w:rsidR="008A2B40" w:rsidRPr="00125E15" w:rsidRDefault="008A2B40" w:rsidP="004748E1">
            <w:pPr>
              <w:outlineLvl w:val="0"/>
              <w:rPr>
                <w:rFonts w:asciiTheme="minorHAnsi" w:hAnsiTheme="minorHAnsi"/>
                <w:b/>
                <w:i/>
              </w:rPr>
            </w:pPr>
            <w:r w:rsidRPr="00125E15">
              <w:rPr>
                <w:rFonts w:asciiTheme="minorHAnsi" w:hAnsiTheme="minorHAnsi"/>
                <w:b/>
                <w:i/>
              </w:rPr>
              <w:t>Responsibility</w:t>
            </w:r>
          </w:p>
        </w:tc>
        <w:tc>
          <w:tcPr>
            <w:tcW w:w="1411" w:type="pct"/>
          </w:tcPr>
          <w:p w:rsidR="008A2B40" w:rsidRPr="00125E15" w:rsidRDefault="008A2B40" w:rsidP="004748E1">
            <w:pPr>
              <w:outlineLvl w:val="0"/>
              <w:rPr>
                <w:rFonts w:asciiTheme="minorHAnsi" w:hAnsiTheme="minorHAnsi"/>
                <w:b/>
                <w:i/>
              </w:rPr>
            </w:pPr>
            <w:r w:rsidRPr="00125E15">
              <w:rPr>
                <w:rFonts w:asciiTheme="minorHAnsi" w:hAnsiTheme="minorHAnsi"/>
                <w:b/>
                <w:i/>
              </w:rPr>
              <w:t>Update</w:t>
            </w:r>
          </w:p>
        </w:tc>
      </w:tr>
      <w:tr w:rsidR="008A2B40" w:rsidRPr="00125E15" w:rsidTr="004748E1">
        <w:trPr>
          <w:trHeight w:val="1014"/>
        </w:trPr>
        <w:tc>
          <w:tcPr>
            <w:tcW w:w="1238" w:type="pct"/>
          </w:tcPr>
          <w:p w:rsidR="008A2B40" w:rsidRPr="00125E15" w:rsidRDefault="008A2B40" w:rsidP="004748E1">
            <w:pPr>
              <w:pStyle w:val="PlainText"/>
              <w:rPr>
                <w:rFonts w:asciiTheme="minorHAnsi" w:hAnsiTheme="minorHAnsi"/>
                <w:b/>
                <w:szCs w:val="20"/>
              </w:rPr>
            </w:pPr>
            <w:r w:rsidRPr="00125E15">
              <w:rPr>
                <w:rFonts w:asciiTheme="minorHAnsi" w:hAnsiTheme="minorHAnsi"/>
                <w:b/>
                <w:szCs w:val="20"/>
              </w:rPr>
              <w:t>13. of 19.02.14 Promoting Languages: to agree ways in which language units can be promoted across the Faculty at UG and PGT level, with reference to new UG and PGT Regulations</w:t>
            </w:r>
          </w:p>
        </w:tc>
        <w:tc>
          <w:tcPr>
            <w:tcW w:w="1851" w:type="pct"/>
          </w:tcPr>
          <w:p w:rsidR="008A2B40" w:rsidRPr="00125E15" w:rsidRDefault="008A2B40" w:rsidP="004748E1">
            <w:pPr>
              <w:pStyle w:val="PlainText"/>
              <w:rPr>
                <w:rFonts w:asciiTheme="minorHAnsi" w:hAnsiTheme="minorHAnsi"/>
                <w:szCs w:val="20"/>
              </w:rPr>
            </w:pPr>
            <w:r w:rsidRPr="00125E15">
              <w:rPr>
                <w:rFonts w:asciiTheme="minorHAnsi" w:hAnsiTheme="minorHAnsi"/>
                <w:szCs w:val="20"/>
              </w:rPr>
              <w:t>ULC would enhance Level 1 LEAP units to Level 3.  Course Unit Specs to be forwarded to TLO for approval</w:t>
            </w:r>
          </w:p>
        </w:tc>
        <w:tc>
          <w:tcPr>
            <w:tcW w:w="501" w:type="pct"/>
          </w:tcPr>
          <w:p w:rsidR="008A2B40" w:rsidRPr="00125E15" w:rsidRDefault="008A2B40" w:rsidP="004748E1">
            <w:pPr>
              <w:pStyle w:val="PlainText"/>
              <w:rPr>
                <w:rFonts w:asciiTheme="minorHAnsi" w:hAnsiTheme="minorHAnsi"/>
                <w:szCs w:val="20"/>
              </w:rPr>
            </w:pPr>
            <w:r w:rsidRPr="00125E15">
              <w:rPr>
                <w:rFonts w:asciiTheme="minorHAnsi" w:hAnsiTheme="minorHAnsi"/>
                <w:szCs w:val="20"/>
              </w:rPr>
              <w:t>James  Garratt / Emma Sanders</w:t>
            </w:r>
          </w:p>
        </w:tc>
        <w:tc>
          <w:tcPr>
            <w:tcW w:w="1411" w:type="pct"/>
          </w:tcPr>
          <w:p w:rsidR="008A2B40" w:rsidRPr="00125E15" w:rsidRDefault="008A2B40" w:rsidP="004748E1">
            <w:pPr>
              <w:pStyle w:val="PlainText"/>
              <w:rPr>
                <w:rFonts w:asciiTheme="minorHAnsi" w:hAnsiTheme="minorHAnsi"/>
                <w:szCs w:val="20"/>
              </w:rPr>
            </w:pPr>
            <w:r w:rsidRPr="00125E15">
              <w:rPr>
                <w:rFonts w:asciiTheme="minorHAnsi" w:hAnsiTheme="minorHAnsi"/>
                <w:b/>
                <w:szCs w:val="20"/>
              </w:rPr>
              <w:t>Ongoing:</w:t>
            </w:r>
            <w:r w:rsidRPr="00125E15">
              <w:rPr>
                <w:rFonts w:asciiTheme="minorHAnsi" w:hAnsiTheme="minorHAnsi"/>
                <w:szCs w:val="20"/>
              </w:rPr>
              <w:t xml:space="preserve"> </w:t>
            </w:r>
            <w:r>
              <w:rPr>
                <w:rFonts w:asciiTheme="minorHAnsi" w:hAnsiTheme="minorHAnsi"/>
                <w:szCs w:val="20"/>
              </w:rPr>
              <w:t>Emma and James to provide a briefing paper for consideration (again) by TLG.</w:t>
            </w:r>
          </w:p>
        </w:tc>
      </w:tr>
    </w:tbl>
    <w:p w:rsidR="008A2B40" w:rsidRDefault="008A2B40" w:rsidP="008A2B40">
      <w:pPr>
        <w:spacing w:after="0" w:line="240" w:lineRule="auto"/>
        <w:outlineLvl w:val="0"/>
        <w:rPr>
          <w:rFonts w:eastAsia="Arial Unicode MS"/>
          <w:b/>
          <w:color w:val="000000"/>
          <w:sz w:val="20"/>
          <w:szCs w:val="20"/>
          <w:u w:color="000000"/>
        </w:rPr>
      </w:pPr>
    </w:p>
    <w:p w:rsidR="008A2B40" w:rsidRPr="00125E15" w:rsidRDefault="008A2B40" w:rsidP="008A2B40">
      <w:pPr>
        <w:spacing w:after="0" w:line="240" w:lineRule="auto"/>
        <w:outlineLvl w:val="0"/>
        <w:rPr>
          <w:rFonts w:eastAsia="Arial Unicode MS"/>
          <w:b/>
          <w:color w:val="000000"/>
          <w:sz w:val="20"/>
          <w:szCs w:val="20"/>
          <w:u w:color="000000"/>
        </w:rPr>
      </w:pPr>
      <w:r w:rsidRPr="00125E15">
        <w:rPr>
          <w:rFonts w:eastAsia="Arial Unicode MS"/>
          <w:b/>
          <w:color w:val="000000"/>
          <w:sz w:val="20"/>
          <w:szCs w:val="20"/>
          <w:u w:color="000000"/>
        </w:rPr>
        <w:t xml:space="preserve">Actions arising from HTLC of Thurs 12th June 2014: </w:t>
      </w:r>
    </w:p>
    <w:tbl>
      <w:tblPr>
        <w:tblStyle w:val="TableGrid"/>
        <w:tblW w:w="5000" w:type="pct"/>
        <w:tblLook w:val="04A0" w:firstRow="1" w:lastRow="0" w:firstColumn="1" w:lastColumn="0" w:noHBand="0" w:noVBand="1"/>
      </w:tblPr>
      <w:tblGrid>
        <w:gridCol w:w="2141"/>
        <w:gridCol w:w="3274"/>
        <w:gridCol w:w="1367"/>
        <w:gridCol w:w="2460"/>
      </w:tblGrid>
      <w:tr w:rsidR="008A2B40" w:rsidRPr="00125E15" w:rsidTr="004748E1">
        <w:tc>
          <w:tcPr>
            <w:tcW w:w="1238" w:type="pct"/>
          </w:tcPr>
          <w:p w:rsidR="008A2B40" w:rsidRPr="00125E15" w:rsidRDefault="008A2B40" w:rsidP="004748E1">
            <w:pPr>
              <w:pStyle w:val="Body1"/>
              <w:rPr>
                <w:rFonts w:asciiTheme="minorHAnsi" w:hAnsiTheme="minorHAnsi" w:cs="Arial"/>
                <w:b/>
                <w:i/>
              </w:rPr>
            </w:pPr>
            <w:r w:rsidRPr="00125E15">
              <w:rPr>
                <w:rFonts w:asciiTheme="minorHAnsi" w:hAnsiTheme="minorHAnsi" w:cs="Arial"/>
                <w:b/>
                <w:i/>
              </w:rPr>
              <w:t>Item</w:t>
            </w:r>
          </w:p>
        </w:tc>
        <w:tc>
          <w:tcPr>
            <w:tcW w:w="1851" w:type="pct"/>
          </w:tcPr>
          <w:p w:rsidR="008A2B40" w:rsidRPr="00125E15" w:rsidRDefault="008A2B40" w:rsidP="004748E1">
            <w:pPr>
              <w:outlineLvl w:val="0"/>
              <w:rPr>
                <w:rFonts w:asciiTheme="minorHAnsi" w:eastAsia="Arial Unicode MS" w:hAnsiTheme="minorHAnsi"/>
                <w:b/>
                <w:i/>
                <w:iCs/>
                <w:color w:val="000000"/>
                <w:u w:color="000000"/>
              </w:rPr>
            </w:pPr>
            <w:r w:rsidRPr="00125E15">
              <w:rPr>
                <w:rFonts w:asciiTheme="minorHAnsi" w:eastAsia="Arial Unicode MS" w:hAnsiTheme="minorHAnsi"/>
                <w:b/>
                <w:i/>
                <w:iCs/>
                <w:color w:val="000000"/>
                <w:u w:color="000000"/>
              </w:rPr>
              <w:t>Action</w:t>
            </w:r>
          </w:p>
        </w:tc>
        <w:tc>
          <w:tcPr>
            <w:tcW w:w="501" w:type="pct"/>
          </w:tcPr>
          <w:p w:rsidR="008A2B40" w:rsidRPr="00125E15" w:rsidRDefault="008A2B40" w:rsidP="004748E1">
            <w:pPr>
              <w:outlineLvl w:val="0"/>
              <w:rPr>
                <w:rFonts w:asciiTheme="minorHAnsi" w:hAnsiTheme="minorHAnsi"/>
                <w:b/>
                <w:i/>
              </w:rPr>
            </w:pPr>
            <w:r w:rsidRPr="00125E15">
              <w:rPr>
                <w:rFonts w:asciiTheme="minorHAnsi" w:hAnsiTheme="minorHAnsi"/>
                <w:b/>
                <w:i/>
              </w:rPr>
              <w:t>Responsibility</w:t>
            </w:r>
          </w:p>
        </w:tc>
        <w:tc>
          <w:tcPr>
            <w:tcW w:w="1410" w:type="pct"/>
          </w:tcPr>
          <w:p w:rsidR="008A2B40" w:rsidRPr="00125E15" w:rsidRDefault="008A2B40" w:rsidP="004748E1">
            <w:pPr>
              <w:outlineLvl w:val="0"/>
              <w:rPr>
                <w:rFonts w:asciiTheme="minorHAnsi" w:hAnsiTheme="minorHAnsi"/>
                <w:b/>
                <w:i/>
              </w:rPr>
            </w:pPr>
            <w:r w:rsidRPr="00125E15">
              <w:rPr>
                <w:rFonts w:asciiTheme="minorHAnsi" w:hAnsiTheme="minorHAnsi"/>
                <w:b/>
                <w:i/>
              </w:rPr>
              <w:t>Update</w:t>
            </w:r>
          </w:p>
        </w:tc>
      </w:tr>
      <w:tr w:rsidR="008A2B40" w:rsidRPr="00125E15" w:rsidTr="004748E1">
        <w:trPr>
          <w:trHeight w:val="1014"/>
        </w:trPr>
        <w:tc>
          <w:tcPr>
            <w:tcW w:w="1238" w:type="pct"/>
            <w:shd w:val="clear" w:color="auto" w:fill="auto"/>
          </w:tcPr>
          <w:p w:rsidR="008A2B40" w:rsidRPr="00A73E77" w:rsidRDefault="008A2B40" w:rsidP="004748E1">
            <w:pPr>
              <w:rPr>
                <w:rFonts w:asciiTheme="minorHAnsi" w:eastAsia="Calibri" w:hAnsiTheme="minorHAnsi" w:cs="Consolas"/>
                <w:b/>
              </w:rPr>
            </w:pPr>
            <w:r w:rsidRPr="00A73E77">
              <w:rPr>
                <w:rFonts w:asciiTheme="minorHAnsi" w:eastAsia="Calibri" w:hAnsiTheme="minorHAnsi" w:cs="Consolas"/>
                <w:b/>
              </w:rPr>
              <w:t>8. Policy on Additional Costs</w:t>
            </w:r>
          </w:p>
        </w:tc>
        <w:tc>
          <w:tcPr>
            <w:tcW w:w="1851" w:type="pct"/>
            <w:shd w:val="clear" w:color="auto" w:fill="auto"/>
          </w:tcPr>
          <w:p w:rsidR="008A2B40" w:rsidRPr="00A73E77" w:rsidRDefault="008A2B40" w:rsidP="004748E1">
            <w:pPr>
              <w:snapToGrid w:val="0"/>
              <w:rPr>
                <w:rFonts w:asciiTheme="minorHAnsi" w:eastAsia="Calibri" w:hAnsiTheme="minorHAnsi" w:cs="Consolas"/>
              </w:rPr>
            </w:pPr>
            <w:r w:rsidRPr="00A73E77">
              <w:rPr>
                <w:rFonts w:asciiTheme="minorHAnsi" w:eastAsia="Calibri" w:hAnsiTheme="minorHAnsi" w:cs="Consolas"/>
              </w:rPr>
              <w:t xml:space="preserve">Schools to email Lisa </w:t>
            </w:r>
            <w:proofErr w:type="spellStart"/>
            <w:r w:rsidRPr="00A73E77">
              <w:rPr>
                <w:rFonts w:asciiTheme="minorHAnsi" w:eastAsia="Calibri" w:hAnsiTheme="minorHAnsi" w:cs="Consolas"/>
              </w:rPr>
              <w:t>McAleese</w:t>
            </w:r>
            <w:proofErr w:type="spellEnd"/>
            <w:r w:rsidRPr="00A73E77">
              <w:rPr>
                <w:rFonts w:asciiTheme="minorHAnsi" w:eastAsia="Calibri" w:hAnsiTheme="minorHAnsi" w:cs="Consolas"/>
              </w:rPr>
              <w:t xml:space="preserve"> with information on how they are implementing the University’s Policy on Additional Costs and embedding it into their annual monitoring procedures.  Respond by 4</w:t>
            </w:r>
            <w:r w:rsidRPr="00A73E77">
              <w:rPr>
                <w:rFonts w:asciiTheme="minorHAnsi" w:eastAsia="Calibri" w:hAnsiTheme="minorHAnsi" w:cs="Consolas"/>
                <w:vertAlign w:val="superscript"/>
              </w:rPr>
              <w:t>th</w:t>
            </w:r>
            <w:r w:rsidRPr="00A73E77">
              <w:rPr>
                <w:rFonts w:asciiTheme="minorHAnsi" w:eastAsia="Calibri" w:hAnsiTheme="minorHAnsi" w:cs="Consolas"/>
              </w:rPr>
              <w:t xml:space="preserve"> July.</w:t>
            </w:r>
          </w:p>
        </w:tc>
        <w:tc>
          <w:tcPr>
            <w:tcW w:w="501" w:type="pct"/>
            <w:shd w:val="clear" w:color="auto" w:fill="auto"/>
          </w:tcPr>
          <w:p w:rsidR="008A2B40" w:rsidRPr="00A73E77" w:rsidRDefault="008A2B40" w:rsidP="004748E1">
            <w:pPr>
              <w:snapToGrid w:val="0"/>
              <w:rPr>
                <w:rFonts w:asciiTheme="minorHAnsi" w:eastAsia="Calibri" w:hAnsiTheme="minorHAnsi" w:cs="Consolas"/>
              </w:rPr>
            </w:pPr>
            <w:r>
              <w:rPr>
                <w:rFonts w:asciiTheme="minorHAnsi" w:eastAsia="Calibri" w:hAnsiTheme="minorHAnsi" w:cs="Consolas"/>
              </w:rPr>
              <w:t xml:space="preserve">Rebecca Bennett; </w:t>
            </w:r>
            <w:r w:rsidRPr="00A73E77">
              <w:rPr>
                <w:rFonts w:asciiTheme="minorHAnsi" w:eastAsia="Calibri" w:hAnsiTheme="minorHAnsi" w:cs="Consolas"/>
              </w:rPr>
              <w:t xml:space="preserve">James Garratt; </w:t>
            </w:r>
            <w:proofErr w:type="spellStart"/>
            <w:r w:rsidRPr="00A73E77">
              <w:rPr>
                <w:rFonts w:asciiTheme="minorHAnsi" w:eastAsia="Calibri" w:hAnsiTheme="minorHAnsi" w:cs="Consolas"/>
              </w:rPr>
              <w:t>Abi</w:t>
            </w:r>
            <w:proofErr w:type="spellEnd"/>
            <w:r w:rsidRPr="00A73E77">
              <w:rPr>
                <w:rFonts w:asciiTheme="minorHAnsi" w:eastAsia="Calibri" w:hAnsiTheme="minorHAnsi" w:cs="Consolas"/>
              </w:rPr>
              <w:t xml:space="preserve"> Gilmore</w:t>
            </w:r>
          </w:p>
        </w:tc>
        <w:tc>
          <w:tcPr>
            <w:tcW w:w="1410" w:type="pct"/>
            <w:shd w:val="clear" w:color="auto" w:fill="auto"/>
          </w:tcPr>
          <w:p w:rsidR="008A2B40" w:rsidRPr="00A73E77" w:rsidRDefault="008A2B40" w:rsidP="004748E1">
            <w:pPr>
              <w:rPr>
                <w:rFonts w:asciiTheme="minorHAnsi" w:eastAsia="Calibri" w:hAnsiTheme="minorHAnsi" w:cs="Consolas"/>
              </w:rPr>
            </w:pPr>
            <w:r w:rsidRPr="00A73E77">
              <w:rPr>
                <w:rFonts w:asciiTheme="minorHAnsi" w:eastAsia="Calibri" w:hAnsiTheme="minorHAnsi" w:cs="Consolas"/>
                <w:b/>
              </w:rPr>
              <w:t>Ongoing:</w:t>
            </w:r>
            <w:r w:rsidRPr="00A73E77">
              <w:rPr>
                <w:rFonts w:asciiTheme="minorHAnsi" w:eastAsia="Calibri" w:hAnsiTheme="minorHAnsi" w:cs="Consolas"/>
              </w:rPr>
              <w:t xml:space="preserve"> </w:t>
            </w:r>
            <w:proofErr w:type="spellStart"/>
            <w:r w:rsidRPr="00A73E77">
              <w:rPr>
                <w:rFonts w:asciiTheme="minorHAnsi" w:eastAsia="Calibri" w:hAnsiTheme="minorHAnsi" w:cs="Consolas"/>
              </w:rPr>
              <w:t>S</w:t>
            </w:r>
            <w:r>
              <w:rPr>
                <w:rFonts w:asciiTheme="minorHAnsi" w:eastAsia="Calibri" w:hAnsiTheme="minorHAnsi" w:cs="Consolas"/>
              </w:rPr>
              <w:t>oL</w:t>
            </w:r>
            <w:proofErr w:type="spellEnd"/>
            <w:r>
              <w:rPr>
                <w:rFonts w:asciiTheme="minorHAnsi" w:eastAsia="Calibri" w:hAnsiTheme="minorHAnsi" w:cs="Consolas"/>
              </w:rPr>
              <w:t xml:space="preserve"> and SALC </w:t>
            </w:r>
            <w:r w:rsidRPr="00A73E77">
              <w:rPr>
                <w:rFonts w:asciiTheme="minorHAnsi" w:eastAsia="Calibri" w:hAnsiTheme="minorHAnsi" w:cs="Consolas"/>
              </w:rPr>
              <w:t>still need to respond to Lisa about how they are implementing the policy on Additional Costs within their</w:t>
            </w:r>
            <w:r>
              <w:rPr>
                <w:rFonts w:asciiTheme="minorHAnsi" w:eastAsia="Calibri" w:hAnsiTheme="minorHAnsi" w:cs="Consolas"/>
              </w:rPr>
              <w:t xml:space="preserve"> Schools</w:t>
            </w:r>
            <w:r w:rsidRPr="00A73E77">
              <w:rPr>
                <w:rFonts w:asciiTheme="minorHAnsi" w:eastAsia="Calibri" w:hAnsiTheme="minorHAnsi" w:cs="Consolas"/>
              </w:rPr>
              <w:t xml:space="preserve">. </w:t>
            </w:r>
          </w:p>
        </w:tc>
      </w:tr>
    </w:tbl>
    <w:p w:rsidR="008A2B40" w:rsidRPr="00125E15" w:rsidRDefault="008A2B40" w:rsidP="008A2B40">
      <w:pPr>
        <w:snapToGrid w:val="0"/>
        <w:spacing w:after="0" w:line="240" w:lineRule="auto"/>
        <w:rPr>
          <w:b/>
          <w:sz w:val="20"/>
          <w:szCs w:val="20"/>
        </w:rPr>
      </w:pPr>
    </w:p>
    <w:p w:rsidR="008A2B40" w:rsidRPr="00125E15" w:rsidRDefault="008A2B40" w:rsidP="008A2B40">
      <w:pPr>
        <w:spacing w:after="0" w:line="240" w:lineRule="auto"/>
        <w:outlineLvl w:val="0"/>
        <w:rPr>
          <w:rFonts w:eastAsia="Arial Unicode MS"/>
          <w:b/>
          <w:color w:val="000000"/>
          <w:sz w:val="20"/>
          <w:szCs w:val="20"/>
          <w:u w:color="000000"/>
        </w:rPr>
      </w:pPr>
      <w:r w:rsidRPr="00125E15">
        <w:rPr>
          <w:rFonts w:eastAsia="Arial Unicode MS"/>
          <w:b/>
          <w:color w:val="000000"/>
          <w:sz w:val="20"/>
          <w:szCs w:val="20"/>
          <w:u w:color="000000"/>
        </w:rPr>
        <w:t>Actions arising from HTLC of</w:t>
      </w:r>
      <w:r>
        <w:rPr>
          <w:rFonts w:eastAsia="Arial Unicode MS"/>
          <w:b/>
          <w:color w:val="000000"/>
          <w:sz w:val="20"/>
          <w:szCs w:val="20"/>
          <w:u w:color="000000"/>
        </w:rPr>
        <w:t xml:space="preserve"> Weds 8</w:t>
      </w:r>
      <w:r w:rsidRPr="00BE4A14">
        <w:rPr>
          <w:rFonts w:eastAsia="Arial Unicode MS"/>
          <w:b/>
          <w:color w:val="000000"/>
          <w:sz w:val="20"/>
          <w:szCs w:val="20"/>
          <w:u w:color="000000"/>
          <w:vertAlign w:val="superscript"/>
        </w:rPr>
        <w:t>th</w:t>
      </w:r>
      <w:r>
        <w:rPr>
          <w:rFonts w:eastAsia="Arial Unicode MS"/>
          <w:b/>
          <w:color w:val="000000"/>
          <w:sz w:val="20"/>
          <w:szCs w:val="20"/>
          <w:u w:color="000000"/>
        </w:rPr>
        <w:t xml:space="preserve"> October </w:t>
      </w:r>
      <w:r w:rsidRPr="00125E15">
        <w:rPr>
          <w:rFonts w:eastAsia="Arial Unicode MS"/>
          <w:b/>
          <w:color w:val="000000"/>
          <w:sz w:val="20"/>
          <w:szCs w:val="20"/>
          <w:u w:color="000000"/>
        </w:rPr>
        <w:t xml:space="preserve">2014: </w:t>
      </w:r>
    </w:p>
    <w:tbl>
      <w:tblPr>
        <w:tblStyle w:val="TableGrid"/>
        <w:tblW w:w="5000" w:type="pct"/>
        <w:tblLook w:val="04A0" w:firstRow="1" w:lastRow="0" w:firstColumn="1" w:lastColumn="0" w:noHBand="0" w:noVBand="1"/>
      </w:tblPr>
      <w:tblGrid>
        <w:gridCol w:w="2102"/>
        <w:gridCol w:w="3235"/>
        <w:gridCol w:w="1482"/>
        <w:gridCol w:w="2423"/>
      </w:tblGrid>
      <w:tr w:rsidR="008A2B40" w:rsidRPr="00125E15" w:rsidTr="004A7130">
        <w:tc>
          <w:tcPr>
            <w:tcW w:w="1137" w:type="pct"/>
          </w:tcPr>
          <w:p w:rsidR="008A2B40" w:rsidRPr="008A2B40" w:rsidRDefault="008A2B40" w:rsidP="004748E1">
            <w:pPr>
              <w:pStyle w:val="Body1"/>
              <w:rPr>
                <w:rFonts w:asciiTheme="minorHAnsi" w:hAnsiTheme="minorHAnsi" w:cs="Arial"/>
                <w:b/>
                <w:i/>
                <w:sz w:val="22"/>
                <w:szCs w:val="22"/>
              </w:rPr>
            </w:pPr>
            <w:r w:rsidRPr="008A2B40">
              <w:rPr>
                <w:rFonts w:asciiTheme="minorHAnsi" w:hAnsiTheme="minorHAnsi" w:cs="Arial"/>
                <w:b/>
                <w:i/>
                <w:sz w:val="22"/>
                <w:szCs w:val="22"/>
              </w:rPr>
              <w:t>Item</w:t>
            </w:r>
          </w:p>
        </w:tc>
        <w:tc>
          <w:tcPr>
            <w:tcW w:w="1750" w:type="pct"/>
          </w:tcPr>
          <w:p w:rsidR="008A2B40" w:rsidRPr="008A2B40" w:rsidRDefault="008A2B40" w:rsidP="004748E1">
            <w:pPr>
              <w:outlineLvl w:val="0"/>
              <w:rPr>
                <w:rFonts w:asciiTheme="minorHAnsi" w:eastAsia="Arial Unicode MS" w:hAnsiTheme="minorHAnsi"/>
                <w:b/>
                <w:i/>
                <w:iCs/>
                <w:color w:val="000000"/>
                <w:sz w:val="22"/>
                <w:szCs w:val="22"/>
                <w:u w:color="000000"/>
              </w:rPr>
            </w:pPr>
            <w:r w:rsidRPr="008A2B40">
              <w:rPr>
                <w:rFonts w:asciiTheme="minorHAnsi" w:eastAsia="Arial Unicode MS" w:hAnsiTheme="minorHAnsi"/>
                <w:b/>
                <w:i/>
                <w:iCs/>
                <w:color w:val="000000"/>
                <w:sz w:val="22"/>
                <w:szCs w:val="22"/>
                <w:u w:color="000000"/>
              </w:rPr>
              <w:t>Action</w:t>
            </w:r>
          </w:p>
        </w:tc>
        <w:tc>
          <w:tcPr>
            <w:tcW w:w="802" w:type="pct"/>
          </w:tcPr>
          <w:p w:rsidR="008A2B40" w:rsidRPr="008A2B40" w:rsidRDefault="008A2B40" w:rsidP="004748E1">
            <w:pPr>
              <w:outlineLvl w:val="0"/>
              <w:rPr>
                <w:rFonts w:asciiTheme="minorHAnsi" w:hAnsiTheme="minorHAnsi"/>
                <w:b/>
                <w:i/>
                <w:sz w:val="22"/>
                <w:szCs w:val="22"/>
              </w:rPr>
            </w:pPr>
            <w:r w:rsidRPr="008A2B40">
              <w:rPr>
                <w:rFonts w:asciiTheme="minorHAnsi" w:hAnsiTheme="minorHAnsi"/>
                <w:b/>
                <w:i/>
                <w:sz w:val="22"/>
                <w:szCs w:val="22"/>
              </w:rPr>
              <w:t>Responsibility</w:t>
            </w:r>
          </w:p>
        </w:tc>
        <w:tc>
          <w:tcPr>
            <w:tcW w:w="1311" w:type="pct"/>
          </w:tcPr>
          <w:p w:rsidR="008A2B40" w:rsidRPr="008A2B40" w:rsidRDefault="008A2B40" w:rsidP="004748E1">
            <w:pPr>
              <w:outlineLvl w:val="0"/>
              <w:rPr>
                <w:rFonts w:asciiTheme="minorHAnsi" w:hAnsiTheme="minorHAnsi"/>
                <w:b/>
                <w:i/>
                <w:sz w:val="22"/>
                <w:szCs w:val="22"/>
              </w:rPr>
            </w:pPr>
            <w:r w:rsidRPr="008A2B40">
              <w:rPr>
                <w:rFonts w:asciiTheme="minorHAnsi" w:hAnsiTheme="minorHAnsi"/>
                <w:b/>
                <w:i/>
                <w:sz w:val="22"/>
                <w:szCs w:val="22"/>
              </w:rPr>
              <w:t>Update</w:t>
            </w:r>
          </w:p>
        </w:tc>
      </w:tr>
      <w:tr w:rsidR="008A2B40" w:rsidRPr="00125E15" w:rsidTr="004A7130">
        <w:trPr>
          <w:trHeight w:val="1014"/>
        </w:trPr>
        <w:tc>
          <w:tcPr>
            <w:tcW w:w="1137" w:type="pct"/>
          </w:tcPr>
          <w:p w:rsidR="008A2B40" w:rsidRPr="008A2B40" w:rsidRDefault="008A2B40" w:rsidP="004748E1">
            <w:pPr>
              <w:pStyle w:val="PlainText"/>
              <w:rPr>
                <w:rFonts w:asciiTheme="minorHAnsi" w:hAnsiTheme="minorHAnsi"/>
                <w:b/>
                <w:sz w:val="22"/>
                <w:szCs w:val="22"/>
              </w:rPr>
            </w:pPr>
            <w:r w:rsidRPr="008A2B40">
              <w:rPr>
                <w:rFonts w:asciiTheme="minorHAnsi" w:hAnsiTheme="minorHAnsi"/>
                <w:b/>
                <w:sz w:val="22"/>
                <w:szCs w:val="22"/>
              </w:rPr>
              <w:t>4.1 Briefing Note</w:t>
            </w:r>
          </w:p>
        </w:tc>
        <w:tc>
          <w:tcPr>
            <w:tcW w:w="1750" w:type="pct"/>
          </w:tcPr>
          <w:p w:rsidR="008A2B40" w:rsidRPr="008A2B40" w:rsidRDefault="008A2B40" w:rsidP="004748E1">
            <w:pPr>
              <w:snapToGrid w:val="0"/>
              <w:rPr>
                <w:rFonts w:asciiTheme="minorHAnsi" w:eastAsia="Calibri" w:hAnsiTheme="minorHAnsi" w:cs="Consolas"/>
                <w:sz w:val="22"/>
                <w:szCs w:val="22"/>
              </w:rPr>
            </w:pPr>
            <w:r w:rsidRPr="008A2B40">
              <w:rPr>
                <w:rFonts w:asciiTheme="minorHAnsi" w:eastAsia="Calibri" w:hAnsiTheme="minorHAnsi" w:cs="Consolas"/>
                <w:sz w:val="22"/>
                <w:szCs w:val="22"/>
              </w:rPr>
              <w:t>Inform TLSO that Periodic Review of MSEC should take place as part of Periodic Review of MBS (as was done last time)</w:t>
            </w:r>
          </w:p>
        </w:tc>
        <w:tc>
          <w:tcPr>
            <w:tcW w:w="802" w:type="pct"/>
          </w:tcPr>
          <w:p w:rsidR="008A2B40" w:rsidRPr="008A2B40" w:rsidRDefault="008A2B40" w:rsidP="004748E1">
            <w:pPr>
              <w:pStyle w:val="PlainText"/>
              <w:rPr>
                <w:rFonts w:asciiTheme="minorHAnsi" w:hAnsiTheme="minorHAnsi"/>
                <w:sz w:val="22"/>
                <w:szCs w:val="22"/>
              </w:rPr>
            </w:pPr>
            <w:r w:rsidRPr="008A2B40">
              <w:rPr>
                <w:rFonts w:asciiTheme="minorHAnsi" w:hAnsiTheme="minorHAnsi"/>
                <w:sz w:val="22"/>
                <w:szCs w:val="22"/>
              </w:rPr>
              <w:t>Emma Sanders</w:t>
            </w:r>
          </w:p>
        </w:tc>
        <w:tc>
          <w:tcPr>
            <w:tcW w:w="1311" w:type="pct"/>
          </w:tcPr>
          <w:p w:rsidR="008A2B40" w:rsidRPr="008A2B40" w:rsidRDefault="008A2B40" w:rsidP="004748E1">
            <w:pPr>
              <w:pStyle w:val="PlainText"/>
              <w:rPr>
                <w:rFonts w:asciiTheme="minorHAnsi" w:hAnsiTheme="minorHAnsi"/>
                <w:color w:val="FF0000"/>
                <w:sz w:val="22"/>
                <w:szCs w:val="22"/>
              </w:rPr>
            </w:pPr>
            <w:r w:rsidRPr="008A2B40">
              <w:rPr>
                <w:rFonts w:asciiTheme="minorHAnsi" w:hAnsiTheme="minorHAnsi"/>
                <w:b/>
                <w:sz w:val="22"/>
                <w:szCs w:val="22"/>
              </w:rPr>
              <w:t>Completed:</w:t>
            </w:r>
            <w:r w:rsidRPr="008A2B40">
              <w:rPr>
                <w:rFonts w:asciiTheme="minorHAnsi" w:hAnsiTheme="minorHAnsi"/>
                <w:color w:val="FF0000"/>
                <w:sz w:val="22"/>
                <w:szCs w:val="22"/>
              </w:rPr>
              <w:t xml:space="preserve"> </w:t>
            </w:r>
            <w:r w:rsidRPr="008A2B40">
              <w:rPr>
                <w:rFonts w:asciiTheme="minorHAnsi" w:hAnsiTheme="minorHAnsi"/>
                <w:sz w:val="22"/>
                <w:szCs w:val="22"/>
              </w:rPr>
              <w:t>Emailed Miriam Graham and Lisa Carter 08/10/14.</w:t>
            </w:r>
          </w:p>
        </w:tc>
      </w:tr>
      <w:tr w:rsidR="008A2B40" w:rsidRPr="00125E15" w:rsidTr="004A7130">
        <w:trPr>
          <w:trHeight w:val="1014"/>
        </w:trPr>
        <w:tc>
          <w:tcPr>
            <w:tcW w:w="1137" w:type="pct"/>
            <w:vMerge w:val="restart"/>
          </w:tcPr>
          <w:p w:rsidR="008A2B40" w:rsidRPr="008A2B40" w:rsidRDefault="008A2B40" w:rsidP="004748E1">
            <w:pPr>
              <w:suppressAutoHyphens/>
              <w:rPr>
                <w:rFonts w:asciiTheme="minorHAnsi" w:eastAsia="Calibri" w:hAnsiTheme="minorHAnsi" w:cs="Consolas"/>
                <w:b/>
                <w:sz w:val="22"/>
                <w:szCs w:val="22"/>
              </w:rPr>
            </w:pPr>
            <w:r w:rsidRPr="008A2B40">
              <w:rPr>
                <w:rFonts w:asciiTheme="minorHAnsi" w:eastAsia="Calibri" w:hAnsiTheme="minorHAnsi" w:cs="Consolas"/>
                <w:b/>
                <w:sz w:val="22"/>
                <w:szCs w:val="22"/>
              </w:rPr>
              <w:t>4.2 Reports from TLC</w:t>
            </w:r>
          </w:p>
        </w:tc>
        <w:tc>
          <w:tcPr>
            <w:tcW w:w="1750" w:type="pct"/>
          </w:tcPr>
          <w:p w:rsidR="008A2B40" w:rsidRPr="008A2B40" w:rsidRDefault="008A2B40" w:rsidP="004748E1">
            <w:pPr>
              <w:snapToGrid w:val="0"/>
              <w:rPr>
                <w:rFonts w:asciiTheme="minorHAnsi" w:eastAsia="Calibri" w:hAnsiTheme="minorHAnsi" w:cs="Consolas"/>
                <w:sz w:val="22"/>
                <w:szCs w:val="22"/>
              </w:rPr>
            </w:pPr>
            <w:r w:rsidRPr="008A2B40">
              <w:rPr>
                <w:rFonts w:asciiTheme="minorHAnsi" w:eastAsia="Calibri" w:hAnsiTheme="minorHAnsi" w:cs="Consolas"/>
                <w:sz w:val="22"/>
                <w:szCs w:val="22"/>
              </w:rPr>
              <w:t xml:space="preserve">Raise programme management of Joint Honours at TLAN and seek appetite for either being a TLAN item or establishing the group anew. </w:t>
            </w:r>
          </w:p>
        </w:tc>
        <w:tc>
          <w:tcPr>
            <w:tcW w:w="802" w:type="pct"/>
          </w:tcPr>
          <w:p w:rsidR="008A2B40" w:rsidRPr="008A2B40" w:rsidRDefault="008A2B40" w:rsidP="004748E1">
            <w:pPr>
              <w:snapToGrid w:val="0"/>
              <w:rPr>
                <w:rFonts w:asciiTheme="minorHAnsi" w:eastAsia="Calibri" w:hAnsiTheme="minorHAnsi" w:cs="Consolas"/>
                <w:sz w:val="22"/>
                <w:szCs w:val="22"/>
              </w:rPr>
            </w:pPr>
            <w:r w:rsidRPr="008A2B40">
              <w:rPr>
                <w:rFonts w:asciiTheme="minorHAnsi" w:eastAsia="Calibri" w:hAnsiTheme="minorHAnsi" w:cs="Consolas"/>
                <w:sz w:val="22"/>
                <w:szCs w:val="22"/>
              </w:rPr>
              <w:t xml:space="preserve">Lisa </w:t>
            </w:r>
            <w:proofErr w:type="spellStart"/>
            <w:r w:rsidRPr="008A2B40">
              <w:rPr>
                <w:rFonts w:asciiTheme="minorHAnsi" w:eastAsia="Calibri" w:hAnsiTheme="minorHAnsi" w:cs="Consolas"/>
                <w:sz w:val="22"/>
                <w:szCs w:val="22"/>
              </w:rPr>
              <w:t>McAleese</w:t>
            </w:r>
            <w:proofErr w:type="spellEnd"/>
          </w:p>
        </w:tc>
        <w:tc>
          <w:tcPr>
            <w:tcW w:w="1311" w:type="pct"/>
          </w:tcPr>
          <w:p w:rsidR="008A2B40" w:rsidRPr="008A2B40" w:rsidRDefault="008A2B40" w:rsidP="004748E1">
            <w:pPr>
              <w:rPr>
                <w:rFonts w:asciiTheme="minorHAnsi" w:eastAsia="Calibri" w:hAnsiTheme="minorHAnsi" w:cs="Consolas"/>
                <w:sz w:val="22"/>
                <w:szCs w:val="22"/>
              </w:rPr>
            </w:pPr>
          </w:p>
        </w:tc>
      </w:tr>
      <w:tr w:rsidR="008A2B40" w:rsidRPr="00125E15" w:rsidTr="004A7130">
        <w:trPr>
          <w:trHeight w:val="1014"/>
        </w:trPr>
        <w:tc>
          <w:tcPr>
            <w:tcW w:w="1137" w:type="pct"/>
            <w:vMerge/>
          </w:tcPr>
          <w:p w:rsidR="008A2B40" w:rsidRPr="008A2B40" w:rsidRDefault="008A2B40" w:rsidP="004748E1">
            <w:pPr>
              <w:suppressAutoHyphens/>
              <w:rPr>
                <w:rFonts w:asciiTheme="minorHAnsi" w:eastAsia="Calibri" w:hAnsiTheme="minorHAnsi" w:cs="Consolas"/>
                <w:b/>
                <w:sz w:val="22"/>
                <w:szCs w:val="22"/>
              </w:rPr>
            </w:pPr>
          </w:p>
        </w:tc>
        <w:tc>
          <w:tcPr>
            <w:tcW w:w="1750" w:type="pct"/>
          </w:tcPr>
          <w:p w:rsidR="008A2B40" w:rsidRPr="008A2B40" w:rsidRDefault="008A2B40" w:rsidP="004748E1">
            <w:pPr>
              <w:snapToGrid w:val="0"/>
              <w:rPr>
                <w:rFonts w:asciiTheme="minorHAnsi" w:eastAsia="Calibri" w:hAnsiTheme="minorHAnsi" w:cs="Consolas"/>
                <w:sz w:val="22"/>
                <w:szCs w:val="22"/>
              </w:rPr>
            </w:pPr>
            <w:r w:rsidRPr="008A2B40">
              <w:rPr>
                <w:rFonts w:asciiTheme="minorHAnsi" w:eastAsia="Calibri" w:hAnsiTheme="minorHAnsi" w:cs="Consolas"/>
                <w:sz w:val="22"/>
                <w:szCs w:val="22"/>
              </w:rPr>
              <w:t xml:space="preserve">Discuss Joint Hons experience and management at a future meeting of HTLC.  </w:t>
            </w:r>
          </w:p>
        </w:tc>
        <w:tc>
          <w:tcPr>
            <w:tcW w:w="802" w:type="pct"/>
          </w:tcPr>
          <w:p w:rsidR="008A2B40" w:rsidRPr="008A2B40" w:rsidRDefault="008A2B40" w:rsidP="004748E1">
            <w:pPr>
              <w:pStyle w:val="PlainText"/>
              <w:rPr>
                <w:rFonts w:asciiTheme="minorHAnsi" w:hAnsiTheme="minorHAnsi"/>
                <w:sz w:val="22"/>
                <w:szCs w:val="22"/>
              </w:rPr>
            </w:pPr>
            <w:r w:rsidRPr="008A2B40">
              <w:rPr>
                <w:rFonts w:asciiTheme="minorHAnsi" w:hAnsiTheme="minorHAnsi"/>
                <w:sz w:val="22"/>
                <w:szCs w:val="22"/>
              </w:rPr>
              <w:t>Emma Sanders</w:t>
            </w:r>
          </w:p>
        </w:tc>
        <w:tc>
          <w:tcPr>
            <w:tcW w:w="1311" w:type="pct"/>
          </w:tcPr>
          <w:p w:rsidR="008A2B40" w:rsidRPr="008A2B40" w:rsidRDefault="008A2B40" w:rsidP="006C290E">
            <w:pPr>
              <w:rPr>
                <w:rFonts w:asciiTheme="minorHAnsi" w:eastAsia="Calibri" w:hAnsiTheme="minorHAnsi" w:cs="Consolas"/>
                <w:sz w:val="22"/>
                <w:szCs w:val="22"/>
              </w:rPr>
            </w:pPr>
            <w:r w:rsidRPr="008A2B40">
              <w:rPr>
                <w:rFonts w:asciiTheme="minorHAnsi" w:eastAsia="Calibri" w:hAnsiTheme="minorHAnsi" w:cs="Consolas"/>
                <w:sz w:val="22"/>
                <w:szCs w:val="22"/>
              </w:rPr>
              <w:t>Se</w:t>
            </w:r>
            <w:r w:rsidRPr="006C290E">
              <w:rPr>
                <w:rFonts w:asciiTheme="minorHAnsi" w:eastAsia="Calibri" w:hAnsiTheme="minorHAnsi" w:cs="Consolas"/>
                <w:sz w:val="22"/>
                <w:szCs w:val="22"/>
              </w:rPr>
              <w:t xml:space="preserve">e </w:t>
            </w:r>
            <w:r w:rsidR="006C290E" w:rsidRPr="006C290E">
              <w:rPr>
                <w:rFonts w:asciiTheme="minorHAnsi" w:eastAsia="Calibri" w:hAnsiTheme="minorHAnsi" w:cs="Consolas"/>
                <w:sz w:val="22"/>
                <w:szCs w:val="22"/>
              </w:rPr>
              <w:t>Minute 9, below</w:t>
            </w:r>
            <w:r w:rsidRPr="006C290E">
              <w:rPr>
                <w:rFonts w:asciiTheme="minorHAnsi" w:eastAsia="Calibri" w:hAnsiTheme="minorHAnsi" w:cs="Consolas"/>
                <w:sz w:val="22"/>
                <w:szCs w:val="22"/>
              </w:rPr>
              <w:t>.</w:t>
            </w:r>
          </w:p>
        </w:tc>
      </w:tr>
      <w:tr w:rsidR="008A2B40" w:rsidRPr="00125E15" w:rsidTr="004A7130">
        <w:trPr>
          <w:trHeight w:val="1014"/>
        </w:trPr>
        <w:tc>
          <w:tcPr>
            <w:tcW w:w="1137" w:type="pct"/>
            <w:vMerge/>
          </w:tcPr>
          <w:p w:rsidR="008A2B40" w:rsidRPr="008A2B40" w:rsidRDefault="008A2B40" w:rsidP="004748E1">
            <w:pPr>
              <w:suppressAutoHyphens/>
              <w:rPr>
                <w:rFonts w:asciiTheme="minorHAnsi" w:eastAsia="Calibri" w:hAnsiTheme="minorHAnsi" w:cs="Consolas"/>
                <w:b/>
                <w:sz w:val="22"/>
                <w:szCs w:val="22"/>
              </w:rPr>
            </w:pPr>
          </w:p>
        </w:tc>
        <w:tc>
          <w:tcPr>
            <w:tcW w:w="1750" w:type="pct"/>
          </w:tcPr>
          <w:p w:rsidR="008A2B40" w:rsidRPr="008A2B40" w:rsidRDefault="008A2B40" w:rsidP="00A058DC">
            <w:pPr>
              <w:rPr>
                <w:rFonts w:asciiTheme="minorHAnsi" w:eastAsia="Calibri" w:hAnsiTheme="minorHAnsi"/>
                <w:sz w:val="22"/>
                <w:szCs w:val="22"/>
              </w:rPr>
            </w:pPr>
            <w:r w:rsidRPr="008A2B40">
              <w:rPr>
                <w:rFonts w:asciiTheme="minorHAnsi" w:hAnsiTheme="minorHAnsi"/>
                <w:sz w:val="22"/>
                <w:szCs w:val="22"/>
              </w:rPr>
              <w:t xml:space="preserve">The University Ethics Committee </w:t>
            </w:r>
            <w:r w:rsidR="00A058DC">
              <w:rPr>
                <w:rFonts w:asciiTheme="minorHAnsi" w:hAnsiTheme="minorHAnsi"/>
                <w:sz w:val="22"/>
                <w:szCs w:val="22"/>
              </w:rPr>
              <w:t xml:space="preserve">cannot </w:t>
            </w:r>
            <w:r w:rsidRPr="008A2B40">
              <w:rPr>
                <w:rFonts w:asciiTheme="minorHAnsi" w:hAnsiTheme="minorHAnsi"/>
                <w:sz w:val="22"/>
                <w:szCs w:val="22"/>
              </w:rPr>
              <w:t>handle</w:t>
            </w:r>
            <w:r w:rsidR="00A058DC">
              <w:rPr>
                <w:rFonts w:asciiTheme="minorHAnsi" w:hAnsiTheme="minorHAnsi"/>
                <w:sz w:val="22"/>
                <w:szCs w:val="22"/>
              </w:rPr>
              <w:t xml:space="preserve"> ethics approval for</w:t>
            </w:r>
            <w:r w:rsidRPr="008A2B40">
              <w:rPr>
                <w:rFonts w:asciiTheme="minorHAnsi" w:hAnsiTheme="minorHAnsi"/>
                <w:sz w:val="22"/>
                <w:szCs w:val="22"/>
              </w:rPr>
              <w:t xml:space="preserve"> taught programmes </w:t>
            </w:r>
            <w:r w:rsidR="00A058DC">
              <w:rPr>
                <w:rFonts w:asciiTheme="minorHAnsi" w:hAnsiTheme="minorHAnsi"/>
                <w:sz w:val="22"/>
                <w:szCs w:val="22"/>
              </w:rPr>
              <w:t>Guidelines on dealing with ethics on taught programmes have been presented to TLG and need to be implemented in schools.</w:t>
            </w:r>
          </w:p>
        </w:tc>
        <w:tc>
          <w:tcPr>
            <w:tcW w:w="802" w:type="pct"/>
          </w:tcPr>
          <w:p w:rsidR="008A2B40" w:rsidRPr="008A2B40" w:rsidRDefault="008A2B40" w:rsidP="004748E1">
            <w:pPr>
              <w:snapToGrid w:val="0"/>
              <w:rPr>
                <w:rFonts w:asciiTheme="minorHAnsi" w:hAnsiTheme="minorHAnsi"/>
                <w:bCs/>
                <w:sz w:val="22"/>
                <w:szCs w:val="22"/>
              </w:rPr>
            </w:pPr>
            <w:r w:rsidRPr="008A2B40">
              <w:rPr>
                <w:rFonts w:asciiTheme="minorHAnsi" w:hAnsiTheme="minorHAnsi"/>
                <w:sz w:val="22"/>
                <w:szCs w:val="22"/>
              </w:rPr>
              <w:t xml:space="preserve">Fiona Smyth </w:t>
            </w:r>
          </w:p>
        </w:tc>
        <w:tc>
          <w:tcPr>
            <w:tcW w:w="1311" w:type="pct"/>
          </w:tcPr>
          <w:p w:rsidR="008A2B40" w:rsidRPr="008A2B40" w:rsidRDefault="00D54A98" w:rsidP="00D54A98">
            <w:pPr>
              <w:rPr>
                <w:rFonts w:asciiTheme="minorHAnsi" w:eastAsia="Calibri" w:hAnsiTheme="minorHAnsi" w:cs="Consolas"/>
                <w:sz w:val="22"/>
                <w:szCs w:val="22"/>
              </w:rPr>
            </w:pPr>
            <w:r>
              <w:rPr>
                <w:rFonts w:asciiTheme="minorHAnsi" w:eastAsia="Calibri" w:hAnsiTheme="minorHAnsi" w:cs="Consolas"/>
                <w:b/>
                <w:sz w:val="22"/>
                <w:szCs w:val="22"/>
              </w:rPr>
              <w:t>Ongoing</w:t>
            </w:r>
            <w:r w:rsidR="004A7130" w:rsidRPr="00D54A98">
              <w:rPr>
                <w:rFonts w:asciiTheme="minorHAnsi" w:eastAsia="Calibri" w:hAnsiTheme="minorHAnsi" w:cs="Consolas"/>
                <w:b/>
                <w:sz w:val="22"/>
                <w:szCs w:val="22"/>
              </w:rPr>
              <w:t>:</w:t>
            </w:r>
            <w:r w:rsidR="004A7130" w:rsidRPr="00D54A98">
              <w:rPr>
                <w:rFonts w:asciiTheme="minorHAnsi" w:eastAsia="Calibri" w:hAnsiTheme="minorHAnsi" w:cs="Consolas"/>
                <w:sz w:val="22"/>
                <w:szCs w:val="22"/>
              </w:rPr>
              <w:t xml:space="preserve"> </w:t>
            </w:r>
            <w:r>
              <w:rPr>
                <w:rFonts w:asciiTheme="minorHAnsi" w:eastAsia="Calibri" w:hAnsiTheme="minorHAnsi" w:cs="Consolas"/>
                <w:sz w:val="22"/>
                <w:szCs w:val="22"/>
              </w:rPr>
              <w:t>discussed at TLSS team meeting for taking forward within Schools</w:t>
            </w:r>
            <w:r w:rsidRPr="00D54A98">
              <w:rPr>
                <w:rFonts w:asciiTheme="minorHAnsi" w:eastAsia="Calibri" w:hAnsiTheme="minorHAnsi" w:cs="Consolas"/>
                <w:sz w:val="22"/>
                <w:szCs w:val="22"/>
              </w:rPr>
              <w:t>.</w:t>
            </w:r>
          </w:p>
        </w:tc>
      </w:tr>
      <w:tr w:rsidR="008A2B40" w:rsidRPr="00125E15" w:rsidTr="004A7130">
        <w:trPr>
          <w:trHeight w:val="1014"/>
        </w:trPr>
        <w:tc>
          <w:tcPr>
            <w:tcW w:w="1137" w:type="pct"/>
            <w:vMerge/>
          </w:tcPr>
          <w:p w:rsidR="008A2B40" w:rsidRPr="008A2B40" w:rsidRDefault="008A2B40" w:rsidP="004748E1">
            <w:pPr>
              <w:suppressAutoHyphens/>
              <w:rPr>
                <w:rFonts w:asciiTheme="minorHAnsi" w:eastAsia="Calibri" w:hAnsiTheme="minorHAnsi" w:cs="Consolas"/>
                <w:b/>
                <w:sz w:val="22"/>
                <w:szCs w:val="22"/>
              </w:rPr>
            </w:pPr>
          </w:p>
        </w:tc>
        <w:tc>
          <w:tcPr>
            <w:tcW w:w="1750" w:type="pct"/>
          </w:tcPr>
          <w:p w:rsidR="008A2B40" w:rsidRPr="008A2B40" w:rsidRDefault="008A2B40" w:rsidP="004748E1">
            <w:pPr>
              <w:rPr>
                <w:rFonts w:asciiTheme="minorHAnsi" w:hAnsiTheme="minorHAnsi"/>
                <w:sz w:val="22"/>
                <w:szCs w:val="22"/>
              </w:rPr>
            </w:pPr>
            <w:r w:rsidRPr="008A2B40">
              <w:rPr>
                <w:rFonts w:asciiTheme="minorHAnsi" w:hAnsiTheme="minorHAnsi"/>
                <w:sz w:val="22"/>
                <w:szCs w:val="22"/>
              </w:rPr>
              <w:t xml:space="preserve">IS load issues had again caused problems at the start of year, this time preventing students from accessing timetabling information include “group timetables”, e.g. in </w:t>
            </w:r>
            <w:proofErr w:type="spellStart"/>
            <w:r w:rsidRPr="008A2B40">
              <w:rPr>
                <w:rFonts w:asciiTheme="minorHAnsi" w:hAnsiTheme="minorHAnsi"/>
                <w:sz w:val="22"/>
                <w:szCs w:val="22"/>
              </w:rPr>
              <w:t>SoSS</w:t>
            </w:r>
            <w:proofErr w:type="spellEnd"/>
            <w:r w:rsidRPr="008A2B40">
              <w:rPr>
                <w:rFonts w:asciiTheme="minorHAnsi" w:hAnsiTheme="minorHAnsi"/>
                <w:sz w:val="22"/>
                <w:szCs w:val="22"/>
              </w:rPr>
              <w:t xml:space="preserve"> students had reported that the were </w:t>
            </w:r>
            <w:r w:rsidRPr="008A2B40">
              <w:rPr>
                <w:rFonts w:asciiTheme="minorHAnsi" w:hAnsiTheme="minorHAnsi"/>
                <w:sz w:val="22"/>
                <w:szCs w:val="22"/>
              </w:rPr>
              <w:lastRenderedPageBreak/>
              <w:t xml:space="preserve">unable to access their timetables.   </w:t>
            </w:r>
          </w:p>
          <w:p w:rsidR="008A2B40" w:rsidRPr="008A2B40" w:rsidRDefault="008A2B40" w:rsidP="004748E1">
            <w:pPr>
              <w:rPr>
                <w:rFonts w:asciiTheme="minorHAnsi" w:eastAsia="Calibri" w:hAnsiTheme="minorHAnsi"/>
                <w:sz w:val="22"/>
                <w:szCs w:val="22"/>
              </w:rPr>
            </w:pPr>
            <w:r w:rsidRPr="008A2B40">
              <w:rPr>
                <w:rFonts w:asciiTheme="minorHAnsi" w:hAnsiTheme="minorHAnsi"/>
                <w:sz w:val="22"/>
                <w:szCs w:val="22"/>
              </w:rPr>
              <w:t xml:space="preserve">The IS function was over-stretched, and planning needed to be improved.  HTLC’s concern at repeated IS load problems at Start of Year to be conveyed to the appropriate University fora.  </w:t>
            </w:r>
          </w:p>
        </w:tc>
        <w:tc>
          <w:tcPr>
            <w:tcW w:w="802" w:type="pct"/>
          </w:tcPr>
          <w:p w:rsidR="008A2B40" w:rsidRPr="008A2B40" w:rsidRDefault="008A2B40" w:rsidP="004748E1">
            <w:pPr>
              <w:snapToGrid w:val="0"/>
              <w:rPr>
                <w:rFonts w:asciiTheme="minorHAnsi" w:hAnsiTheme="minorHAnsi"/>
                <w:bCs/>
                <w:sz w:val="22"/>
                <w:szCs w:val="22"/>
              </w:rPr>
            </w:pPr>
            <w:r w:rsidRPr="008A2B40">
              <w:rPr>
                <w:rFonts w:asciiTheme="minorHAnsi" w:hAnsiTheme="minorHAnsi"/>
                <w:bCs/>
                <w:sz w:val="22"/>
                <w:szCs w:val="22"/>
              </w:rPr>
              <w:lastRenderedPageBreak/>
              <w:t>Guy Percival</w:t>
            </w:r>
          </w:p>
        </w:tc>
        <w:tc>
          <w:tcPr>
            <w:tcW w:w="1311" w:type="pct"/>
          </w:tcPr>
          <w:p w:rsidR="008A2B40" w:rsidRPr="008A2B40" w:rsidRDefault="008A2B40" w:rsidP="004748E1">
            <w:pPr>
              <w:rPr>
                <w:rFonts w:asciiTheme="minorHAnsi" w:eastAsia="Calibri" w:hAnsiTheme="minorHAnsi" w:cs="Consolas"/>
                <w:sz w:val="22"/>
                <w:szCs w:val="22"/>
              </w:rPr>
            </w:pPr>
            <w:proofErr w:type="gramStart"/>
            <w:r w:rsidRPr="008A2B40">
              <w:rPr>
                <w:rFonts w:asciiTheme="minorHAnsi" w:eastAsia="Calibri" w:hAnsiTheme="minorHAnsi" w:cs="Consolas"/>
                <w:sz w:val="22"/>
                <w:szCs w:val="22"/>
              </w:rPr>
              <w:t>Raised</w:t>
            </w:r>
            <w:proofErr w:type="gramEnd"/>
            <w:r w:rsidRPr="008A2B40">
              <w:rPr>
                <w:rFonts w:asciiTheme="minorHAnsi" w:eastAsia="Calibri" w:hAnsiTheme="minorHAnsi" w:cs="Consolas"/>
                <w:sz w:val="22"/>
                <w:szCs w:val="22"/>
              </w:rPr>
              <w:t xml:space="preserve"> at Timetabling Management Group.  </w:t>
            </w:r>
          </w:p>
          <w:p w:rsidR="008A2B40" w:rsidRPr="008A2B40" w:rsidRDefault="008A2B40" w:rsidP="004748E1">
            <w:pPr>
              <w:rPr>
                <w:rFonts w:asciiTheme="minorHAnsi" w:eastAsia="Calibri" w:hAnsiTheme="minorHAnsi" w:cs="Consolas"/>
                <w:sz w:val="22"/>
                <w:szCs w:val="22"/>
              </w:rPr>
            </w:pPr>
          </w:p>
          <w:p w:rsidR="008A2B40" w:rsidRPr="008A2B40" w:rsidRDefault="008A2B40" w:rsidP="004748E1">
            <w:pPr>
              <w:rPr>
                <w:rFonts w:asciiTheme="minorHAnsi" w:eastAsia="Calibri" w:hAnsiTheme="minorHAnsi" w:cs="Consolas"/>
                <w:sz w:val="22"/>
                <w:szCs w:val="22"/>
              </w:rPr>
            </w:pPr>
            <w:r w:rsidRPr="008A2B40">
              <w:rPr>
                <w:rFonts w:asciiTheme="minorHAnsi" w:eastAsia="Calibri" w:hAnsiTheme="minorHAnsi" w:cs="Consolas"/>
                <w:sz w:val="22"/>
                <w:szCs w:val="22"/>
              </w:rPr>
              <w:t xml:space="preserve">Reports have been streamlined to avoid undue pressure being put on the system.  </w:t>
            </w:r>
          </w:p>
          <w:p w:rsidR="008A2B40" w:rsidRPr="008A2B40" w:rsidRDefault="008A2B40" w:rsidP="004748E1">
            <w:pPr>
              <w:rPr>
                <w:rFonts w:asciiTheme="minorHAnsi" w:eastAsia="Calibri" w:hAnsiTheme="minorHAnsi" w:cs="Consolas"/>
                <w:sz w:val="22"/>
                <w:szCs w:val="22"/>
              </w:rPr>
            </w:pPr>
          </w:p>
          <w:p w:rsidR="008A2B40" w:rsidRPr="008A2B40" w:rsidRDefault="008A2B40" w:rsidP="004748E1">
            <w:pPr>
              <w:rPr>
                <w:rFonts w:asciiTheme="minorHAnsi" w:eastAsia="Calibri" w:hAnsiTheme="minorHAnsi" w:cs="Consolas"/>
                <w:sz w:val="22"/>
                <w:szCs w:val="22"/>
              </w:rPr>
            </w:pPr>
            <w:r w:rsidRPr="008A2B40">
              <w:rPr>
                <w:rFonts w:asciiTheme="minorHAnsi" w:eastAsia="Calibri" w:hAnsiTheme="minorHAnsi" w:cs="Consolas"/>
                <w:sz w:val="22"/>
                <w:szCs w:val="22"/>
              </w:rPr>
              <w:t>Load-testing will be undertaken.</w:t>
            </w:r>
          </w:p>
        </w:tc>
      </w:tr>
      <w:tr w:rsidR="008A2B40" w:rsidRPr="00125E15" w:rsidTr="004A7130">
        <w:trPr>
          <w:trHeight w:val="1014"/>
        </w:trPr>
        <w:tc>
          <w:tcPr>
            <w:tcW w:w="1137" w:type="pct"/>
          </w:tcPr>
          <w:p w:rsidR="008A2B40" w:rsidRPr="008A2B40" w:rsidRDefault="008A2B40" w:rsidP="004748E1">
            <w:pPr>
              <w:suppressAutoHyphens/>
              <w:rPr>
                <w:rFonts w:asciiTheme="minorHAnsi" w:eastAsia="Calibri" w:hAnsiTheme="minorHAnsi" w:cs="Consolas"/>
                <w:b/>
                <w:sz w:val="22"/>
                <w:szCs w:val="22"/>
              </w:rPr>
            </w:pPr>
            <w:r w:rsidRPr="008A2B40">
              <w:rPr>
                <w:rFonts w:asciiTheme="minorHAnsi" w:eastAsia="Calibri" w:hAnsiTheme="minorHAnsi" w:cs="Consolas"/>
                <w:b/>
                <w:sz w:val="22"/>
                <w:szCs w:val="22"/>
              </w:rPr>
              <w:lastRenderedPageBreak/>
              <w:t>7. Faculty Teaching and Learning Away Day</w:t>
            </w:r>
          </w:p>
        </w:tc>
        <w:tc>
          <w:tcPr>
            <w:tcW w:w="1750" w:type="pct"/>
          </w:tcPr>
          <w:p w:rsidR="008A2B40" w:rsidRPr="008A2B40" w:rsidRDefault="008A2B40" w:rsidP="004748E1">
            <w:pPr>
              <w:rPr>
                <w:rFonts w:asciiTheme="minorHAnsi" w:hAnsiTheme="minorHAnsi"/>
                <w:sz w:val="22"/>
                <w:szCs w:val="22"/>
              </w:rPr>
            </w:pPr>
            <w:r w:rsidRPr="008A2B40">
              <w:rPr>
                <w:rFonts w:asciiTheme="minorHAnsi" w:hAnsiTheme="minorHAnsi"/>
                <w:sz w:val="22"/>
                <w:szCs w:val="22"/>
              </w:rPr>
              <w:t xml:space="preserve">Contact Patricia Clift-Martin re: </w:t>
            </w:r>
            <w:proofErr w:type="spellStart"/>
            <w:r w:rsidRPr="008A2B40">
              <w:rPr>
                <w:rFonts w:asciiTheme="minorHAnsi" w:hAnsiTheme="minorHAnsi"/>
                <w:sz w:val="22"/>
                <w:szCs w:val="22"/>
              </w:rPr>
              <w:t>MyManchesterPlus</w:t>
            </w:r>
            <w:proofErr w:type="spellEnd"/>
            <w:r w:rsidRPr="008A2B40">
              <w:rPr>
                <w:rFonts w:asciiTheme="minorHAnsi" w:hAnsiTheme="minorHAnsi"/>
                <w:sz w:val="22"/>
                <w:szCs w:val="22"/>
              </w:rPr>
              <w:t xml:space="preserve"> to ensure no overlap with the Faculty-proposed project to develop an Employability </w:t>
            </w:r>
            <w:proofErr w:type="gramStart"/>
            <w:r w:rsidRPr="008A2B40">
              <w:rPr>
                <w:rFonts w:asciiTheme="minorHAnsi" w:hAnsiTheme="minorHAnsi"/>
                <w:sz w:val="22"/>
                <w:szCs w:val="22"/>
              </w:rPr>
              <w:t>Resource,</w:t>
            </w:r>
            <w:proofErr w:type="gramEnd"/>
            <w:r w:rsidRPr="008A2B40">
              <w:rPr>
                <w:rFonts w:asciiTheme="minorHAnsi" w:hAnsiTheme="minorHAnsi"/>
                <w:sz w:val="22"/>
                <w:szCs w:val="22"/>
              </w:rPr>
              <w:t xml:space="preserve"> and to ensure both projects maximise mutual benefits.  </w:t>
            </w:r>
          </w:p>
          <w:p w:rsidR="008A2B40" w:rsidRPr="008A2B40" w:rsidRDefault="008A2B40" w:rsidP="004748E1">
            <w:pPr>
              <w:rPr>
                <w:rFonts w:asciiTheme="minorHAnsi" w:eastAsia="Calibri" w:hAnsiTheme="minorHAnsi"/>
                <w:sz w:val="22"/>
                <w:szCs w:val="22"/>
              </w:rPr>
            </w:pPr>
          </w:p>
        </w:tc>
        <w:tc>
          <w:tcPr>
            <w:tcW w:w="802" w:type="pct"/>
          </w:tcPr>
          <w:p w:rsidR="008A2B40" w:rsidRPr="008A2B40" w:rsidRDefault="008A2B40" w:rsidP="004748E1">
            <w:pPr>
              <w:snapToGrid w:val="0"/>
              <w:rPr>
                <w:rFonts w:asciiTheme="minorHAnsi" w:hAnsiTheme="minorHAnsi"/>
                <w:bCs/>
                <w:sz w:val="22"/>
                <w:szCs w:val="22"/>
              </w:rPr>
            </w:pPr>
            <w:r w:rsidRPr="008A2B40">
              <w:rPr>
                <w:rFonts w:asciiTheme="minorHAnsi" w:hAnsiTheme="minorHAnsi"/>
                <w:sz w:val="22"/>
                <w:szCs w:val="22"/>
              </w:rPr>
              <w:t>Paul Gratrick</w:t>
            </w:r>
          </w:p>
        </w:tc>
        <w:tc>
          <w:tcPr>
            <w:tcW w:w="1311" w:type="pct"/>
          </w:tcPr>
          <w:p w:rsidR="008A2B40" w:rsidRPr="008A2B40" w:rsidRDefault="004A7130" w:rsidP="004A7130">
            <w:pPr>
              <w:rPr>
                <w:rFonts w:asciiTheme="minorHAnsi" w:eastAsia="Calibri" w:hAnsiTheme="minorHAnsi" w:cs="Consolas"/>
                <w:sz w:val="22"/>
                <w:szCs w:val="22"/>
              </w:rPr>
            </w:pPr>
            <w:r>
              <w:rPr>
                <w:rFonts w:asciiTheme="minorHAnsi" w:eastAsia="Calibri" w:hAnsiTheme="minorHAnsi" w:cs="Consolas"/>
                <w:sz w:val="22"/>
                <w:szCs w:val="22"/>
              </w:rPr>
              <w:t>Action will be progressed via the HTLC Employability Sub-Committee.</w:t>
            </w:r>
          </w:p>
        </w:tc>
      </w:tr>
      <w:tr w:rsidR="008A2B40" w:rsidRPr="00125E15" w:rsidTr="004A7130">
        <w:trPr>
          <w:trHeight w:val="1014"/>
        </w:trPr>
        <w:tc>
          <w:tcPr>
            <w:tcW w:w="1137" w:type="pct"/>
          </w:tcPr>
          <w:p w:rsidR="008A2B40" w:rsidRPr="008A2B40" w:rsidRDefault="008A2B40" w:rsidP="004748E1">
            <w:pPr>
              <w:suppressAutoHyphens/>
              <w:rPr>
                <w:rFonts w:asciiTheme="minorHAnsi" w:eastAsia="Calibri" w:hAnsiTheme="minorHAnsi" w:cs="Consolas"/>
                <w:b/>
                <w:sz w:val="22"/>
                <w:szCs w:val="22"/>
              </w:rPr>
            </w:pPr>
            <w:r w:rsidRPr="008A2B40">
              <w:rPr>
                <w:rFonts w:asciiTheme="minorHAnsi" w:eastAsia="Calibri" w:hAnsiTheme="minorHAnsi" w:cs="Consolas"/>
                <w:b/>
                <w:sz w:val="22"/>
                <w:szCs w:val="22"/>
              </w:rPr>
              <w:t>8.1 Employability Network / Sub-Committee</w:t>
            </w:r>
          </w:p>
        </w:tc>
        <w:tc>
          <w:tcPr>
            <w:tcW w:w="1750" w:type="pct"/>
          </w:tcPr>
          <w:p w:rsidR="008A2B40" w:rsidRPr="008A2B40" w:rsidRDefault="008A2B40" w:rsidP="004748E1">
            <w:pPr>
              <w:rPr>
                <w:rFonts w:asciiTheme="minorHAnsi" w:eastAsia="Calibri" w:hAnsiTheme="minorHAnsi"/>
                <w:sz w:val="22"/>
                <w:szCs w:val="22"/>
              </w:rPr>
            </w:pPr>
            <w:r w:rsidRPr="008A2B40">
              <w:rPr>
                <w:rFonts w:asciiTheme="minorHAnsi" w:hAnsiTheme="minorHAnsi"/>
                <w:sz w:val="22"/>
                <w:szCs w:val="22"/>
              </w:rPr>
              <w:t xml:space="preserve">The Employability Network would become an Employability Sub-Committee, reporting to HTLC under the proposed Terms of Reference and with reduced membership.  The wider Network with fuller membership would continue to meet twice a year to share good practice.  </w:t>
            </w:r>
          </w:p>
        </w:tc>
        <w:tc>
          <w:tcPr>
            <w:tcW w:w="802" w:type="pct"/>
          </w:tcPr>
          <w:p w:rsidR="008A2B40" w:rsidRPr="008A2B40" w:rsidRDefault="008A2B40" w:rsidP="004748E1">
            <w:pPr>
              <w:snapToGrid w:val="0"/>
              <w:rPr>
                <w:rFonts w:asciiTheme="minorHAnsi" w:hAnsiTheme="minorHAnsi"/>
                <w:bCs/>
                <w:sz w:val="22"/>
                <w:szCs w:val="22"/>
              </w:rPr>
            </w:pPr>
            <w:r w:rsidRPr="008A2B40">
              <w:rPr>
                <w:rFonts w:asciiTheme="minorHAnsi" w:hAnsiTheme="minorHAnsi"/>
                <w:bCs/>
                <w:sz w:val="22"/>
                <w:szCs w:val="22"/>
              </w:rPr>
              <w:t>Nicola Lord and Matthew Jefferies</w:t>
            </w:r>
          </w:p>
        </w:tc>
        <w:tc>
          <w:tcPr>
            <w:tcW w:w="1311" w:type="pct"/>
          </w:tcPr>
          <w:p w:rsidR="008A2B40" w:rsidRPr="004A7130" w:rsidRDefault="004A7130" w:rsidP="004748E1">
            <w:pPr>
              <w:rPr>
                <w:rFonts w:asciiTheme="minorHAnsi" w:eastAsia="Calibri" w:hAnsiTheme="minorHAnsi" w:cs="Consolas"/>
                <w:b/>
                <w:sz w:val="22"/>
                <w:szCs w:val="22"/>
              </w:rPr>
            </w:pPr>
            <w:r w:rsidRPr="004A7130">
              <w:rPr>
                <w:rFonts w:asciiTheme="minorHAnsi" w:eastAsia="Calibri" w:hAnsiTheme="minorHAnsi" w:cs="Consolas"/>
                <w:b/>
                <w:sz w:val="22"/>
                <w:szCs w:val="22"/>
              </w:rPr>
              <w:t>C</w:t>
            </w:r>
            <w:r w:rsidR="008A2B40" w:rsidRPr="004A7130">
              <w:rPr>
                <w:rFonts w:asciiTheme="minorHAnsi" w:eastAsia="Calibri" w:hAnsiTheme="minorHAnsi" w:cs="Consolas"/>
                <w:b/>
                <w:sz w:val="22"/>
                <w:szCs w:val="22"/>
              </w:rPr>
              <w:t xml:space="preserve">ompleted. </w:t>
            </w:r>
          </w:p>
        </w:tc>
      </w:tr>
      <w:tr w:rsidR="008A2B40" w:rsidRPr="00125E15" w:rsidTr="004A7130">
        <w:trPr>
          <w:trHeight w:val="1014"/>
        </w:trPr>
        <w:tc>
          <w:tcPr>
            <w:tcW w:w="1137" w:type="pct"/>
          </w:tcPr>
          <w:p w:rsidR="008A2B40" w:rsidRPr="008A2B40" w:rsidRDefault="008A2B40" w:rsidP="004748E1">
            <w:pPr>
              <w:suppressAutoHyphens/>
              <w:rPr>
                <w:rFonts w:asciiTheme="minorHAnsi" w:eastAsia="Calibri" w:hAnsiTheme="minorHAnsi" w:cs="Consolas"/>
                <w:b/>
                <w:sz w:val="22"/>
                <w:szCs w:val="22"/>
              </w:rPr>
            </w:pPr>
            <w:r w:rsidRPr="008A2B40">
              <w:rPr>
                <w:rFonts w:asciiTheme="minorHAnsi" w:eastAsia="Calibri" w:hAnsiTheme="minorHAnsi" w:cs="Consolas"/>
                <w:b/>
                <w:sz w:val="22"/>
                <w:szCs w:val="22"/>
              </w:rPr>
              <w:t>10. Integrated Masters (including 10.2 IM Top-up)</w:t>
            </w:r>
          </w:p>
        </w:tc>
        <w:tc>
          <w:tcPr>
            <w:tcW w:w="1750" w:type="pct"/>
          </w:tcPr>
          <w:p w:rsidR="008A2B40" w:rsidRPr="008A2B40" w:rsidRDefault="008A2B40" w:rsidP="00A058DC">
            <w:pPr>
              <w:rPr>
                <w:rFonts w:asciiTheme="minorHAnsi" w:eastAsia="Calibri" w:hAnsiTheme="minorHAnsi"/>
                <w:sz w:val="22"/>
                <w:szCs w:val="22"/>
              </w:rPr>
            </w:pPr>
            <w:r w:rsidRPr="008A2B40">
              <w:rPr>
                <w:rFonts w:asciiTheme="minorHAnsi" w:hAnsiTheme="minorHAnsi"/>
                <w:sz w:val="22"/>
                <w:szCs w:val="22"/>
              </w:rPr>
              <w:t xml:space="preserve">Incorporate </w:t>
            </w:r>
            <w:r w:rsidR="00A058DC">
              <w:rPr>
                <w:rFonts w:asciiTheme="minorHAnsi" w:hAnsiTheme="minorHAnsi"/>
                <w:sz w:val="22"/>
                <w:szCs w:val="22"/>
              </w:rPr>
              <w:t>SEED’s</w:t>
            </w:r>
            <w:r w:rsidRPr="008A2B40">
              <w:rPr>
                <w:rFonts w:asciiTheme="minorHAnsi" w:hAnsiTheme="minorHAnsi"/>
                <w:sz w:val="22"/>
                <w:szCs w:val="22"/>
              </w:rPr>
              <w:t xml:space="preserve"> FAQ into the “IM FAQs for staff” document circulated.  Add “steps to follow through from start to finish” in sequence, and key points of contact for information.  The FAQ document needs to be explicit about the administrative staff burden and workarounds required regarding the top-up element (which is not an automatic part of an IM proposal, but must be made separately/explicitly).  </w:t>
            </w:r>
          </w:p>
        </w:tc>
        <w:tc>
          <w:tcPr>
            <w:tcW w:w="802" w:type="pct"/>
          </w:tcPr>
          <w:p w:rsidR="008A2B40" w:rsidRPr="008A2B40" w:rsidRDefault="008A2B40" w:rsidP="004748E1">
            <w:pPr>
              <w:snapToGrid w:val="0"/>
              <w:rPr>
                <w:rFonts w:asciiTheme="minorHAnsi" w:hAnsiTheme="minorHAnsi"/>
                <w:bCs/>
                <w:sz w:val="22"/>
                <w:szCs w:val="22"/>
              </w:rPr>
            </w:pPr>
            <w:r w:rsidRPr="008A2B40">
              <w:rPr>
                <w:rFonts w:asciiTheme="minorHAnsi" w:hAnsiTheme="minorHAnsi"/>
                <w:bCs/>
                <w:sz w:val="22"/>
                <w:szCs w:val="22"/>
              </w:rPr>
              <w:t>Sarah Helsby / Rachel Walton</w:t>
            </w:r>
          </w:p>
        </w:tc>
        <w:tc>
          <w:tcPr>
            <w:tcW w:w="1311" w:type="pct"/>
          </w:tcPr>
          <w:p w:rsidR="008A2B40" w:rsidRPr="008A2B40" w:rsidRDefault="004A7130" w:rsidP="004748E1">
            <w:pPr>
              <w:rPr>
                <w:rFonts w:asciiTheme="minorHAnsi" w:eastAsia="Calibri" w:hAnsiTheme="minorHAnsi" w:cs="Consolas"/>
                <w:sz w:val="22"/>
                <w:szCs w:val="22"/>
              </w:rPr>
            </w:pPr>
            <w:r>
              <w:rPr>
                <w:rFonts w:asciiTheme="minorHAnsi" w:eastAsia="Calibri" w:hAnsiTheme="minorHAnsi" w:cs="Consolas"/>
                <w:sz w:val="22"/>
                <w:szCs w:val="22"/>
              </w:rPr>
              <w:t>Ongoing.</w:t>
            </w:r>
          </w:p>
        </w:tc>
      </w:tr>
      <w:tr w:rsidR="004A7130" w:rsidRPr="00FE2437" w:rsidTr="004A7130">
        <w:trPr>
          <w:trHeight w:val="1014"/>
        </w:trPr>
        <w:tc>
          <w:tcPr>
            <w:tcW w:w="1137" w:type="pct"/>
          </w:tcPr>
          <w:p w:rsidR="004A7130" w:rsidRPr="008A2B40" w:rsidRDefault="004A7130" w:rsidP="004748E1">
            <w:pPr>
              <w:suppressAutoHyphens/>
              <w:rPr>
                <w:rFonts w:asciiTheme="minorHAnsi" w:eastAsia="Calibri" w:hAnsiTheme="minorHAnsi" w:cs="Consolas"/>
                <w:b/>
                <w:sz w:val="22"/>
                <w:szCs w:val="22"/>
              </w:rPr>
            </w:pPr>
            <w:r w:rsidRPr="008A2B40">
              <w:rPr>
                <w:rFonts w:asciiTheme="minorHAnsi" w:eastAsia="Calibri" w:hAnsiTheme="minorHAnsi" w:cs="Consolas"/>
                <w:b/>
                <w:sz w:val="22"/>
                <w:szCs w:val="22"/>
              </w:rPr>
              <w:t>11. Academic Advising Policy and implementation for 15/16</w:t>
            </w:r>
          </w:p>
          <w:p w:rsidR="004A7130" w:rsidRPr="008A2B40" w:rsidRDefault="004A7130" w:rsidP="004748E1">
            <w:pPr>
              <w:suppressAutoHyphens/>
              <w:rPr>
                <w:rFonts w:asciiTheme="minorHAnsi" w:eastAsia="Calibri" w:hAnsiTheme="minorHAnsi" w:cs="Consolas"/>
                <w:b/>
                <w:sz w:val="22"/>
                <w:szCs w:val="22"/>
              </w:rPr>
            </w:pPr>
          </w:p>
          <w:p w:rsidR="004A7130" w:rsidRPr="008A2B40" w:rsidRDefault="004A7130" w:rsidP="004748E1">
            <w:pPr>
              <w:suppressAutoHyphens/>
              <w:rPr>
                <w:rFonts w:asciiTheme="minorHAnsi" w:eastAsia="Calibri" w:hAnsiTheme="minorHAnsi" w:cs="Consolas"/>
                <w:b/>
                <w:sz w:val="22"/>
                <w:szCs w:val="22"/>
              </w:rPr>
            </w:pPr>
          </w:p>
        </w:tc>
        <w:tc>
          <w:tcPr>
            <w:tcW w:w="1750" w:type="pct"/>
          </w:tcPr>
          <w:p w:rsidR="004A7130" w:rsidRPr="008A2B40" w:rsidRDefault="004A7130" w:rsidP="004748E1">
            <w:pPr>
              <w:suppressAutoHyphens/>
              <w:rPr>
                <w:rFonts w:asciiTheme="minorHAnsi" w:eastAsia="Calibri" w:hAnsiTheme="minorHAnsi" w:cs="Consolas"/>
                <w:sz w:val="22"/>
                <w:szCs w:val="22"/>
              </w:rPr>
            </w:pPr>
            <w:r w:rsidRPr="008A2B40">
              <w:rPr>
                <w:rFonts w:asciiTheme="minorHAnsi" w:eastAsia="Calibri" w:hAnsiTheme="minorHAnsi" w:cs="Consolas"/>
                <w:sz w:val="22"/>
                <w:szCs w:val="22"/>
              </w:rPr>
              <w:t xml:space="preserve">Feedback required to Lisa </w:t>
            </w:r>
            <w:proofErr w:type="spellStart"/>
            <w:r w:rsidRPr="008A2B40">
              <w:rPr>
                <w:rFonts w:asciiTheme="minorHAnsi" w:eastAsia="Calibri" w:hAnsiTheme="minorHAnsi" w:cs="Consolas"/>
                <w:sz w:val="22"/>
                <w:szCs w:val="22"/>
              </w:rPr>
              <w:t>McAleese</w:t>
            </w:r>
            <w:proofErr w:type="spellEnd"/>
            <w:r w:rsidRPr="008A2B40">
              <w:rPr>
                <w:rFonts w:asciiTheme="minorHAnsi" w:eastAsia="Calibri" w:hAnsiTheme="minorHAnsi" w:cs="Consolas"/>
                <w:sz w:val="22"/>
                <w:szCs w:val="22"/>
              </w:rPr>
              <w:t xml:space="preserve"> by 12 November. </w:t>
            </w:r>
          </w:p>
        </w:tc>
        <w:tc>
          <w:tcPr>
            <w:tcW w:w="802" w:type="pct"/>
          </w:tcPr>
          <w:p w:rsidR="004A7130" w:rsidRPr="008A2B40" w:rsidRDefault="004A7130" w:rsidP="004748E1">
            <w:pPr>
              <w:suppressAutoHyphens/>
              <w:rPr>
                <w:rFonts w:asciiTheme="minorHAnsi" w:eastAsia="Calibri" w:hAnsiTheme="minorHAnsi" w:cs="Consolas"/>
                <w:sz w:val="22"/>
                <w:szCs w:val="22"/>
              </w:rPr>
            </w:pPr>
            <w:r w:rsidRPr="008A2B40">
              <w:rPr>
                <w:rFonts w:asciiTheme="minorHAnsi" w:eastAsia="Calibri" w:hAnsiTheme="minorHAnsi" w:cs="Consolas"/>
                <w:sz w:val="22"/>
                <w:szCs w:val="22"/>
              </w:rPr>
              <w:t>Teaching and Learning Directors</w:t>
            </w:r>
          </w:p>
          <w:p w:rsidR="004A7130" w:rsidRPr="008A2B40" w:rsidRDefault="004A7130" w:rsidP="004748E1">
            <w:pPr>
              <w:suppressAutoHyphens/>
              <w:rPr>
                <w:rFonts w:asciiTheme="minorHAnsi" w:eastAsia="Calibri" w:hAnsiTheme="minorHAnsi" w:cs="Consolas"/>
                <w:sz w:val="22"/>
                <w:szCs w:val="22"/>
              </w:rPr>
            </w:pPr>
          </w:p>
        </w:tc>
        <w:tc>
          <w:tcPr>
            <w:tcW w:w="1311" w:type="pct"/>
          </w:tcPr>
          <w:p w:rsidR="004A7130" w:rsidRPr="008A2B40" w:rsidRDefault="004A7130" w:rsidP="004A7130">
            <w:pPr>
              <w:suppressAutoHyphens/>
              <w:rPr>
                <w:rFonts w:asciiTheme="minorHAnsi" w:eastAsia="Calibri" w:hAnsiTheme="minorHAnsi" w:cs="Consolas"/>
                <w:sz w:val="22"/>
                <w:szCs w:val="22"/>
              </w:rPr>
            </w:pPr>
            <w:r>
              <w:rPr>
                <w:rFonts w:asciiTheme="minorHAnsi" w:eastAsia="Calibri" w:hAnsiTheme="minorHAnsi" w:cs="Consolas"/>
                <w:sz w:val="22"/>
                <w:szCs w:val="22"/>
              </w:rPr>
              <w:t xml:space="preserve">Teaching and Learning Directors should </w:t>
            </w:r>
            <w:proofErr w:type="spellStart"/>
            <w:r>
              <w:rPr>
                <w:rFonts w:asciiTheme="minorHAnsi" w:eastAsia="Calibri" w:hAnsiTheme="minorHAnsi" w:cs="Consolas"/>
                <w:sz w:val="22"/>
                <w:szCs w:val="22"/>
              </w:rPr>
              <w:t>f</w:t>
            </w:r>
            <w:r w:rsidRPr="008A2B40">
              <w:rPr>
                <w:rFonts w:asciiTheme="minorHAnsi" w:eastAsia="Calibri" w:hAnsiTheme="minorHAnsi" w:cs="Consolas"/>
                <w:sz w:val="22"/>
                <w:szCs w:val="22"/>
              </w:rPr>
              <w:t>eed</w:t>
            </w:r>
            <w:r>
              <w:rPr>
                <w:rFonts w:asciiTheme="minorHAnsi" w:eastAsia="Calibri" w:hAnsiTheme="minorHAnsi" w:cs="Consolas"/>
                <w:sz w:val="22"/>
                <w:szCs w:val="22"/>
              </w:rPr>
              <w:t xml:space="preserve"> </w:t>
            </w:r>
            <w:r w:rsidRPr="008A2B40">
              <w:rPr>
                <w:rFonts w:asciiTheme="minorHAnsi" w:eastAsia="Calibri" w:hAnsiTheme="minorHAnsi" w:cs="Consolas"/>
                <w:sz w:val="22"/>
                <w:szCs w:val="22"/>
              </w:rPr>
              <w:t>back</w:t>
            </w:r>
            <w:proofErr w:type="spellEnd"/>
            <w:r w:rsidRPr="008A2B40">
              <w:rPr>
                <w:rFonts w:asciiTheme="minorHAnsi" w:eastAsia="Calibri" w:hAnsiTheme="minorHAnsi" w:cs="Consolas"/>
                <w:sz w:val="22"/>
                <w:szCs w:val="22"/>
              </w:rPr>
              <w:t xml:space="preserve"> to Lisa </w:t>
            </w:r>
            <w:proofErr w:type="spellStart"/>
            <w:r w:rsidRPr="008A2B40">
              <w:rPr>
                <w:rFonts w:asciiTheme="minorHAnsi" w:eastAsia="Calibri" w:hAnsiTheme="minorHAnsi" w:cs="Consolas"/>
                <w:sz w:val="22"/>
                <w:szCs w:val="22"/>
              </w:rPr>
              <w:t>McAleese</w:t>
            </w:r>
            <w:proofErr w:type="spellEnd"/>
            <w:r w:rsidRPr="008A2B40">
              <w:rPr>
                <w:rFonts w:asciiTheme="minorHAnsi" w:eastAsia="Calibri" w:hAnsiTheme="minorHAnsi" w:cs="Consolas"/>
                <w:sz w:val="22"/>
                <w:szCs w:val="22"/>
              </w:rPr>
              <w:t xml:space="preserve"> by 12 November</w:t>
            </w:r>
            <w:r>
              <w:rPr>
                <w:rFonts w:asciiTheme="minorHAnsi" w:eastAsia="Calibri" w:hAnsiTheme="minorHAnsi" w:cs="Consolas"/>
                <w:sz w:val="22"/>
                <w:szCs w:val="22"/>
              </w:rPr>
              <w:t xml:space="preserve"> 2014</w:t>
            </w:r>
            <w:r w:rsidRPr="008A2B40">
              <w:rPr>
                <w:rFonts w:asciiTheme="minorHAnsi" w:eastAsia="Calibri" w:hAnsiTheme="minorHAnsi" w:cs="Consolas"/>
                <w:sz w:val="22"/>
                <w:szCs w:val="22"/>
              </w:rPr>
              <w:t xml:space="preserve">. </w:t>
            </w:r>
          </w:p>
        </w:tc>
      </w:tr>
      <w:tr w:rsidR="004A7130" w:rsidRPr="00125E15" w:rsidTr="004A7130">
        <w:trPr>
          <w:trHeight w:val="1014"/>
        </w:trPr>
        <w:tc>
          <w:tcPr>
            <w:tcW w:w="1137" w:type="pct"/>
          </w:tcPr>
          <w:p w:rsidR="004A7130" w:rsidRPr="008A2B40" w:rsidRDefault="004A7130" w:rsidP="004748E1">
            <w:pPr>
              <w:suppressAutoHyphens/>
              <w:rPr>
                <w:rFonts w:asciiTheme="minorHAnsi" w:eastAsia="Calibri" w:hAnsiTheme="minorHAnsi" w:cs="Consolas"/>
                <w:b/>
                <w:sz w:val="22"/>
                <w:szCs w:val="22"/>
              </w:rPr>
            </w:pPr>
            <w:r w:rsidRPr="008A2B40">
              <w:rPr>
                <w:rFonts w:asciiTheme="minorHAnsi" w:eastAsia="Calibri" w:hAnsiTheme="minorHAnsi" w:cs="Consolas"/>
                <w:b/>
                <w:sz w:val="22"/>
                <w:szCs w:val="22"/>
              </w:rPr>
              <w:t>12. Peer Review of Teaching</w:t>
            </w:r>
          </w:p>
        </w:tc>
        <w:tc>
          <w:tcPr>
            <w:tcW w:w="1750" w:type="pct"/>
          </w:tcPr>
          <w:p w:rsidR="004A7130" w:rsidRPr="008A2B40" w:rsidRDefault="004A7130" w:rsidP="00A058DC">
            <w:pPr>
              <w:rPr>
                <w:rFonts w:asciiTheme="minorHAnsi" w:hAnsiTheme="minorHAnsi"/>
                <w:sz w:val="22"/>
                <w:szCs w:val="22"/>
              </w:rPr>
            </w:pPr>
            <w:r w:rsidRPr="008A2B40">
              <w:rPr>
                <w:rFonts w:asciiTheme="minorHAnsi" w:hAnsiTheme="minorHAnsi"/>
                <w:sz w:val="22"/>
                <w:szCs w:val="22"/>
              </w:rPr>
              <w:t xml:space="preserve">Raise at DAG that a few elements of the Faculty guidance did not match the University </w:t>
            </w:r>
            <w:proofErr w:type="gramStart"/>
            <w:r w:rsidRPr="008A2B40">
              <w:rPr>
                <w:rFonts w:asciiTheme="minorHAnsi" w:hAnsiTheme="minorHAnsi"/>
                <w:sz w:val="22"/>
                <w:szCs w:val="22"/>
              </w:rPr>
              <w:t>policy,</w:t>
            </w:r>
            <w:proofErr w:type="gramEnd"/>
            <w:r w:rsidRPr="008A2B40">
              <w:rPr>
                <w:rFonts w:asciiTheme="minorHAnsi" w:hAnsiTheme="minorHAnsi"/>
                <w:sz w:val="22"/>
                <w:szCs w:val="22"/>
              </w:rPr>
              <w:t xml:space="preserve"> e. g. Humanities’ document stated that no WAM allocation would be granted to Peer Reviewers, following discussion at HPRC.  </w:t>
            </w:r>
            <w:r w:rsidRPr="008A2B40">
              <w:rPr>
                <w:rFonts w:asciiTheme="minorHAnsi" w:hAnsiTheme="minorHAnsi"/>
                <w:sz w:val="22"/>
                <w:szCs w:val="22"/>
              </w:rPr>
              <w:lastRenderedPageBreak/>
              <w:t>This would have to be taken back to HPRC, as the AVP (TL&amp;S)</w:t>
            </w:r>
            <w:proofErr w:type="gramStart"/>
            <w:r w:rsidRPr="008A2B40">
              <w:rPr>
                <w:rFonts w:asciiTheme="minorHAnsi" w:hAnsiTheme="minorHAnsi"/>
                <w:sz w:val="22"/>
                <w:szCs w:val="22"/>
              </w:rPr>
              <w:t>,</w:t>
            </w:r>
            <w:proofErr w:type="gramEnd"/>
            <w:r w:rsidRPr="008A2B40">
              <w:rPr>
                <w:rFonts w:asciiTheme="minorHAnsi" w:hAnsiTheme="minorHAnsi"/>
                <w:sz w:val="22"/>
                <w:szCs w:val="22"/>
              </w:rPr>
              <w:t xml:space="preserve"> </w:t>
            </w:r>
            <w:proofErr w:type="spellStart"/>
            <w:r w:rsidRPr="008A2B40">
              <w:rPr>
                <w:rFonts w:asciiTheme="minorHAnsi" w:hAnsiTheme="minorHAnsi"/>
                <w:sz w:val="22"/>
                <w:szCs w:val="22"/>
              </w:rPr>
              <w:t>Prof.</w:t>
            </w:r>
            <w:proofErr w:type="spellEnd"/>
            <w:r w:rsidRPr="008A2B40">
              <w:rPr>
                <w:rFonts w:asciiTheme="minorHAnsi" w:hAnsiTheme="minorHAnsi"/>
                <w:sz w:val="22"/>
                <w:szCs w:val="22"/>
              </w:rPr>
              <w:t xml:space="preserve"> Kersti </w:t>
            </w:r>
            <w:proofErr w:type="spellStart"/>
            <w:r w:rsidRPr="008A2B40">
              <w:rPr>
                <w:rFonts w:asciiTheme="minorHAnsi" w:hAnsiTheme="minorHAnsi"/>
                <w:sz w:val="22"/>
                <w:szCs w:val="22"/>
              </w:rPr>
              <w:t>Borjars</w:t>
            </w:r>
            <w:proofErr w:type="spellEnd"/>
            <w:r w:rsidRPr="008A2B40">
              <w:rPr>
                <w:rFonts w:asciiTheme="minorHAnsi" w:hAnsiTheme="minorHAnsi"/>
                <w:sz w:val="22"/>
                <w:szCs w:val="22"/>
              </w:rPr>
              <w:t xml:space="preserve"> had stated that the Deans of Faculty had agreed at </w:t>
            </w:r>
            <w:r w:rsidR="00A058DC">
              <w:rPr>
                <w:rFonts w:asciiTheme="minorHAnsi" w:hAnsiTheme="minorHAnsi"/>
                <w:sz w:val="22"/>
                <w:szCs w:val="22"/>
              </w:rPr>
              <w:t>SMT</w:t>
            </w:r>
            <w:r w:rsidRPr="008A2B40">
              <w:rPr>
                <w:rFonts w:asciiTheme="minorHAnsi" w:hAnsiTheme="minorHAnsi"/>
                <w:sz w:val="22"/>
                <w:szCs w:val="22"/>
              </w:rPr>
              <w:t xml:space="preserve"> that Peer Review duties were WAM-able.</w:t>
            </w:r>
          </w:p>
        </w:tc>
        <w:tc>
          <w:tcPr>
            <w:tcW w:w="802" w:type="pct"/>
          </w:tcPr>
          <w:p w:rsidR="004A7130" w:rsidRPr="008A2B40" w:rsidRDefault="004A7130" w:rsidP="004748E1">
            <w:pPr>
              <w:suppressAutoHyphens/>
              <w:rPr>
                <w:rFonts w:asciiTheme="minorHAnsi" w:eastAsia="Calibri" w:hAnsiTheme="minorHAnsi" w:cs="Consolas"/>
                <w:sz w:val="22"/>
                <w:szCs w:val="22"/>
              </w:rPr>
            </w:pPr>
            <w:r w:rsidRPr="008A2B40">
              <w:rPr>
                <w:rFonts w:asciiTheme="minorHAnsi" w:eastAsia="Calibri" w:hAnsiTheme="minorHAnsi" w:cs="Consolas"/>
                <w:sz w:val="22"/>
                <w:szCs w:val="22"/>
              </w:rPr>
              <w:lastRenderedPageBreak/>
              <w:t>Fiona Smyth</w:t>
            </w:r>
          </w:p>
        </w:tc>
        <w:tc>
          <w:tcPr>
            <w:tcW w:w="1311" w:type="pct"/>
          </w:tcPr>
          <w:p w:rsidR="004A7130" w:rsidRPr="008A2B40" w:rsidRDefault="004A7130" w:rsidP="004748E1">
            <w:pPr>
              <w:rPr>
                <w:rFonts w:asciiTheme="minorHAnsi" w:eastAsia="Calibri" w:hAnsiTheme="minorHAnsi" w:cs="Consolas"/>
                <w:sz w:val="22"/>
                <w:szCs w:val="22"/>
              </w:rPr>
            </w:pPr>
            <w:r>
              <w:rPr>
                <w:rFonts w:asciiTheme="minorHAnsi" w:eastAsia="Calibri" w:hAnsiTheme="minorHAnsi" w:cs="Consolas"/>
                <w:sz w:val="22"/>
                <w:szCs w:val="22"/>
              </w:rPr>
              <w:t>Ongoing – Judy and Fiona to meet to pull together a report for DAG that encompasses all outstanding issues.</w:t>
            </w:r>
          </w:p>
        </w:tc>
      </w:tr>
      <w:tr w:rsidR="004A7130" w:rsidRPr="00125E15" w:rsidTr="004A7130">
        <w:trPr>
          <w:trHeight w:val="1014"/>
        </w:trPr>
        <w:tc>
          <w:tcPr>
            <w:tcW w:w="1137" w:type="pct"/>
          </w:tcPr>
          <w:p w:rsidR="004A7130" w:rsidRPr="008A2B40" w:rsidRDefault="004A7130" w:rsidP="004748E1">
            <w:pPr>
              <w:suppressAutoHyphens/>
              <w:rPr>
                <w:rFonts w:asciiTheme="minorHAnsi" w:eastAsia="Calibri" w:hAnsiTheme="minorHAnsi" w:cs="Consolas"/>
                <w:b/>
                <w:sz w:val="22"/>
                <w:szCs w:val="22"/>
              </w:rPr>
            </w:pPr>
            <w:r w:rsidRPr="008A2B40">
              <w:rPr>
                <w:rFonts w:asciiTheme="minorHAnsi" w:eastAsia="Calibri" w:hAnsiTheme="minorHAnsi" w:cs="Consolas"/>
                <w:b/>
                <w:sz w:val="22"/>
                <w:szCs w:val="22"/>
              </w:rPr>
              <w:lastRenderedPageBreak/>
              <w:t>13. UG &amp; PGT Degree Regulations regarding Compensation</w:t>
            </w:r>
          </w:p>
        </w:tc>
        <w:tc>
          <w:tcPr>
            <w:tcW w:w="1750" w:type="pct"/>
          </w:tcPr>
          <w:p w:rsidR="004A7130" w:rsidRPr="008A2B40" w:rsidRDefault="004A7130" w:rsidP="004748E1">
            <w:pPr>
              <w:rPr>
                <w:rFonts w:asciiTheme="minorHAnsi" w:hAnsiTheme="minorHAnsi"/>
                <w:b/>
                <w:sz w:val="22"/>
                <w:szCs w:val="22"/>
              </w:rPr>
            </w:pPr>
            <w:r w:rsidRPr="008A2B40">
              <w:rPr>
                <w:rFonts w:asciiTheme="minorHAnsi" w:hAnsiTheme="minorHAnsi"/>
                <w:sz w:val="22"/>
                <w:szCs w:val="22"/>
              </w:rPr>
              <w:t xml:space="preserve">Where compensation is not automatic, this must be justified explicitly in minutes of Boards of Examiners meetings.  </w:t>
            </w:r>
          </w:p>
          <w:p w:rsidR="004A7130" w:rsidRPr="008A2B40" w:rsidRDefault="004A7130" w:rsidP="004748E1">
            <w:pPr>
              <w:pStyle w:val="ListParagraph"/>
              <w:rPr>
                <w:rFonts w:asciiTheme="minorHAnsi" w:hAnsiTheme="minorHAnsi" w:cs="Arial"/>
                <w:sz w:val="22"/>
                <w:szCs w:val="22"/>
              </w:rPr>
            </w:pPr>
          </w:p>
          <w:p w:rsidR="004A7130" w:rsidRPr="008A2B40" w:rsidRDefault="004A7130" w:rsidP="004748E1">
            <w:pPr>
              <w:rPr>
                <w:rFonts w:asciiTheme="minorHAnsi" w:eastAsia="Calibri" w:hAnsiTheme="minorHAnsi"/>
                <w:sz w:val="22"/>
                <w:szCs w:val="22"/>
              </w:rPr>
            </w:pPr>
          </w:p>
        </w:tc>
        <w:tc>
          <w:tcPr>
            <w:tcW w:w="802" w:type="pct"/>
          </w:tcPr>
          <w:p w:rsidR="004A7130" w:rsidRPr="008A2B40" w:rsidRDefault="004A7130" w:rsidP="004748E1">
            <w:pPr>
              <w:suppressAutoHyphens/>
              <w:rPr>
                <w:rFonts w:asciiTheme="minorHAnsi" w:eastAsia="Calibri" w:hAnsiTheme="minorHAnsi" w:cs="Consolas"/>
                <w:sz w:val="22"/>
                <w:szCs w:val="22"/>
              </w:rPr>
            </w:pPr>
            <w:r w:rsidRPr="008A2B40">
              <w:rPr>
                <w:rFonts w:asciiTheme="minorHAnsi" w:eastAsia="Calibri" w:hAnsiTheme="minorHAnsi" w:cs="Consolas"/>
                <w:sz w:val="22"/>
                <w:szCs w:val="22"/>
              </w:rPr>
              <w:t>Teaching and Learning Directors</w:t>
            </w:r>
          </w:p>
        </w:tc>
        <w:tc>
          <w:tcPr>
            <w:tcW w:w="1311" w:type="pct"/>
          </w:tcPr>
          <w:p w:rsidR="004A7130" w:rsidRPr="008A2B40" w:rsidRDefault="004A7130" w:rsidP="004A7130">
            <w:pPr>
              <w:rPr>
                <w:rFonts w:asciiTheme="minorHAnsi" w:eastAsia="Calibri" w:hAnsiTheme="minorHAnsi" w:cs="Consolas"/>
                <w:sz w:val="22"/>
                <w:szCs w:val="22"/>
              </w:rPr>
            </w:pPr>
            <w:r>
              <w:rPr>
                <w:rFonts w:asciiTheme="minorHAnsi" w:eastAsia="Calibri" w:hAnsiTheme="minorHAnsi" w:cs="Consolas"/>
                <w:sz w:val="22"/>
                <w:szCs w:val="22"/>
              </w:rPr>
              <w:t xml:space="preserve">Teaching &amp; Learning Directors to ensure this practice is followed at exam boards. </w:t>
            </w:r>
          </w:p>
        </w:tc>
      </w:tr>
      <w:tr w:rsidR="004A7130" w:rsidRPr="00125E15" w:rsidTr="004A7130">
        <w:trPr>
          <w:trHeight w:val="1014"/>
        </w:trPr>
        <w:tc>
          <w:tcPr>
            <w:tcW w:w="1137" w:type="pct"/>
          </w:tcPr>
          <w:p w:rsidR="004A7130" w:rsidRPr="008A2B40" w:rsidRDefault="004A7130" w:rsidP="004748E1">
            <w:pPr>
              <w:rPr>
                <w:rFonts w:asciiTheme="minorHAnsi" w:hAnsiTheme="minorHAnsi"/>
                <w:i/>
                <w:sz w:val="22"/>
                <w:szCs w:val="22"/>
              </w:rPr>
            </w:pPr>
            <w:r w:rsidRPr="008A2B40">
              <w:rPr>
                <w:rFonts w:asciiTheme="minorHAnsi" w:eastAsia="Calibri" w:hAnsiTheme="minorHAnsi" w:cs="Consolas"/>
                <w:b/>
                <w:sz w:val="22"/>
                <w:szCs w:val="22"/>
              </w:rPr>
              <w:t xml:space="preserve">14. </w:t>
            </w:r>
            <w:r w:rsidRPr="008A2B40">
              <w:rPr>
                <w:rFonts w:asciiTheme="minorHAnsi" w:hAnsiTheme="minorHAnsi"/>
                <w:b/>
                <w:sz w:val="22"/>
                <w:szCs w:val="22"/>
              </w:rPr>
              <w:t>Penalties for Late Submission</w:t>
            </w:r>
          </w:p>
          <w:p w:rsidR="004A7130" w:rsidRPr="008A2B40" w:rsidRDefault="004A7130" w:rsidP="004748E1">
            <w:pPr>
              <w:suppressAutoHyphens/>
              <w:rPr>
                <w:rFonts w:asciiTheme="minorHAnsi" w:eastAsia="Calibri" w:hAnsiTheme="minorHAnsi" w:cs="Consolas"/>
                <w:b/>
                <w:sz w:val="22"/>
                <w:szCs w:val="22"/>
              </w:rPr>
            </w:pPr>
          </w:p>
        </w:tc>
        <w:tc>
          <w:tcPr>
            <w:tcW w:w="1750" w:type="pct"/>
          </w:tcPr>
          <w:p w:rsidR="004A7130" w:rsidRPr="008A2B40" w:rsidRDefault="004A7130" w:rsidP="004748E1">
            <w:pPr>
              <w:rPr>
                <w:rFonts w:asciiTheme="minorHAnsi" w:hAnsiTheme="minorHAnsi"/>
                <w:sz w:val="22"/>
                <w:szCs w:val="22"/>
              </w:rPr>
            </w:pPr>
            <w:r w:rsidRPr="008A2B40">
              <w:rPr>
                <w:rFonts w:asciiTheme="minorHAnsi" w:hAnsiTheme="minorHAnsi"/>
                <w:sz w:val="22"/>
                <w:szCs w:val="22"/>
              </w:rPr>
              <w:t xml:space="preserve">Carry item 14. </w:t>
            </w:r>
            <w:proofErr w:type="gramStart"/>
            <w:r w:rsidRPr="008A2B40">
              <w:rPr>
                <w:rFonts w:asciiTheme="minorHAnsi" w:hAnsiTheme="minorHAnsi"/>
                <w:sz w:val="22"/>
                <w:szCs w:val="22"/>
              </w:rPr>
              <w:t>forward</w:t>
            </w:r>
            <w:proofErr w:type="gramEnd"/>
            <w:r w:rsidRPr="008A2B40">
              <w:rPr>
                <w:rFonts w:asciiTheme="minorHAnsi" w:hAnsiTheme="minorHAnsi"/>
                <w:sz w:val="22"/>
                <w:szCs w:val="22"/>
              </w:rPr>
              <w:t xml:space="preserve"> to next meeting and allow 20 minutes for discussion. </w:t>
            </w:r>
          </w:p>
          <w:p w:rsidR="004A7130" w:rsidRPr="008A2B40" w:rsidRDefault="004A7130" w:rsidP="004748E1">
            <w:pPr>
              <w:rPr>
                <w:rFonts w:asciiTheme="minorHAnsi" w:eastAsia="Calibri" w:hAnsiTheme="minorHAnsi"/>
                <w:sz w:val="22"/>
                <w:szCs w:val="22"/>
              </w:rPr>
            </w:pPr>
          </w:p>
        </w:tc>
        <w:tc>
          <w:tcPr>
            <w:tcW w:w="802" w:type="pct"/>
          </w:tcPr>
          <w:p w:rsidR="004A7130" w:rsidRPr="008A2B40" w:rsidRDefault="004A7130" w:rsidP="004748E1">
            <w:pPr>
              <w:snapToGrid w:val="0"/>
              <w:rPr>
                <w:rFonts w:asciiTheme="minorHAnsi" w:hAnsiTheme="minorHAnsi"/>
                <w:bCs/>
                <w:sz w:val="22"/>
                <w:szCs w:val="22"/>
              </w:rPr>
            </w:pPr>
            <w:r w:rsidRPr="008A2B40">
              <w:rPr>
                <w:rFonts w:asciiTheme="minorHAnsi" w:hAnsiTheme="minorHAnsi"/>
                <w:bCs/>
                <w:sz w:val="22"/>
                <w:szCs w:val="22"/>
              </w:rPr>
              <w:t>Emma Sanders</w:t>
            </w:r>
          </w:p>
        </w:tc>
        <w:tc>
          <w:tcPr>
            <w:tcW w:w="1311" w:type="pct"/>
          </w:tcPr>
          <w:p w:rsidR="004A7130" w:rsidRPr="008A2B40" w:rsidRDefault="004A7130" w:rsidP="006C290E">
            <w:pPr>
              <w:rPr>
                <w:rFonts w:asciiTheme="minorHAnsi" w:eastAsia="Calibri" w:hAnsiTheme="minorHAnsi" w:cs="Consolas"/>
                <w:sz w:val="22"/>
                <w:szCs w:val="22"/>
              </w:rPr>
            </w:pPr>
            <w:r w:rsidRPr="008A2B40">
              <w:rPr>
                <w:rFonts w:asciiTheme="minorHAnsi" w:eastAsia="Calibri" w:hAnsiTheme="minorHAnsi" w:cs="Consolas"/>
                <w:sz w:val="22"/>
                <w:szCs w:val="22"/>
              </w:rPr>
              <w:t>See</w:t>
            </w:r>
            <w:r w:rsidRPr="006C290E">
              <w:rPr>
                <w:rFonts w:asciiTheme="minorHAnsi" w:eastAsia="Calibri" w:hAnsiTheme="minorHAnsi" w:cs="Consolas"/>
                <w:sz w:val="22"/>
                <w:szCs w:val="22"/>
              </w:rPr>
              <w:t xml:space="preserve"> </w:t>
            </w:r>
            <w:r w:rsidR="006C290E" w:rsidRPr="006C290E">
              <w:rPr>
                <w:rFonts w:asciiTheme="minorHAnsi" w:eastAsia="Calibri" w:hAnsiTheme="minorHAnsi" w:cs="Consolas"/>
                <w:sz w:val="22"/>
                <w:szCs w:val="22"/>
              </w:rPr>
              <w:t>Minute 6, below</w:t>
            </w:r>
            <w:r w:rsidRPr="006C290E">
              <w:rPr>
                <w:rFonts w:asciiTheme="minorHAnsi" w:eastAsia="Calibri" w:hAnsiTheme="minorHAnsi" w:cs="Consolas"/>
                <w:sz w:val="22"/>
                <w:szCs w:val="22"/>
              </w:rPr>
              <w:t xml:space="preserve">. </w:t>
            </w:r>
          </w:p>
        </w:tc>
      </w:tr>
      <w:tr w:rsidR="004A7130" w:rsidRPr="00125E15" w:rsidTr="004A7130">
        <w:trPr>
          <w:trHeight w:val="1014"/>
        </w:trPr>
        <w:tc>
          <w:tcPr>
            <w:tcW w:w="1137" w:type="pct"/>
          </w:tcPr>
          <w:p w:rsidR="004A7130" w:rsidRPr="008A2B40" w:rsidRDefault="004A7130" w:rsidP="004748E1">
            <w:pPr>
              <w:rPr>
                <w:rFonts w:asciiTheme="minorHAnsi" w:hAnsiTheme="minorHAnsi"/>
                <w:b/>
                <w:sz w:val="22"/>
                <w:szCs w:val="22"/>
              </w:rPr>
            </w:pPr>
            <w:r w:rsidRPr="008A2B40">
              <w:rPr>
                <w:rFonts w:asciiTheme="minorHAnsi" w:hAnsiTheme="minorHAnsi"/>
                <w:b/>
                <w:sz w:val="22"/>
                <w:szCs w:val="22"/>
              </w:rPr>
              <w:t>15.Compulsory / Core Units (with reference to the Guide to the Taught Regulations)</w:t>
            </w:r>
            <w:r w:rsidRPr="008A2B40">
              <w:rPr>
                <w:rFonts w:asciiTheme="minorHAnsi" w:hAnsiTheme="minorHAnsi"/>
                <w:b/>
                <w:sz w:val="22"/>
                <w:szCs w:val="22"/>
              </w:rPr>
              <w:tab/>
            </w:r>
          </w:p>
          <w:p w:rsidR="004A7130" w:rsidRPr="008A2B40" w:rsidRDefault="004A7130" w:rsidP="004748E1">
            <w:pPr>
              <w:rPr>
                <w:rFonts w:asciiTheme="minorHAnsi" w:eastAsia="Calibri" w:hAnsiTheme="minorHAnsi" w:cs="Consolas"/>
                <w:b/>
                <w:sz w:val="22"/>
                <w:szCs w:val="22"/>
              </w:rPr>
            </w:pPr>
          </w:p>
        </w:tc>
        <w:tc>
          <w:tcPr>
            <w:tcW w:w="1750" w:type="pct"/>
          </w:tcPr>
          <w:p w:rsidR="004A7130" w:rsidRPr="008A2B40" w:rsidRDefault="004A7130" w:rsidP="004748E1">
            <w:pPr>
              <w:rPr>
                <w:rFonts w:asciiTheme="minorHAnsi" w:hAnsiTheme="minorHAnsi"/>
                <w:sz w:val="22"/>
                <w:szCs w:val="22"/>
              </w:rPr>
            </w:pPr>
            <w:r w:rsidRPr="008A2B40">
              <w:rPr>
                <w:rFonts w:asciiTheme="minorHAnsi" w:hAnsiTheme="minorHAnsi"/>
                <w:sz w:val="22"/>
                <w:szCs w:val="22"/>
              </w:rPr>
              <w:t>All Schools in Faculty should work towards programme documentation being in line with the University’s Regulations regarding Compulsory and Core units by 15/16.  Where this involves amendments to compulsory units that affect Programme ILOs, Faculty approval must be given to the Programme Amendment.</w:t>
            </w:r>
          </w:p>
        </w:tc>
        <w:tc>
          <w:tcPr>
            <w:tcW w:w="802" w:type="pct"/>
          </w:tcPr>
          <w:p w:rsidR="004A7130" w:rsidRPr="008A2B40" w:rsidRDefault="004A7130" w:rsidP="004748E1">
            <w:pPr>
              <w:suppressAutoHyphens/>
              <w:rPr>
                <w:rFonts w:asciiTheme="minorHAnsi" w:eastAsia="Calibri" w:hAnsiTheme="minorHAnsi" w:cs="Consolas"/>
                <w:sz w:val="22"/>
                <w:szCs w:val="22"/>
              </w:rPr>
            </w:pPr>
            <w:r w:rsidRPr="008A2B40">
              <w:rPr>
                <w:rFonts w:asciiTheme="minorHAnsi" w:eastAsia="Calibri" w:hAnsiTheme="minorHAnsi" w:cs="Consolas"/>
                <w:sz w:val="22"/>
                <w:szCs w:val="22"/>
              </w:rPr>
              <w:t>Teaching and Learning Directors</w:t>
            </w:r>
          </w:p>
        </w:tc>
        <w:tc>
          <w:tcPr>
            <w:tcW w:w="1311" w:type="pct"/>
          </w:tcPr>
          <w:p w:rsidR="004A7130" w:rsidRPr="008A2B40" w:rsidRDefault="004A7130" w:rsidP="004748E1">
            <w:pPr>
              <w:rPr>
                <w:rFonts w:asciiTheme="minorHAnsi" w:eastAsia="Calibri" w:hAnsiTheme="minorHAnsi" w:cs="Consolas"/>
                <w:sz w:val="22"/>
                <w:szCs w:val="22"/>
              </w:rPr>
            </w:pPr>
            <w:r w:rsidRPr="008A2B40">
              <w:rPr>
                <w:rFonts w:asciiTheme="minorHAnsi" w:eastAsia="Calibri" w:hAnsiTheme="minorHAnsi" w:cs="Consolas"/>
                <w:sz w:val="22"/>
                <w:szCs w:val="22"/>
              </w:rPr>
              <w:t xml:space="preserve">Lisa </w:t>
            </w:r>
            <w:proofErr w:type="spellStart"/>
            <w:r w:rsidRPr="008A2B40">
              <w:rPr>
                <w:rFonts w:asciiTheme="minorHAnsi" w:eastAsia="Calibri" w:hAnsiTheme="minorHAnsi" w:cs="Consolas"/>
                <w:sz w:val="22"/>
                <w:szCs w:val="22"/>
              </w:rPr>
              <w:t>McAleese</w:t>
            </w:r>
            <w:proofErr w:type="spellEnd"/>
            <w:r w:rsidRPr="008A2B40">
              <w:rPr>
                <w:rFonts w:asciiTheme="minorHAnsi" w:eastAsia="Calibri" w:hAnsiTheme="minorHAnsi" w:cs="Consolas"/>
                <w:sz w:val="22"/>
                <w:szCs w:val="22"/>
              </w:rPr>
              <w:t xml:space="preserve"> will circulate revised wording regarding “Compulsory” and “Core” definitions once they are released by the TLSO.</w:t>
            </w:r>
          </w:p>
        </w:tc>
      </w:tr>
    </w:tbl>
    <w:p w:rsidR="00423F24" w:rsidRPr="00764F73" w:rsidRDefault="00423F24" w:rsidP="009D0662">
      <w:pPr>
        <w:pStyle w:val="ListParagraph"/>
        <w:spacing w:after="0" w:line="240" w:lineRule="auto"/>
        <w:rPr>
          <w:rFonts w:cs="Arial"/>
          <w:b/>
        </w:rPr>
      </w:pPr>
    </w:p>
    <w:p w:rsidR="009D0662" w:rsidRPr="00764F73" w:rsidRDefault="009D0662" w:rsidP="008A2B40">
      <w:pPr>
        <w:pStyle w:val="ListParagraph"/>
        <w:numPr>
          <w:ilvl w:val="0"/>
          <w:numId w:val="17"/>
        </w:numPr>
        <w:spacing w:after="0" w:line="240" w:lineRule="auto"/>
        <w:ind w:hanging="720"/>
        <w:rPr>
          <w:rFonts w:cs="Arial"/>
          <w:b/>
        </w:rPr>
      </w:pPr>
      <w:r w:rsidRPr="008A2B40">
        <w:rPr>
          <w:rFonts w:cs="Arial"/>
          <w:b/>
        </w:rPr>
        <w:t>Excluding students for non-preparation</w:t>
      </w:r>
      <w:r w:rsidRPr="008A2B40">
        <w:rPr>
          <w:rFonts w:cs="Arial"/>
          <w:b/>
        </w:rPr>
        <w:tab/>
      </w:r>
      <w:r w:rsidRPr="008A2B40">
        <w:rPr>
          <w:rFonts w:cs="Arial"/>
          <w:b/>
        </w:rPr>
        <w:tab/>
      </w:r>
      <w:r w:rsidRPr="008A2B40">
        <w:rPr>
          <w:rFonts w:cs="Arial"/>
          <w:b/>
        </w:rPr>
        <w:tab/>
      </w:r>
      <w:r w:rsidRPr="008A2B40">
        <w:rPr>
          <w:rFonts w:cs="Arial"/>
          <w:b/>
        </w:rPr>
        <w:tab/>
      </w:r>
      <w:r w:rsidRPr="008A2B40">
        <w:rPr>
          <w:rFonts w:cs="Arial"/>
          <w:b/>
        </w:rPr>
        <w:tab/>
      </w:r>
    </w:p>
    <w:p w:rsidR="00EE6AAA" w:rsidRPr="008A2B40" w:rsidRDefault="009D0662" w:rsidP="008A2B40">
      <w:pPr>
        <w:spacing w:after="0" w:line="240" w:lineRule="auto"/>
        <w:rPr>
          <w:rFonts w:eastAsia="SimSun" w:cs="Arial"/>
          <w:bCs/>
        </w:rPr>
      </w:pPr>
      <w:r w:rsidRPr="008A2B40">
        <w:rPr>
          <w:rFonts w:eastAsia="SimSun" w:cs="Arial"/>
          <w:bCs/>
        </w:rPr>
        <w:t xml:space="preserve">To agree </w:t>
      </w:r>
      <w:r w:rsidR="0072625D" w:rsidRPr="008A2B40">
        <w:rPr>
          <w:rFonts w:eastAsia="SimSun" w:cs="Arial"/>
          <w:bCs/>
        </w:rPr>
        <w:t xml:space="preserve">Faculty </w:t>
      </w:r>
      <w:r w:rsidRPr="008A2B40">
        <w:rPr>
          <w:rFonts w:eastAsia="SimSun" w:cs="Arial"/>
          <w:bCs/>
        </w:rPr>
        <w:t>principles</w:t>
      </w:r>
      <w:r w:rsidR="00EE6AAA" w:rsidRPr="008A2B40">
        <w:rPr>
          <w:rFonts w:eastAsia="SimSun" w:cs="Arial"/>
          <w:bCs/>
        </w:rPr>
        <w:t>,</w:t>
      </w:r>
      <w:r w:rsidRPr="008A2B40">
        <w:rPr>
          <w:rFonts w:eastAsia="SimSun" w:cs="Arial"/>
          <w:bCs/>
        </w:rPr>
        <w:t xml:space="preserve"> with reference to</w:t>
      </w:r>
      <w:r w:rsidR="00EE6AAA" w:rsidRPr="008A2B40">
        <w:rPr>
          <w:rFonts w:eastAsia="SimSun" w:cs="Arial"/>
          <w:bCs/>
        </w:rPr>
        <w:t>:</w:t>
      </w:r>
      <w:r w:rsidRPr="008A2B40">
        <w:rPr>
          <w:rFonts w:eastAsia="SimSun" w:cs="Arial"/>
          <w:bCs/>
        </w:rPr>
        <w:t xml:space="preserve"> </w:t>
      </w:r>
    </w:p>
    <w:p w:rsidR="004748E1" w:rsidRPr="00764F73" w:rsidRDefault="004748E1" w:rsidP="004748E1">
      <w:pPr>
        <w:pStyle w:val="ListParagraph"/>
        <w:spacing w:after="0" w:line="240" w:lineRule="auto"/>
        <w:ind w:left="360" w:firstLine="360"/>
        <w:rPr>
          <w:rFonts w:eastAsia="SimSun" w:cs="Arial"/>
          <w:bCs/>
        </w:rPr>
      </w:pPr>
      <w:proofErr w:type="gramStart"/>
      <w:r w:rsidRPr="00764F73">
        <w:rPr>
          <w:rFonts w:eastAsia="SimSun" w:cs="Arial"/>
          <w:bCs/>
        </w:rPr>
        <w:t>a</w:t>
      </w:r>
      <w:proofErr w:type="gramEnd"/>
      <w:r w:rsidRPr="00764F73">
        <w:rPr>
          <w:rFonts w:eastAsia="SimSun" w:cs="Arial"/>
          <w:bCs/>
        </w:rPr>
        <w:t>. the University’s Student Charter (</w:t>
      </w:r>
      <w:r w:rsidRPr="00764F73">
        <w:rPr>
          <w:rFonts w:cs="Arial"/>
        </w:rPr>
        <w:t>HTLC/2/14/4a, enclosed)</w:t>
      </w:r>
    </w:p>
    <w:p w:rsidR="004748E1" w:rsidRPr="00764F73" w:rsidRDefault="004748E1" w:rsidP="004748E1">
      <w:pPr>
        <w:pStyle w:val="ListParagraph"/>
        <w:spacing w:after="0" w:line="240" w:lineRule="auto"/>
        <w:ind w:left="360" w:firstLine="360"/>
        <w:rPr>
          <w:rFonts w:eastAsia="SimSun" w:cs="Arial"/>
          <w:bCs/>
        </w:rPr>
      </w:pPr>
      <w:proofErr w:type="gramStart"/>
      <w:r w:rsidRPr="00764F73">
        <w:rPr>
          <w:rFonts w:eastAsia="SimSun" w:cs="Arial"/>
          <w:bCs/>
        </w:rPr>
        <w:t>b</w:t>
      </w:r>
      <w:proofErr w:type="gramEnd"/>
      <w:r w:rsidRPr="00764F73">
        <w:rPr>
          <w:rFonts w:eastAsia="SimSun" w:cs="Arial"/>
          <w:bCs/>
        </w:rPr>
        <w:t>. the University’s Work and Attendance Policy (</w:t>
      </w:r>
      <w:r w:rsidRPr="00764F73">
        <w:rPr>
          <w:rFonts w:cs="Arial"/>
        </w:rPr>
        <w:t>HTLC/2/14/4b, enclosed)</w:t>
      </w:r>
      <w:r w:rsidRPr="00764F73">
        <w:rPr>
          <w:rFonts w:eastAsia="SimSun" w:cs="Arial"/>
          <w:bCs/>
        </w:rPr>
        <w:t xml:space="preserve"> </w:t>
      </w:r>
    </w:p>
    <w:p w:rsidR="004748E1" w:rsidRDefault="004748E1" w:rsidP="009D0662">
      <w:pPr>
        <w:pStyle w:val="ListParagraph"/>
        <w:spacing w:after="0" w:line="240" w:lineRule="auto"/>
        <w:rPr>
          <w:rFonts w:cs="Arial"/>
          <w:b/>
        </w:rPr>
      </w:pPr>
    </w:p>
    <w:p w:rsidR="000701AC" w:rsidRPr="004F0C3A" w:rsidRDefault="000701AC" w:rsidP="00B312D7">
      <w:pPr>
        <w:spacing w:after="0" w:line="240" w:lineRule="auto"/>
        <w:rPr>
          <w:rFonts w:cs="Arial"/>
          <w:b/>
        </w:rPr>
      </w:pPr>
      <w:r w:rsidRPr="004F0C3A">
        <w:rPr>
          <w:rFonts w:cs="Arial"/>
          <w:b/>
        </w:rPr>
        <w:t xml:space="preserve">Reported: </w:t>
      </w:r>
    </w:p>
    <w:p w:rsidR="000701AC" w:rsidRDefault="000701AC" w:rsidP="00B312D7">
      <w:pPr>
        <w:spacing w:after="0" w:line="240" w:lineRule="auto"/>
        <w:rPr>
          <w:rFonts w:cs="Arial"/>
        </w:rPr>
      </w:pPr>
      <w:r>
        <w:rPr>
          <w:rFonts w:cs="Arial"/>
        </w:rPr>
        <w:t xml:space="preserve">There had been some instances within Schools of students being excluded from classes for non-preparation.  Faculty had been asked for advice on this practice. </w:t>
      </w:r>
    </w:p>
    <w:p w:rsidR="000701AC" w:rsidRDefault="000701AC" w:rsidP="00B312D7">
      <w:pPr>
        <w:spacing w:after="0" w:line="240" w:lineRule="auto"/>
        <w:rPr>
          <w:rFonts w:cs="Arial"/>
        </w:rPr>
      </w:pPr>
    </w:p>
    <w:p w:rsidR="000701AC" w:rsidRPr="004F0C3A" w:rsidRDefault="000701AC" w:rsidP="00B312D7">
      <w:pPr>
        <w:spacing w:after="0" w:line="240" w:lineRule="auto"/>
        <w:rPr>
          <w:rFonts w:cs="Arial"/>
          <w:b/>
        </w:rPr>
      </w:pPr>
      <w:r w:rsidRPr="004F0C3A">
        <w:rPr>
          <w:rFonts w:cs="Arial"/>
          <w:b/>
        </w:rPr>
        <w:t>Noted:</w:t>
      </w:r>
    </w:p>
    <w:p w:rsidR="00BF6383" w:rsidRDefault="000701AC" w:rsidP="00B312D7">
      <w:pPr>
        <w:spacing w:after="0" w:line="240" w:lineRule="auto"/>
        <w:rPr>
          <w:rFonts w:cs="Arial"/>
        </w:rPr>
      </w:pPr>
      <w:r>
        <w:rPr>
          <w:rFonts w:cs="Arial"/>
        </w:rPr>
        <w:t xml:space="preserve">The Student </w:t>
      </w:r>
      <w:r w:rsidR="00BF6383" w:rsidRPr="00BF6383">
        <w:rPr>
          <w:rFonts w:cs="Arial"/>
        </w:rPr>
        <w:t>Charter states, “As a student I will</w:t>
      </w:r>
      <w:r>
        <w:rPr>
          <w:rFonts w:cs="Arial"/>
        </w:rPr>
        <w:t>…</w:t>
      </w:r>
      <w:r w:rsidR="00BF6383" w:rsidRPr="00BF6383">
        <w:rPr>
          <w:rFonts w:cs="Arial"/>
        </w:rPr>
        <w:t xml:space="preserve"> Attend, and prepare for, all my scheduled teaching sessions and other learning events, such as meetings with academic advisors”.</w:t>
      </w:r>
    </w:p>
    <w:p w:rsidR="00BF6383" w:rsidRDefault="00BF6383" w:rsidP="00B312D7">
      <w:pPr>
        <w:spacing w:after="0" w:line="240" w:lineRule="auto"/>
        <w:rPr>
          <w:rFonts w:cs="Arial"/>
        </w:rPr>
      </w:pPr>
    </w:p>
    <w:p w:rsidR="004F0C3A" w:rsidRDefault="004F0C3A" w:rsidP="00B312D7">
      <w:pPr>
        <w:spacing w:after="0" w:line="240" w:lineRule="auto"/>
        <w:rPr>
          <w:rFonts w:cs="Arial"/>
          <w:b/>
        </w:rPr>
      </w:pPr>
      <w:r>
        <w:rPr>
          <w:rFonts w:cs="Arial"/>
          <w:b/>
        </w:rPr>
        <w:t xml:space="preserve">Discussed: </w:t>
      </w:r>
    </w:p>
    <w:p w:rsidR="004F0C3A" w:rsidRPr="004F0C3A" w:rsidRDefault="004F0C3A" w:rsidP="00097DEE">
      <w:pPr>
        <w:pStyle w:val="ListParagraph"/>
        <w:numPr>
          <w:ilvl w:val="0"/>
          <w:numId w:val="18"/>
        </w:numPr>
        <w:spacing w:after="0" w:line="240" w:lineRule="auto"/>
        <w:ind w:left="426" w:hanging="426"/>
        <w:rPr>
          <w:rFonts w:cs="Arial"/>
        </w:rPr>
      </w:pPr>
      <w:r w:rsidRPr="004F0C3A">
        <w:rPr>
          <w:rFonts w:cs="Arial"/>
        </w:rPr>
        <w:t xml:space="preserve">Students have the option to not prepare if they want to – but at the point it impinges on the effectiveness of the teaching for the tutor, </w:t>
      </w:r>
      <w:r w:rsidR="00840D15">
        <w:rPr>
          <w:rFonts w:cs="Arial"/>
        </w:rPr>
        <w:t xml:space="preserve">and thereby the other </w:t>
      </w:r>
      <w:proofErr w:type="gramStart"/>
      <w:r w:rsidR="00840D15">
        <w:rPr>
          <w:rFonts w:cs="Arial"/>
        </w:rPr>
        <w:t xml:space="preserve">students, </w:t>
      </w:r>
      <w:r w:rsidRPr="004F0C3A">
        <w:rPr>
          <w:rFonts w:cs="Arial"/>
        </w:rPr>
        <w:t xml:space="preserve">then it </w:t>
      </w:r>
      <w:r w:rsidR="00840D15">
        <w:rPr>
          <w:rFonts w:cs="Arial"/>
        </w:rPr>
        <w:t>needs</w:t>
      </w:r>
      <w:proofErr w:type="gramEnd"/>
      <w:r w:rsidR="00840D15">
        <w:rPr>
          <w:rFonts w:cs="Arial"/>
        </w:rPr>
        <w:t xml:space="preserve"> to be addressed</w:t>
      </w:r>
      <w:r w:rsidRPr="004F0C3A">
        <w:rPr>
          <w:rFonts w:cs="Arial"/>
        </w:rPr>
        <w:t xml:space="preserve">.   </w:t>
      </w:r>
    </w:p>
    <w:p w:rsidR="00840D15" w:rsidRDefault="004F0C3A" w:rsidP="00097DEE">
      <w:pPr>
        <w:pStyle w:val="ListParagraph"/>
        <w:numPr>
          <w:ilvl w:val="0"/>
          <w:numId w:val="18"/>
        </w:numPr>
        <w:spacing w:after="0" w:line="240" w:lineRule="auto"/>
        <w:ind w:left="426" w:hanging="426"/>
        <w:rPr>
          <w:rFonts w:cs="Arial"/>
        </w:rPr>
      </w:pPr>
      <w:r w:rsidRPr="004F0C3A">
        <w:rPr>
          <w:rFonts w:cs="Arial"/>
        </w:rPr>
        <w:t xml:space="preserve">How do you know if someone has prepared?  </w:t>
      </w:r>
      <w:r w:rsidR="00840D15">
        <w:rPr>
          <w:rFonts w:cs="Arial"/>
        </w:rPr>
        <w:t>In SALC some core c</w:t>
      </w:r>
      <w:r w:rsidRPr="004F0C3A">
        <w:rPr>
          <w:rFonts w:cs="Arial"/>
        </w:rPr>
        <w:t xml:space="preserve">ourse </w:t>
      </w:r>
      <w:r w:rsidR="00840D15">
        <w:rPr>
          <w:rFonts w:cs="Arial"/>
        </w:rPr>
        <w:t xml:space="preserve">unit </w:t>
      </w:r>
      <w:r w:rsidRPr="004F0C3A">
        <w:rPr>
          <w:rFonts w:cs="Arial"/>
        </w:rPr>
        <w:t>mark</w:t>
      </w:r>
      <w:r w:rsidR="00840D15">
        <w:rPr>
          <w:rFonts w:cs="Arial"/>
        </w:rPr>
        <w:t>s</w:t>
      </w:r>
      <w:r w:rsidRPr="004F0C3A">
        <w:rPr>
          <w:rFonts w:cs="Arial"/>
        </w:rPr>
        <w:t xml:space="preserve"> </w:t>
      </w:r>
      <w:r w:rsidR="00840D15">
        <w:rPr>
          <w:rFonts w:cs="Arial"/>
        </w:rPr>
        <w:t xml:space="preserve">are </w:t>
      </w:r>
      <w:r w:rsidRPr="004F0C3A">
        <w:rPr>
          <w:rFonts w:cs="Arial"/>
        </w:rPr>
        <w:t xml:space="preserve">be dependent on </w:t>
      </w:r>
      <w:r w:rsidR="00840D15">
        <w:rPr>
          <w:rFonts w:cs="Arial"/>
        </w:rPr>
        <w:t xml:space="preserve">students submitting c. 200 words about the required </w:t>
      </w:r>
      <w:r w:rsidRPr="004F0C3A">
        <w:rPr>
          <w:rFonts w:cs="Arial"/>
        </w:rPr>
        <w:t xml:space="preserve">weekly </w:t>
      </w:r>
      <w:r w:rsidR="00840D15">
        <w:rPr>
          <w:rFonts w:cs="Arial"/>
        </w:rPr>
        <w:t>reading,</w:t>
      </w:r>
      <w:r w:rsidRPr="004F0C3A">
        <w:rPr>
          <w:rFonts w:cs="Arial"/>
        </w:rPr>
        <w:t xml:space="preserve"> </w:t>
      </w:r>
      <w:r w:rsidR="00840D15">
        <w:rPr>
          <w:rFonts w:cs="Arial"/>
        </w:rPr>
        <w:t xml:space="preserve">as part of </w:t>
      </w:r>
      <w:r w:rsidRPr="004F0C3A">
        <w:rPr>
          <w:rFonts w:cs="Arial"/>
        </w:rPr>
        <w:t xml:space="preserve">summative assessment.   Tutorials were noticeably more beneficial due to this incentivised approach.  </w:t>
      </w:r>
      <w:r w:rsidR="00840D15">
        <w:rPr>
          <w:rFonts w:cs="Arial"/>
        </w:rPr>
        <w:t xml:space="preserve">To avoid over-assessment (for both students and staff) this could be </w:t>
      </w:r>
      <w:r w:rsidRPr="004F0C3A">
        <w:rPr>
          <w:rFonts w:cs="Arial"/>
        </w:rPr>
        <w:t>focus</w:t>
      </w:r>
      <w:r w:rsidR="00840D15">
        <w:rPr>
          <w:rFonts w:cs="Arial"/>
        </w:rPr>
        <w:t>sed</w:t>
      </w:r>
      <w:r w:rsidRPr="004F0C3A">
        <w:rPr>
          <w:rFonts w:cs="Arial"/>
        </w:rPr>
        <w:t xml:space="preserve"> at Level 1, to instil good habits.  </w:t>
      </w:r>
    </w:p>
    <w:p w:rsidR="004F0C3A" w:rsidRPr="004F0C3A" w:rsidRDefault="004F0C3A" w:rsidP="00097DEE">
      <w:pPr>
        <w:pStyle w:val="ListParagraph"/>
        <w:numPr>
          <w:ilvl w:val="0"/>
          <w:numId w:val="18"/>
        </w:numPr>
        <w:spacing w:after="0" w:line="240" w:lineRule="auto"/>
        <w:ind w:left="426" w:hanging="426"/>
        <w:rPr>
          <w:rFonts w:cs="Arial"/>
        </w:rPr>
      </w:pPr>
      <w:r w:rsidRPr="004F0C3A">
        <w:rPr>
          <w:rFonts w:cs="Arial"/>
        </w:rPr>
        <w:t xml:space="preserve">Some students are naturally quiet and don’t like </w:t>
      </w:r>
      <w:r w:rsidR="00A058DC">
        <w:rPr>
          <w:rFonts w:cs="Arial"/>
        </w:rPr>
        <w:t>tal</w:t>
      </w:r>
      <w:r w:rsidRPr="004F0C3A">
        <w:rPr>
          <w:rFonts w:cs="Arial"/>
        </w:rPr>
        <w:t xml:space="preserve">king in groups.  </w:t>
      </w:r>
    </w:p>
    <w:p w:rsidR="004F0C3A" w:rsidRPr="004F0C3A" w:rsidRDefault="004F0C3A" w:rsidP="00097DEE">
      <w:pPr>
        <w:pStyle w:val="ListParagraph"/>
        <w:numPr>
          <w:ilvl w:val="0"/>
          <w:numId w:val="18"/>
        </w:numPr>
        <w:spacing w:after="0" w:line="240" w:lineRule="auto"/>
        <w:ind w:left="426" w:hanging="426"/>
        <w:rPr>
          <w:rFonts w:cs="Arial"/>
        </w:rPr>
      </w:pPr>
      <w:r w:rsidRPr="004F0C3A">
        <w:rPr>
          <w:rFonts w:cs="Arial"/>
        </w:rPr>
        <w:lastRenderedPageBreak/>
        <w:t xml:space="preserve">Ensure course unit curricula are designed so as to encourage </w:t>
      </w:r>
      <w:r w:rsidR="004748E1">
        <w:rPr>
          <w:rFonts w:cs="Arial"/>
        </w:rPr>
        <w:t>p</w:t>
      </w:r>
      <w:r w:rsidRPr="004F0C3A">
        <w:rPr>
          <w:rFonts w:cs="Arial"/>
        </w:rPr>
        <w:t>articipation/</w:t>
      </w:r>
      <w:r w:rsidR="004748E1">
        <w:rPr>
          <w:rFonts w:cs="Arial"/>
        </w:rPr>
        <w:t xml:space="preserve"> </w:t>
      </w:r>
      <w:r w:rsidRPr="004F0C3A">
        <w:rPr>
          <w:rFonts w:cs="Arial"/>
        </w:rPr>
        <w:t>engagement/</w:t>
      </w:r>
      <w:r w:rsidR="004748E1">
        <w:rPr>
          <w:rFonts w:cs="Arial"/>
        </w:rPr>
        <w:t xml:space="preserve"> </w:t>
      </w:r>
      <w:r w:rsidRPr="004F0C3A">
        <w:rPr>
          <w:rFonts w:cs="Arial"/>
        </w:rPr>
        <w:t xml:space="preserve">preparation.  </w:t>
      </w:r>
    </w:p>
    <w:p w:rsidR="004F0C3A" w:rsidRDefault="004F0C3A" w:rsidP="00B312D7">
      <w:pPr>
        <w:spacing w:after="0" w:line="240" w:lineRule="auto"/>
        <w:rPr>
          <w:rFonts w:cs="Arial"/>
          <w:b/>
        </w:rPr>
      </w:pPr>
    </w:p>
    <w:p w:rsidR="000701AC" w:rsidRPr="004F0C3A" w:rsidRDefault="00EB02D2" w:rsidP="00B312D7">
      <w:pPr>
        <w:spacing w:after="0" w:line="240" w:lineRule="auto"/>
        <w:rPr>
          <w:rFonts w:cs="Arial"/>
          <w:b/>
        </w:rPr>
      </w:pPr>
      <w:r w:rsidRPr="004F0C3A">
        <w:rPr>
          <w:rFonts w:cs="Arial"/>
          <w:b/>
        </w:rPr>
        <w:t xml:space="preserve">Agreed: </w:t>
      </w:r>
    </w:p>
    <w:p w:rsidR="00EB02D2" w:rsidRPr="004F0C3A" w:rsidRDefault="000701AC" w:rsidP="00097DEE">
      <w:pPr>
        <w:pStyle w:val="ListParagraph"/>
        <w:numPr>
          <w:ilvl w:val="0"/>
          <w:numId w:val="18"/>
        </w:numPr>
        <w:spacing w:after="0" w:line="240" w:lineRule="auto"/>
        <w:ind w:left="426" w:hanging="426"/>
        <w:rPr>
          <w:rFonts w:cs="Arial"/>
        </w:rPr>
      </w:pPr>
      <w:r w:rsidRPr="004F0C3A">
        <w:rPr>
          <w:rFonts w:cs="Arial"/>
        </w:rPr>
        <w:t xml:space="preserve">Students should </w:t>
      </w:r>
      <w:r w:rsidR="00D009B6" w:rsidRPr="004F0C3A">
        <w:rPr>
          <w:rFonts w:cs="Arial"/>
        </w:rPr>
        <w:t xml:space="preserve">at first </w:t>
      </w:r>
      <w:r w:rsidRPr="004F0C3A">
        <w:rPr>
          <w:rFonts w:cs="Arial"/>
        </w:rPr>
        <w:t>be given the benefit of the doubt: t</w:t>
      </w:r>
      <w:r w:rsidR="00EB02D2" w:rsidRPr="004F0C3A">
        <w:rPr>
          <w:rFonts w:cs="Arial"/>
        </w:rPr>
        <w:t xml:space="preserve">here </w:t>
      </w:r>
      <w:r w:rsidRPr="004F0C3A">
        <w:rPr>
          <w:rFonts w:cs="Arial"/>
        </w:rPr>
        <w:t xml:space="preserve">may </w:t>
      </w:r>
      <w:r w:rsidR="00EB02D2" w:rsidRPr="004F0C3A">
        <w:rPr>
          <w:rFonts w:cs="Arial"/>
        </w:rPr>
        <w:t>be good reason why a st</w:t>
      </w:r>
      <w:r w:rsidRPr="004F0C3A">
        <w:rPr>
          <w:rFonts w:cs="Arial"/>
        </w:rPr>
        <w:t xml:space="preserve">udent turns up to a tutorial/seminar </w:t>
      </w:r>
      <w:r w:rsidR="00EB02D2" w:rsidRPr="004F0C3A">
        <w:rPr>
          <w:rFonts w:cs="Arial"/>
        </w:rPr>
        <w:t xml:space="preserve">unprepared.  </w:t>
      </w:r>
    </w:p>
    <w:p w:rsidR="000701AC" w:rsidRPr="004F0C3A" w:rsidRDefault="000701AC" w:rsidP="00097DEE">
      <w:pPr>
        <w:pStyle w:val="ListParagraph"/>
        <w:numPr>
          <w:ilvl w:val="0"/>
          <w:numId w:val="18"/>
        </w:numPr>
        <w:spacing w:after="0" w:line="240" w:lineRule="auto"/>
        <w:ind w:left="426" w:hanging="426"/>
        <w:rPr>
          <w:rFonts w:cs="Arial"/>
        </w:rPr>
      </w:pPr>
      <w:r w:rsidRPr="004F0C3A">
        <w:rPr>
          <w:rFonts w:cs="Arial"/>
        </w:rPr>
        <w:t>It is therefore not acceptable to require a student to leave immediately without asking the student why s/he is unprepared.</w:t>
      </w:r>
    </w:p>
    <w:p w:rsidR="000701AC" w:rsidRPr="004F0C3A" w:rsidRDefault="000701AC" w:rsidP="00097DEE">
      <w:pPr>
        <w:pStyle w:val="ListParagraph"/>
        <w:numPr>
          <w:ilvl w:val="0"/>
          <w:numId w:val="18"/>
        </w:numPr>
        <w:spacing w:after="0" w:line="240" w:lineRule="auto"/>
        <w:ind w:left="426" w:hanging="426"/>
        <w:rPr>
          <w:rFonts w:cs="Arial"/>
        </w:rPr>
      </w:pPr>
      <w:r w:rsidRPr="004F0C3A">
        <w:rPr>
          <w:rFonts w:cs="Arial"/>
        </w:rPr>
        <w:t xml:space="preserve">It is not acceptable to ask the student in front of other students why they have not prepared – the tutor should seek reasons privately with the student after class.   </w:t>
      </w:r>
    </w:p>
    <w:p w:rsidR="000701AC" w:rsidRPr="004F0C3A" w:rsidRDefault="000701AC" w:rsidP="00097DEE">
      <w:pPr>
        <w:pStyle w:val="ListParagraph"/>
        <w:numPr>
          <w:ilvl w:val="0"/>
          <w:numId w:val="18"/>
        </w:numPr>
        <w:spacing w:after="0" w:line="240" w:lineRule="auto"/>
        <w:ind w:left="426" w:hanging="426"/>
        <w:rPr>
          <w:rFonts w:cs="Arial"/>
        </w:rPr>
      </w:pPr>
      <w:r w:rsidRPr="004F0C3A">
        <w:rPr>
          <w:rFonts w:cs="Arial"/>
        </w:rPr>
        <w:t xml:space="preserve">It is therefore not good practice to require a student to leave a class immediately, as you will not know if there is good reason for unpreparedness.  </w:t>
      </w:r>
    </w:p>
    <w:p w:rsidR="004F0C3A" w:rsidRDefault="00A058DC" w:rsidP="00097DEE">
      <w:pPr>
        <w:pStyle w:val="ListParagraph"/>
        <w:numPr>
          <w:ilvl w:val="0"/>
          <w:numId w:val="18"/>
        </w:numPr>
        <w:spacing w:after="0" w:line="240" w:lineRule="auto"/>
        <w:ind w:left="426" w:hanging="426"/>
        <w:rPr>
          <w:rFonts w:cs="Arial"/>
        </w:rPr>
      </w:pPr>
      <w:r>
        <w:rPr>
          <w:rFonts w:cs="Arial"/>
        </w:rPr>
        <w:t xml:space="preserve">Students need to be told in advance that preparation is required and the consequences of non-preparation.  If </w:t>
      </w:r>
      <w:proofErr w:type="gramStart"/>
      <w:r>
        <w:rPr>
          <w:rFonts w:cs="Arial"/>
        </w:rPr>
        <w:t>a students</w:t>
      </w:r>
      <w:proofErr w:type="gramEnd"/>
      <w:r>
        <w:rPr>
          <w:rFonts w:cs="Arial"/>
        </w:rPr>
        <w:t xml:space="preserve"> is not prepared, they </w:t>
      </w:r>
      <w:r w:rsidR="000701AC" w:rsidRPr="004F0C3A">
        <w:rPr>
          <w:rFonts w:cs="Arial"/>
        </w:rPr>
        <w:t xml:space="preserve">must be warned by the tutor of the consequences of subsequent non-preparation without good reason.  </w:t>
      </w:r>
    </w:p>
    <w:p w:rsidR="004F0C3A" w:rsidRDefault="000701AC" w:rsidP="00097DEE">
      <w:pPr>
        <w:pStyle w:val="ListParagraph"/>
        <w:numPr>
          <w:ilvl w:val="0"/>
          <w:numId w:val="18"/>
        </w:numPr>
        <w:spacing w:after="0" w:line="240" w:lineRule="auto"/>
        <w:ind w:left="426" w:hanging="426"/>
        <w:rPr>
          <w:rFonts w:cs="Arial"/>
        </w:rPr>
      </w:pPr>
      <w:r w:rsidRPr="004F0C3A">
        <w:rPr>
          <w:rFonts w:cs="Arial"/>
        </w:rPr>
        <w:t xml:space="preserve">The tutor should ask the student to let him/her know before the class why they’ve not prepared, if they do it again.  </w:t>
      </w:r>
    </w:p>
    <w:p w:rsidR="004F0C3A" w:rsidRDefault="000701AC" w:rsidP="00097DEE">
      <w:pPr>
        <w:pStyle w:val="ListParagraph"/>
        <w:numPr>
          <w:ilvl w:val="0"/>
          <w:numId w:val="18"/>
        </w:numPr>
        <w:spacing w:after="0" w:line="240" w:lineRule="auto"/>
        <w:ind w:left="426" w:hanging="426"/>
        <w:rPr>
          <w:rFonts w:cs="Arial"/>
        </w:rPr>
      </w:pPr>
      <w:r w:rsidRPr="004F0C3A">
        <w:rPr>
          <w:rFonts w:cs="Arial"/>
        </w:rPr>
        <w:t xml:space="preserve">If unpreparedness forms a pattern, </w:t>
      </w:r>
      <w:r w:rsidR="004F0C3A">
        <w:rPr>
          <w:rFonts w:cs="Arial"/>
        </w:rPr>
        <w:t xml:space="preserve">each instance </w:t>
      </w:r>
      <w:r w:rsidRPr="004F0C3A">
        <w:rPr>
          <w:rFonts w:cs="Arial"/>
        </w:rPr>
        <w:t xml:space="preserve">should be </w:t>
      </w:r>
      <w:r w:rsidR="004F0C3A">
        <w:rPr>
          <w:rFonts w:cs="Arial"/>
        </w:rPr>
        <w:t xml:space="preserve">flagged and </w:t>
      </w:r>
      <w:r w:rsidRPr="004F0C3A">
        <w:rPr>
          <w:rFonts w:cs="Arial"/>
        </w:rPr>
        <w:t xml:space="preserve">treated </w:t>
      </w:r>
      <w:r w:rsidR="004F0C3A">
        <w:rPr>
          <w:rFonts w:cs="Arial"/>
        </w:rPr>
        <w:t xml:space="preserve">initially </w:t>
      </w:r>
      <w:r w:rsidRPr="004F0C3A">
        <w:rPr>
          <w:rFonts w:cs="Arial"/>
        </w:rPr>
        <w:t xml:space="preserve">as a wellbeing issue, in liaison with the student’s Academic </w:t>
      </w:r>
      <w:r w:rsidR="004F0C3A">
        <w:rPr>
          <w:rFonts w:cs="Arial"/>
        </w:rPr>
        <w:t xml:space="preserve">Advisor </w:t>
      </w:r>
      <w:r w:rsidRPr="004F0C3A">
        <w:rPr>
          <w:rFonts w:cs="Arial"/>
        </w:rPr>
        <w:t xml:space="preserve">or </w:t>
      </w:r>
      <w:r w:rsidR="004F0C3A">
        <w:rPr>
          <w:rFonts w:cs="Arial"/>
        </w:rPr>
        <w:t xml:space="preserve">School wellbeing office. </w:t>
      </w:r>
    </w:p>
    <w:p w:rsidR="004F0C3A" w:rsidRDefault="000701AC" w:rsidP="00097DEE">
      <w:pPr>
        <w:pStyle w:val="ListParagraph"/>
        <w:numPr>
          <w:ilvl w:val="0"/>
          <w:numId w:val="18"/>
        </w:numPr>
        <w:spacing w:after="0" w:line="240" w:lineRule="auto"/>
        <w:ind w:left="426" w:hanging="426"/>
        <w:rPr>
          <w:rFonts w:cs="Arial"/>
        </w:rPr>
      </w:pPr>
      <w:r w:rsidRPr="004F0C3A">
        <w:rPr>
          <w:rFonts w:cs="Arial"/>
        </w:rPr>
        <w:t xml:space="preserve">NB: Students must have been given sufficient time to prepare by the lecturer!  </w:t>
      </w:r>
    </w:p>
    <w:p w:rsidR="00F7109A" w:rsidRPr="004F0C3A" w:rsidRDefault="004748E1" w:rsidP="00097DEE">
      <w:pPr>
        <w:pStyle w:val="ListParagraph"/>
        <w:numPr>
          <w:ilvl w:val="0"/>
          <w:numId w:val="18"/>
        </w:numPr>
        <w:spacing w:after="0" w:line="240" w:lineRule="auto"/>
        <w:ind w:left="426" w:hanging="426"/>
        <w:rPr>
          <w:rFonts w:cs="Arial"/>
        </w:rPr>
      </w:pPr>
      <w:r>
        <w:rPr>
          <w:rFonts w:cs="Arial"/>
        </w:rPr>
        <w:t xml:space="preserve">There is a separate set of guidance on dealing with non-participation in </w:t>
      </w:r>
      <w:hyperlink r:id="rId6" w:history="1">
        <w:r w:rsidRPr="004748E1">
          <w:rPr>
            <w:rStyle w:val="Hyperlink"/>
            <w:rFonts w:cs="Arial"/>
          </w:rPr>
          <w:t>g</w:t>
        </w:r>
        <w:r w:rsidR="00216209" w:rsidRPr="004748E1">
          <w:rPr>
            <w:rStyle w:val="Hyperlink"/>
            <w:rFonts w:cs="Arial"/>
          </w:rPr>
          <w:t>roup work</w:t>
        </w:r>
      </w:hyperlink>
      <w:r>
        <w:rPr>
          <w:rFonts w:cs="Arial"/>
        </w:rPr>
        <w:t xml:space="preserve"> on the Faculty’s website</w:t>
      </w:r>
      <w:r w:rsidR="00216209" w:rsidRPr="004F0C3A">
        <w:rPr>
          <w:rFonts w:cs="Arial"/>
        </w:rPr>
        <w:t xml:space="preserve">.  </w:t>
      </w:r>
    </w:p>
    <w:p w:rsidR="00B312D7" w:rsidRPr="00764F73" w:rsidRDefault="00B312D7" w:rsidP="009D0662">
      <w:pPr>
        <w:pStyle w:val="ListParagraph"/>
        <w:spacing w:after="0" w:line="240" w:lineRule="auto"/>
        <w:rPr>
          <w:rFonts w:cs="Arial"/>
          <w:b/>
        </w:rPr>
      </w:pPr>
    </w:p>
    <w:p w:rsidR="00FB0783" w:rsidRPr="008A2B40" w:rsidRDefault="0068323A" w:rsidP="008A2B40">
      <w:pPr>
        <w:pStyle w:val="ListParagraph"/>
        <w:numPr>
          <w:ilvl w:val="0"/>
          <w:numId w:val="17"/>
        </w:numPr>
        <w:spacing w:after="0" w:line="240" w:lineRule="auto"/>
        <w:ind w:hanging="720"/>
        <w:rPr>
          <w:rFonts w:cs="Arial"/>
          <w:b/>
        </w:rPr>
      </w:pPr>
      <w:r>
        <w:rPr>
          <w:rFonts w:cs="Arial"/>
          <w:b/>
        </w:rPr>
        <w:t xml:space="preserve">Faculty </w:t>
      </w:r>
      <w:r w:rsidR="009D0662" w:rsidRPr="008A2B40">
        <w:rPr>
          <w:rFonts w:cs="Arial"/>
          <w:b/>
        </w:rPr>
        <w:t>Penalt</w:t>
      </w:r>
      <w:r>
        <w:rPr>
          <w:rFonts w:cs="Arial"/>
          <w:b/>
        </w:rPr>
        <w:t>y Scheme</w:t>
      </w:r>
      <w:r w:rsidR="009D0662" w:rsidRPr="008A2B40">
        <w:rPr>
          <w:rFonts w:cs="Arial"/>
          <w:b/>
        </w:rPr>
        <w:t xml:space="preserve"> for Late Submission (Lisa </w:t>
      </w:r>
      <w:proofErr w:type="spellStart"/>
      <w:r w:rsidR="009D0662" w:rsidRPr="008A2B40">
        <w:rPr>
          <w:rFonts w:cs="Arial"/>
          <w:b/>
        </w:rPr>
        <w:t>McAleese</w:t>
      </w:r>
      <w:proofErr w:type="spellEnd"/>
      <w:r w:rsidR="009D0662" w:rsidRPr="008A2B40">
        <w:rPr>
          <w:rFonts w:cs="Arial"/>
          <w:b/>
        </w:rPr>
        <w:t>)</w:t>
      </w:r>
      <w:r w:rsidR="009D0662" w:rsidRPr="008A2B40">
        <w:rPr>
          <w:rFonts w:cs="Arial"/>
          <w:b/>
        </w:rPr>
        <w:tab/>
      </w:r>
      <w:r w:rsidR="005E78FF" w:rsidRPr="008A2B40">
        <w:rPr>
          <w:rFonts w:cs="Arial"/>
          <w:b/>
        </w:rPr>
        <w:tab/>
      </w:r>
      <w:r w:rsidR="005E78FF" w:rsidRPr="008A2B40">
        <w:rPr>
          <w:rFonts w:cs="Arial"/>
          <w:b/>
        </w:rPr>
        <w:tab/>
      </w:r>
      <w:r w:rsidR="009D0662" w:rsidRPr="008A2B40">
        <w:rPr>
          <w:rFonts w:cs="Arial"/>
          <w:b/>
        </w:rPr>
        <w:tab/>
      </w:r>
    </w:p>
    <w:p w:rsidR="004748E1" w:rsidRDefault="004748E1" w:rsidP="00FB0783">
      <w:pPr>
        <w:spacing w:after="0" w:line="240" w:lineRule="auto"/>
      </w:pPr>
    </w:p>
    <w:p w:rsidR="002D1C42" w:rsidRDefault="004748E1" w:rsidP="00FB0783">
      <w:pPr>
        <w:spacing w:after="0" w:line="240" w:lineRule="auto"/>
      </w:pPr>
      <w:r w:rsidRPr="002D1C42">
        <w:rPr>
          <w:b/>
        </w:rPr>
        <w:t xml:space="preserve">Received: </w:t>
      </w:r>
    </w:p>
    <w:p w:rsidR="004748E1" w:rsidRPr="00097DEE" w:rsidRDefault="004748E1" w:rsidP="00FB0783">
      <w:pPr>
        <w:spacing w:after="0" w:line="240" w:lineRule="auto"/>
      </w:pPr>
      <w:r w:rsidRPr="00097DEE">
        <w:t>HTLC/2/14/5</w:t>
      </w:r>
      <w:r w:rsidR="00097DEE" w:rsidRPr="00097DEE">
        <w:t xml:space="preserve"> Changes to the Faculty’s Policy for Late Submission Scheme</w:t>
      </w:r>
    </w:p>
    <w:p w:rsidR="004748E1" w:rsidRDefault="004748E1" w:rsidP="00FB0783">
      <w:pPr>
        <w:spacing w:after="0" w:line="240" w:lineRule="auto"/>
      </w:pPr>
    </w:p>
    <w:p w:rsidR="002D1C42" w:rsidRPr="002D1C42" w:rsidRDefault="002D1C42" w:rsidP="00FB0783">
      <w:pPr>
        <w:spacing w:after="0" w:line="240" w:lineRule="auto"/>
        <w:rPr>
          <w:b/>
        </w:rPr>
      </w:pPr>
      <w:r w:rsidRPr="002D1C42">
        <w:rPr>
          <w:b/>
        </w:rPr>
        <w:t>Reported:</w:t>
      </w:r>
    </w:p>
    <w:p w:rsidR="0068323A" w:rsidRDefault="004748E1" w:rsidP="00097DEE">
      <w:pPr>
        <w:pStyle w:val="ListParagraph"/>
        <w:numPr>
          <w:ilvl w:val="0"/>
          <w:numId w:val="21"/>
        </w:numPr>
        <w:spacing w:after="0" w:line="240" w:lineRule="auto"/>
        <w:ind w:left="426" w:hanging="426"/>
      </w:pPr>
      <w:r>
        <w:t xml:space="preserve">The Faculty introduced a </w:t>
      </w:r>
      <w:hyperlink r:id="rId7" w:history="1">
        <w:r w:rsidR="00E06693" w:rsidRPr="0068323A">
          <w:rPr>
            <w:rStyle w:val="Hyperlink"/>
          </w:rPr>
          <w:t xml:space="preserve">Penalty </w:t>
        </w:r>
        <w:r w:rsidRPr="0068323A">
          <w:rPr>
            <w:rStyle w:val="Hyperlink"/>
          </w:rPr>
          <w:t>Scheme for Late Submission</w:t>
        </w:r>
      </w:hyperlink>
      <w:r>
        <w:t xml:space="preserve"> from September 2012, under which </w:t>
      </w:r>
      <w:r w:rsidR="00E06693">
        <w:t xml:space="preserve">is 10 marks </w:t>
      </w:r>
      <w:r>
        <w:t xml:space="preserve">are deducted </w:t>
      </w:r>
      <w:r w:rsidR="00E06693">
        <w:t>for every 24 hours</w:t>
      </w:r>
      <w:r w:rsidR="0068323A">
        <w:t xml:space="preserve"> that a submission </w:t>
      </w:r>
      <w:r w:rsidR="00097DEE">
        <w:t xml:space="preserve">of coursework (or dissertation) </w:t>
      </w:r>
      <w:r w:rsidR="0068323A">
        <w:t>is late (up to a maximum of 10 days, after which the coursework will not be marked)</w:t>
      </w:r>
      <w:r w:rsidR="00E06693">
        <w:t xml:space="preserve">.  </w:t>
      </w:r>
    </w:p>
    <w:p w:rsidR="0068323A" w:rsidRDefault="0068323A" w:rsidP="004C1A2F">
      <w:pPr>
        <w:spacing w:after="0" w:line="240" w:lineRule="auto"/>
      </w:pPr>
    </w:p>
    <w:p w:rsidR="004C1A2F" w:rsidRPr="00097DEE" w:rsidRDefault="004748E1" w:rsidP="00097DEE">
      <w:pPr>
        <w:pStyle w:val="ListParagraph"/>
        <w:numPr>
          <w:ilvl w:val="0"/>
          <w:numId w:val="18"/>
        </w:numPr>
        <w:spacing w:after="0" w:line="240" w:lineRule="auto"/>
        <w:ind w:left="426" w:hanging="426"/>
        <w:rPr>
          <w:rFonts w:cs="Arial"/>
        </w:rPr>
      </w:pPr>
      <w:r w:rsidRPr="00097DEE">
        <w:rPr>
          <w:rFonts w:cs="Arial"/>
        </w:rPr>
        <w:t>The r</w:t>
      </w:r>
      <w:r w:rsidR="004C1A2F" w:rsidRPr="00097DEE">
        <w:rPr>
          <w:rFonts w:cs="Arial"/>
        </w:rPr>
        <w:t xml:space="preserve">ationale </w:t>
      </w:r>
      <w:r w:rsidR="0068323A" w:rsidRPr="00097DEE">
        <w:rPr>
          <w:rFonts w:cs="Arial"/>
        </w:rPr>
        <w:t xml:space="preserve">for the introduction of the scheme </w:t>
      </w:r>
      <w:r w:rsidR="004C1A2F" w:rsidRPr="00097DEE">
        <w:rPr>
          <w:rFonts w:cs="Arial"/>
        </w:rPr>
        <w:t xml:space="preserve">was to prevent students </w:t>
      </w:r>
      <w:r w:rsidR="00097DEE" w:rsidRPr="00097DEE">
        <w:rPr>
          <w:rFonts w:cs="Arial"/>
        </w:rPr>
        <w:t xml:space="preserve">who submitted assessed coursework after the deadline from </w:t>
      </w:r>
      <w:r w:rsidR="004C1A2F" w:rsidRPr="00097DEE">
        <w:rPr>
          <w:rFonts w:cs="Arial"/>
        </w:rPr>
        <w:t>getting an unfair advantage</w:t>
      </w:r>
      <w:r w:rsidR="00BD00A7" w:rsidRPr="00097DEE">
        <w:rPr>
          <w:rFonts w:cs="Arial"/>
        </w:rPr>
        <w:t xml:space="preserve">, and to replace various School policies with a consistent Faculty </w:t>
      </w:r>
      <w:r w:rsidRPr="00097DEE">
        <w:rPr>
          <w:rFonts w:cs="Arial"/>
        </w:rPr>
        <w:t>scheme.</w:t>
      </w:r>
      <w:r w:rsidR="00BD00A7" w:rsidRPr="00097DEE">
        <w:rPr>
          <w:rFonts w:cs="Arial"/>
        </w:rPr>
        <w:t xml:space="preserve"> (</w:t>
      </w:r>
      <w:r w:rsidRPr="00097DEE">
        <w:rPr>
          <w:rFonts w:cs="Arial"/>
        </w:rPr>
        <w:t>There are m</w:t>
      </w:r>
      <w:r w:rsidR="00BD00A7" w:rsidRPr="00097DEE">
        <w:rPr>
          <w:rFonts w:cs="Arial"/>
        </w:rPr>
        <w:t xml:space="preserve">any Joint </w:t>
      </w:r>
      <w:r w:rsidRPr="00097DEE">
        <w:rPr>
          <w:rFonts w:cs="Arial"/>
        </w:rPr>
        <w:t>H</w:t>
      </w:r>
      <w:r w:rsidR="00BD00A7" w:rsidRPr="00097DEE">
        <w:rPr>
          <w:rFonts w:cs="Arial"/>
        </w:rPr>
        <w:t>ons programmes</w:t>
      </w:r>
      <w:r w:rsidRPr="00097DEE">
        <w:rPr>
          <w:rFonts w:cs="Arial"/>
        </w:rPr>
        <w:t xml:space="preserve"> that run across Schools within Humanities</w:t>
      </w:r>
      <w:r w:rsidR="00BD00A7" w:rsidRPr="00097DEE">
        <w:rPr>
          <w:rFonts w:cs="Arial"/>
        </w:rPr>
        <w:t>, too</w:t>
      </w:r>
      <w:r w:rsidRPr="00097DEE">
        <w:rPr>
          <w:rFonts w:cs="Arial"/>
        </w:rPr>
        <w:t>, and this helps to ensure consistency of treatment</w:t>
      </w:r>
      <w:r w:rsidR="00BD00A7" w:rsidRPr="00097DEE">
        <w:rPr>
          <w:rFonts w:cs="Arial"/>
        </w:rPr>
        <w:t>)</w:t>
      </w:r>
      <w:r w:rsidR="004C1A2F" w:rsidRPr="00097DEE">
        <w:rPr>
          <w:rFonts w:cs="Arial"/>
        </w:rPr>
        <w:t xml:space="preserve">.  </w:t>
      </w:r>
    </w:p>
    <w:p w:rsidR="004C1A2F" w:rsidRPr="00097DEE" w:rsidRDefault="004C1A2F" w:rsidP="00097DEE">
      <w:pPr>
        <w:pStyle w:val="ListParagraph"/>
        <w:spacing w:after="0" w:line="240" w:lineRule="auto"/>
        <w:ind w:left="426"/>
        <w:rPr>
          <w:rFonts w:cs="Arial"/>
        </w:rPr>
      </w:pPr>
    </w:p>
    <w:p w:rsidR="00097DEE" w:rsidRPr="00097DEE" w:rsidRDefault="00097DEE" w:rsidP="00097DEE">
      <w:pPr>
        <w:pStyle w:val="ListParagraph"/>
        <w:numPr>
          <w:ilvl w:val="0"/>
          <w:numId w:val="18"/>
        </w:numPr>
        <w:spacing w:after="0" w:line="240" w:lineRule="auto"/>
        <w:ind w:left="426" w:hanging="426"/>
        <w:rPr>
          <w:rFonts w:cs="Arial"/>
        </w:rPr>
      </w:pPr>
      <w:r w:rsidRPr="00097DEE">
        <w:rPr>
          <w:rFonts w:cs="Arial"/>
        </w:rPr>
        <w:t xml:space="preserve">At the TLC meeting of 8 October 2014 it was agreed that where a student has demonstrated that they have achieved the intended learning outcomes (ILOs), as indicated by the initial award of a pass mark prior to the application of the late penalty that: </w:t>
      </w:r>
    </w:p>
    <w:p w:rsidR="00097DEE" w:rsidRPr="00097DEE" w:rsidRDefault="00097DEE" w:rsidP="00097DEE">
      <w:pPr>
        <w:pStyle w:val="ListParagraph"/>
        <w:spacing w:after="0" w:line="240" w:lineRule="auto"/>
        <w:ind w:left="426"/>
        <w:rPr>
          <w:rFonts w:cs="Arial"/>
        </w:rPr>
      </w:pPr>
    </w:p>
    <w:p w:rsidR="00097DEE" w:rsidRPr="002D1C42" w:rsidRDefault="00097DEE" w:rsidP="00097DEE">
      <w:pPr>
        <w:spacing w:after="0" w:line="240" w:lineRule="auto"/>
        <w:ind w:left="1440"/>
        <w:rPr>
          <w:i/>
        </w:rPr>
      </w:pPr>
      <w:proofErr w:type="gramStart"/>
      <w:r w:rsidRPr="002D1C42">
        <w:rPr>
          <w:i/>
        </w:rPr>
        <w:t>the</w:t>
      </w:r>
      <w:proofErr w:type="gramEnd"/>
      <w:r w:rsidRPr="002D1C42">
        <w:rPr>
          <w:i/>
        </w:rPr>
        <w:t xml:space="preserve"> student should NOT be required to resubmit the assignment, rather the assignment submitted is treated as a resubmission and the Regulations applied accordingly.</w:t>
      </w:r>
    </w:p>
    <w:p w:rsidR="00097DEE" w:rsidRPr="002363BB" w:rsidRDefault="00097DEE" w:rsidP="004C1A2F">
      <w:pPr>
        <w:spacing w:after="0" w:line="240" w:lineRule="auto"/>
      </w:pPr>
    </w:p>
    <w:p w:rsidR="004C1A2F" w:rsidRPr="00097DEE" w:rsidRDefault="00097DEE" w:rsidP="00097DEE">
      <w:pPr>
        <w:pStyle w:val="ListParagraph"/>
        <w:numPr>
          <w:ilvl w:val="0"/>
          <w:numId w:val="18"/>
        </w:numPr>
        <w:spacing w:after="0" w:line="240" w:lineRule="auto"/>
        <w:ind w:left="426" w:hanging="426"/>
        <w:rPr>
          <w:rFonts w:cs="Arial"/>
        </w:rPr>
      </w:pPr>
      <w:r w:rsidRPr="00097DEE">
        <w:rPr>
          <w:rFonts w:cs="Arial"/>
        </w:rPr>
        <w:t>I</w:t>
      </w:r>
      <w:r w:rsidR="004C1A2F" w:rsidRPr="00097DEE">
        <w:rPr>
          <w:rFonts w:cs="Arial"/>
        </w:rPr>
        <w:t xml:space="preserve">mplementation </w:t>
      </w:r>
      <w:r w:rsidR="004748E1" w:rsidRPr="00097DEE">
        <w:rPr>
          <w:rFonts w:cs="Arial"/>
        </w:rPr>
        <w:t xml:space="preserve">of the scheme </w:t>
      </w:r>
      <w:r w:rsidR="004C1A2F" w:rsidRPr="00097DEE">
        <w:rPr>
          <w:rFonts w:cs="Arial"/>
        </w:rPr>
        <w:t xml:space="preserve">has caused Faculty some concern about </w:t>
      </w:r>
      <w:r w:rsidR="004748E1" w:rsidRPr="00097DEE">
        <w:rPr>
          <w:rFonts w:cs="Arial"/>
        </w:rPr>
        <w:t>potential</w:t>
      </w:r>
      <w:r w:rsidRPr="00097DEE">
        <w:rPr>
          <w:rFonts w:cs="Arial"/>
        </w:rPr>
        <w:t>ly</w:t>
      </w:r>
      <w:r w:rsidR="004748E1" w:rsidRPr="00097DEE">
        <w:rPr>
          <w:rFonts w:cs="Arial"/>
        </w:rPr>
        <w:t xml:space="preserve"> </w:t>
      </w:r>
      <w:r w:rsidR="004C1A2F" w:rsidRPr="00097DEE">
        <w:rPr>
          <w:rFonts w:cs="Arial"/>
        </w:rPr>
        <w:t>disproportiona</w:t>
      </w:r>
      <w:r w:rsidR="004748E1" w:rsidRPr="00097DEE">
        <w:rPr>
          <w:rFonts w:cs="Arial"/>
        </w:rPr>
        <w:t>te</w:t>
      </w:r>
      <w:r w:rsidR="004C1A2F" w:rsidRPr="00097DEE">
        <w:rPr>
          <w:rFonts w:cs="Arial"/>
        </w:rPr>
        <w:t xml:space="preserve"> impact</w:t>
      </w:r>
      <w:r w:rsidR="004748E1" w:rsidRPr="00097DEE">
        <w:rPr>
          <w:rFonts w:cs="Arial"/>
        </w:rPr>
        <w:t>s</w:t>
      </w:r>
      <w:r w:rsidR="00E06693" w:rsidRPr="00097DEE">
        <w:rPr>
          <w:rFonts w:cs="Arial"/>
        </w:rPr>
        <w:t>, e</w:t>
      </w:r>
      <w:r w:rsidR="004C1A2F" w:rsidRPr="00097DEE">
        <w:rPr>
          <w:rFonts w:cs="Arial"/>
        </w:rPr>
        <w:t xml:space="preserve">.g. </w:t>
      </w:r>
      <w:r w:rsidR="004748E1" w:rsidRPr="00097DEE">
        <w:rPr>
          <w:rFonts w:cs="Arial"/>
        </w:rPr>
        <w:t xml:space="preserve">implementing the penalty scheme for coursework submitted </w:t>
      </w:r>
      <w:r w:rsidR="004C1A2F" w:rsidRPr="00097DEE">
        <w:rPr>
          <w:rFonts w:cs="Arial"/>
        </w:rPr>
        <w:t>2 min</w:t>
      </w:r>
      <w:r w:rsidR="004748E1" w:rsidRPr="00097DEE">
        <w:rPr>
          <w:rFonts w:cs="Arial"/>
        </w:rPr>
        <w:t>ute</w:t>
      </w:r>
      <w:r w:rsidR="004C1A2F" w:rsidRPr="00097DEE">
        <w:rPr>
          <w:rFonts w:cs="Arial"/>
        </w:rPr>
        <w:t xml:space="preserve">s </w:t>
      </w:r>
      <w:r w:rsidR="004748E1" w:rsidRPr="00097DEE">
        <w:rPr>
          <w:rFonts w:cs="Arial"/>
        </w:rPr>
        <w:t>after the deadline c</w:t>
      </w:r>
      <w:r w:rsidR="004C1A2F" w:rsidRPr="00097DEE">
        <w:rPr>
          <w:rFonts w:cs="Arial"/>
        </w:rPr>
        <w:t xml:space="preserve">ould result in failure of </w:t>
      </w:r>
      <w:r w:rsidR="004748E1" w:rsidRPr="00097DEE">
        <w:rPr>
          <w:rFonts w:cs="Arial"/>
        </w:rPr>
        <w:t>the</w:t>
      </w:r>
      <w:r w:rsidR="004C1A2F" w:rsidRPr="00097DEE">
        <w:rPr>
          <w:rFonts w:cs="Arial"/>
        </w:rPr>
        <w:t xml:space="preserve"> unit</w:t>
      </w:r>
      <w:r w:rsidRPr="00097DEE">
        <w:rPr>
          <w:rFonts w:cs="Arial"/>
        </w:rPr>
        <w:t xml:space="preserve">, which </w:t>
      </w:r>
      <w:r w:rsidR="004C1A2F" w:rsidRPr="00097DEE">
        <w:rPr>
          <w:rFonts w:cs="Arial"/>
        </w:rPr>
        <w:t>could bring down a</w:t>
      </w:r>
      <w:r w:rsidR="004748E1" w:rsidRPr="00097DEE">
        <w:rPr>
          <w:rFonts w:cs="Arial"/>
        </w:rPr>
        <w:t>n overall</w:t>
      </w:r>
      <w:r w:rsidR="004C1A2F" w:rsidRPr="00097DEE">
        <w:rPr>
          <w:rFonts w:cs="Arial"/>
        </w:rPr>
        <w:t xml:space="preserve"> </w:t>
      </w:r>
      <w:r w:rsidR="004C1A2F" w:rsidRPr="00097DEE">
        <w:rPr>
          <w:rFonts w:cs="Arial"/>
        </w:rPr>
        <w:lastRenderedPageBreak/>
        <w:t xml:space="preserve">borderline </w:t>
      </w:r>
      <w:r w:rsidR="004748E1" w:rsidRPr="00097DEE">
        <w:rPr>
          <w:rFonts w:cs="Arial"/>
        </w:rPr>
        <w:t xml:space="preserve">mark, </w:t>
      </w:r>
      <w:r w:rsidR="004C1A2F" w:rsidRPr="00097DEE">
        <w:rPr>
          <w:rFonts w:cs="Arial"/>
        </w:rPr>
        <w:t xml:space="preserve">or mean </w:t>
      </w:r>
      <w:r w:rsidR="004748E1" w:rsidRPr="00097DEE">
        <w:rPr>
          <w:rFonts w:cs="Arial"/>
        </w:rPr>
        <w:t xml:space="preserve">that a PGT student could not be awarded </w:t>
      </w:r>
      <w:r w:rsidR="004C1A2F" w:rsidRPr="00097DEE">
        <w:rPr>
          <w:rFonts w:cs="Arial"/>
        </w:rPr>
        <w:t xml:space="preserve">a Distinction. </w:t>
      </w:r>
      <w:r w:rsidR="005E77AA" w:rsidRPr="00097DEE">
        <w:rPr>
          <w:rFonts w:cs="Arial"/>
        </w:rPr>
        <w:t xml:space="preserve"> </w:t>
      </w:r>
      <w:r w:rsidR="004748E1" w:rsidRPr="00097DEE">
        <w:rPr>
          <w:rFonts w:cs="Arial"/>
        </w:rPr>
        <w:t xml:space="preserve">This was felt to be disproportionate, as </w:t>
      </w:r>
      <w:r w:rsidR="005E77AA" w:rsidRPr="00097DEE">
        <w:rPr>
          <w:rFonts w:cs="Arial"/>
        </w:rPr>
        <w:t>2 min</w:t>
      </w:r>
      <w:r w:rsidR="004748E1" w:rsidRPr="00097DEE">
        <w:rPr>
          <w:rFonts w:cs="Arial"/>
        </w:rPr>
        <w:t>ute</w:t>
      </w:r>
      <w:r w:rsidR="005E77AA" w:rsidRPr="00097DEE">
        <w:rPr>
          <w:rFonts w:cs="Arial"/>
        </w:rPr>
        <w:t xml:space="preserve">s </w:t>
      </w:r>
      <w:r w:rsidR="004748E1" w:rsidRPr="00097DEE">
        <w:rPr>
          <w:rFonts w:cs="Arial"/>
        </w:rPr>
        <w:t xml:space="preserve">would not confer </w:t>
      </w:r>
      <w:r w:rsidR="005E77AA" w:rsidRPr="00097DEE">
        <w:rPr>
          <w:rFonts w:cs="Arial"/>
        </w:rPr>
        <w:t xml:space="preserve">an </w:t>
      </w:r>
      <w:r w:rsidR="004748E1" w:rsidRPr="00097DEE">
        <w:rPr>
          <w:rFonts w:cs="Arial"/>
        </w:rPr>
        <w:t xml:space="preserve">unfair </w:t>
      </w:r>
      <w:r w:rsidR="005E77AA" w:rsidRPr="00097DEE">
        <w:rPr>
          <w:rFonts w:cs="Arial"/>
        </w:rPr>
        <w:t>advantage</w:t>
      </w:r>
      <w:r w:rsidR="004748E1" w:rsidRPr="00097DEE">
        <w:rPr>
          <w:rFonts w:cs="Arial"/>
        </w:rPr>
        <w:t xml:space="preserve">, but 23 hrs and 58 minutes does, yet </w:t>
      </w:r>
      <w:r w:rsidRPr="00097DEE">
        <w:rPr>
          <w:rFonts w:cs="Arial"/>
        </w:rPr>
        <w:t xml:space="preserve">the same </w:t>
      </w:r>
      <w:r w:rsidR="004748E1" w:rsidRPr="00097DEE">
        <w:rPr>
          <w:rFonts w:cs="Arial"/>
        </w:rPr>
        <w:t>10 mark deduction is applied to both</w:t>
      </w:r>
      <w:r w:rsidR="005E77AA" w:rsidRPr="00097DEE">
        <w:rPr>
          <w:rFonts w:cs="Arial"/>
        </w:rPr>
        <w:t xml:space="preserve">. </w:t>
      </w:r>
    </w:p>
    <w:p w:rsidR="004C1A2F" w:rsidRDefault="004C1A2F" w:rsidP="004C1A2F">
      <w:pPr>
        <w:spacing w:after="0" w:line="240" w:lineRule="auto"/>
        <w:rPr>
          <w:b/>
        </w:rPr>
      </w:pPr>
    </w:p>
    <w:p w:rsidR="004748E1" w:rsidRPr="004748E1" w:rsidRDefault="004748E1" w:rsidP="004748E1">
      <w:pPr>
        <w:spacing w:after="0" w:line="240" w:lineRule="auto"/>
        <w:rPr>
          <w:b/>
        </w:rPr>
      </w:pPr>
      <w:r w:rsidRPr="004748E1">
        <w:rPr>
          <w:b/>
        </w:rPr>
        <w:t xml:space="preserve">Agreed: </w:t>
      </w:r>
    </w:p>
    <w:p w:rsidR="00097DEE" w:rsidRPr="00097DEE" w:rsidRDefault="00097DEE" w:rsidP="00097DEE">
      <w:pPr>
        <w:pStyle w:val="ListParagraph"/>
        <w:numPr>
          <w:ilvl w:val="0"/>
          <w:numId w:val="18"/>
        </w:numPr>
        <w:spacing w:after="0" w:line="240" w:lineRule="auto"/>
        <w:ind w:left="426" w:hanging="426"/>
        <w:rPr>
          <w:rFonts w:cs="Arial"/>
        </w:rPr>
      </w:pPr>
      <w:r w:rsidRPr="00097DEE">
        <w:rPr>
          <w:rFonts w:cs="Arial"/>
        </w:rPr>
        <w:t xml:space="preserve">When a student submits a piece of work late, but on the same day as the published submission deadline, the penalty </w:t>
      </w:r>
      <w:r w:rsidR="002D1C42">
        <w:rPr>
          <w:rFonts w:cs="Arial"/>
        </w:rPr>
        <w:t>sh</w:t>
      </w:r>
      <w:r w:rsidRPr="00097DEE">
        <w:rPr>
          <w:rFonts w:cs="Arial"/>
        </w:rPr>
        <w:t xml:space="preserve">ould still be applied, </w:t>
      </w:r>
      <w:r w:rsidRPr="002D1C42">
        <w:rPr>
          <w:rFonts w:cs="Arial"/>
          <w:u w:val="single"/>
        </w:rPr>
        <w:t>but</w:t>
      </w:r>
      <w:r w:rsidRPr="00097DEE">
        <w:rPr>
          <w:rFonts w:cs="Arial"/>
        </w:rPr>
        <w:t xml:space="preserve"> a note should be placed on the examination grid to </w:t>
      </w:r>
      <w:r>
        <w:rPr>
          <w:rFonts w:cs="Arial"/>
        </w:rPr>
        <w:t xml:space="preserve">indicate that the work was submitted within </w:t>
      </w:r>
      <w:r w:rsidR="00567C52">
        <w:rPr>
          <w:rFonts w:cs="Arial"/>
        </w:rPr>
        <w:t xml:space="preserve">the same calendar day </w:t>
      </w:r>
      <w:r>
        <w:rPr>
          <w:rFonts w:cs="Arial"/>
        </w:rPr>
        <w:t xml:space="preserve">of the submission deadline, to </w:t>
      </w:r>
      <w:r w:rsidRPr="00097DEE">
        <w:rPr>
          <w:rFonts w:cs="Arial"/>
        </w:rPr>
        <w:t xml:space="preserve">ensure that the impact is taken into account e.g. on progression or overall outcome, as part of mark review.  </w:t>
      </w:r>
    </w:p>
    <w:p w:rsidR="00097DEE" w:rsidRDefault="00097DEE" w:rsidP="004C1A2F">
      <w:pPr>
        <w:spacing w:after="0" w:line="240" w:lineRule="auto"/>
        <w:rPr>
          <w:b/>
        </w:rPr>
      </w:pPr>
    </w:p>
    <w:p w:rsidR="00FB0783" w:rsidRPr="008A2B40" w:rsidRDefault="00FB0783" w:rsidP="008A2B40">
      <w:pPr>
        <w:pStyle w:val="ListParagraph"/>
        <w:numPr>
          <w:ilvl w:val="0"/>
          <w:numId w:val="17"/>
        </w:numPr>
        <w:spacing w:after="0" w:line="240" w:lineRule="auto"/>
        <w:ind w:hanging="720"/>
        <w:rPr>
          <w:rFonts w:cs="Arial"/>
          <w:b/>
        </w:rPr>
      </w:pPr>
      <w:r w:rsidRPr="00764F73">
        <w:rPr>
          <w:rFonts w:cs="Arial"/>
          <w:b/>
        </w:rPr>
        <w:t>Student Matters</w:t>
      </w:r>
      <w:r w:rsidRPr="00764F73">
        <w:rPr>
          <w:rFonts w:cs="Arial"/>
          <w:b/>
        </w:rPr>
        <w:tab/>
      </w:r>
      <w:r w:rsidRPr="00764F73">
        <w:rPr>
          <w:rFonts w:cs="Arial"/>
          <w:b/>
        </w:rPr>
        <w:tab/>
      </w:r>
      <w:r w:rsidRPr="00764F73">
        <w:rPr>
          <w:rFonts w:cs="Arial"/>
          <w:b/>
        </w:rPr>
        <w:tab/>
      </w:r>
      <w:r w:rsidRPr="00764F73">
        <w:rPr>
          <w:rFonts w:cs="Arial"/>
          <w:b/>
        </w:rPr>
        <w:tab/>
      </w:r>
      <w:r w:rsidRPr="00764F73">
        <w:rPr>
          <w:rFonts w:cs="Arial"/>
          <w:b/>
        </w:rPr>
        <w:tab/>
      </w:r>
      <w:r w:rsidRPr="00764F73">
        <w:rPr>
          <w:rFonts w:cs="Arial"/>
          <w:b/>
        </w:rPr>
        <w:tab/>
      </w:r>
      <w:r w:rsidRPr="00764F73">
        <w:rPr>
          <w:rFonts w:cs="Arial"/>
          <w:b/>
        </w:rPr>
        <w:tab/>
      </w:r>
    </w:p>
    <w:p w:rsidR="008C23A0" w:rsidRDefault="008C23A0" w:rsidP="0040632D">
      <w:pPr>
        <w:spacing w:after="0" w:line="240" w:lineRule="auto"/>
      </w:pPr>
    </w:p>
    <w:p w:rsidR="002D1C42" w:rsidRPr="002D1C42" w:rsidRDefault="002D1C42" w:rsidP="0040632D">
      <w:pPr>
        <w:spacing w:after="0" w:line="240" w:lineRule="auto"/>
        <w:rPr>
          <w:b/>
        </w:rPr>
      </w:pPr>
      <w:r w:rsidRPr="002D1C42">
        <w:rPr>
          <w:b/>
        </w:rPr>
        <w:t>7.1 Priorities for 14/15</w:t>
      </w:r>
    </w:p>
    <w:p w:rsidR="008C23A0" w:rsidRPr="008C23A0" w:rsidRDefault="008C7EF8" w:rsidP="008C23A0">
      <w:pPr>
        <w:pStyle w:val="ListParagraph"/>
        <w:numPr>
          <w:ilvl w:val="0"/>
          <w:numId w:val="18"/>
        </w:numPr>
        <w:spacing w:after="0" w:line="240" w:lineRule="auto"/>
        <w:ind w:left="426" w:hanging="426"/>
        <w:rPr>
          <w:rFonts w:cs="Arial"/>
        </w:rPr>
      </w:pPr>
      <w:r w:rsidRPr="008C23A0">
        <w:rPr>
          <w:rFonts w:cs="Arial"/>
        </w:rPr>
        <w:t xml:space="preserve">The Education Officer </w:t>
      </w:r>
      <w:r w:rsidR="0040632D" w:rsidRPr="008C23A0">
        <w:rPr>
          <w:rFonts w:cs="Arial"/>
        </w:rPr>
        <w:t xml:space="preserve">outlined her priorities </w:t>
      </w:r>
      <w:r w:rsidRPr="008C23A0">
        <w:rPr>
          <w:rFonts w:cs="Arial"/>
        </w:rPr>
        <w:t>for 14/15</w:t>
      </w:r>
      <w:r w:rsidR="008C23A0" w:rsidRPr="008C23A0">
        <w:rPr>
          <w:rFonts w:cs="Arial"/>
        </w:rPr>
        <w:t>:</w:t>
      </w:r>
    </w:p>
    <w:p w:rsidR="008C23A0" w:rsidRDefault="008C23A0" w:rsidP="0040632D">
      <w:pPr>
        <w:spacing w:after="0" w:line="240" w:lineRule="auto"/>
      </w:pPr>
    </w:p>
    <w:p w:rsidR="0040632D" w:rsidRDefault="008C23A0" w:rsidP="008C23A0">
      <w:pPr>
        <w:pStyle w:val="ListParagraph"/>
        <w:numPr>
          <w:ilvl w:val="0"/>
          <w:numId w:val="23"/>
        </w:numPr>
        <w:spacing w:after="0" w:line="240" w:lineRule="auto"/>
      </w:pPr>
      <w:r>
        <w:t>C</w:t>
      </w:r>
      <w:r w:rsidR="0040632D" w:rsidRPr="0040632D">
        <w:t>ourse rep training and organisation</w:t>
      </w:r>
      <w:r>
        <w:t xml:space="preserve"> (currently taking up the majority of her time)</w:t>
      </w:r>
    </w:p>
    <w:p w:rsidR="002D1C42" w:rsidRPr="0040632D" w:rsidRDefault="002D1C42" w:rsidP="002D1C42">
      <w:pPr>
        <w:pStyle w:val="ListParagraph"/>
        <w:spacing w:after="0" w:line="240" w:lineRule="auto"/>
      </w:pPr>
    </w:p>
    <w:p w:rsidR="0040632D" w:rsidRPr="0040632D" w:rsidRDefault="008C23A0" w:rsidP="008C23A0">
      <w:pPr>
        <w:pStyle w:val="ListParagraph"/>
        <w:numPr>
          <w:ilvl w:val="0"/>
          <w:numId w:val="23"/>
        </w:numPr>
        <w:spacing w:after="0" w:line="240" w:lineRule="auto"/>
      </w:pPr>
      <w:r>
        <w:t xml:space="preserve">The </w:t>
      </w:r>
      <w:r w:rsidR="00732C4F">
        <w:t>BME student attainment gap (with ref. to APR</w:t>
      </w:r>
      <w:r>
        <w:t xml:space="preserve"> data</w:t>
      </w:r>
      <w:r w:rsidR="00732C4F">
        <w:t xml:space="preserve">).  </w:t>
      </w:r>
      <w:r>
        <w:t xml:space="preserve">The </w:t>
      </w:r>
      <w:r w:rsidR="00732C4F">
        <w:t>S</w:t>
      </w:r>
      <w:r>
        <w:t xml:space="preserve">tudent Union </w:t>
      </w:r>
      <w:r w:rsidR="00732C4F">
        <w:t>want</w:t>
      </w:r>
      <w:r>
        <w:t>s</w:t>
      </w:r>
      <w:r w:rsidR="00732C4F">
        <w:t xml:space="preserve"> to work with </w:t>
      </w:r>
      <w:r>
        <w:t xml:space="preserve">staff </w:t>
      </w:r>
      <w:r w:rsidR="00732C4F">
        <w:t xml:space="preserve">on </w:t>
      </w:r>
      <w:r>
        <w:t xml:space="preserve">achieving </w:t>
      </w:r>
      <w:r w:rsidR="00732C4F">
        <w:t>the Race Charter mark a</w:t>
      </w:r>
      <w:r>
        <w:t>s well as</w:t>
      </w:r>
      <w:r w:rsidR="00732C4F">
        <w:t xml:space="preserve"> work</w:t>
      </w:r>
      <w:r>
        <w:t>ing</w:t>
      </w:r>
      <w:r w:rsidR="00732C4F">
        <w:t xml:space="preserve"> to address this </w:t>
      </w:r>
      <w:r w:rsidR="002D1C42">
        <w:t xml:space="preserve">wherever possible in </w:t>
      </w:r>
      <w:r w:rsidR="00732C4F">
        <w:t>academic</w:t>
      </w:r>
      <w:r w:rsidR="002D1C42">
        <w:t xml:space="preserve"> terms</w:t>
      </w:r>
      <w:r w:rsidR="00732C4F">
        <w:t>.</w:t>
      </w:r>
    </w:p>
    <w:p w:rsidR="0040632D" w:rsidRDefault="0040632D" w:rsidP="0040632D">
      <w:pPr>
        <w:spacing w:after="0" w:line="240" w:lineRule="auto"/>
      </w:pPr>
    </w:p>
    <w:p w:rsidR="002D1C42" w:rsidRPr="002D1C42" w:rsidRDefault="002D1C42" w:rsidP="0040632D">
      <w:pPr>
        <w:spacing w:after="0" w:line="240" w:lineRule="auto"/>
        <w:rPr>
          <w:b/>
        </w:rPr>
      </w:pPr>
      <w:r w:rsidRPr="002D1C42">
        <w:rPr>
          <w:b/>
        </w:rPr>
        <w:t>7.2 Online Library Resources</w:t>
      </w:r>
    </w:p>
    <w:p w:rsidR="0040632D" w:rsidRPr="008C23A0" w:rsidRDefault="008C23A0" w:rsidP="008C23A0">
      <w:pPr>
        <w:pStyle w:val="ListParagraph"/>
        <w:numPr>
          <w:ilvl w:val="0"/>
          <w:numId w:val="18"/>
        </w:numPr>
        <w:spacing w:after="0" w:line="240" w:lineRule="auto"/>
        <w:ind w:left="426" w:hanging="426"/>
        <w:rPr>
          <w:rFonts w:cs="Arial"/>
        </w:rPr>
      </w:pPr>
      <w:r>
        <w:rPr>
          <w:rFonts w:cs="Arial"/>
        </w:rPr>
        <w:t>HTLC was asked about the move to increase o</w:t>
      </w:r>
      <w:r w:rsidR="00117A50" w:rsidRPr="008C23A0">
        <w:rPr>
          <w:rFonts w:cs="Arial"/>
        </w:rPr>
        <w:t xml:space="preserve">nline resources </w:t>
      </w:r>
      <w:r w:rsidR="00E51B47" w:rsidRPr="008C23A0">
        <w:rPr>
          <w:rFonts w:cs="Arial"/>
        </w:rPr>
        <w:t>e.g. library resources</w:t>
      </w:r>
      <w:r>
        <w:rPr>
          <w:rFonts w:cs="Arial"/>
        </w:rPr>
        <w:t>, with reference to the Library’s “</w:t>
      </w:r>
      <w:r w:rsidR="00E51B47" w:rsidRPr="008C23A0">
        <w:rPr>
          <w:rFonts w:cs="Arial"/>
        </w:rPr>
        <w:t xml:space="preserve">Books Right Here Right </w:t>
      </w:r>
      <w:proofErr w:type="gramStart"/>
      <w:r w:rsidR="00E51B47" w:rsidRPr="008C23A0">
        <w:rPr>
          <w:rFonts w:cs="Arial"/>
        </w:rPr>
        <w:t>Now</w:t>
      </w:r>
      <w:proofErr w:type="gramEnd"/>
      <w:r>
        <w:rPr>
          <w:rFonts w:cs="Arial"/>
        </w:rPr>
        <w:t>”</w:t>
      </w:r>
      <w:r w:rsidR="00E51B47" w:rsidRPr="008C23A0">
        <w:rPr>
          <w:rFonts w:cs="Arial"/>
        </w:rPr>
        <w:t xml:space="preserve"> project </w:t>
      </w:r>
      <w:r>
        <w:rPr>
          <w:rFonts w:cs="Arial"/>
        </w:rPr>
        <w:t>in the Briefing Note.</w:t>
      </w:r>
    </w:p>
    <w:p w:rsidR="00E51B47" w:rsidRPr="008C23A0" w:rsidRDefault="00E51B47" w:rsidP="008C23A0">
      <w:pPr>
        <w:pStyle w:val="ListParagraph"/>
        <w:spacing w:after="0" w:line="240" w:lineRule="auto"/>
        <w:ind w:left="426"/>
        <w:rPr>
          <w:rFonts w:cs="Arial"/>
        </w:rPr>
      </w:pPr>
    </w:p>
    <w:p w:rsidR="00917A8C" w:rsidRDefault="000746D7" w:rsidP="008C23A0">
      <w:pPr>
        <w:pStyle w:val="ListParagraph"/>
        <w:numPr>
          <w:ilvl w:val="0"/>
          <w:numId w:val="18"/>
        </w:numPr>
        <w:spacing w:after="0" w:line="240" w:lineRule="auto"/>
        <w:ind w:left="426" w:hanging="426"/>
        <w:rPr>
          <w:rFonts w:cs="Arial"/>
        </w:rPr>
      </w:pPr>
      <w:r w:rsidRPr="008C23A0">
        <w:rPr>
          <w:rFonts w:cs="Arial"/>
        </w:rPr>
        <w:t xml:space="preserve">Student feeling </w:t>
      </w:r>
      <w:r w:rsidR="005B7EB6">
        <w:rPr>
          <w:rFonts w:cs="Arial"/>
        </w:rPr>
        <w:t>wa</w:t>
      </w:r>
      <w:r w:rsidRPr="008C23A0">
        <w:rPr>
          <w:rFonts w:cs="Arial"/>
        </w:rPr>
        <w:t xml:space="preserve">s mixed – some </w:t>
      </w:r>
      <w:proofErr w:type="gramStart"/>
      <w:r w:rsidR="00917A8C">
        <w:rPr>
          <w:rFonts w:cs="Arial"/>
        </w:rPr>
        <w:t>students</w:t>
      </w:r>
      <w:proofErr w:type="gramEnd"/>
      <w:r w:rsidR="00917A8C">
        <w:rPr>
          <w:rFonts w:cs="Arial"/>
        </w:rPr>
        <w:t xml:space="preserve"> </w:t>
      </w:r>
      <w:r w:rsidRPr="008C23A0">
        <w:rPr>
          <w:rFonts w:cs="Arial"/>
        </w:rPr>
        <w:t>prefer</w:t>
      </w:r>
      <w:r w:rsidR="00917A8C">
        <w:rPr>
          <w:rFonts w:cs="Arial"/>
        </w:rPr>
        <w:t>red</w:t>
      </w:r>
      <w:r w:rsidRPr="008C23A0">
        <w:rPr>
          <w:rFonts w:cs="Arial"/>
        </w:rPr>
        <w:t xml:space="preserve"> hard cop</w:t>
      </w:r>
      <w:r w:rsidR="00917A8C">
        <w:rPr>
          <w:rFonts w:cs="Arial"/>
        </w:rPr>
        <w:t>ies over digital</w:t>
      </w:r>
      <w:r w:rsidRPr="008C23A0">
        <w:rPr>
          <w:rFonts w:cs="Arial"/>
        </w:rPr>
        <w:t>, but only i</w:t>
      </w:r>
      <w:r w:rsidR="00917A8C">
        <w:rPr>
          <w:rFonts w:cs="Arial"/>
        </w:rPr>
        <w:t>f</w:t>
      </w:r>
      <w:r w:rsidRPr="008C23A0">
        <w:rPr>
          <w:rFonts w:cs="Arial"/>
        </w:rPr>
        <w:t xml:space="preserve"> the</w:t>
      </w:r>
      <w:r w:rsidR="00917A8C">
        <w:rPr>
          <w:rFonts w:cs="Arial"/>
        </w:rPr>
        <w:t>y were provided in the</w:t>
      </w:r>
      <w:r w:rsidRPr="008C23A0">
        <w:rPr>
          <w:rFonts w:cs="Arial"/>
        </w:rPr>
        <w:t xml:space="preserve"> library</w:t>
      </w:r>
      <w:r w:rsidR="00917A8C">
        <w:rPr>
          <w:rFonts w:cs="Arial"/>
        </w:rPr>
        <w:t>, in sufficient quantity</w:t>
      </w:r>
      <w:r w:rsidRPr="008C23A0">
        <w:rPr>
          <w:rFonts w:cs="Arial"/>
        </w:rPr>
        <w:t xml:space="preserve">.  </w:t>
      </w:r>
      <w:r w:rsidR="00917A8C">
        <w:rPr>
          <w:rFonts w:cs="Arial"/>
        </w:rPr>
        <w:t xml:space="preserve">If it was a choice between students having to purchase hard copy texts or accessing digital versions, </w:t>
      </w:r>
      <w:r w:rsidRPr="008C23A0">
        <w:rPr>
          <w:rFonts w:cs="Arial"/>
        </w:rPr>
        <w:t xml:space="preserve">online </w:t>
      </w:r>
      <w:r w:rsidR="00917A8C">
        <w:rPr>
          <w:rFonts w:cs="Arial"/>
        </w:rPr>
        <w:t xml:space="preserve">access </w:t>
      </w:r>
      <w:r w:rsidRPr="008C23A0">
        <w:rPr>
          <w:rFonts w:cs="Arial"/>
        </w:rPr>
        <w:t xml:space="preserve">would be </w:t>
      </w:r>
      <w:r w:rsidR="00917A8C">
        <w:rPr>
          <w:rFonts w:cs="Arial"/>
        </w:rPr>
        <w:t>preferable</w:t>
      </w:r>
      <w:r w:rsidRPr="008C23A0">
        <w:rPr>
          <w:rFonts w:cs="Arial"/>
        </w:rPr>
        <w:t xml:space="preserve">. </w:t>
      </w:r>
    </w:p>
    <w:p w:rsidR="00917A8C" w:rsidRPr="00917A8C" w:rsidRDefault="00917A8C" w:rsidP="00917A8C">
      <w:pPr>
        <w:pStyle w:val="ListParagraph"/>
        <w:rPr>
          <w:rFonts w:cs="Arial"/>
        </w:rPr>
      </w:pPr>
    </w:p>
    <w:p w:rsidR="00917A8C" w:rsidRPr="008C23A0" w:rsidRDefault="00917A8C" w:rsidP="00917A8C">
      <w:pPr>
        <w:pStyle w:val="ListParagraph"/>
        <w:numPr>
          <w:ilvl w:val="0"/>
          <w:numId w:val="18"/>
        </w:numPr>
        <w:spacing w:after="0" w:line="240" w:lineRule="auto"/>
        <w:ind w:left="426" w:hanging="426"/>
        <w:rPr>
          <w:rFonts w:cs="Arial"/>
        </w:rPr>
      </w:pPr>
      <w:r>
        <w:rPr>
          <w:rFonts w:cs="Arial"/>
        </w:rPr>
        <w:t xml:space="preserve">Students agreed that they need to develop the </w:t>
      </w:r>
      <w:r w:rsidR="002731AC" w:rsidRPr="008C23A0">
        <w:rPr>
          <w:rFonts w:cs="Arial"/>
        </w:rPr>
        <w:t xml:space="preserve">ability to research, </w:t>
      </w:r>
      <w:r>
        <w:rPr>
          <w:rFonts w:cs="Arial"/>
        </w:rPr>
        <w:t xml:space="preserve">to </w:t>
      </w:r>
      <w:r w:rsidR="002731AC" w:rsidRPr="008C23A0">
        <w:rPr>
          <w:rFonts w:cs="Arial"/>
        </w:rPr>
        <w:t>read whole text</w:t>
      </w:r>
      <w:r>
        <w:rPr>
          <w:rFonts w:cs="Arial"/>
        </w:rPr>
        <w:t xml:space="preserve">s to identify key arguments in context and to be able to </w:t>
      </w:r>
      <w:r w:rsidR="002731AC" w:rsidRPr="008C23A0">
        <w:rPr>
          <w:rFonts w:cs="Arial"/>
        </w:rPr>
        <w:t xml:space="preserve">retrieve information </w:t>
      </w:r>
      <w:r>
        <w:rPr>
          <w:rFonts w:cs="Arial"/>
        </w:rPr>
        <w:t xml:space="preserve">from various sources </w:t>
      </w:r>
      <w:r w:rsidR="002731AC" w:rsidRPr="008C23A0">
        <w:rPr>
          <w:rFonts w:cs="Arial"/>
        </w:rPr>
        <w:t xml:space="preserve">in the library.  </w:t>
      </w:r>
      <w:r>
        <w:rPr>
          <w:rFonts w:cs="Arial"/>
        </w:rPr>
        <w:t>There was a b</w:t>
      </w:r>
      <w:r w:rsidRPr="008C23A0">
        <w:rPr>
          <w:rFonts w:cs="Arial"/>
        </w:rPr>
        <w:t xml:space="preserve">alance </w:t>
      </w:r>
      <w:r>
        <w:rPr>
          <w:rFonts w:cs="Arial"/>
        </w:rPr>
        <w:t xml:space="preserve">to be struck </w:t>
      </w:r>
      <w:r w:rsidRPr="008C23A0">
        <w:rPr>
          <w:rFonts w:cs="Arial"/>
        </w:rPr>
        <w:t xml:space="preserve">between </w:t>
      </w:r>
      <w:r>
        <w:rPr>
          <w:rFonts w:cs="Arial"/>
        </w:rPr>
        <w:t xml:space="preserve">developing </w:t>
      </w:r>
      <w:r w:rsidRPr="008C23A0">
        <w:rPr>
          <w:rFonts w:cs="Arial"/>
        </w:rPr>
        <w:t xml:space="preserve">research skills and </w:t>
      </w:r>
      <w:r>
        <w:rPr>
          <w:rFonts w:cs="Arial"/>
        </w:rPr>
        <w:t xml:space="preserve">enabling efficient </w:t>
      </w:r>
      <w:r w:rsidRPr="008C23A0">
        <w:rPr>
          <w:rFonts w:cs="Arial"/>
        </w:rPr>
        <w:t xml:space="preserve">time management: </w:t>
      </w:r>
      <w:r>
        <w:rPr>
          <w:rFonts w:cs="Arial"/>
        </w:rPr>
        <w:t xml:space="preserve">there should be </w:t>
      </w:r>
      <w:r w:rsidRPr="008C23A0">
        <w:rPr>
          <w:rFonts w:cs="Arial"/>
        </w:rPr>
        <w:t xml:space="preserve">combination of digitisation and hard copy </w:t>
      </w:r>
      <w:r>
        <w:rPr>
          <w:rFonts w:cs="Arial"/>
        </w:rPr>
        <w:t xml:space="preserve">to balance </w:t>
      </w:r>
      <w:r w:rsidRPr="008C23A0">
        <w:rPr>
          <w:rFonts w:cs="Arial"/>
        </w:rPr>
        <w:t xml:space="preserve">learning </w:t>
      </w:r>
      <w:r>
        <w:rPr>
          <w:rFonts w:cs="Arial"/>
        </w:rPr>
        <w:t xml:space="preserve">content </w:t>
      </w:r>
      <w:r w:rsidRPr="008C23A0">
        <w:rPr>
          <w:rFonts w:cs="Arial"/>
        </w:rPr>
        <w:t>a</w:t>
      </w:r>
      <w:r>
        <w:rPr>
          <w:rFonts w:cs="Arial"/>
        </w:rPr>
        <w:t xml:space="preserve">nd research </w:t>
      </w:r>
      <w:r w:rsidRPr="008C23A0">
        <w:rPr>
          <w:rFonts w:cs="Arial"/>
        </w:rPr>
        <w:t xml:space="preserve">skills development.  </w:t>
      </w:r>
    </w:p>
    <w:p w:rsidR="00820889" w:rsidRPr="008C23A0" w:rsidRDefault="00820889" w:rsidP="008C23A0">
      <w:pPr>
        <w:pStyle w:val="ListParagraph"/>
        <w:spacing w:after="0" w:line="240" w:lineRule="auto"/>
        <w:ind w:left="426"/>
        <w:rPr>
          <w:rFonts w:cs="Arial"/>
        </w:rPr>
      </w:pPr>
    </w:p>
    <w:p w:rsidR="00917A8C" w:rsidRDefault="00917A8C" w:rsidP="00917A8C">
      <w:pPr>
        <w:spacing w:after="0" w:line="240" w:lineRule="auto"/>
        <w:rPr>
          <w:b/>
        </w:rPr>
      </w:pPr>
      <w:r w:rsidRPr="00917A8C">
        <w:rPr>
          <w:b/>
        </w:rPr>
        <w:t xml:space="preserve">7.3 Future </w:t>
      </w:r>
      <w:r>
        <w:rPr>
          <w:b/>
        </w:rPr>
        <w:t xml:space="preserve">student </w:t>
      </w:r>
      <w:r w:rsidRPr="00917A8C">
        <w:rPr>
          <w:b/>
        </w:rPr>
        <w:t>business</w:t>
      </w:r>
    </w:p>
    <w:p w:rsidR="00E9405F" w:rsidRPr="00917A8C" w:rsidRDefault="00553832" w:rsidP="00917A8C">
      <w:pPr>
        <w:pStyle w:val="ListParagraph"/>
        <w:numPr>
          <w:ilvl w:val="0"/>
          <w:numId w:val="27"/>
        </w:numPr>
        <w:spacing w:after="0" w:line="240" w:lineRule="auto"/>
        <w:ind w:left="426" w:hanging="426"/>
        <w:rPr>
          <w:b/>
        </w:rPr>
      </w:pPr>
      <w:r w:rsidRPr="00917A8C">
        <w:rPr>
          <w:rFonts w:cs="Arial"/>
        </w:rPr>
        <w:t xml:space="preserve">Student Reps </w:t>
      </w:r>
      <w:r w:rsidR="00917A8C" w:rsidRPr="00917A8C">
        <w:rPr>
          <w:rFonts w:cs="Arial"/>
        </w:rPr>
        <w:t xml:space="preserve">were asked to </w:t>
      </w:r>
      <w:r w:rsidRPr="00917A8C">
        <w:rPr>
          <w:rFonts w:cs="Arial"/>
        </w:rPr>
        <w:t xml:space="preserve">let </w:t>
      </w:r>
      <w:r w:rsidR="00917A8C" w:rsidRPr="00917A8C">
        <w:rPr>
          <w:rFonts w:cs="Arial"/>
        </w:rPr>
        <w:t xml:space="preserve">the Committee Secretary, </w:t>
      </w:r>
      <w:r w:rsidRPr="00917A8C">
        <w:rPr>
          <w:rFonts w:cs="Arial"/>
        </w:rPr>
        <w:t>Emma S</w:t>
      </w:r>
      <w:r w:rsidR="00917A8C" w:rsidRPr="00917A8C">
        <w:rPr>
          <w:rFonts w:cs="Arial"/>
        </w:rPr>
        <w:t>anders,</w:t>
      </w:r>
      <w:r w:rsidRPr="00917A8C">
        <w:rPr>
          <w:rFonts w:cs="Arial"/>
        </w:rPr>
        <w:t xml:space="preserve"> know </w:t>
      </w:r>
      <w:r w:rsidR="00917A8C" w:rsidRPr="00917A8C">
        <w:rPr>
          <w:rFonts w:cs="Arial"/>
        </w:rPr>
        <w:t xml:space="preserve">any </w:t>
      </w:r>
      <w:r w:rsidRPr="00917A8C">
        <w:rPr>
          <w:rFonts w:cs="Arial"/>
        </w:rPr>
        <w:t xml:space="preserve">items for discussion in advance, preferably with a paper, for timing purposes. </w:t>
      </w:r>
      <w:r w:rsidR="00E9405F" w:rsidRPr="00917A8C">
        <w:rPr>
          <w:rFonts w:cs="Arial"/>
        </w:rPr>
        <w:t xml:space="preserve">  </w:t>
      </w:r>
    </w:p>
    <w:p w:rsidR="0040632D" w:rsidRPr="00917A8C" w:rsidRDefault="0040632D" w:rsidP="00917A8C">
      <w:pPr>
        <w:pStyle w:val="ListParagraph"/>
        <w:rPr>
          <w:rFonts w:cs="Arial"/>
        </w:rPr>
      </w:pPr>
    </w:p>
    <w:p w:rsidR="009D0662" w:rsidRPr="00764F73" w:rsidRDefault="009D0662" w:rsidP="008A2B40">
      <w:pPr>
        <w:pStyle w:val="ListParagraph"/>
        <w:numPr>
          <w:ilvl w:val="0"/>
          <w:numId w:val="17"/>
        </w:numPr>
        <w:spacing w:after="0" w:line="240" w:lineRule="auto"/>
        <w:ind w:hanging="720"/>
        <w:rPr>
          <w:rFonts w:cs="Arial"/>
          <w:b/>
        </w:rPr>
      </w:pPr>
      <w:r w:rsidRPr="008A2B40">
        <w:rPr>
          <w:rFonts w:cs="Arial"/>
          <w:b/>
        </w:rPr>
        <w:t>Portfolio Review and Horizon-Scanning Group (Fiona Smyth)</w:t>
      </w:r>
      <w:r w:rsidRPr="008A2B40">
        <w:rPr>
          <w:rFonts w:cs="Arial"/>
          <w:b/>
        </w:rPr>
        <w:tab/>
      </w:r>
      <w:r w:rsidR="006248F0" w:rsidRPr="008A2B40">
        <w:rPr>
          <w:rFonts w:cs="Arial"/>
          <w:b/>
        </w:rPr>
        <w:tab/>
      </w:r>
    </w:p>
    <w:p w:rsidR="009D0662" w:rsidRDefault="002A795D" w:rsidP="00A442A5">
      <w:pPr>
        <w:pStyle w:val="ListParagraph"/>
        <w:spacing w:after="0" w:line="240" w:lineRule="auto"/>
        <w:rPr>
          <w:rFonts w:cs="Arial"/>
          <w:bCs/>
        </w:rPr>
      </w:pPr>
      <w:r w:rsidRPr="00764F73">
        <w:rPr>
          <w:rFonts w:cs="Arial"/>
          <w:bCs/>
        </w:rPr>
        <w:t xml:space="preserve">To receive a verbal update </w:t>
      </w:r>
      <w:r w:rsidR="009D0662" w:rsidRPr="00764F73">
        <w:rPr>
          <w:rFonts w:cs="Arial"/>
          <w:bCs/>
        </w:rPr>
        <w:t>from</w:t>
      </w:r>
      <w:r w:rsidR="003A7D7D">
        <w:rPr>
          <w:rFonts w:cs="Arial"/>
          <w:bCs/>
        </w:rPr>
        <w:t xml:space="preserve"> the</w:t>
      </w:r>
      <w:r w:rsidR="009D0662" w:rsidRPr="00764F73">
        <w:rPr>
          <w:rFonts w:cs="Arial"/>
          <w:bCs/>
        </w:rPr>
        <w:t xml:space="preserve"> first meeting</w:t>
      </w:r>
    </w:p>
    <w:p w:rsidR="00917A8C" w:rsidRDefault="00917A8C" w:rsidP="00A442A5">
      <w:pPr>
        <w:pStyle w:val="ListParagraph"/>
        <w:spacing w:after="0" w:line="240" w:lineRule="auto"/>
        <w:rPr>
          <w:rFonts w:cs="Arial"/>
          <w:bCs/>
        </w:rPr>
      </w:pPr>
    </w:p>
    <w:p w:rsidR="00917A8C" w:rsidRPr="00917A8C" w:rsidRDefault="00917A8C" w:rsidP="00A442A5">
      <w:pPr>
        <w:spacing w:after="0" w:line="240" w:lineRule="auto"/>
        <w:rPr>
          <w:rFonts w:cs="Arial"/>
          <w:b/>
          <w:bCs/>
        </w:rPr>
      </w:pPr>
      <w:r w:rsidRPr="00917A8C">
        <w:rPr>
          <w:rFonts w:cs="Arial"/>
          <w:b/>
          <w:bCs/>
        </w:rPr>
        <w:t xml:space="preserve">Reported: </w:t>
      </w:r>
    </w:p>
    <w:p w:rsidR="00A442A5" w:rsidRPr="00917A8C" w:rsidRDefault="00917A8C" w:rsidP="00917A8C">
      <w:pPr>
        <w:pStyle w:val="ListParagraph"/>
        <w:numPr>
          <w:ilvl w:val="0"/>
          <w:numId w:val="25"/>
        </w:numPr>
        <w:spacing w:after="0" w:line="240" w:lineRule="auto"/>
        <w:ind w:left="426" w:hanging="426"/>
        <w:rPr>
          <w:rFonts w:cs="Arial"/>
          <w:bCs/>
        </w:rPr>
      </w:pPr>
      <w:r w:rsidRPr="00917A8C">
        <w:rPr>
          <w:rFonts w:cs="Arial"/>
          <w:bCs/>
        </w:rPr>
        <w:t>The g</w:t>
      </w:r>
      <w:r w:rsidR="00FF5B25" w:rsidRPr="00917A8C">
        <w:rPr>
          <w:rFonts w:cs="Arial"/>
          <w:bCs/>
        </w:rPr>
        <w:t>roup ha</w:t>
      </w:r>
      <w:r w:rsidRPr="00917A8C">
        <w:rPr>
          <w:rFonts w:cs="Arial"/>
          <w:bCs/>
        </w:rPr>
        <w:t>d m</w:t>
      </w:r>
      <w:r w:rsidR="00FF5B25" w:rsidRPr="00917A8C">
        <w:rPr>
          <w:rFonts w:cs="Arial"/>
          <w:bCs/>
        </w:rPr>
        <w:t xml:space="preserve">et </w:t>
      </w:r>
      <w:r w:rsidRPr="00917A8C">
        <w:rPr>
          <w:rFonts w:cs="Arial"/>
          <w:bCs/>
        </w:rPr>
        <w:t xml:space="preserve">– from HTLC, </w:t>
      </w:r>
      <w:r w:rsidR="00FF5B25" w:rsidRPr="00917A8C">
        <w:rPr>
          <w:rFonts w:cs="Arial"/>
          <w:bCs/>
        </w:rPr>
        <w:t>Fiona</w:t>
      </w:r>
      <w:r w:rsidRPr="00917A8C">
        <w:rPr>
          <w:rFonts w:cs="Arial"/>
          <w:bCs/>
        </w:rPr>
        <w:t xml:space="preserve"> Smyth</w:t>
      </w:r>
      <w:r w:rsidR="00FF5B25" w:rsidRPr="00917A8C">
        <w:rPr>
          <w:rFonts w:cs="Arial"/>
          <w:bCs/>
        </w:rPr>
        <w:t>, Sharon Clarke, Emma R and Matt are members</w:t>
      </w:r>
      <w:r w:rsidRPr="00917A8C">
        <w:rPr>
          <w:rFonts w:cs="Arial"/>
          <w:bCs/>
        </w:rPr>
        <w:t>, and Nicola Lord is the Secretary</w:t>
      </w:r>
      <w:r w:rsidR="00FF5B25" w:rsidRPr="00917A8C">
        <w:rPr>
          <w:rFonts w:cs="Arial"/>
          <w:bCs/>
        </w:rPr>
        <w:t xml:space="preserve">. </w:t>
      </w:r>
      <w:r>
        <w:rPr>
          <w:rFonts w:cs="Arial"/>
          <w:bCs/>
        </w:rPr>
        <w:t xml:space="preserve">It would </w:t>
      </w:r>
      <w:r w:rsidRPr="00917A8C">
        <w:rPr>
          <w:rFonts w:cs="Arial"/>
          <w:bCs/>
        </w:rPr>
        <w:t xml:space="preserve">meet </w:t>
      </w:r>
      <w:r>
        <w:rPr>
          <w:rFonts w:cs="Arial"/>
          <w:bCs/>
        </w:rPr>
        <w:t xml:space="preserve">x </w:t>
      </w:r>
      <w:r w:rsidRPr="00917A8C">
        <w:rPr>
          <w:rFonts w:cs="Arial"/>
          <w:bCs/>
        </w:rPr>
        <w:t xml:space="preserve">3 </w:t>
      </w:r>
      <w:r>
        <w:rPr>
          <w:rFonts w:cs="Arial"/>
          <w:bCs/>
        </w:rPr>
        <w:t>per</w:t>
      </w:r>
      <w:r w:rsidRPr="00917A8C">
        <w:rPr>
          <w:rFonts w:cs="Arial"/>
          <w:bCs/>
        </w:rPr>
        <w:t xml:space="preserve"> Semester</w:t>
      </w:r>
      <w:r>
        <w:rPr>
          <w:rFonts w:cs="Arial"/>
          <w:bCs/>
        </w:rPr>
        <w:t xml:space="preserve"> for the time being</w:t>
      </w:r>
      <w:r w:rsidRPr="00917A8C">
        <w:rPr>
          <w:rFonts w:cs="Arial"/>
          <w:bCs/>
        </w:rPr>
        <w:t>.</w:t>
      </w:r>
    </w:p>
    <w:p w:rsidR="00FF5B25" w:rsidRDefault="00FF5B25" w:rsidP="00917A8C">
      <w:pPr>
        <w:spacing w:after="0" w:line="240" w:lineRule="auto"/>
        <w:ind w:left="426" w:hanging="426"/>
        <w:rPr>
          <w:rFonts w:cs="Arial"/>
          <w:bCs/>
        </w:rPr>
      </w:pPr>
    </w:p>
    <w:p w:rsidR="00917A8C" w:rsidRDefault="00917A8C" w:rsidP="00917A8C">
      <w:pPr>
        <w:pStyle w:val="ListParagraph"/>
        <w:numPr>
          <w:ilvl w:val="0"/>
          <w:numId w:val="25"/>
        </w:numPr>
        <w:spacing w:after="0" w:line="240" w:lineRule="auto"/>
        <w:ind w:left="426" w:hanging="426"/>
        <w:rPr>
          <w:rFonts w:cs="Arial"/>
          <w:bCs/>
        </w:rPr>
      </w:pPr>
      <w:r>
        <w:rPr>
          <w:rFonts w:cs="Arial"/>
          <w:bCs/>
        </w:rPr>
        <w:t>The University p</w:t>
      </w:r>
      <w:r w:rsidR="00FF5B25" w:rsidRPr="00917A8C">
        <w:rPr>
          <w:rFonts w:cs="Arial"/>
          <w:bCs/>
        </w:rPr>
        <w:t xml:space="preserve">ortfolio review </w:t>
      </w:r>
      <w:r>
        <w:rPr>
          <w:rFonts w:cs="Arial"/>
          <w:bCs/>
        </w:rPr>
        <w:t xml:space="preserve">exercise </w:t>
      </w:r>
      <w:r w:rsidR="00FF5B25" w:rsidRPr="00917A8C">
        <w:rPr>
          <w:rFonts w:cs="Arial"/>
          <w:bCs/>
        </w:rPr>
        <w:t xml:space="preserve">has </w:t>
      </w:r>
      <w:r>
        <w:rPr>
          <w:rFonts w:cs="Arial"/>
          <w:bCs/>
        </w:rPr>
        <w:t xml:space="preserve">to date </w:t>
      </w:r>
      <w:r w:rsidR="00FF5B25" w:rsidRPr="00917A8C">
        <w:rPr>
          <w:rFonts w:cs="Arial"/>
          <w:bCs/>
        </w:rPr>
        <w:t>had relatively little impact on the actual offer</w:t>
      </w:r>
      <w:r>
        <w:rPr>
          <w:rFonts w:cs="Arial"/>
          <w:bCs/>
        </w:rPr>
        <w:t xml:space="preserve"> across Faculty.</w:t>
      </w:r>
      <w:r w:rsidR="00FF5B25" w:rsidRPr="00917A8C">
        <w:rPr>
          <w:rFonts w:cs="Arial"/>
          <w:bCs/>
        </w:rPr>
        <w:t xml:space="preserve">  This group will consider how </w:t>
      </w:r>
      <w:r>
        <w:rPr>
          <w:rFonts w:cs="Arial"/>
          <w:bCs/>
        </w:rPr>
        <w:t xml:space="preserve">to </w:t>
      </w:r>
      <w:r w:rsidR="00FF5B25" w:rsidRPr="00917A8C">
        <w:rPr>
          <w:rFonts w:cs="Arial"/>
          <w:bCs/>
        </w:rPr>
        <w:t xml:space="preserve">identify new areas for development, </w:t>
      </w:r>
      <w:r>
        <w:rPr>
          <w:rFonts w:cs="Arial"/>
          <w:bCs/>
        </w:rPr>
        <w:t>(</w:t>
      </w:r>
      <w:r w:rsidR="00FF5B25" w:rsidRPr="00917A8C">
        <w:rPr>
          <w:rFonts w:cs="Arial"/>
          <w:bCs/>
        </w:rPr>
        <w:t>per Open Day requests, admissions phone</w:t>
      </w:r>
      <w:r w:rsidR="008E50DD" w:rsidRPr="00917A8C">
        <w:rPr>
          <w:rFonts w:cs="Arial"/>
          <w:bCs/>
        </w:rPr>
        <w:t xml:space="preserve"> </w:t>
      </w:r>
      <w:r w:rsidR="00FF5B25" w:rsidRPr="00917A8C">
        <w:rPr>
          <w:rFonts w:cs="Arial"/>
          <w:bCs/>
        </w:rPr>
        <w:t>calls etc.</w:t>
      </w:r>
      <w:r>
        <w:rPr>
          <w:rFonts w:cs="Arial"/>
          <w:bCs/>
        </w:rPr>
        <w:t>)</w:t>
      </w:r>
      <w:r w:rsidR="00FF5B25" w:rsidRPr="00917A8C">
        <w:rPr>
          <w:rFonts w:cs="Arial"/>
          <w:bCs/>
        </w:rPr>
        <w:t xml:space="preserve"> as well as what to do with areas that are dwindling, </w:t>
      </w:r>
      <w:r>
        <w:rPr>
          <w:rFonts w:cs="Arial"/>
          <w:bCs/>
        </w:rPr>
        <w:t xml:space="preserve">agreeing </w:t>
      </w:r>
      <w:r w:rsidR="00FF5B25" w:rsidRPr="00917A8C">
        <w:rPr>
          <w:rFonts w:cs="Arial"/>
          <w:bCs/>
        </w:rPr>
        <w:t xml:space="preserve">timescales for closure, </w:t>
      </w:r>
      <w:r>
        <w:rPr>
          <w:rFonts w:cs="Arial"/>
          <w:bCs/>
        </w:rPr>
        <w:t xml:space="preserve">reviewing </w:t>
      </w:r>
      <w:r w:rsidR="00FF5B25" w:rsidRPr="00917A8C">
        <w:rPr>
          <w:rFonts w:cs="Arial"/>
          <w:bCs/>
        </w:rPr>
        <w:t>in</w:t>
      </w:r>
      <w:r>
        <w:rPr>
          <w:rFonts w:cs="Arial"/>
          <w:bCs/>
        </w:rPr>
        <w:t xml:space="preserve">take grades/entry requirements and </w:t>
      </w:r>
      <w:r>
        <w:rPr>
          <w:rFonts w:cs="Arial"/>
          <w:bCs/>
        </w:rPr>
        <w:lastRenderedPageBreak/>
        <w:t xml:space="preserve">ascertaining whether </w:t>
      </w:r>
      <w:r w:rsidR="00FF5B25" w:rsidRPr="00917A8C">
        <w:rPr>
          <w:rFonts w:cs="Arial"/>
          <w:bCs/>
        </w:rPr>
        <w:t xml:space="preserve">fee levels </w:t>
      </w:r>
      <w:r>
        <w:rPr>
          <w:rFonts w:cs="Arial"/>
          <w:bCs/>
        </w:rPr>
        <w:t xml:space="preserve">are </w:t>
      </w:r>
      <w:r w:rsidR="00FF5B25" w:rsidRPr="00917A8C">
        <w:rPr>
          <w:rFonts w:cs="Arial"/>
          <w:bCs/>
        </w:rPr>
        <w:t>appropriate</w:t>
      </w:r>
      <w:r>
        <w:rPr>
          <w:rFonts w:cs="Arial"/>
          <w:bCs/>
        </w:rPr>
        <w:t>.</w:t>
      </w:r>
      <w:r w:rsidR="00FF5B25" w:rsidRPr="00917A8C">
        <w:rPr>
          <w:rFonts w:cs="Arial"/>
          <w:bCs/>
        </w:rPr>
        <w:t xml:space="preserve">  </w:t>
      </w:r>
      <w:r>
        <w:rPr>
          <w:rFonts w:cs="Arial"/>
          <w:bCs/>
        </w:rPr>
        <w:t>It would also consider h</w:t>
      </w:r>
      <w:r w:rsidR="008E50DD" w:rsidRPr="00917A8C">
        <w:rPr>
          <w:rFonts w:cs="Arial"/>
          <w:bCs/>
        </w:rPr>
        <w:t xml:space="preserve">ow </w:t>
      </w:r>
      <w:r>
        <w:rPr>
          <w:rFonts w:cs="Arial"/>
          <w:bCs/>
        </w:rPr>
        <w:t xml:space="preserve">to </w:t>
      </w:r>
      <w:r w:rsidR="008E50DD" w:rsidRPr="00917A8C">
        <w:rPr>
          <w:rFonts w:cs="Arial"/>
          <w:bCs/>
        </w:rPr>
        <w:t>foster cross-School initiatives</w:t>
      </w:r>
      <w:r>
        <w:rPr>
          <w:rFonts w:cs="Arial"/>
          <w:bCs/>
        </w:rPr>
        <w:t>.</w:t>
      </w:r>
      <w:r w:rsidR="008E50DD" w:rsidRPr="00917A8C">
        <w:rPr>
          <w:rFonts w:cs="Arial"/>
          <w:bCs/>
        </w:rPr>
        <w:t xml:space="preserve">  </w:t>
      </w:r>
    </w:p>
    <w:p w:rsidR="00917A8C" w:rsidRPr="00917A8C" w:rsidRDefault="00917A8C" w:rsidP="00917A8C">
      <w:pPr>
        <w:pStyle w:val="ListParagraph"/>
        <w:rPr>
          <w:rFonts w:cs="Arial"/>
          <w:bCs/>
        </w:rPr>
      </w:pPr>
    </w:p>
    <w:p w:rsidR="00917A8C" w:rsidRDefault="00DC33BC" w:rsidP="00917A8C">
      <w:pPr>
        <w:pStyle w:val="ListParagraph"/>
        <w:numPr>
          <w:ilvl w:val="0"/>
          <w:numId w:val="25"/>
        </w:numPr>
        <w:spacing w:after="0" w:line="240" w:lineRule="auto"/>
        <w:ind w:left="426" w:hanging="426"/>
        <w:rPr>
          <w:rFonts w:cs="Arial"/>
          <w:bCs/>
        </w:rPr>
      </w:pPr>
      <w:r>
        <w:rPr>
          <w:rFonts w:cs="Arial"/>
          <w:bCs/>
        </w:rPr>
        <w:t>Hitherto the focus had been on s</w:t>
      </w:r>
      <w:r w:rsidR="00FF5B25" w:rsidRPr="00917A8C">
        <w:rPr>
          <w:rFonts w:cs="Arial"/>
          <w:bCs/>
        </w:rPr>
        <w:t>mall programmes with small classes</w:t>
      </w:r>
      <w:r>
        <w:rPr>
          <w:rFonts w:cs="Arial"/>
          <w:bCs/>
        </w:rPr>
        <w:t>.</w:t>
      </w:r>
      <w:r w:rsidR="00FF5B25" w:rsidRPr="00917A8C">
        <w:rPr>
          <w:rFonts w:cs="Arial"/>
          <w:bCs/>
        </w:rPr>
        <w:t xml:space="preserve"> </w:t>
      </w:r>
    </w:p>
    <w:p w:rsidR="00DC33BC" w:rsidRDefault="00DC33BC" w:rsidP="00DC33BC">
      <w:pPr>
        <w:spacing w:after="0" w:line="240" w:lineRule="auto"/>
        <w:rPr>
          <w:rFonts w:cs="Arial"/>
          <w:bCs/>
        </w:rPr>
      </w:pPr>
    </w:p>
    <w:p w:rsidR="00DC33BC" w:rsidRPr="00DC33BC" w:rsidRDefault="00DC33BC" w:rsidP="00DC33BC">
      <w:pPr>
        <w:spacing w:after="0" w:line="240" w:lineRule="auto"/>
        <w:rPr>
          <w:rFonts w:cs="Arial"/>
          <w:b/>
          <w:bCs/>
        </w:rPr>
      </w:pPr>
      <w:r w:rsidRPr="00DC33BC">
        <w:rPr>
          <w:rFonts w:cs="Arial"/>
          <w:b/>
          <w:bCs/>
        </w:rPr>
        <w:t>Discussed:</w:t>
      </w:r>
    </w:p>
    <w:p w:rsidR="00FF5B25" w:rsidRPr="001457B5" w:rsidRDefault="001457B5" w:rsidP="00917A8C">
      <w:pPr>
        <w:pStyle w:val="ListParagraph"/>
        <w:numPr>
          <w:ilvl w:val="0"/>
          <w:numId w:val="25"/>
        </w:numPr>
        <w:spacing w:after="0" w:line="240" w:lineRule="auto"/>
        <w:ind w:left="426" w:hanging="426"/>
        <w:rPr>
          <w:rFonts w:cs="Arial"/>
          <w:bCs/>
        </w:rPr>
      </w:pPr>
      <w:r w:rsidRPr="001457B5">
        <w:rPr>
          <w:rFonts w:cs="Arial"/>
          <w:bCs/>
        </w:rPr>
        <w:t xml:space="preserve">How to quantify the costs associated with running </w:t>
      </w:r>
      <w:r w:rsidR="00FF5B25" w:rsidRPr="001457B5">
        <w:rPr>
          <w:rFonts w:cs="Arial"/>
          <w:bCs/>
        </w:rPr>
        <w:t xml:space="preserve">small pathways </w:t>
      </w:r>
      <w:r w:rsidRPr="001457B5">
        <w:rPr>
          <w:rFonts w:cs="Arial"/>
          <w:bCs/>
        </w:rPr>
        <w:t xml:space="preserve">within large </w:t>
      </w:r>
      <w:proofErr w:type="gramStart"/>
      <w:r w:rsidRPr="001457B5">
        <w:rPr>
          <w:rFonts w:cs="Arial"/>
          <w:bCs/>
        </w:rPr>
        <w:t>programmes</w:t>
      </w:r>
      <w:r w:rsidR="00FF5B25" w:rsidRPr="001457B5">
        <w:rPr>
          <w:rFonts w:cs="Arial"/>
          <w:bCs/>
        </w:rPr>
        <w:t xml:space="preserve">  </w:t>
      </w:r>
      <w:r w:rsidR="00B12BC0" w:rsidRPr="001457B5">
        <w:rPr>
          <w:rFonts w:cs="Arial"/>
          <w:bCs/>
        </w:rPr>
        <w:t>e</w:t>
      </w:r>
      <w:r w:rsidR="00FF5B25" w:rsidRPr="001457B5">
        <w:rPr>
          <w:rFonts w:cs="Arial"/>
          <w:bCs/>
        </w:rPr>
        <w:t>.g</w:t>
      </w:r>
      <w:proofErr w:type="gramEnd"/>
      <w:r w:rsidR="00FF5B25" w:rsidRPr="001457B5">
        <w:rPr>
          <w:rFonts w:cs="Arial"/>
          <w:bCs/>
        </w:rPr>
        <w:t xml:space="preserve">. BSc Management </w:t>
      </w:r>
      <w:r w:rsidRPr="001457B5">
        <w:rPr>
          <w:rFonts w:cs="Arial"/>
          <w:bCs/>
        </w:rPr>
        <w:t xml:space="preserve">which is </w:t>
      </w:r>
      <w:r w:rsidR="00FF5B25" w:rsidRPr="001457B5">
        <w:rPr>
          <w:rFonts w:cs="Arial"/>
          <w:bCs/>
        </w:rPr>
        <w:t>large, but with small specialisms e.g. Human Resources may have c. 12 graduating.</w:t>
      </w:r>
      <w:r w:rsidR="0012757A" w:rsidRPr="001457B5">
        <w:rPr>
          <w:rFonts w:cs="Arial"/>
          <w:bCs/>
        </w:rPr>
        <w:t xml:space="preserve">  </w:t>
      </w:r>
      <w:r w:rsidRPr="001457B5">
        <w:rPr>
          <w:rFonts w:cs="Arial"/>
          <w:bCs/>
        </w:rPr>
        <w:t>It was felt that t</w:t>
      </w:r>
      <w:r w:rsidR="0012757A" w:rsidRPr="001457B5">
        <w:rPr>
          <w:rFonts w:cs="Arial"/>
          <w:bCs/>
        </w:rPr>
        <w:t xml:space="preserve">he cost is </w:t>
      </w:r>
      <w:r w:rsidRPr="001457B5">
        <w:rPr>
          <w:rFonts w:cs="Arial"/>
          <w:bCs/>
        </w:rPr>
        <w:t xml:space="preserve">usually </w:t>
      </w:r>
      <w:r w:rsidR="00A058DC">
        <w:rPr>
          <w:rFonts w:cs="Arial"/>
          <w:bCs/>
        </w:rPr>
        <w:t>small (but there is a cost)</w:t>
      </w:r>
      <w:r w:rsidRPr="001457B5">
        <w:rPr>
          <w:rFonts w:cs="Arial"/>
          <w:bCs/>
        </w:rPr>
        <w:t>,</w:t>
      </w:r>
      <w:r w:rsidR="0012757A" w:rsidRPr="001457B5">
        <w:rPr>
          <w:rFonts w:cs="Arial"/>
          <w:bCs/>
        </w:rPr>
        <w:t xml:space="preserve"> and is administrative</w:t>
      </w:r>
      <w:r w:rsidRPr="001457B5">
        <w:rPr>
          <w:rFonts w:cs="Arial"/>
          <w:bCs/>
        </w:rPr>
        <w:t xml:space="preserve">, as long as </w:t>
      </w:r>
      <w:r w:rsidR="0012757A" w:rsidRPr="001457B5">
        <w:rPr>
          <w:rFonts w:cs="Arial"/>
          <w:bCs/>
        </w:rPr>
        <w:t>units/class sizes</w:t>
      </w:r>
      <w:r>
        <w:rPr>
          <w:rFonts w:cs="Arial"/>
          <w:bCs/>
        </w:rPr>
        <w:t xml:space="preserve"> are not too small</w:t>
      </w:r>
      <w:r w:rsidR="0012757A" w:rsidRPr="001457B5">
        <w:rPr>
          <w:rFonts w:cs="Arial"/>
          <w:bCs/>
        </w:rPr>
        <w:t>.</w:t>
      </w:r>
    </w:p>
    <w:p w:rsidR="00A442A5" w:rsidRPr="00A442A5" w:rsidRDefault="00A442A5" w:rsidP="00A442A5">
      <w:pPr>
        <w:pStyle w:val="ListParagraph"/>
        <w:spacing w:after="0" w:line="240" w:lineRule="auto"/>
        <w:rPr>
          <w:rFonts w:cs="Arial"/>
          <w:bCs/>
        </w:rPr>
      </w:pPr>
    </w:p>
    <w:p w:rsidR="009D0662" w:rsidRPr="00764F73" w:rsidRDefault="009D0662" w:rsidP="008A2B40">
      <w:pPr>
        <w:pStyle w:val="ListParagraph"/>
        <w:numPr>
          <w:ilvl w:val="0"/>
          <w:numId w:val="17"/>
        </w:numPr>
        <w:spacing w:after="0" w:line="240" w:lineRule="auto"/>
        <w:ind w:hanging="720"/>
        <w:rPr>
          <w:rFonts w:cs="Arial"/>
          <w:b/>
        </w:rPr>
      </w:pPr>
      <w:r w:rsidRPr="0047471B">
        <w:rPr>
          <w:rFonts w:cs="Arial"/>
          <w:b/>
        </w:rPr>
        <w:t>Joint Hons</w:t>
      </w:r>
      <w:r w:rsidR="0047471B" w:rsidRPr="0047471B">
        <w:rPr>
          <w:rFonts w:cs="Arial"/>
          <w:b/>
        </w:rPr>
        <w:t xml:space="preserve"> - </w:t>
      </w:r>
      <w:r w:rsidR="0047471B" w:rsidRPr="0047471B">
        <w:rPr>
          <w:rFonts w:cs="Arial"/>
          <w:b/>
          <w:bCs/>
        </w:rPr>
        <w:t>issues and good practice around the student experience and management of</w:t>
      </w:r>
      <w:r w:rsidR="002A795D" w:rsidRPr="008A2B40">
        <w:rPr>
          <w:rFonts w:cs="Arial"/>
          <w:b/>
        </w:rPr>
        <w:t xml:space="preserve"> (Fiona Smyth)</w:t>
      </w:r>
      <w:r w:rsidRPr="008A2B40">
        <w:rPr>
          <w:rFonts w:cs="Arial"/>
          <w:b/>
        </w:rPr>
        <w:tab/>
      </w:r>
      <w:r w:rsidRPr="008A2B40">
        <w:rPr>
          <w:rFonts w:cs="Arial"/>
          <w:b/>
        </w:rPr>
        <w:tab/>
      </w:r>
      <w:r w:rsidR="00FB0783" w:rsidRPr="008A2B40">
        <w:rPr>
          <w:rFonts w:cs="Arial"/>
          <w:b/>
        </w:rPr>
        <w:tab/>
      </w:r>
      <w:r w:rsidR="00FB0783" w:rsidRPr="008A2B40">
        <w:rPr>
          <w:rFonts w:cs="Arial"/>
          <w:b/>
        </w:rPr>
        <w:tab/>
      </w:r>
      <w:r w:rsidR="00FB0783" w:rsidRPr="008A2B40">
        <w:rPr>
          <w:rFonts w:cs="Arial"/>
          <w:b/>
        </w:rPr>
        <w:tab/>
      </w:r>
      <w:r w:rsidR="00FB0783" w:rsidRPr="008A2B40">
        <w:rPr>
          <w:rFonts w:cs="Arial"/>
          <w:b/>
        </w:rPr>
        <w:tab/>
      </w:r>
    </w:p>
    <w:p w:rsidR="0047471B" w:rsidRPr="0047471B" w:rsidRDefault="0047471B" w:rsidP="0047471B">
      <w:pPr>
        <w:spacing w:after="0" w:line="240" w:lineRule="auto"/>
        <w:rPr>
          <w:rFonts w:cs="Arial"/>
          <w:bCs/>
        </w:rPr>
      </w:pPr>
    </w:p>
    <w:p w:rsidR="002A795D" w:rsidRPr="0047471B" w:rsidRDefault="0047471B" w:rsidP="0047471B">
      <w:pPr>
        <w:spacing w:after="0" w:line="240" w:lineRule="auto"/>
        <w:rPr>
          <w:rFonts w:cs="Arial"/>
          <w:b/>
          <w:bCs/>
        </w:rPr>
      </w:pPr>
      <w:r w:rsidRPr="0047471B">
        <w:rPr>
          <w:rFonts w:cs="Arial"/>
          <w:b/>
          <w:bCs/>
        </w:rPr>
        <w:t>Received:</w:t>
      </w:r>
    </w:p>
    <w:p w:rsidR="00C56D69" w:rsidRPr="00764F73" w:rsidRDefault="00C56D69" w:rsidP="00C56D69">
      <w:pPr>
        <w:pStyle w:val="ListParagraph"/>
        <w:numPr>
          <w:ilvl w:val="0"/>
          <w:numId w:val="13"/>
        </w:numPr>
        <w:spacing w:after="0" w:line="240" w:lineRule="auto"/>
        <w:rPr>
          <w:rFonts w:cs="Arial"/>
          <w:bCs/>
        </w:rPr>
      </w:pPr>
      <w:r w:rsidRPr="00764F73">
        <w:rPr>
          <w:rFonts w:cs="Arial"/>
          <w:bCs/>
        </w:rPr>
        <w:t>Summary of NSS comments about Joint Hons 1314 (</w:t>
      </w:r>
      <w:r w:rsidRPr="00764F73">
        <w:rPr>
          <w:rFonts w:cs="Arial"/>
        </w:rPr>
        <w:t>HTLC/2/14/8a, enclosed)</w:t>
      </w:r>
    </w:p>
    <w:p w:rsidR="00720E7D" w:rsidRDefault="00720E7D" w:rsidP="00C56D69">
      <w:pPr>
        <w:pStyle w:val="ListParagraph"/>
        <w:numPr>
          <w:ilvl w:val="0"/>
          <w:numId w:val="13"/>
        </w:numPr>
        <w:spacing w:after="0" w:line="240" w:lineRule="auto"/>
        <w:rPr>
          <w:rFonts w:cs="Arial"/>
          <w:bCs/>
        </w:rPr>
      </w:pPr>
      <w:r>
        <w:rPr>
          <w:rFonts w:cs="Arial"/>
          <w:bCs/>
        </w:rPr>
        <w:t xml:space="preserve">Faculty Guidelines for management of Joint Honours programmes </w:t>
      </w:r>
      <w:r w:rsidRPr="00764F73">
        <w:rPr>
          <w:rFonts w:cs="Arial"/>
          <w:bCs/>
        </w:rPr>
        <w:t>(</w:t>
      </w:r>
      <w:r w:rsidRPr="00764F73">
        <w:rPr>
          <w:rFonts w:cs="Arial"/>
        </w:rPr>
        <w:t>HTLC/2/14/8</w:t>
      </w:r>
      <w:r>
        <w:rPr>
          <w:rFonts w:cs="Arial"/>
        </w:rPr>
        <w:t>b</w:t>
      </w:r>
      <w:r w:rsidRPr="00764F73">
        <w:rPr>
          <w:rFonts w:cs="Arial"/>
        </w:rPr>
        <w:t>, enclosed)</w:t>
      </w:r>
    </w:p>
    <w:p w:rsidR="002A795D" w:rsidRPr="007F2DF6" w:rsidRDefault="00C56D69" w:rsidP="007F2DF6">
      <w:pPr>
        <w:pStyle w:val="ListParagraph"/>
        <w:numPr>
          <w:ilvl w:val="0"/>
          <w:numId w:val="13"/>
        </w:numPr>
        <w:spacing w:after="0" w:line="240" w:lineRule="auto"/>
        <w:rPr>
          <w:rFonts w:cs="Arial"/>
          <w:bCs/>
        </w:rPr>
      </w:pPr>
      <w:r w:rsidRPr="00764F73">
        <w:rPr>
          <w:rFonts w:cs="Arial"/>
          <w:bCs/>
        </w:rPr>
        <w:t>NSS scores (</w:t>
      </w:r>
      <w:r w:rsidRPr="00764F73">
        <w:rPr>
          <w:rFonts w:cs="Arial"/>
        </w:rPr>
        <w:t>HTLC/2/14/8</w:t>
      </w:r>
      <w:r w:rsidR="00720E7D">
        <w:rPr>
          <w:rFonts w:cs="Arial"/>
        </w:rPr>
        <w:t>c</w:t>
      </w:r>
      <w:r w:rsidRPr="00764F73">
        <w:rPr>
          <w:rFonts w:cs="Arial"/>
        </w:rPr>
        <w:t>, enclosed)</w:t>
      </w:r>
    </w:p>
    <w:p w:rsidR="007F2DF6" w:rsidRDefault="007F2DF6" w:rsidP="007F2DF6">
      <w:pPr>
        <w:spacing w:after="0" w:line="240" w:lineRule="auto"/>
        <w:rPr>
          <w:rFonts w:cs="Arial"/>
          <w:bCs/>
        </w:rPr>
      </w:pPr>
    </w:p>
    <w:p w:rsidR="0047471B" w:rsidRPr="0047471B" w:rsidRDefault="0047471B" w:rsidP="007F2DF6">
      <w:pPr>
        <w:spacing w:after="0" w:line="240" w:lineRule="auto"/>
        <w:rPr>
          <w:rFonts w:cs="Arial"/>
          <w:b/>
          <w:bCs/>
        </w:rPr>
      </w:pPr>
      <w:r w:rsidRPr="0047471B">
        <w:rPr>
          <w:rFonts w:cs="Arial"/>
          <w:b/>
          <w:bCs/>
        </w:rPr>
        <w:t>Reported:</w:t>
      </w:r>
    </w:p>
    <w:p w:rsidR="008A00C8" w:rsidRDefault="000E780C" w:rsidP="008A00C8">
      <w:pPr>
        <w:pStyle w:val="ListParagraph"/>
        <w:numPr>
          <w:ilvl w:val="0"/>
          <w:numId w:val="25"/>
        </w:numPr>
        <w:spacing w:after="0" w:line="240" w:lineRule="auto"/>
        <w:ind w:left="426" w:hanging="426"/>
        <w:rPr>
          <w:rFonts w:cs="Arial"/>
          <w:bCs/>
        </w:rPr>
      </w:pPr>
      <w:r>
        <w:rPr>
          <w:rFonts w:cs="Arial"/>
          <w:bCs/>
        </w:rPr>
        <w:t xml:space="preserve">The topic has come out </w:t>
      </w:r>
      <w:r w:rsidRPr="000E780C">
        <w:rPr>
          <w:rFonts w:cs="Arial"/>
          <w:bCs/>
        </w:rPr>
        <w:t>of a TLG discussion about what is good practice on Joint Hons</w:t>
      </w:r>
      <w:r>
        <w:rPr>
          <w:rFonts w:cs="Arial"/>
          <w:bCs/>
        </w:rPr>
        <w:t xml:space="preserve">, following comments made by QAA at the last institutional review. </w:t>
      </w:r>
    </w:p>
    <w:p w:rsidR="008A00C8" w:rsidRDefault="008A00C8" w:rsidP="008A00C8">
      <w:pPr>
        <w:pStyle w:val="ListParagraph"/>
        <w:spacing w:after="0" w:line="240" w:lineRule="auto"/>
        <w:ind w:left="426"/>
        <w:rPr>
          <w:rFonts w:cs="Arial"/>
          <w:bCs/>
        </w:rPr>
      </w:pPr>
    </w:p>
    <w:p w:rsidR="008A00C8" w:rsidRDefault="008A00C8" w:rsidP="008A00C8">
      <w:pPr>
        <w:pStyle w:val="ListParagraph"/>
        <w:numPr>
          <w:ilvl w:val="0"/>
          <w:numId w:val="25"/>
        </w:numPr>
        <w:spacing w:after="0" w:line="240" w:lineRule="auto"/>
        <w:ind w:left="426" w:hanging="426"/>
        <w:rPr>
          <w:rFonts w:cs="Arial"/>
          <w:bCs/>
        </w:rPr>
      </w:pPr>
      <w:r w:rsidRPr="008A00C8">
        <w:rPr>
          <w:rFonts w:cs="Arial"/>
          <w:bCs/>
        </w:rPr>
        <w:t xml:space="preserve">TLG will look at creating a Charter for Joint Hons students.  </w:t>
      </w:r>
    </w:p>
    <w:p w:rsidR="008A00C8" w:rsidRDefault="008A00C8" w:rsidP="008A00C8">
      <w:pPr>
        <w:pStyle w:val="ListParagraph"/>
        <w:spacing w:after="0" w:line="240" w:lineRule="auto"/>
        <w:ind w:left="426"/>
        <w:rPr>
          <w:rFonts w:cs="Arial"/>
          <w:bCs/>
        </w:rPr>
      </w:pPr>
    </w:p>
    <w:p w:rsidR="008A00C8" w:rsidRDefault="008A00C8" w:rsidP="008A00C8">
      <w:pPr>
        <w:pStyle w:val="ListParagraph"/>
        <w:numPr>
          <w:ilvl w:val="0"/>
          <w:numId w:val="25"/>
        </w:numPr>
        <w:spacing w:after="0" w:line="240" w:lineRule="auto"/>
        <w:ind w:left="426" w:hanging="426"/>
        <w:rPr>
          <w:rFonts w:cs="Arial"/>
          <w:bCs/>
        </w:rPr>
      </w:pPr>
      <w:r w:rsidRPr="008A00C8">
        <w:rPr>
          <w:rFonts w:cs="Arial"/>
          <w:bCs/>
        </w:rPr>
        <w:t xml:space="preserve">School </w:t>
      </w:r>
      <w:r>
        <w:rPr>
          <w:rFonts w:cs="Arial"/>
          <w:bCs/>
        </w:rPr>
        <w:t xml:space="preserve">have been asked </w:t>
      </w:r>
      <w:r w:rsidRPr="008A00C8">
        <w:rPr>
          <w:rFonts w:cs="Arial"/>
          <w:bCs/>
        </w:rPr>
        <w:t>to explicitly address Joint Hons issues</w:t>
      </w:r>
      <w:r>
        <w:rPr>
          <w:rFonts w:cs="Arial"/>
          <w:bCs/>
        </w:rPr>
        <w:t xml:space="preserve"> in their 14/15 SEAPs (due on 27</w:t>
      </w:r>
      <w:r w:rsidRPr="008A00C8">
        <w:rPr>
          <w:rFonts w:cs="Arial"/>
          <w:bCs/>
          <w:vertAlign w:val="superscript"/>
        </w:rPr>
        <w:t>th</w:t>
      </w:r>
      <w:r>
        <w:rPr>
          <w:rFonts w:cs="Arial"/>
          <w:bCs/>
        </w:rPr>
        <w:t xml:space="preserve"> October 2014)</w:t>
      </w:r>
      <w:r w:rsidRPr="008A00C8">
        <w:rPr>
          <w:rFonts w:cs="Arial"/>
          <w:bCs/>
        </w:rPr>
        <w:t>.</w:t>
      </w:r>
    </w:p>
    <w:p w:rsidR="000E780C" w:rsidRDefault="000E780C" w:rsidP="000E780C">
      <w:pPr>
        <w:pStyle w:val="ListParagraph"/>
        <w:spacing w:after="0" w:line="240" w:lineRule="auto"/>
        <w:ind w:left="426"/>
        <w:rPr>
          <w:rFonts w:cs="Arial"/>
          <w:bCs/>
        </w:rPr>
      </w:pPr>
    </w:p>
    <w:p w:rsidR="007F2DF6" w:rsidRPr="000E780C" w:rsidRDefault="007F2DF6" w:rsidP="000E780C">
      <w:pPr>
        <w:pStyle w:val="ListParagraph"/>
        <w:numPr>
          <w:ilvl w:val="0"/>
          <w:numId w:val="25"/>
        </w:numPr>
        <w:spacing w:after="0" w:line="240" w:lineRule="auto"/>
        <w:ind w:left="426" w:hanging="426"/>
        <w:rPr>
          <w:rFonts w:cs="Arial"/>
          <w:bCs/>
        </w:rPr>
      </w:pPr>
      <w:r w:rsidRPr="000E780C">
        <w:rPr>
          <w:rFonts w:cs="Arial"/>
          <w:bCs/>
        </w:rPr>
        <w:t xml:space="preserve">Key issues </w:t>
      </w:r>
      <w:r w:rsidR="000E780C">
        <w:rPr>
          <w:rFonts w:cs="Arial"/>
          <w:bCs/>
        </w:rPr>
        <w:t xml:space="preserve">for Joint Hons identified </w:t>
      </w:r>
      <w:r w:rsidRPr="000E780C">
        <w:rPr>
          <w:rFonts w:cs="Arial"/>
          <w:bCs/>
        </w:rPr>
        <w:t xml:space="preserve">from </w:t>
      </w:r>
      <w:r w:rsidR="000E780C">
        <w:rPr>
          <w:rFonts w:cs="Arial"/>
          <w:bCs/>
        </w:rPr>
        <w:t>the 20</w:t>
      </w:r>
      <w:r w:rsidRPr="000E780C">
        <w:rPr>
          <w:rFonts w:cs="Arial"/>
          <w:bCs/>
        </w:rPr>
        <w:t>14 NSS</w:t>
      </w:r>
      <w:r w:rsidR="0047471B" w:rsidRPr="000E780C">
        <w:rPr>
          <w:rFonts w:cs="Arial"/>
          <w:bCs/>
        </w:rPr>
        <w:t xml:space="preserve"> were:</w:t>
      </w:r>
    </w:p>
    <w:p w:rsidR="007F2DF6" w:rsidRPr="00C632ED" w:rsidRDefault="007F2DF6" w:rsidP="00C632ED">
      <w:pPr>
        <w:pStyle w:val="ListParagraph"/>
        <w:numPr>
          <w:ilvl w:val="0"/>
          <w:numId w:val="16"/>
        </w:numPr>
        <w:spacing w:after="0" w:line="240" w:lineRule="auto"/>
        <w:rPr>
          <w:rFonts w:cs="Arial"/>
          <w:bCs/>
        </w:rPr>
      </w:pPr>
      <w:r w:rsidRPr="00C632ED">
        <w:rPr>
          <w:rFonts w:cs="Arial"/>
          <w:bCs/>
        </w:rPr>
        <w:t>Communication</w:t>
      </w:r>
    </w:p>
    <w:p w:rsidR="007F2DF6" w:rsidRPr="00C632ED" w:rsidRDefault="007F2DF6" w:rsidP="00C632ED">
      <w:pPr>
        <w:pStyle w:val="ListParagraph"/>
        <w:numPr>
          <w:ilvl w:val="0"/>
          <w:numId w:val="16"/>
        </w:numPr>
        <w:spacing w:after="0" w:line="240" w:lineRule="auto"/>
        <w:rPr>
          <w:rFonts w:cs="Arial"/>
          <w:bCs/>
        </w:rPr>
      </w:pPr>
      <w:r w:rsidRPr="00C632ED">
        <w:rPr>
          <w:rFonts w:cs="Arial"/>
          <w:bCs/>
        </w:rPr>
        <w:t>Clashing deadlines</w:t>
      </w:r>
    </w:p>
    <w:p w:rsidR="007F2DF6" w:rsidRPr="00C632ED" w:rsidRDefault="000E780C" w:rsidP="00C632ED">
      <w:pPr>
        <w:pStyle w:val="ListParagraph"/>
        <w:numPr>
          <w:ilvl w:val="0"/>
          <w:numId w:val="16"/>
        </w:numPr>
        <w:spacing w:after="0" w:line="240" w:lineRule="auto"/>
        <w:rPr>
          <w:rFonts w:cs="Arial"/>
          <w:bCs/>
        </w:rPr>
      </w:pPr>
      <w:r>
        <w:rPr>
          <w:rFonts w:cs="Arial"/>
          <w:bCs/>
        </w:rPr>
        <w:t>Curriculum c</w:t>
      </w:r>
      <w:r w:rsidR="007F2DF6" w:rsidRPr="00C632ED">
        <w:rPr>
          <w:rFonts w:cs="Arial"/>
          <w:bCs/>
        </w:rPr>
        <w:t>ohesion</w:t>
      </w:r>
      <w:r w:rsidR="00C632ED">
        <w:rPr>
          <w:rFonts w:cs="Arial"/>
          <w:bCs/>
        </w:rPr>
        <w:t xml:space="preserve"> – </w:t>
      </w:r>
      <w:r>
        <w:rPr>
          <w:rFonts w:cs="Arial"/>
          <w:bCs/>
        </w:rPr>
        <w:t>e.g. core/compulsory</w:t>
      </w:r>
      <w:r w:rsidR="00C632ED">
        <w:rPr>
          <w:rFonts w:cs="Arial"/>
          <w:bCs/>
        </w:rPr>
        <w:t xml:space="preserve"> module</w:t>
      </w:r>
      <w:r>
        <w:rPr>
          <w:rFonts w:cs="Arial"/>
          <w:bCs/>
        </w:rPr>
        <w:t>s</w:t>
      </w:r>
      <w:r w:rsidR="00C632ED">
        <w:rPr>
          <w:rFonts w:cs="Arial"/>
          <w:bCs/>
        </w:rPr>
        <w:t xml:space="preserve"> created to bring </w:t>
      </w:r>
      <w:r>
        <w:rPr>
          <w:rFonts w:cs="Arial"/>
          <w:bCs/>
        </w:rPr>
        <w:t xml:space="preserve">two sides of the joint degree </w:t>
      </w:r>
      <w:r w:rsidR="00C632ED">
        <w:rPr>
          <w:rFonts w:cs="Arial"/>
          <w:bCs/>
        </w:rPr>
        <w:t xml:space="preserve">together.  </w:t>
      </w:r>
      <w:r w:rsidR="007E2296">
        <w:rPr>
          <w:rFonts w:cs="Arial"/>
          <w:bCs/>
        </w:rPr>
        <w:t xml:space="preserve">Students who do Geography and Geology expect that there should be an intellectual link between the two elements.  </w:t>
      </w:r>
      <w:r>
        <w:rPr>
          <w:rFonts w:cs="Arial"/>
          <w:bCs/>
        </w:rPr>
        <w:t>Other students may feel differently, e.g. Maths and French would not be expected to have a linking unit.</w:t>
      </w:r>
    </w:p>
    <w:p w:rsidR="007F2DF6" w:rsidRDefault="007F2DF6" w:rsidP="007F2DF6">
      <w:pPr>
        <w:spacing w:after="0" w:line="240" w:lineRule="auto"/>
        <w:rPr>
          <w:rFonts w:cs="Arial"/>
          <w:bCs/>
        </w:rPr>
      </w:pPr>
    </w:p>
    <w:p w:rsidR="000E780C" w:rsidRDefault="000E780C" w:rsidP="007F2DF6">
      <w:pPr>
        <w:pStyle w:val="ListParagraph"/>
        <w:numPr>
          <w:ilvl w:val="0"/>
          <w:numId w:val="25"/>
        </w:numPr>
        <w:spacing w:after="0" w:line="240" w:lineRule="auto"/>
        <w:ind w:left="426" w:hanging="426"/>
        <w:rPr>
          <w:rFonts w:cs="Arial"/>
          <w:bCs/>
        </w:rPr>
      </w:pPr>
      <w:r>
        <w:rPr>
          <w:rFonts w:cs="Arial"/>
          <w:bCs/>
        </w:rPr>
        <w:t xml:space="preserve">The </w:t>
      </w:r>
      <w:r w:rsidR="007F2DF6" w:rsidRPr="000E780C">
        <w:rPr>
          <w:rFonts w:cs="Arial"/>
          <w:bCs/>
        </w:rPr>
        <w:t xml:space="preserve">Faculty average is 86% </w:t>
      </w:r>
      <w:r>
        <w:rPr>
          <w:rFonts w:cs="Arial"/>
          <w:bCs/>
        </w:rPr>
        <w:t xml:space="preserve">for </w:t>
      </w:r>
      <w:r w:rsidR="007F2DF6" w:rsidRPr="000E780C">
        <w:rPr>
          <w:rFonts w:cs="Arial"/>
          <w:bCs/>
        </w:rPr>
        <w:t>overall satisfaction</w:t>
      </w:r>
      <w:r>
        <w:rPr>
          <w:rFonts w:cs="Arial"/>
          <w:bCs/>
        </w:rPr>
        <w:t xml:space="preserve"> in NSS</w:t>
      </w:r>
      <w:r w:rsidRPr="000E780C">
        <w:rPr>
          <w:rFonts w:cs="Arial"/>
          <w:bCs/>
        </w:rPr>
        <w:t xml:space="preserve">. </w:t>
      </w:r>
      <w:r>
        <w:rPr>
          <w:rFonts w:cs="Arial"/>
          <w:bCs/>
        </w:rPr>
        <w:t xml:space="preserve"> </w:t>
      </w:r>
      <w:r w:rsidR="007F2DF6" w:rsidRPr="000E780C">
        <w:rPr>
          <w:rFonts w:cs="Arial"/>
          <w:bCs/>
        </w:rPr>
        <w:t xml:space="preserve">11/25 below this figure </w:t>
      </w:r>
      <w:proofErr w:type="gramStart"/>
      <w:r w:rsidR="007F2DF6" w:rsidRPr="000E780C">
        <w:rPr>
          <w:rFonts w:cs="Arial"/>
          <w:bCs/>
        </w:rPr>
        <w:t>were</w:t>
      </w:r>
      <w:proofErr w:type="gramEnd"/>
      <w:r w:rsidR="007F2DF6" w:rsidRPr="000E780C">
        <w:rPr>
          <w:rFonts w:cs="Arial"/>
          <w:bCs/>
        </w:rPr>
        <w:t xml:space="preserve"> Joint Hons</w:t>
      </w:r>
      <w:r>
        <w:rPr>
          <w:rFonts w:cs="Arial"/>
          <w:bCs/>
        </w:rPr>
        <w:t xml:space="preserve"> programmes</w:t>
      </w:r>
      <w:r w:rsidR="007F2DF6" w:rsidRPr="000E780C">
        <w:rPr>
          <w:rFonts w:cs="Arial"/>
          <w:bCs/>
        </w:rPr>
        <w:t xml:space="preserve">.  </w:t>
      </w:r>
    </w:p>
    <w:p w:rsidR="008A00C8" w:rsidRDefault="008A00C8" w:rsidP="008A00C8">
      <w:pPr>
        <w:spacing w:after="0" w:line="240" w:lineRule="auto"/>
        <w:rPr>
          <w:rFonts w:cs="Arial"/>
          <w:bCs/>
        </w:rPr>
      </w:pPr>
    </w:p>
    <w:p w:rsidR="008A00C8" w:rsidRPr="008A00C8" w:rsidRDefault="008A00C8" w:rsidP="008A00C8">
      <w:pPr>
        <w:spacing w:after="0" w:line="240" w:lineRule="auto"/>
        <w:rPr>
          <w:rFonts w:cs="Arial"/>
          <w:b/>
          <w:bCs/>
        </w:rPr>
      </w:pPr>
      <w:r w:rsidRPr="008A00C8">
        <w:rPr>
          <w:rFonts w:cs="Arial"/>
          <w:b/>
          <w:bCs/>
        </w:rPr>
        <w:t>Discussed:</w:t>
      </w:r>
    </w:p>
    <w:p w:rsidR="007F2DF6" w:rsidRPr="008A00C8" w:rsidRDefault="007F2DF6" w:rsidP="008A00C8">
      <w:pPr>
        <w:pStyle w:val="ListParagraph"/>
        <w:numPr>
          <w:ilvl w:val="0"/>
          <w:numId w:val="29"/>
        </w:numPr>
        <w:spacing w:after="0" w:line="240" w:lineRule="auto"/>
        <w:ind w:left="426" w:hanging="426"/>
        <w:rPr>
          <w:rFonts w:cs="Arial"/>
          <w:bCs/>
        </w:rPr>
      </w:pPr>
      <w:r w:rsidRPr="008A00C8">
        <w:rPr>
          <w:rFonts w:cs="Arial"/>
          <w:bCs/>
        </w:rPr>
        <w:t>Good practice: PPE within Social Sciences</w:t>
      </w:r>
      <w:r w:rsidR="00D259B4" w:rsidRPr="008A00C8">
        <w:rPr>
          <w:rFonts w:cs="Arial"/>
          <w:bCs/>
        </w:rPr>
        <w:t xml:space="preserve"> has a strong society and therefore a strong identity.  </w:t>
      </w:r>
      <w:r w:rsidR="008A00C8">
        <w:rPr>
          <w:rFonts w:cs="Arial"/>
          <w:bCs/>
        </w:rPr>
        <w:t>Deadline bunching between the 3 disciplines has been addressed through improved communication.</w:t>
      </w:r>
    </w:p>
    <w:p w:rsidR="00D259B4" w:rsidRDefault="00D259B4" w:rsidP="008A00C8">
      <w:pPr>
        <w:spacing w:after="0" w:line="240" w:lineRule="auto"/>
        <w:ind w:left="426" w:hanging="426"/>
        <w:rPr>
          <w:rFonts w:cs="Arial"/>
          <w:bCs/>
        </w:rPr>
      </w:pPr>
    </w:p>
    <w:p w:rsidR="00D259B4" w:rsidRPr="008A00C8" w:rsidRDefault="00D259B4" w:rsidP="008A00C8">
      <w:pPr>
        <w:pStyle w:val="ListParagraph"/>
        <w:numPr>
          <w:ilvl w:val="0"/>
          <w:numId w:val="29"/>
        </w:numPr>
        <w:spacing w:after="0" w:line="240" w:lineRule="auto"/>
        <w:ind w:left="426" w:hanging="426"/>
        <w:rPr>
          <w:rFonts w:cs="Arial"/>
          <w:bCs/>
        </w:rPr>
      </w:pPr>
      <w:r w:rsidRPr="008A00C8">
        <w:rPr>
          <w:rFonts w:cs="Arial"/>
          <w:bCs/>
        </w:rPr>
        <w:t xml:space="preserve">BA Econ – </w:t>
      </w:r>
      <w:r w:rsidR="008A00C8">
        <w:rPr>
          <w:rFonts w:cs="Arial"/>
          <w:bCs/>
        </w:rPr>
        <w:t xml:space="preserve">this programme has a strong student </w:t>
      </w:r>
      <w:r w:rsidRPr="008A00C8">
        <w:rPr>
          <w:rFonts w:cs="Arial"/>
          <w:bCs/>
        </w:rPr>
        <w:t xml:space="preserve">identity despite </w:t>
      </w:r>
      <w:r w:rsidR="008A00C8">
        <w:rPr>
          <w:rFonts w:cs="Arial"/>
          <w:bCs/>
        </w:rPr>
        <w:t xml:space="preserve">having </w:t>
      </w:r>
      <w:r w:rsidRPr="008A00C8">
        <w:rPr>
          <w:rFonts w:cs="Arial"/>
          <w:bCs/>
        </w:rPr>
        <w:t xml:space="preserve">many pathways.  Issues are </w:t>
      </w:r>
      <w:r w:rsidR="008A00C8">
        <w:rPr>
          <w:rFonts w:cs="Arial"/>
          <w:bCs/>
        </w:rPr>
        <w:t>not around identity.</w:t>
      </w:r>
    </w:p>
    <w:p w:rsidR="00D259B4" w:rsidRDefault="00D259B4" w:rsidP="008A00C8">
      <w:pPr>
        <w:spacing w:after="0" w:line="240" w:lineRule="auto"/>
        <w:ind w:left="426" w:hanging="426"/>
        <w:rPr>
          <w:rFonts w:cs="Arial"/>
          <w:bCs/>
        </w:rPr>
      </w:pPr>
    </w:p>
    <w:p w:rsidR="008A00C8" w:rsidRPr="000E780C" w:rsidRDefault="008A00C8" w:rsidP="008A00C8">
      <w:pPr>
        <w:pStyle w:val="ListParagraph"/>
        <w:numPr>
          <w:ilvl w:val="0"/>
          <w:numId w:val="25"/>
        </w:numPr>
        <w:spacing w:after="0" w:line="240" w:lineRule="auto"/>
        <w:ind w:left="426" w:hanging="426"/>
        <w:rPr>
          <w:rFonts w:cs="Arial"/>
          <w:bCs/>
        </w:rPr>
      </w:pPr>
      <w:r>
        <w:rPr>
          <w:rFonts w:cs="Arial"/>
          <w:bCs/>
        </w:rPr>
        <w:t>There is a c</w:t>
      </w:r>
      <w:r w:rsidRPr="000E780C">
        <w:rPr>
          <w:rFonts w:cs="Arial"/>
          <w:bCs/>
        </w:rPr>
        <w:t xml:space="preserve">hallenge around who provides the “glue” for Joint Hons – how much can PSS do and how much is </w:t>
      </w:r>
      <w:r>
        <w:rPr>
          <w:rFonts w:cs="Arial"/>
          <w:bCs/>
        </w:rPr>
        <w:t xml:space="preserve">within the </w:t>
      </w:r>
      <w:r w:rsidRPr="000E780C">
        <w:rPr>
          <w:rFonts w:cs="Arial"/>
          <w:bCs/>
        </w:rPr>
        <w:t>academic</w:t>
      </w:r>
      <w:r>
        <w:rPr>
          <w:rFonts w:cs="Arial"/>
          <w:bCs/>
        </w:rPr>
        <w:t xml:space="preserve"> sphere</w:t>
      </w:r>
      <w:r w:rsidRPr="000E780C">
        <w:rPr>
          <w:rFonts w:cs="Arial"/>
          <w:bCs/>
        </w:rPr>
        <w:t xml:space="preserve">? </w:t>
      </w:r>
    </w:p>
    <w:p w:rsidR="008A00C8" w:rsidRDefault="008A00C8" w:rsidP="008A00C8">
      <w:pPr>
        <w:spacing w:after="0" w:line="240" w:lineRule="auto"/>
        <w:ind w:left="426" w:hanging="426"/>
        <w:rPr>
          <w:rFonts w:cs="Arial"/>
          <w:bCs/>
        </w:rPr>
      </w:pPr>
    </w:p>
    <w:p w:rsidR="003B0674" w:rsidRPr="008A00C8" w:rsidRDefault="008A00C8" w:rsidP="008A00C8">
      <w:pPr>
        <w:pStyle w:val="ListParagraph"/>
        <w:numPr>
          <w:ilvl w:val="0"/>
          <w:numId w:val="29"/>
        </w:numPr>
        <w:spacing w:after="0" w:line="240" w:lineRule="auto"/>
        <w:ind w:left="426" w:hanging="426"/>
        <w:rPr>
          <w:rFonts w:cs="Arial"/>
          <w:bCs/>
        </w:rPr>
      </w:pPr>
      <w:r>
        <w:rPr>
          <w:rFonts w:cs="Arial"/>
          <w:bCs/>
        </w:rPr>
        <w:lastRenderedPageBreak/>
        <w:t>Were small J</w:t>
      </w:r>
      <w:r w:rsidR="00827476" w:rsidRPr="008A00C8">
        <w:rPr>
          <w:rFonts w:cs="Arial"/>
          <w:bCs/>
        </w:rPr>
        <w:t xml:space="preserve">oint </w:t>
      </w:r>
      <w:r>
        <w:rPr>
          <w:rFonts w:cs="Arial"/>
          <w:bCs/>
        </w:rPr>
        <w:t>H</w:t>
      </w:r>
      <w:r w:rsidR="00827476" w:rsidRPr="008A00C8">
        <w:rPr>
          <w:rFonts w:cs="Arial"/>
          <w:bCs/>
        </w:rPr>
        <w:t xml:space="preserve">ons more vulnerable as </w:t>
      </w:r>
      <w:r>
        <w:rPr>
          <w:rFonts w:cs="Arial"/>
          <w:bCs/>
        </w:rPr>
        <w:t xml:space="preserve">they have </w:t>
      </w:r>
      <w:r w:rsidR="00827476" w:rsidRPr="008A00C8">
        <w:rPr>
          <w:rFonts w:cs="Arial"/>
          <w:bCs/>
        </w:rPr>
        <w:t xml:space="preserve">no </w:t>
      </w:r>
      <w:r>
        <w:rPr>
          <w:rFonts w:cs="Arial"/>
          <w:bCs/>
        </w:rPr>
        <w:t>S</w:t>
      </w:r>
      <w:r w:rsidR="00827476" w:rsidRPr="008A00C8">
        <w:rPr>
          <w:rFonts w:cs="Arial"/>
          <w:bCs/>
        </w:rPr>
        <w:t xml:space="preserve">tudent </w:t>
      </w:r>
      <w:r>
        <w:rPr>
          <w:rFonts w:cs="Arial"/>
          <w:bCs/>
        </w:rPr>
        <w:t>S</w:t>
      </w:r>
      <w:r w:rsidR="00827476" w:rsidRPr="008A00C8">
        <w:rPr>
          <w:rFonts w:cs="Arial"/>
          <w:bCs/>
        </w:rPr>
        <w:t>ociet</w:t>
      </w:r>
      <w:r>
        <w:rPr>
          <w:rFonts w:cs="Arial"/>
          <w:bCs/>
        </w:rPr>
        <w:t>ies?</w:t>
      </w:r>
      <w:r w:rsidR="00827476" w:rsidRPr="008A00C8">
        <w:rPr>
          <w:rFonts w:cs="Arial"/>
          <w:bCs/>
        </w:rPr>
        <w:t xml:space="preserve">  </w:t>
      </w:r>
      <w:r>
        <w:rPr>
          <w:rFonts w:cs="Arial"/>
          <w:bCs/>
        </w:rPr>
        <w:t xml:space="preserve">Or would they </w:t>
      </w:r>
      <w:r w:rsidR="00827476" w:rsidRPr="008A00C8">
        <w:rPr>
          <w:rFonts w:cs="Arial"/>
          <w:bCs/>
        </w:rPr>
        <w:t>feel bonded together</w:t>
      </w:r>
      <w:r>
        <w:rPr>
          <w:rFonts w:cs="Arial"/>
          <w:bCs/>
        </w:rPr>
        <w:t xml:space="preserve"> due to their small size – are m</w:t>
      </w:r>
      <w:r w:rsidR="00827476" w:rsidRPr="008A00C8">
        <w:rPr>
          <w:rFonts w:cs="Arial"/>
          <w:bCs/>
        </w:rPr>
        <w:t>iddl</w:t>
      </w:r>
      <w:r>
        <w:rPr>
          <w:rFonts w:cs="Arial"/>
          <w:bCs/>
        </w:rPr>
        <w:t>e</w:t>
      </w:r>
      <w:r w:rsidR="00827476" w:rsidRPr="008A00C8">
        <w:rPr>
          <w:rFonts w:cs="Arial"/>
          <w:bCs/>
        </w:rPr>
        <w:t xml:space="preserve"> size </w:t>
      </w:r>
      <w:r>
        <w:rPr>
          <w:rFonts w:cs="Arial"/>
          <w:bCs/>
        </w:rPr>
        <w:t xml:space="preserve">programmes </w:t>
      </w:r>
      <w:r w:rsidR="00827476" w:rsidRPr="008A00C8">
        <w:rPr>
          <w:rFonts w:cs="Arial"/>
          <w:bCs/>
        </w:rPr>
        <w:t xml:space="preserve">the vulnerable ones? </w:t>
      </w:r>
    </w:p>
    <w:p w:rsidR="00827476" w:rsidRDefault="00827476" w:rsidP="007F2DF6">
      <w:pPr>
        <w:spacing w:after="0" w:line="240" w:lineRule="auto"/>
        <w:rPr>
          <w:rFonts w:cs="Arial"/>
          <w:bCs/>
        </w:rPr>
      </w:pPr>
    </w:p>
    <w:p w:rsidR="00827476" w:rsidRPr="00827476" w:rsidRDefault="00827476" w:rsidP="007F2DF6">
      <w:pPr>
        <w:spacing w:after="0" w:line="240" w:lineRule="auto"/>
        <w:rPr>
          <w:rFonts w:cs="Arial"/>
          <w:b/>
          <w:bCs/>
        </w:rPr>
      </w:pPr>
      <w:r w:rsidRPr="00827476">
        <w:rPr>
          <w:rFonts w:cs="Arial"/>
          <w:b/>
          <w:bCs/>
        </w:rPr>
        <w:t xml:space="preserve">Agreed: </w:t>
      </w:r>
    </w:p>
    <w:p w:rsidR="008A00C8" w:rsidRDefault="008A00C8" w:rsidP="008A00C8">
      <w:pPr>
        <w:spacing w:after="0" w:line="240" w:lineRule="auto"/>
        <w:rPr>
          <w:rFonts w:cs="Arial"/>
          <w:bCs/>
        </w:rPr>
      </w:pPr>
      <w:r w:rsidRPr="000E780C">
        <w:rPr>
          <w:rFonts w:cs="Arial"/>
          <w:bCs/>
        </w:rPr>
        <w:t xml:space="preserve">Amend </w:t>
      </w:r>
      <w:r>
        <w:rPr>
          <w:rFonts w:cs="Arial"/>
          <w:bCs/>
        </w:rPr>
        <w:t>‘Faculty Guidelines for management of Joint Honours programmes’: top of page 2, second bullet point – the partner ‘</w:t>
      </w:r>
      <w:r w:rsidRPr="000E780C">
        <w:rPr>
          <w:rFonts w:cs="Arial"/>
          <w:bCs/>
          <w:i/>
        </w:rPr>
        <w:t>MUST</w:t>
      </w:r>
      <w:r>
        <w:rPr>
          <w:rFonts w:cs="Arial"/>
          <w:bCs/>
          <w:i/>
        </w:rPr>
        <w:t>’</w:t>
      </w:r>
      <w:r>
        <w:rPr>
          <w:rFonts w:cs="Arial"/>
          <w:bCs/>
        </w:rPr>
        <w:t xml:space="preserve"> attend the owning School’s BoE.</w:t>
      </w:r>
      <w:r w:rsidRPr="007F2DF6">
        <w:rPr>
          <w:rFonts w:cs="Arial"/>
          <w:b/>
          <w:bCs/>
        </w:rPr>
        <w:t xml:space="preserve">  ACTION</w:t>
      </w:r>
      <w:r>
        <w:rPr>
          <w:rFonts w:cs="Arial"/>
          <w:b/>
          <w:bCs/>
        </w:rPr>
        <w:t xml:space="preserve">: Lisa </w:t>
      </w:r>
      <w:proofErr w:type="spellStart"/>
      <w:r>
        <w:rPr>
          <w:rFonts w:cs="Arial"/>
          <w:b/>
          <w:bCs/>
        </w:rPr>
        <w:t>McAleese</w:t>
      </w:r>
      <w:proofErr w:type="spellEnd"/>
      <w:r w:rsidRPr="007F2DF6">
        <w:rPr>
          <w:rFonts w:cs="Arial"/>
          <w:b/>
          <w:bCs/>
        </w:rPr>
        <w:t>.</w:t>
      </w:r>
    </w:p>
    <w:p w:rsidR="008A00C8" w:rsidRDefault="008A00C8" w:rsidP="008A00C8">
      <w:pPr>
        <w:spacing w:after="0" w:line="240" w:lineRule="auto"/>
        <w:rPr>
          <w:rFonts w:cs="Arial"/>
          <w:b/>
          <w:bCs/>
        </w:rPr>
      </w:pPr>
    </w:p>
    <w:p w:rsidR="008A00C8" w:rsidRPr="00827476" w:rsidRDefault="008A00C8" w:rsidP="008A00C8">
      <w:pPr>
        <w:spacing w:after="0" w:line="240" w:lineRule="auto"/>
        <w:rPr>
          <w:rFonts w:cs="Arial"/>
          <w:b/>
          <w:bCs/>
        </w:rPr>
      </w:pPr>
      <w:r w:rsidRPr="00827476">
        <w:rPr>
          <w:rFonts w:cs="Arial"/>
          <w:b/>
          <w:bCs/>
        </w:rPr>
        <w:t xml:space="preserve">Agreed: </w:t>
      </w:r>
    </w:p>
    <w:p w:rsidR="008A00C8" w:rsidRPr="005E2905" w:rsidRDefault="008A00C8" w:rsidP="008A00C8">
      <w:pPr>
        <w:spacing w:after="0" w:line="240" w:lineRule="auto"/>
        <w:rPr>
          <w:rFonts w:cs="Arial"/>
          <w:b/>
          <w:bCs/>
        </w:rPr>
      </w:pPr>
      <w:r>
        <w:rPr>
          <w:rFonts w:cs="Arial"/>
          <w:bCs/>
        </w:rPr>
        <w:t xml:space="preserve">Amend the title of ‘Faculty Guidelines for management of Joint Honours programmes’ as it sounds like it’s a guide to creating a Joint Hons programme rather than administering it or managing it.  </w:t>
      </w:r>
      <w:r w:rsidRPr="007F2DF6">
        <w:rPr>
          <w:rFonts w:cs="Arial"/>
          <w:b/>
          <w:bCs/>
        </w:rPr>
        <w:t>ACTION</w:t>
      </w:r>
      <w:r>
        <w:rPr>
          <w:rFonts w:cs="Arial"/>
          <w:b/>
          <w:bCs/>
        </w:rPr>
        <w:t xml:space="preserve">: Lisa </w:t>
      </w:r>
      <w:proofErr w:type="spellStart"/>
      <w:r>
        <w:rPr>
          <w:rFonts w:cs="Arial"/>
          <w:b/>
          <w:bCs/>
        </w:rPr>
        <w:t>McAleese</w:t>
      </w:r>
      <w:proofErr w:type="spellEnd"/>
      <w:r w:rsidRPr="007F2DF6">
        <w:rPr>
          <w:rFonts w:cs="Arial"/>
          <w:b/>
          <w:bCs/>
        </w:rPr>
        <w:t>.</w:t>
      </w:r>
    </w:p>
    <w:p w:rsidR="008A00C8" w:rsidRDefault="008A00C8" w:rsidP="008A00C8">
      <w:pPr>
        <w:spacing w:after="0" w:line="240" w:lineRule="auto"/>
        <w:rPr>
          <w:rFonts w:cs="Arial"/>
          <w:b/>
          <w:bCs/>
        </w:rPr>
      </w:pPr>
    </w:p>
    <w:p w:rsidR="008A00C8" w:rsidRPr="00827476" w:rsidRDefault="008A00C8" w:rsidP="008A00C8">
      <w:pPr>
        <w:spacing w:after="0" w:line="240" w:lineRule="auto"/>
        <w:rPr>
          <w:rFonts w:cs="Arial"/>
          <w:b/>
          <w:bCs/>
        </w:rPr>
      </w:pPr>
      <w:r w:rsidRPr="00827476">
        <w:rPr>
          <w:rFonts w:cs="Arial"/>
          <w:b/>
          <w:bCs/>
        </w:rPr>
        <w:t xml:space="preserve">Agreed: </w:t>
      </w:r>
    </w:p>
    <w:p w:rsidR="008A00C8" w:rsidRPr="005E2905" w:rsidRDefault="00827476" w:rsidP="008A00C8">
      <w:pPr>
        <w:spacing w:after="0" w:line="240" w:lineRule="auto"/>
        <w:rPr>
          <w:rFonts w:cs="Arial"/>
          <w:b/>
          <w:bCs/>
        </w:rPr>
      </w:pPr>
      <w:r>
        <w:rPr>
          <w:rFonts w:cs="Arial"/>
          <w:bCs/>
        </w:rPr>
        <w:t>Ensure Joint Hons Guidance is circulated to Joint Hons programme directors for comment, before reissuing.</w:t>
      </w:r>
      <w:r w:rsidR="008A00C8">
        <w:rPr>
          <w:rFonts w:cs="Arial"/>
          <w:bCs/>
        </w:rPr>
        <w:t xml:space="preserve"> </w:t>
      </w:r>
      <w:r w:rsidR="008A00C8" w:rsidRPr="007F2DF6">
        <w:rPr>
          <w:rFonts w:cs="Arial"/>
          <w:b/>
          <w:bCs/>
        </w:rPr>
        <w:t>ACTION</w:t>
      </w:r>
      <w:r w:rsidR="008A00C8">
        <w:rPr>
          <w:rFonts w:cs="Arial"/>
          <w:b/>
          <w:bCs/>
        </w:rPr>
        <w:t xml:space="preserve">: Lisa </w:t>
      </w:r>
      <w:proofErr w:type="spellStart"/>
      <w:r w:rsidR="008A00C8">
        <w:rPr>
          <w:rFonts w:cs="Arial"/>
          <w:b/>
          <w:bCs/>
        </w:rPr>
        <w:t>McAleese</w:t>
      </w:r>
      <w:proofErr w:type="spellEnd"/>
      <w:r w:rsidR="008A00C8" w:rsidRPr="007F2DF6">
        <w:rPr>
          <w:rFonts w:cs="Arial"/>
          <w:b/>
          <w:bCs/>
        </w:rPr>
        <w:t>.</w:t>
      </w:r>
    </w:p>
    <w:p w:rsidR="008A00C8" w:rsidRPr="00854A1F" w:rsidRDefault="008A00C8" w:rsidP="007F2DF6">
      <w:pPr>
        <w:spacing w:after="0" w:line="240" w:lineRule="auto"/>
        <w:rPr>
          <w:rFonts w:cs="Arial"/>
          <w:b/>
          <w:bCs/>
        </w:rPr>
      </w:pPr>
    </w:p>
    <w:p w:rsidR="008A00C8" w:rsidRPr="00854A1F" w:rsidRDefault="002A795D" w:rsidP="002A795D">
      <w:pPr>
        <w:pStyle w:val="ListParagraph"/>
        <w:numPr>
          <w:ilvl w:val="0"/>
          <w:numId w:val="17"/>
        </w:numPr>
        <w:spacing w:after="0" w:line="240" w:lineRule="auto"/>
        <w:ind w:hanging="720"/>
        <w:rPr>
          <w:rFonts w:cs="Arial"/>
          <w:b/>
        </w:rPr>
      </w:pPr>
      <w:r w:rsidRPr="00854A1F">
        <w:rPr>
          <w:rFonts w:cs="Arial"/>
          <w:b/>
        </w:rPr>
        <w:t xml:space="preserve">Teaching Assistant Policy </w:t>
      </w:r>
      <w:r w:rsidR="008A00C8" w:rsidRPr="00854A1F">
        <w:rPr>
          <w:rFonts w:cs="Arial"/>
          <w:b/>
        </w:rPr>
        <w:t xml:space="preserve">– implementation of </w:t>
      </w:r>
      <w:r w:rsidRPr="00854A1F">
        <w:rPr>
          <w:rFonts w:cs="Arial"/>
          <w:b/>
        </w:rPr>
        <w:t>(Emma Rose)</w:t>
      </w:r>
      <w:r w:rsidRPr="00854A1F">
        <w:rPr>
          <w:rFonts w:cs="Arial"/>
          <w:b/>
        </w:rPr>
        <w:tab/>
      </w:r>
      <w:r w:rsidRPr="00854A1F">
        <w:rPr>
          <w:rFonts w:cs="Arial"/>
          <w:b/>
        </w:rPr>
        <w:tab/>
      </w:r>
      <w:r w:rsidRPr="00854A1F">
        <w:rPr>
          <w:rFonts w:cs="Arial"/>
          <w:b/>
        </w:rPr>
        <w:tab/>
      </w:r>
      <w:r w:rsidRPr="00854A1F">
        <w:rPr>
          <w:rFonts w:cs="Arial"/>
          <w:b/>
        </w:rPr>
        <w:tab/>
      </w:r>
      <w:r w:rsidR="006248F0" w:rsidRPr="00854A1F">
        <w:rPr>
          <w:rFonts w:cs="Arial"/>
          <w:b/>
        </w:rPr>
        <w:tab/>
      </w:r>
    </w:p>
    <w:p w:rsidR="002A795D" w:rsidRPr="008A00C8" w:rsidRDefault="008A00C8" w:rsidP="002A795D">
      <w:pPr>
        <w:spacing w:after="0" w:line="240" w:lineRule="auto"/>
        <w:rPr>
          <w:rFonts w:cs="Arial"/>
          <w:b/>
        </w:rPr>
      </w:pPr>
      <w:r w:rsidRPr="008A00C8">
        <w:rPr>
          <w:rFonts w:cs="Arial"/>
          <w:b/>
        </w:rPr>
        <w:t>Received:</w:t>
      </w:r>
    </w:p>
    <w:p w:rsidR="00B03355" w:rsidRPr="00764F73" w:rsidRDefault="00AE7564" w:rsidP="00B03355">
      <w:pPr>
        <w:pStyle w:val="ListParagraph"/>
        <w:numPr>
          <w:ilvl w:val="0"/>
          <w:numId w:val="11"/>
        </w:numPr>
        <w:spacing w:after="0" w:line="240" w:lineRule="auto"/>
        <w:rPr>
          <w:rFonts w:cs="Arial"/>
        </w:rPr>
      </w:pPr>
      <w:r w:rsidRPr="00764F73">
        <w:rPr>
          <w:rFonts w:cs="Arial"/>
        </w:rPr>
        <w:t>Humanities Teaching Assistant Policy</w:t>
      </w:r>
      <w:r w:rsidR="00B03355" w:rsidRPr="00764F73">
        <w:rPr>
          <w:rFonts w:cs="Arial"/>
        </w:rPr>
        <w:t xml:space="preserve"> </w:t>
      </w:r>
      <w:r w:rsidR="00B03355" w:rsidRPr="00764F73">
        <w:rPr>
          <w:rFonts w:eastAsia="SimSun" w:cs="Arial"/>
          <w:bCs/>
        </w:rPr>
        <w:t>(</w:t>
      </w:r>
      <w:r w:rsidR="00B03355" w:rsidRPr="00764F73">
        <w:rPr>
          <w:rFonts w:cs="Arial"/>
        </w:rPr>
        <w:t>HTLC/2/14/9a, enclosed)</w:t>
      </w:r>
    </w:p>
    <w:p w:rsidR="002A795D" w:rsidRDefault="00AE7564" w:rsidP="008A00C8">
      <w:pPr>
        <w:pStyle w:val="ListParagraph"/>
        <w:numPr>
          <w:ilvl w:val="0"/>
          <w:numId w:val="11"/>
        </w:numPr>
        <w:spacing w:after="0" w:line="240" w:lineRule="auto"/>
        <w:rPr>
          <w:rFonts w:cs="Arial"/>
        </w:rPr>
      </w:pPr>
      <w:r w:rsidRPr="00764F73">
        <w:rPr>
          <w:rFonts w:cs="Arial"/>
        </w:rPr>
        <w:t xml:space="preserve">Update from </w:t>
      </w:r>
      <w:r w:rsidR="00B03355" w:rsidRPr="00764F73">
        <w:rPr>
          <w:rFonts w:cs="Arial"/>
        </w:rPr>
        <w:t xml:space="preserve">the </w:t>
      </w:r>
      <w:r w:rsidRPr="00764F73">
        <w:rPr>
          <w:rFonts w:cs="Arial"/>
        </w:rPr>
        <w:t xml:space="preserve">Teaching Assistant Policy Implementation Group, October 2014 </w:t>
      </w:r>
      <w:r w:rsidR="00B03355" w:rsidRPr="00764F73">
        <w:rPr>
          <w:rFonts w:eastAsia="SimSun" w:cs="Arial"/>
          <w:bCs/>
        </w:rPr>
        <w:t>(</w:t>
      </w:r>
      <w:r w:rsidR="00B03355" w:rsidRPr="00764F73">
        <w:rPr>
          <w:rFonts w:cs="Arial"/>
        </w:rPr>
        <w:t>HTLC/2/14/9b, enclosed)</w:t>
      </w:r>
    </w:p>
    <w:p w:rsidR="008A00C8" w:rsidRDefault="008A00C8" w:rsidP="008A00C8">
      <w:pPr>
        <w:spacing w:after="0" w:line="240" w:lineRule="auto"/>
        <w:rPr>
          <w:rFonts w:cs="Arial"/>
        </w:rPr>
      </w:pPr>
    </w:p>
    <w:p w:rsidR="008A00C8" w:rsidRPr="008A00C8" w:rsidRDefault="008A00C8" w:rsidP="008A00C8">
      <w:pPr>
        <w:spacing w:after="0" w:line="240" w:lineRule="auto"/>
        <w:rPr>
          <w:rFonts w:cs="Arial"/>
          <w:b/>
        </w:rPr>
      </w:pPr>
      <w:r w:rsidRPr="008A00C8">
        <w:rPr>
          <w:rFonts w:cs="Arial"/>
          <w:b/>
        </w:rPr>
        <w:t>Reported:</w:t>
      </w:r>
    </w:p>
    <w:p w:rsidR="008A00C8" w:rsidRDefault="00CB7AB2" w:rsidP="008A00C8">
      <w:pPr>
        <w:pStyle w:val="ListParagraph"/>
        <w:numPr>
          <w:ilvl w:val="0"/>
          <w:numId w:val="29"/>
        </w:numPr>
        <w:spacing w:after="0" w:line="240" w:lineRule="auto"/>
        <w:ind w:left="567" w:hanging="567"/>
        <w:rPr>
          <w:rFonts w:cs="Arial"/>
        </w:rPr>
      </w:pPr>
      <w:r w:rsidRPr="008A00C8">
        <w:rPr>
          <w:rFonts w:cs="Arial"/>
        </w:rPr>
        <w:t xml:space="preserve">T&amp;L Directors </w:t>
      </w:r>
      <w:r w:rsidR="008A00C8">
        <w:rPr>
          <w:rFonts w:cs="Arial"/>
        </w:rPr>
        <w:t xml:space="preserve">were asked for issues around </w:t>
      </w:r>
      <w:r w:rsidRPr="008A00C8">
        <w:rPr>
          <w:rFonts w:cs="Arial"/>
        </w:rPr>
        <w:t>the implementation of the policy</w:t>
      </w:r>
      <w:r w:rsidR="008A00C8">
        <w:rPr>
          <w:rFonts w:cs="Arial"/>
        </w:rPr>
        <w:t xml:space="preserve"> within Schools</w:t>
      </w:r>
      <w:r w:rsidRPr="008A00C8">
        <w:rPr>
          <w:rFonts w:cs="Arial"/>
        </w:rPr>
        <w:t>.</w:t>
      </w:r>
    </w:p>
    <w:p w:rsidR="008A00C8" w:rsidRDefault="008A00C8" w:rsidP="008A00C8">
      <w:pPr>
        <w:pStyle w:val="ListParagraph"/>
        <w:spacing w:after="0" w:line="240" w:lineRule="auto"/>
        <w:ind w:left="567"/>
        <w:rPr>
          <w:rFonts w:cs="Arial"/>
        </w:rPr>
      </w:pPr>
    </w:p>
    <w:p w:rsidR="00CB7AB2" w:rsidRPr="008A00C8" w:rsidRDefault="00CB7AB2" w:rsidP="008A00C8">
      <w:pPr>
        <w:pStyle w:val="ListParagraph"/>
        <w:numPr>
          <w:ilvl w:val="0"/>
          <w:numId w:val="29"/>
        </w:numPr>
        <w:spacing w:after="0" w:line="240" w:lineRule="auto"/>
        <w:ind w:left="567" w:hanging="567"/>
        <w:rPr>
          <w:rFonts w:cs="Arial"/>
        </w:rPr>
      </w:pPr>
      <w:r w:rsidRPr="008A00C8">
        <w:rPr>
          <w:rFonts w:cs="Arial"/>
        </w:rPr>
        <w:t xml:space="preserve">Membership </w:t>
      </w:r>
      <w:r w:rsidR="008A00C8" w:rsidRPr="008A00C8">
        <w:rPr>
          <w:rFonts w:cs="Arial"/>
        </w:rPr>
        <w:t xml:space="preserve">of the TA Working group included School reps </w:t>
      </w:r>
      <w:r w:rsidRPr="008A00C8">
        <w:rPr>
          <w:rFonts w:cs="Arial"/>
        </w:rPr>
        <w:t xml:space="preserve">nominated by Heads of School. </w:t>
      </w:r>
    </w:p>
    <w:p w:rsidR="00CB7AB2" w:rsidRPr="00CB7AB2" w:rsidRDefault="00CB7AB2" w:rsidP="008A00C8">
      <w:pPr>
        <w:spacing w:after="0" w:line="240" w:lineRule="auto"/>
        <w:ind w:left="567" w:hanging="567"/>
        <w:rPr>
          <w:rFonts w:cs="Arial"/>
        </w:rPr>
      </w:pPr>
    </w:p>
    <w:p w:rsidR="00CB7AB2" w:rsidRDefault="008A00C8" w:rsidP="008A00C8">
      <w:pPr>
        <w:pStyle w:val="ListParagraph"/>
        <w:numPr>
          <w:ilvl w:val="0"/>
          <w:numId w:val="29"/>
        </w:numPr>
        <w:spacing w:after="0" w:line="240" w:lineRule="auto"/>
        <w:ind w:left="567" w:hanging="567"/>
        <w:rPr>
          <w:rFonts w:cs="Arial"/>
        </w:rPr>
      </w:pPr>
      <w:r>
        <w:rPr>
          <w:rFonts w:cs="Arial"/>
        </w:rPr>
        <w:t>Faculty-level r</w:t>
      </w:r>
      <w:r w:rsidR="00CB7AB2" w:rsidRPr="008A00C8">
        <w:rPr>
          <w:rFonts w:cs="Arial"/>
        </w:rPr>
        <w:t xml:space="preserve">esources </w:t>
      </w:r>
      <w:r>
        <w:rPr>
          <w:rFonts w:cs="Arial"/>
        </w:rPr>
        <w:t xml:space="preserve">were </w:t>
      </w:r>
      <w:r w:rsidR="00CB7AB2" w:rsidRPr="008A00C8">
        <w:rPr>
          <w:rFonts w:cs="Arial"/>
        </w:rPr>
        <w:t>in development</w:t>
      </w:r>
      <w:r>
        <w:rPr>
          <w:rFonts w:cs="Arial"/>
        </w:rPr>
        <w:t xml:space="preserve">: </w:t>
      </w:r>
      <w:r w:rsidR="00CB7AB2" w:rsidRPr="008A00C8">
        <w:rPr>
          <w:rFonts w:cs="Arial"/>
        </w:rPr>
        <w:t xml:space="preserve">Schools </w:t>
      </w:r>
      <w:r>
        <w:rPr>
          <w:rFonts w:cs="Arial"/>
        </w:rPr>
        <w:t xml:space="preserve">were asked to </w:t>
      </w:r>
      <w:r w:rsidR="00CB7AB2" w:rsidRPr="008A00C8">
        <w:rPr>
          <w:rFonts w:cs="Arial"/>
        </w:rPr>
        <w:t xml:space="preserve">do what they can in the meantime.  </w:t>
      </w:r>
    </w:p>
    <w:p w:rsidR="008A00C8" w:rsidRPr="008A00C8" w:rsidRDefault="008A00C8" w:rsidP="008A00C8">
      <w:pPr>
        <w:pStyle w:val="ListParagraph"/>
        <w:rPr>
          <w:rFonts w:cs="Arial"/>
        </w:rPr>
      </w:pPr>
    </w:p>
    <w:p w:rsidR="008A00C8" w:rsidRDefault="008A00C8" w:rsidP="008A00C8">
      <w:pPr>
        <w:pStyle w:val="ListParagraph"/>
        <w:numPr>
          <w:ilvl w:val="0"/>
          <w:numId w:val="29"/>
        </w:numPr>
        <w:spacing w:after="0" w:line="240" w:lineRule="auto"/>
        <w:ind w:left="567" w:hanging="567"/>
        <w:rPr>
          <w:rFonts w:cs="Arial"/>
        </w:rPr>
      </w:pPr>
      <w:r>
        <w:rPr>
          <w:rFonts w:cs="Arial"/>
        </w:rPr>
        <w:t xml:space="preserve">A Faculty-based </w:t>
      </w:r>
      <w:r w:rsidRPr="008A00C8">
        <w:rPr>
          <w:rFonts w:cs="Arial"/>
        </w:rPr>
        <w:t>Project Implementation Group w</w:t>
      </w:r>
      <w:r>
        <w:rPr>
          <w:rFonts w:cs="Arial"/>
        </w:rPr>
        <w:t xml:space="preserve">ould </w:t>
      </w:r>
      <w:r w:rsidRPr="008A00C8">
        <w:rPr>
          <w:rFonts w:cs="Arial"/>
        </w:rPr>
        <w:t xml:space="preserve">meet next week with expanded membership to take </w:t>
      </w:r>
      <w:r>
        <w:rPr>
          <w:rFonts w:cs="Arial"/>
        </w:rPr>
        <w:t xml:space="preserve">implementation </w:t>
      </w:r>
      <w:r w:rsidRPr="008A00C8">
        <w:rPr>
          <w:rFonts w:cs="Arial"/>
        </w:rPr>
        <w:t xml:space="preserve">forward.  </w:t>
      </w:r>
    </w:p>
    <w:p w:rsidR="008A00C8" w:rsidRDefault="008A00C8" w:rsidP="008A00C8">
      <w:pPr>
        <w:spacing w:after="0" w:line="240" w:lineRule="auto"/>
        <w:ind w:left="567" w:hanging="567"/>
        <w:rPr>
          <w:rFonts w:cs="Arial"/>
        </w:rPr>
      </w:pPr>
    </w:p>
    <w:p w:rsidR="008A00C8" w:rsidRPr="008A00C8" w:rsidRDefault="008A00C8" w:rsidP="008A00C8">
      <w:pPr>
        <w:spacing w:after="0" w:line="240" w:lineRule="auto"/>
        <w:ind w:left="567" w:hanging="567"/>
        <w:rPr>
          <w:rFonts w:cs="Arial"/>
          <w:b/>
        </w:rPr>
      </w:pPr>
      <w:r w:rsidRPr="008A00C8">
        <w:rPr>
          <w:rFonts w:cs="Arial"/>
          <w:b/>
        </w:rPr>
        <w:t>Discussed:</w:t>
      </w:r>
    </w:p>
    <w:p w:rsidR="00CB7AB2" w:rsidRPr="008A00C8" w:rsidRDefault="008A00C8" w:rsidP="008A00C8">
      <w:pPr>
        <w:pStyle w:val="ListParagraph"/>
        <w:numPr>
          <w:ilvl w:val="0"/>
          <w:numId w:val="29"/>
        </w:numPr>
        <w:spacing w:after="0" w:line="240" w:lineRule="auto"/>
        <w:ind w:left="567" w:hanging="567"/>
        <w:rPr>
          <w:rFonts w:cs="Arial"/>
        </w:rPr>
      </w:pPr>
      <w:r>
        <w:rPr>
          <w:rFonts w:cs="Arial"/>
        </w:rPr>
        <w:t>It was u</w:t>
      </w:r>
      <w:r w:rsidR="00CB7AB2" w:rsidRPr="008A00C8">
        <w:rPr>
          <w:rFonts w:cs="Arial"/>
        </w:rPr>
        <w:t xml:space="preserve">nclear where </w:t>
      </w:r>
      <w:r>
        <w:rPr>
          <w:rFonts w:cs="Arial"/>
        </w:rPr>
        <w:t xml:space="preserve">responsibility for implementation of the TA Policy </w:t>
      </w:r>
      <w:r w:rsidR="00CB7AB2" w:rsidRPr="008A00C8">
        <w:rPr>
          <w:rFonts w:cs="Arial"/>
        </w:rPr>
        <w:t xml:space="preserve">sits </w:t>
      </w:r>
      <w:r>
        <w:rPr>
          <w:rFonts w:cs="Arial"/>
        </w:rPr>
        <w:t>with</w:t>
      </w:r>
      <w:r w:rsidR="00CB7AB2" w:rsidRPr="008A00C8">
        <w:rPr>
          <w:rFonts w:cs="Arial"/>
        </w:rPr>
        <w:t xml:space="preserve">in Schools – </w:t>
      </w:r>
      <w:r>
        <w:rPr>
          <w:rFonts w:cs="Arial"/>
        </w:rPr>
        <w:t xml:space="preserve">Faculty TLSS thought the policy should be managed by the </w:t>
      </w:r>
      <w:r w:rsidR="00CB7AB2" w:rsidRPr="008A00C8">
        <w:rPr>
          <w:rFonts w:cs="Arial"/>
        </w:rPr>
        <w:t>T&amp;L</w:t>
      </w:r>
      <w:r>
        <w:rPr>
          <w:rFonts w:cs="Arial"/>
        </w:rPr>
        <w:t xml:space="preserve"> function</w:t>
      </w:r>
      <w:r w:rsidR="00CB7AB2" w:rsidRPr="008A00C8">
        <w:rPr>
          <w:rFonts w:cs="Arial"/>
        </w:rPr>
        <w:t xml:space="preserve">, but of course </w:t>
      </w:r>
      <w:r>
        <w:rPr>
          <w:rFonts w:cs="Arial"/>
        </w:rPr>
        <w:t xml:space="preserve">it </w:t>
      </w:r>
      <w:r w:rsidR="00CB7AB2" w:rsidRPr="008A00C8">
        <w:rPr>
          <w:rFonts w:cs="Arial"/>
        </w:rPr>
        <w:t xml:space="preserve">has impacts on </w:t>
      </w:r>
      <w:r>
        <w:rPr>
          <w:rFonts w:cs="Arial"/>
        </w:rPr>
        <w:t xml:space="preserve">the </w:t>
      </w:r>
      <w:r w:rsidR="00CB7AB2" w:rsidRPr="008A00C8">
        <w:rPr>
          <w:rFonts w:cs="Arial"/>
        </w:rPr>
        <w:t xml:space="preserve">PGR student experience.  </w:t>
      </w:r>
    </w:p>
    <w:p w:rsidR="00CB7AB2" w:rsidRDefault="00CB7AB2" w:rsidP="008A00C8">
      <w:pPr>
        <w:spacing w:after="0" w:line="240" w:lineRule="auto"/>
        <w:ind w:left="567" w:hanging="567"/>
        <w:rPr>
          <w:rFonts w:cs="Arial"/>
        </w:rPr>
      </w:pPr>
    </w:p>
    <w:p w:rsidR="00E125F7" w:rsidRDefault="008A00C8" w:rsidP="008A00C8">
      <w:pPr>
        <w:pStyle w:val="ListParagraph"/>
        <w:numPr>
          <w:ilvl w:val="0"/>
          <w:numId w:val="29"/>
        </w:numPr>
        <w:spacing w:after="0" w:line="240" w:lineRule="auto"/>
        <w:ind w:left="567" w:hanging="567"/>
        <w:rPr>
          <w:rFonts w:cs="Arial"/>
        </w:rPr>
      </w:pPr>
      <w:r>
        <w:rPr>
          <w:rFonts w:cs="Arial"/>
        </w:rPr>
        <w:t xml:space="preserve">In </w:t>
      </w:r>
      <w:r w:rsidRPr="008A00C8">
        <w:rPr>
          <w:rFonts w:cs="Arial"/>
        </w:rPr>
        <w:t>MBS</w:t>
      </w:r>
      <w:r>
        <w:rPr>
          <w:rFonts w:cs="Arial"/>
        </w:rPr>
        <w:t xml:space="preserve"> implementation was </w:t>
      </w:r>
      <w:r w:rsidRPr="008A00C8">
        <w:rPr>
          <w:rFonts w:cs="Arial"/>
        </w:rPr>
        <w:t xml:space="preserve">going through </w:t>
      </w:r>
      <w:r>
        <w:rPr>
          <w:rFonts w:cs="Arial"/>
        </w:rPr>
        <w:t xml:space="preserve">the </w:t>
      </w:r>
      <w:r w:rsidRPr="008A00C8">
        <w:rPr>
          <w:rFonts w:cs="Arial"/>
        </w:rPr>
        <w:t xml:space="preserve">School TLC, mapping </w:t>
      </w:r>
      <w:r>
        <w:rPr>
          <w:rFonts w:cs="Arial"/>
        </w:rPr>
        <w:t xml:space="preserve">requirements </w:t>
      </w:r>
      <w:r w:rsidRPr="008A00C8">
        <w:rPr>
          <w:rFonts w:cs="Arial"/>
        </w:rPr>
        <w:t xml:space="preserve">against current practice.  Allocation </w:t>
      </w:r>
      <w:r>
        <w:rPr>
          <w:rFonts w:cs="Arial"/>
        </w:rPr>
        <w:t xml:space="preserve">of TAs was </w:t>
      </w:r>
      <w:r w:rsidRPr="008A00C8">
        <w:rPr>
          <w:rFonts w:cs="Arial"/>
        </w:rPr>
        <w:t xml:space="preserve">not </w:t>
      </w:r>
      <w:r>
        <w:rPr>
          <w:rFonts w:cs="Arial"/>
        </w:rPr>
        <w:t xml:space="preserve">completed </w:t>
      </w:r>
      <w:r w:rsidRPr="008A00C8">
        <w:rPr>
          <w:rFonts w:cs="Arial"/>
        </w:rPr>
        <w:t>until late September</w:t>
      </w:r>
      <w:r w:rsidR="009F3FD2">
        <w:rPr>
          <w:rFonts w:cs="Arial"/>
        </w:rPr>
        <w:t xml:space="preserve"> </w:t>
      </w:r>
      <w:r>
        <w:rPr>
          <w:rFonts w:cs="Arial"/>
        </w:rPr>
        <w:t xml:space="preserve">- </w:t>
      </w:r>
      <w:proofErr w:type="gramStart"/>
      <w:r w:rsidRPr="008A00C8">
        <w:rPr>
          <w:rFonts w:cs="Arial"/>
        </w:rPr>
        <w:t>staff do</w:t>
      </w:r>
      <w:proofErr w:type="gramEnd"/>
      <w:r>
        <w:rPr>
          <w:rFonts w:cs="Arial"/>
        </w:rPr>
        <w:t xml:space="preserve"> </w:t>
      </w:r>
      <w:r w:rsidRPr="008A00C8">
        <w:rPr>
          <w:rFonts w:cs="Arial"/>
        </w:rPr>
        <w:t>n</w:t>
      </w:r>
      <w:r>
        <w:rPr>
          <w:rFonts w:cs="Arial"/>
        </w:rPr>
        <w:t>o</w:t>
      </w:r>
      <w:r w:rsidRPr="008A00C8">
        <w:rPr>
          <w:rFonts w:cs="Arial"/>
        </w:rPr>
        <w:t>t have information on how many seminars they</w:t>
      </w:r>
      <w:r>
        <w:rPr>
          <w:rFonts w:cs="Arial"/>
        </w:rPr>
        <w:t xml:space="preserve"> will</w:t>
      </w:r>
      <w:r w:rsidRPr="008A00C8">
        <w:rPr>
          <w:rFonts w:cs="Arial"/>
        </w:rPr>
        <w:t xml:space="preserve"> be running until then.  </w:t>
      </w:r>
      <w:r>
        <w:rPr>
          <w:rFonts w:cs="Arial"/>
        </w:rPr>
        <w:t>This n</w:t>
      </w:r>
      <w:r w:rsidRPr="008A00C8">
        <w:rPr>
          <w:rFonts w:cs="Arial"/>
        </w:rPr>
        <w:t>eed</w:t>
      </w:r>
      <w:r w:rsidR="00E125F7">
        <w:rPr>
          <w:rFonts w:cs="Arial"/>
        </w:rPr>
        <w:t>ed</w:t>
      </w:r>
      <w:r w:rsidRPr="008A00C8">
        <w:rPr>
          <w:rFonts w:cs="Arial"/>
        </w:rPr>
        <w:t xml:space="preserve"> to be brought forward</w:t>
      </w:r>
      <w:r>
        <w:rPr>
          <w:rFonts w:cs="Arial"/>
        </w:rPr>
        <w:t>,</w:t>
      </w:r>
      <w:r w:rsidRPr="008A00C8">
        <w:rPr>
          <w:rFonts w:cs="Arial"/>
        </w:rPr>
        <w:t xml:space="preserve"> predict</w:t>
      </w:r>
      <w:r>
        <w:rPr>
          <w:rFonts w:cs="Arial"/>
        </w:rPr>
        <w:t xml:space="preserve">ing need </w:t>
      </w:r>
      <w:r w:rsidRPr="008A00C8">
        <w:rPr>
          <w:rFonts w:cs="Arial"/>
        </w:rPr>
        <w:t xml:space="preserve">based on </w:t>
      </w:r>
      <w:r>
        <w:rPr>
          <w:rFonts w:cs="Arial"/>
        </w:rPr>
        <w:t xml:space="preserve">the previous </w:t>
      </w:r>
      <w:r w:rsidRPr="008A00C8">
        <w:rPr>
          <w:rFonts w:cs="Arial"/>
        </w:rPr>
        <w:t>year’s data</w:t>
      </w:r>
      <w:r>
        <w:rPr>
          <w:rFonts w:cs="Arial"/>
        </w:rPr>
        <w:t>.</w:t>
      </w:r>
      <w:r w:rsidRPr="008A00C8">
        <w:rPr>
          <w:rFonts w:cs="Arial"/>
        </w:rPr>
        <w:t xml:space="preserve">  </w:t>
      </w:r>
    </w:p>
    <w:p w:rsidR="00E125F7" w:rsidRDefault="00E125F7" w:rsidP="00E125F7">
      <w:pPr>
        <w:spacing w:after="0" w:line="240" w:lineRule="auto"/>
        <w:rPr>
          <w:rFonts w:cs="Arial"/>
          <w:b/>
        </w:rPr>
      </w:pPr>
    </w:p>
    <w:p w:rsidR="00E125F7" w:rsidRPr="00E125F7" w:rsidRDefault="00E125F7" w:rsidP="00E125F7">
      <w:pPr>
        <w:spacing w:after="0" w:line="240" w:lineRule="auto"/>
        <w:rPr>
          <w:rFonts w:cs="Arial"/>
          <w:b/>
        </w:rPr>
      </w:pPr>
      <w:r w:rsidRPr="00E125F7">
        <w:rPr>
          <w:rFonts w:cs="Arial"/>
          <w:b/>
        </w:rPr>
        <w:t xml:space="preserve">Confirmed: </w:t>
      </w:r>
    </w:p>
    <w:p w:rsidR="008A00C8" w:rsidRPr="00E125F7" w:rsidRDefault="008A00C8" w:rsidP="00E125F7">
      <w:pPr>
        <w:pStyle w:val="ListParagraph"/>
        <w:numPr>
          <w:ilvl w:val="0"/>
          <w:numId w:val="29"/>
        </w:numPr>
        <w:spacing w:after="0" w:line="240" w:lineRule="auto"/>
        <w:ind w:left="567" w:hanging="567"/>
        <w:rPr>
          <w:rFonts w:cs="Arial"/>
        </w:rPr>
      </w:pPr>
      <w:r w:rsidRPr="00E125F7">
        <w:rPr>
          <w:rFonts w:cs="Arial"/>
        </w:rPr>
        <w:t xml:space="preserve">A “letter of intent” with X hours should be issued </w:t>
      </w:r>
      <w:r w:rsidR="00E125F7">
        <w:rPr>
          <w:rFonts w:cs="Arial"/>
        </w:rPr>
        <w:t xml:space="preserve">to TAs </w:t>
      </w:r>
      <w:r w:rsidRPr="00E125F7">
        <w:rPr>
          <w:rFonts w:cs="Arial"/>
        </w:rPr>
        <w:t>– this c</w:t>
      </w:r>
      <w:r w:rsidR="00E125F7">
        <w:rPr>
          <w:rFonts w:cs="Arial"/>
        </w:rPr>
        <w:t xml:space="preserve">ould </w:t>
      </w:r>
      <w:r w:rsidRPr="00E125F7">
        <w:rPr>
          <w:rFonts w:cs="Arial"/>
        </w:rPr>
        <w:t xml:space="preserve">be reissued with hours </w:t>
      </w:r>
      <w:r w:rsidR="00E125F7">
        <w:rPr>
          <w:rFonts w:cs="Arial"/>
        </w:rPr>
        <w:t xml:space="preserve">adjusted </w:t>
      </w:r>
      <w:r w:rsidRPr="00E125F7">
        <w:rPr>
          <w:rFonts w:cs="Arial"/>
        </w:rPr>
        <w:t xml:space="preserve">if necessary.  The Contract </w:t>
      </w:r>
      <w:r w:rsidR="00E125F7">
        <w:rPr>
          <w:rFonts w:cs="Arial"/>
        </w:rPr>
        <w:t xml:space="preserve">did not include specific </w:t>
      </w:r>
      <w:r w:rsidRPr="00E125F7">
        <w:rPr>
          <w:rFonts w:cs="Arial"/>
        </w:rPr>
        <w:t xml:space="preserve">hours, so </w:t>
      </w:r>
      <w:r w:rsidR="00E125F7">
        <w:rPr>
          <w:rFonts w:cs="Arial"/>
        </w:rPr>
        <w:t>could be issued independently</w:t>
      </w:r>
      <w:r w:rsidRPr="00E125F7">
        <w:rPr>
          <w:rFonts w:cs="Arial"/>
        </w:rPr>
        <w:t xml:space="preserve">.  </w:t>
      </w:r>
      <w:r w:rsidR="00E125F7">
        <w:rPr>
          <w:rFonts w:cs="Arial"/>
        </w:rPr>
        <w:t xml:space="preserve">However, </w:t>
      </w:r>
      <w:r w:rsidRPr="00E125F7">
        <w:rPr>
          <w:rFonts w:cs="Arial"/>
        </w:rPr>
        <w:t>TAs must know what they</w:t>
      </w:r>
      <w:r w:rsidR="00E125F7">
        <w:rPr>
          <w:rFonts w:cs="Arial"/>
        </w:rPr>
        <w:t xml:space="preserve"> will </w:t>
      </w:r>
      <w:r w:rsidRPr="00E125F7">
        <w:rPr>
          <w:rFonts w:cs="Arial"/>
        </w:rPr>
        <w:t xml:space="preserve">be paid and what their hours are.  </w:t>
      </w:r>
    </w:p>
    <w:p w:rsidR="008A00C8" w:rsidRDefault="008A00C8" w:rsidP="008A00C8">
      <w:pPr>
        <w:pStyle w:val="ListParagraph"/>
        <w:spacing w:after="0" w:line="240" w:lineRule="auto"/>
        <w:ind w:left="567" w:hanging="567"/>
        <w:rPr>
          <w:rFonts w:cs="Arial"/>
          <w:b/>
        </w:rPr>
      </w:pPr>
    </w:p>
    <w:p w:rsidR="008A00C8" w:rsidRPr="008A00C8" w:rsidRDefault="00E125F7" w:rsidP="008A00C8">
      <w:pPr>
        <w:pStyle w:val="ListParagraph"/>
        <w:numPr>
          <w:ilvl w:val="0"/>
          <w:numId w:val="29"/>
        </w:numPr>
        <w:spacing w:after="0" w:line="240" w:lineRule="auto"/>
        <w:ind w:left="567" w:hanging="567"/>
        <w:rPr>
          <w:rFonts w:cs="Arial"/>
        </w:rPr>
      </w:pPr>
      <w:r>
        <w:rPr>
          <w:rFonts w:cs="Arial"/>
        </w:rPr>
        <w:lastRenderedPageBreak/>
        <w:t xml:space="preserve">In </w:t>
      </w:r>
      <w:proofErr w:type="spellStart"/>
      <w:r w:rsidR="008A00C8" w:rsidRPr="008A00C8">
        <w:rPr>
          <w:rFonts w:cs="Arial"/>
        </w:rPr>
        <w:t>SoSS</w:t>
      </w:r>
      <w:proofErr w:type="spellEnd"/>
      <w:r>
        <w:rPr>
          <w:rFonts w:cs="Arial"/>
        </w:rPr>
        <w:t>, a c</w:t>
      </w:r>
      <w:r w:rsidR="008A00C8" w:rsidRPr="008A00C8">
        <w:rPr>
          <w:rFonts w:cs="Arial"/>
        </w:rPr>
        <w:t xml:space="preserve">entral TA Coordinator </w:t>
      </w:r>
      <w:r>
        <w:rPr>
          <w:rFonts w:cs="Arial"/>
        </w:rPr>
        <w:t xml:space="preserve">works </w:t>
      </w:r>
      <w:r w:rsidR="008A00C8" w:rsidRPr="008A00C8">
        <w:rPr>
          <w:rFonts w:cs="Arial"/>
        </w:rPr>
        <w:t>separate</w:t>
      </w:r>
      <w:r>
        <w:rPr>
          <w:rFonts w:cs="Arial"/>
        </w:rPr>
        <w:t>ly</w:t>
      </w:r>
      <w:r w:rsidR="008A00C8" w:rsidRPr="008A00C8">
        <w:rPr>
          <w:rFonts w:cs="Arial"/>
        </w:rPr>
        <w:t xml:space="preserve"> from T&amp;L Directors </w:t>
      </w:r>
      <w:r>
        <w:rPr>
          <w:rFonts w:cs="Arial"/>
        </w:rPr>
        <w:t xml:space="preserve">and </w:t>
      </w:r>
      <w:r w:rsidR="008A00C8" w:rsidRPr="008A00C8">
        <w:rPr>
          <w:rFonts w:cs="Arial"/>
        </w:rPr>
        <w:t xml:space="preserve">PGR Directors.  </w:t>
      </w:r>
      <w:r>
        <w:rPr>
          <w:rFonts w:cs="Arial"/>
        </w:rPr>
        <w:t xml:space="preserve">The Policy has been welcomed as it has </w:t>
      </w:r>
      <w:r w:rsidR="008A00C8" w:rsidRPr="008A00C8">
        <w:rPr>
          <w:rFonts w:cs="Arial"/>
        </w:rPr>
        <w:t>clarifi</w:t>
      </w:r>
      <w:r>
        <w:rPr>
          <w:rFonts w:cs="Arial"/>
        </w:rPr>
        <w:t>ed</w:t>
      </w:r>
      <w:r w:rsidR="008A00C8" w:rsidRPr="008A00C8">
        <w:rPr>
          <w:rFonts w:cs="Arial"/>
        </w:rPr>
        <w:t xml:space="preserve"> </w:t>
      </w:r>
      <w:r w:rsidR="00FB4A31">
        <w:rPr>
          <w:rFonts w:cs="Arial"/>
        </w:rPr>
        <w:t xml:space="preserve">and made transparent </w:t>
      </w:r>
      <w:r w:rsidR="008A00C8" w:rsidRPr="008A00C8">
        <w:rPr>
          <w:rFonts w:cs="Arial"/>
        </w:rPr>
        <w:t>expectation</w:t>
      </w:r>
      <w:r w:rsidR="00FB4A31">
        <w:rPr>
          <w:rFonts w:cs="Arial"/>
        </w:rPr>
        <w:t>s on both academic and TA sides</w:t>
      </w:r>
      <w:r w:rsidR="008A00C8" w:rsidRPr="008A00C8">
        <w:rPr>
          <w:rFonts w:cs="Arial"/>
        </w:rPr>
        <w:t xml:space="preserve">.  </w:t>
      </w:r>
    </w:p>
    <w:p w:rsidR="008A00C8" w:rsidRPr="008A00C8" w:rsidRDefault="008A00C8" w:rsidP="008A00C8">
      <w:pPr>
        <w:pStyle w:val="ListParagraph"/>
        <w:rPr>
          <w:rFonts w:cs="Arial"/>
        </w:rPr>
      </w:pPr>
    </w:p>
    <w:p w:rsidR="008A00C8" w:rsidRDefault="004835DC" w:rsidP="008A00C8">
      <w:pPr>
        <w:pStyle w:val="ListParagraph"/>
        <w:numPr>
          <w:ilvl w:val="0"/>
          <w:numId w:val="29"/>
        </w:numPr>
        <w:spacing w:after="0" w:line="240" w:lineRule="auto"/>
        <w:ind w:left="567" w:hanging="567"/>
        <w:rPr>
          <w:rFonts w:cs="Arial"/>
        </w:rPr>
      </w:pPr>
      <w:r w:rsidRPr="008A00C8">
        <w:rPr>
          <w:rFonts w:cs="Arial"/>
        </w:rPr>
        <w:t>TA reps w</w:t>
      </w:r>
      <w:r w:rsidR="008A00C8" w:rsidRPr="008A00C8">
        <w:rPr>
          <w:rFonts w:cs="Arial"/>
        </w:rPr>
        <w:t xml:space="preserve">ould </w:t>
      </w:r>
      <w:r w:rsidRPr="008A00C8">
        <w:rPr>
          <w:rFonts w:cs="Arial"/>
        </w:rPr>
        <w:t>be involved in evaluation o</w:t>
      </w:r>
      <w:r w:rsidR="008A00C8" w:rsidRPr="008A00C8">
        <w:rPr>
          <w:rFonts w:cs="Arial"/>
        </w:rPr>
        <w:t xml:space="preserve">f the policy on an annual basis, but there was at present no student representation on the Implementation Group </w:t>
      </w:r>
      <w:proofErr w:type="spellStart"/>
      <w:r w:rsidR="008A00C8" w:rsidRPr="008A00C8">
        <w:rPr>
          <w:rFonts w:cs="Arial"/>
        </w:rPr>
        <w:t>group</w:t>
      </w:r>
      <w:proofErr w:type="spellEnd"/>
      <w:r w:rsidR="008A00C8" w:rsidRPr="008A00C8">
        <w:rPr>
          <w:rFonts w:cs="Arial"/>
        </w:rPr>
        <w:t xml:space="preserve">.  </w:t>
      </w:r>
      <w:r w:rsidR="00635D91" w:rsidRPr="008A00C8">
        <w:rPr>
          <w:rFonts w:cs="Arial"/>
        </w:rPr>
        <w:t xml:space="preserve">Could involve a student rep on the implementation if necessary.  </w:t>
      </w:r>
    </w:p>
    <w:p w:rsidR="008A00C8" w:rsidRDefault="008A00C8" w:rsidP="008A00C8">
      <w:pPr>
        <w:spacing w:after="0" w:line="240" w:lineRule="auto"/>
        <w:rPr>
          <w:rFonts w:cs="Arial"/>
          <w:b/>
        </w:rPr>
      </w:pPr>
    </w:p>
    <w:p w:rsidR="008A00C8" w:rsidRPr="008A00C8" w:rsidRDefault="008A00C8" w:rsidP="008A00C8">
      <w:pPr>
        <w:spacing w:after="0" w:line="240" w:lineRule="auto"/>
        <w:rPr>
          <w:rFonts w:cs="Arial"/>
          <w:b/>
        </w:rPr>
      </w:pPr>
      <w:r w:rsidRPr="008A00C8">
        <w:rPr>
          <w:rFonts w:cs="Arial"/>
          <w:b/>
        </w:rPr>
        <w:t>Agreed:</w:t>
      </w:r>
    </w:p>
    <w:p w:rsidR="00CB7AB2" w:rsidRPr="008A00C8" w:rsidRDefault="008A00C8" w:rsidP="008A00C8">
      <w:pPr>
        <w:spacing w:after="0" w:line="240" w:lineRule="auto"/>
        <w:rPr>
          <w:rFonts w:cs="Arial"/>
          <w:b/>
        </w:rPr>
      </w:pPr>
      <w:r>
        <w:rPr>
          <w:rFonts w:cs="Arial"/>
        </w:rPr>
        <w:t>L</w:t>
      </w:r>
      <w:r w:rsidR="00635D91" w:rsidRPr="008A00C8">
        <w:rPr>
          <w:rFonts w:cs="Arial"/>
        </w:rPr>
        <w:t>iaise with Gemma</w:t>
      </w:r>
      <w:r>
        <w:rPr>
          <w:rFonts w:cs="Arial"/>
        </w:rPr>
        <w:t xml:space="preserve"> about Student Representation on the TA Policy Implementation Group. ACTION: </w:t>
      </w:r>
      <w:r w:rsidRPr="008A00C8">
        <w:rPr>
          <w:rFonts w:cs="Arial"/>
          <w:b/>
        </w:rPr>
        <w:t>Harriet Pugh</w:t>
      </w:r>
    </w:p>
    <w:p w:rsidR="00CF7138" w:rsidRDefault="00CF7138" w:rsidP="008A00C8">
      <w:pPr>
        <w:spacing w:after="0" w:line="240" w:lineRule="auto"/>
        <w:ind w:left="567" w:hanging="567"/>
        <w:rPr>
          <w:rFonts w:cs="Arial"/>
        </w:rPr>
      </w:pPr>
    </w:p>
    <w:p w:rsidR="00C45F64" w:rsidRPr="00764F73" w:rsidRDefault="009C4AE8" w:rsidP="008A2B40">
      <w:pPr>
        <w:pStyle w:val="ListParagraph"/>
        <w:numPr>
          <w:ilvl w:val="0"/>
          <w:numId w:val="17"/>
        </w:numPr>
        <w:spacing w:after="0" w:line="240" w:lineRule="auto"/>
        <w:ind w:hanging="720"/>
        <w:rPr>
          <w:rFonts w:cs="Arial"/>
          <w:b/>
        </w:rPr>
      </w:pPr>
      <w:r w:rsidRPr="00764F73">
        <w:rPr>
          <w:rFonts w:cs="Arial"/>
          <w:b/>
        </w:rPr>
        <w:t>Chair’s report</w:t>
      </w:r>
      <w:r w:rsidR="006248F0">
        <w:rPr>
          <w:rFonts w:cs="Arial"/>
          <w:b/>
        </w:rPr>
        <w:tab/>
      </w:r>
      <w:r w:rsidR="006248F0">
        <w:rPr>
          <w:rFonts w:cs="Arial"/>
          <w:b/>
        </w:rPr>
        <w:tab/>
      </w:r>
      <w:r w:rsidR="006248F0">
        <w:rPr>
          <w:rFonts w:cs="Arial"/>
          <w:b/>
        </w:rPr>
        <w:tab/>
      </w:r>
      <w:r w:rsidR="006248F0">
        <w:rPr>
          <w:rFonts w:cs="Arial"/>
          <w:b/>
        </w:rPr>
        <w:tab/>
      </w:r>
      <w:r w:rsidR="006248F0">
        <w:rPr>
          <w:rFonts w:cs="Arial"/>
          <w:b/>
        </w:rPr>
        <w:tab/>
      </w:r>
      <w:r w:rsidR="006248F0">
        <w:rPr>
          <w:rFonts w:cs="Arial"/>
          <w:b/>
        </w:rPr>
        <w:tab/>
      </w:r>
      <w:r w:rsidR="006248F0">
        <w:rPr>
          <w:rFonts w:cs="Arial"/>
          <w:b/>
        </w:rPr>
        <w:tab/>
      </w:r>
      <w:r w:rsidR="006248F0">
        <w:rPr>
          <w:rFonts w:cs="Arial"/>
          <w:b/>
        </w:rPr>
        <w:tab/>
      </w:r>
    </w:p>
    <w:p w:rsidR="00C45F64" w:rsidRPr="00764F73" w:rsidRDefault="00C45F64" w:rsidP="0034686F">
      <w:pPr>
        <w:pStyle w:val="ListParagraph"/>
        <w:spacing w:after="0" w:line="240" w:lineRule="auto"/>
        <w:rPr>
          <w:rFonts w:cs="Arial"/>
          <w:b/>
        </w:rPr>
      </w:pPr>
    </w:p>
    <w:p w:rsidR="00D60708" w:rsidRPr="00C47278" w:rsidRDefault="00F51339" w:rsidP="00E90970">
      <w:pPr>
        <w:spacing w:after="0" w:line="240" w:lineRule="auto"/>
        <w:ind w:firstLine="720"/>
        <w:rPr>
          <w:rFonts w:cs="Arial"/>
        </w:rPr>
      </w:pPr>
      <w:r w:rsidRPr="00C47278">
        <w:rPr>
          <w:rFonts w:cs="Arial"/>
          <w:b/>
        </w:rPr>
        <w:t>*Briefing Note</w:t>
      </w:r>
      <w:r w:rsidR="00D60708" w:rsidRPr="00C47278">
        <w:rPr>
          <w:rFonts w:cs="Arial"/>
          <w:b/>
        </w:rPr>
        <w:t xml:space="preserve"> </w:t>
      </w:r>
      <w:r w:rsidR="00C47278">
        <w:rPr>
          <w:rFonts w:cs="Arial"/>
          <w:b/>
        </w:rPr>
        <w:t>(HTLC/2/14/10, enclosed)</w:t>
      </w:r>
    </w:p>
    <w:p w:rsidR="00E90970" w:rsidRDefault="00E90970" w:rsidP="00E90970">
      <w:pPr>
        <w:spacing w:after="0" w:line="240" w:lineRule="auto"/>
        <w:rPr>
          <w:rFonts w:cs="Arial"/>
        </w:rPr>
      </w:pPr>
    </w:p>
    <w:p w:rsidR="002D1C42" w:rsidRPr="002D1C42" w:rsidRDefault="005E2905" w:rsidP="00E90970">
      <w:pPr>
        <w:spacing w:after="0" w:line="240" w:lineRule="auto"/>
        <w:rPr>
          <w:rFonts w:cs="Arial"/>
          <w:b/>
        </w:rPr>
      </w:pPr>
      <w:r w:rsidRPr="002D1C42">
        <w:rPr>
          <w:rFonts w:cs="Arial"/>
          <w:b/>
        </w:rPr>
        <w:t>Note</w:t>
      </w:r>
      <w:r w:rsidR="002D1C42" w:rsidRPr="002D1C42">
        <w:rPr>
          <w:rFonts w:cs="Arial"/>
          <w:b/>
        </w:rPr>
        <w:t>d</w:t>
      </w:r>
      <w:r w:rsidRPr="002D1C42">
        <w:rPr>
          <w:rFonts w:cs="Arial"/>
          <w:b/>
        </w:rPr>
        <w:t>:</w:t>
      </w:r>
    </w:p>
    <w:p w:rsidR="005E2905" w:rsidRPr="00FB4A31" w:rsidRDefault="002D1C42" w:rsidP="00FB4A31">
      <w:pPr>
        <w:pStyle w:val="ListParagraph"/>
        <w:numPr>
          <w:ilvl w:val="0"/>
          <w:numId w:val="29"/>
        </w:numPr>
        <w:spacing w:after="0" w:line="240" w:lineRule="auto"/>
        <w:ind w:left="567" w:hanging="567"/>
        <w:rPr>
          <w:rFonts w:cs="Arial"/>
        </w:rPr>
      </w:pPr>
      <w:r w:rsidRPr="00FB4A31">
        <w:rPr>
          <w:rFonts w:cs="Arial"/>
        </w:rPr>
        <w:t xml:space="preserve">A </w:t>
      </w:r>
      <w:r w:rsidR="005E2905" w:rsidRPr="00FB4A31">
        <w:rPr>
          <w:rFonts w:cs="Arial"/>
        </w:rPr>
        <w:t>correction</w:t>
      </w:r>
      <w:r w:rsidRPr="00FB4A31">
        <w:rPr>
          <w:rFonts w:cs="Arial"/>
        </w:rPr>
        <w:t xml:space="preserve"> to the briefing note: </w:t>
      </w:r>
    </w:p>
    <w:p w:rsidR="002D1C42" w:rsidRDefault="002D1C42" w:rsidP="00FB4A31">
      <w:pPr>
        <w:pStyle w:val="NormalWeb"/>
        <w:spacing w:before="0" w:beforeAutospacing="0" w:after="0" w:afterAutospacing="0"/>
        <w:ind w:firstLine="567"/>
        <w:rPr>
          <w:rFonts w:asciiTheme="minorHAnsi" w:hAnsiTheme="minorHAnsi"/>
          <w:sz w:val="22"/>
          <w:szCs w:val="22"/>
          <w:lang w:val="en"/>
        </w:rPr>
      </w:pPr>
      <w:r w:rsidRPr="009D405D">
        <w:rPr>
          <w:rFonts w:asciiTheme="minorHAnsi" w:hAnsiTheme="minorHAnsi"/>
          <w:sz w:val="22"/>
          <w:szCs w:val="22"/>
          <w:lang w:val="en"/>
        </w:rPr>
        <w:t xml:space="preserve">Hamza </w:t>
      </w:r>
      <w:proofErr w:type="spellStart"/>
      <w:r w:rsidRPr="009D405D">
        <w:rPr>
          <w:rFonts w:asciiTheme="minorHAnsi" w:hAnsiTheme="minorHAnsi"/>
          <w:sz w:val="22"/>
          <w:szCs w:val="22"/>
          <w:lang w:val="en"/>
        </w:rPr>
        <w:t>Badenjiki</w:t>
      </w:r>
      <w:proofErr w:type="spellEnd"/>
      <w:r w:rsidRPr="009D405D">
        <w:rPr>
          <w:rFonts w:asciiTheme="minorHAnsi" w:hAnsiTheme="minorHAnsi"/>
          <w:sz w:val="22"/>
          <w:szCs w:val="22"/>
          <w:lang w:val="en"/>
        </w:rPr>
        <w:t xml:space="preserve"> will be joining the Faculty eLearning team, replacing </w:t>
      </w:r>
      <w:r>
        <w:rPr>
          <w:rFonts w:asciiTheme="minorHAnsi" w:hAnsiTheme="minorHAnsi"/>
          <w:sz w:val="22"/>
          <w:szCs w:val="22"/>
          <w:lang w:val="en"/>
        </w:rPr>
        <w:t xml:space="preserve">Will Moindrot. </w:t>
      </w:r>
    </w:p>
    <w:p w:rsidR="002D1C42" w:rsidRDefault="002D1C42" w:rsidP="00FB4A31">
      <w:pPr>
        <w:pStyle w:val="NormalWeb"/>
        <w:spacing w:before="0" w:beforeAutospacing="0" w:after="0" w:afterAutospacing="0"/>
        <w:rPr>
          <w:rFonts w:asciiTheme="minorHAnsi" w:hAnsiTheme="minorHAnsi"/>
          <w:sz w:val="22"/>
          <w:szCs w:val="22"/>
          <w:lang w:val="en"/>
        </w:rPr>
      </w:pPr>
    </w:p>
    <w:p w:rsidR="002D1C42" w:rsidRDefault="002D1C42" w:rsidP="00FB4A31">
      <w:pPr>
        <w:pStyle w:val="NormalWeb"/>
        <w:spacing w:before="0" w:beforeAutospacing="0" w:after="0" w:afterAutospacing="0"/>
        <w:ind w:left="567"/>
        <w:rPr>
          <w:rFonts w:asciiTheme="minorHAnsi" w:hAnsiTheme="minorHAnsi"/>
          <w:sz w:val="22"/>
          <w:szCs w:val="22"/>
          <w:lang w:val="en"/>
        </w:rPr>
      </w:pPr>
      <w:r>
        <w:rPr>
          <w:rFonts w:asciiTheme="minorHAnsi" w:hAnsiTheme="minorHAnsi"/>
          <w:sz w:val="22"/>
          <w:szCs w:val="22"/>
          <w:lang w:val="en"/>
        </w:rPr>
        <w:t xml:space="preserve">Elsa Lee will be also joining the Faculty team as replacement for </w:t>
      </w:r>
      <w:r w:rsidRPr="009D405D">
        <w:rPr>
          <w:rFonts w:asciiTheme="minorHAnsi" w:hAnsiTheme="minorHAnsi"/>
          <w:sz w:val="22"/>
          <w:szCs w:val="22"/>
          <w:lang w:val="en"/>
        </w:rPr>
        <w:t>Anna Verges</w:t>
      </w:r>
      <w:r>
        <w:rPr>
          <w:rFonts w:asciiTheme="minorHAnsi" w:hAnsiTheme="minorHAnsi"/>
          <w:sz w:val="22"/>
          <w:szCs w:val="22"/>
          <w:lang w:val="en"/>
        </w:rPr>
        <w:t>-Bausili</w:t>
      </w:r>
      <w:r w:rsidRPr="009D405D">
        <w:rPr>
          <w:rFonts w:asciiTheme="minorHAnsi" w:hAnsiTheme="minorHAnsi"/>
          <w:sz w:val="22"/>
          <w:szCs w:val="22"/>
          <w:lang w:val="en"/>
        </w:rPr>
        <w:t xml:space="preserve"> whilst she is acting eLearning Manager</w:t>
      </w:r>
      <w:r>
        <w:rPr>
          <w:rFonts w:asciiTheme="minorHAnsi" w:hAnsiTheme="minorHAnsi"/>
          <w:sz w:val="22"/>
          <w:szCs w:val="22"/>
          <w:lang w:val="en"/>
        </w:rPr>
        <w:t>.</w:t>
      </w:r>
    </w:p>
    <w:p w:rsidR="00D60708" w:rsidRDefault="005E2905" w:rsidP="00FB4A31">
      <w:pPr>
        <w:pStyle w:val="NormalWeb"/>
        <w:spacing w:before="0" w:beforeAutospacing="0" w:after="0" w:afterAutospacing="0"/>
        <w:rPr>
          <w:rFonts w:cs="Arial"/>
        </w:rPr>
      </w:pPr>
      <w:r>
        <w:rPr>
          <w:rFonts w:cs="Arial"/>
        </w:rPr>
        <w:t xml:space="preserve"> </w:t>
      </w:r>
    </w:p>
    <w:p w:rsidR="00FB4A31" w:rsidRDefault="00FB4A31" w:rsidP="00FB4A31">
      <w:pPr>
        <w:spacing w:after="0" w:line="240" w:lineRule="auto"/>
        <w:rPr>
          <w:rFonts w:cs="Arial"/>
          <w:b/>
        </w:rPr>
      </w:pPr>
      <w:r>
        <w:rPr>
          <w:rFonts w:cs="Arial"/>
          <w:b/>
        </w:rPr>
        <w:t xml:space="preserve">11.1 </w:t>
      </w:r>
      <w:r w:rsidR="005E2905" w:rsidRPr="00FB4A31">
        <w:rPr>
          <w:rFonts w:cs="Arial"/>
          <w:b/>
        </w:rPr>
        <w:t xml:space="preserve">Mark review </w:t>
      </w:r>
    </w:p>
    <w:p w:rsidR="00854A1F" w:rsidRDefault="00854A1F" w:rsidP="00FB4A31">
      <w:pPr>
        <w:spacing w:after="0" w:line="240" w:lineRule="auto"/>
        <w:rPr>
          <w:rFonts w:cs="Arial"/>
          <w:b/>
        </w:rPr>
      </w:pPr>
    </w:p>
    <w:p w:rsidR="00C40C2B" w:rsidRDefault="00C40C2B" w:rsidP="00FB4A31">
      <w:pPr>
        <w:spacing w:after="0" w:line="240" w:lineRule="auto"/>
        <w:rPr>
          <w:rFonts w:cs="Arial"/>
          <w:b/>
        </w:rPr>
      </w:pPr>
      <w:r>
        <w:rPr>
          <w:rFonts w:cs="Arial"/>
          <w:b/>
        </w:rPr>
        <w:t>Reported:</w:t>
      </w:r>
    </w:p>
    <w:p w:rsidR="00C40C2B" w:rsidRDefault="005E2905" w:rsidP="00FB4A31">
      <w:pPr>
        <w:pStyle w:val="ListParagraph"/>
        <w:numPr>
          <w:ilvl w:val="0"/>
          <w:numId w:val="29"/>
        </w:numPr>
        <w:spacing w:after="0" w:line="240" w:lineRule="auto"/>
        <w:ind w:left="567" w:hanging="567"/>
        <w:rPr>
          <w:rFonts w:cs="Arial"/>
        </w:rPr>
      </w:pPr>
      <w:r>
        <w:rPr>
          <w:rFonts w:cs="Arial"/>
        </w:rPr>
        <w:t xml:space="preserve">T&amp;L directors were looking for guidance on how to </w:t>
      </w:r>
      <w:r w:rsidR="00C40C2B">
        <w:rPr>
          <w:rFonts w:cs="Arial"/>
        </w:rPr>
        <w:t>conduct mark review, as this was new at UG</w:t>
      </w:r>
      <w:r>
        <w:rPr>
          <w:rFonts w:cs="Arial"/>
        </w:rPr>
        <w:t xml:space="preserve">.  </w:t>
      </w:r>
      <w:r w:rsidR="00C40C2B">
        <w:rPr>
          <w:rFonts w:cs="Arial"/>
        </w:rPr>
        <w:t xml:space="preserve">However, </w:t>
      </w:r>
      <w:r>
        <w:rPr>
          <w:rFonts w:cs="Arial"/>
        </w:rPr>
        <w:t>Clive Agnew ha</w:t>
      </w:r>
      <w:r w:rsidR="00C40C2B">
        <w:rPr>
          <w:rFonts w:cs="Arial"/>
        </w:rPr>
        <w:t>d</w:t>
      </w:r>
      <w:r>
        <w:rPr>
          <w:rFonts w:cs="Arial"/>
        </w:rPr>
        <w:t xml:space="preserve"> concerns about Faculty coming up with regulations around mark review</w:t>
      </w:r>
      <w:r w:rsidR="00C40C2B">
        <w:rPr>
          <w:rFonts w:cs="Arial"/>
        </w:rPr>
        <w:t xml:space="preserve">, as it </w:t>
      </w:r>
      <w:r>
        <w:rPr>
          <w:rFonts w:cs="Arial"/>
        </w:rPr>
        <w:t xml:space="preserve">is intended to allow scope for academic judgment to be made on individual cases.  </w:t>
      </w:r>
    </w:p>
    <w:p w:rsidR="00C40C2B" w:rsidRDefault="00C40C2B" w:rsidP="00C40C2B">
      <w:pPr>
        <w:pStyle w:val="ListParagraph"/>
        <w:spacing w:after="0" w:line="240" w:lineRule="auto"/>
        <w:ind w:left="567"/>
        <w:rPr>
          <w:rFonts w:cs="Arial"/>
        </w:rPr>
      </w:pPr>
    </w:p>
    <w:p w:rsidR="00FB4A31" w:rsidRDefault="00C40C2B" w:rsidP="00FB4A31">
      <w:pPr>
        <w:pStyle w:val="ListParagraph"/>
        <w:numPr>
          <w:ilvl w:val="0"/>
          <w:numId w:val="29"/>
        </w:numPr>
        <w:spacing w:after="0" w:line="240" w:lineRule="auto"/>
        <w:ind w:left="567" w:hanging="567"/>
        <w:rPr>
          <w:rFonts w:cs="Arial"/>
        </w:rPr>
      </w:pPr>
      <w:r>
        <w:rPr>
          <w:rFonts w:cs="Arial"/>
        </w:rPr>
        <w:t>M</w:t>
      </w:r>
      <w:r w:rsidR="008B510A">
        <w:rPr>
          <w:rFonts w:cs="Arial"/>
        </w:rPr>
        <w:t>ark review happens within the Schools</w:t>
      </w:r>
      <w:r>
        <w:rPr>
          <w:rFonts w:cs="Arial"/>
        </w:rPr>
        <w:t>,</w:t>
      </w:r>
      <w:r w:rsidR="008B510A">
        <w:rPr>
          <w:rFonts w:cs="Arial"/>
        </w:rPr>
        <w:t xml:space="preserve"> and should have a relatively limited impact, i.e. </w:t>
      </w:r>
      <w:r>
        <w:rPr>
          <w:rFonts w:cs="Arial"/>
        </w:rPr>
        <w:t xml:space="preserve">there should be </w:t>
      </w:r>
      <w:r w:rsidR="008B510A">
        <w:rPr>
          <w:rFonts w:cs="Arial"/>
        </w:rPr>
        <w:t>few students whose classifications will change as a result of mark review</w:t>
      </w:r>
      <w:r w:rsidR="00225D22">
        <w:rPr>
          <w:rFonts w:cs="Arial"/>
        </w:rPr>
        <w:t xml:space="preserve">.  </w:t>
      </w:r>
      <w:r>
        <w:rPr>
          <w:rFonts w:cs="Arial"/>
        </w:rPr>
        <w:t>However, it a</w:t>
      </w:r>
      <w:r w:rsidR="00225D22">
        <w:rPr>
          <w:rFonts w:cs="Arial"/>
        </w:rPr>
        <w:t xml:space="preserve">llows </w:t>
      </w:r>
      <w:proofErr w:type="spellStart"/>
      <w:r w:rsidR="00225D22">
        <w:rPr>
          <w:rFonts w:cs="Arial"/>
        </w:rPr>
        <w:t>BoE</w:t>
      </w:r>
      <w:r>
        <w:rPr>
          <w:rFonts w:cs="Arial"/>
        </w:rPr>
        <w:t>s</w:t>
      </w:r>
      <w:proofErr w:type="spellEnd"/>
      <w:r>
        <w:rPr>
          <w:rFonts w:cs="Arial"/>
        </w:rPr>
        <w:t xml:space="preserve"> </w:t>
      </w:r>
      <w:r w:rsidR="00225D22">
        <w:rPr>
          <w:rFonts w:cs="Arial"/>
        </w:rPr>
        <w:t>some discretion</w:t>
      </w:r>
      <w:r>
        <w:rPr>
          <w:rFonts w:cs="Arial"/>
        </w:rPr>
        <w:t xml:space="preserve"> where appropriate</w:t>
      </w:r>
      <w:r w:rsidR="00225D22">
        <w:rPr>
          <w:rFonts w:cs="Arial"/>
        </w:rPr>
        <w:t xml:space="preserve">. </w:t>
      </w:r>
    </w:p>
    <w:p w:rsidR="00FB4A31" w:rsidRDefault="00FB4A31" w:rsidP="00C40C2B">
      <w:pPr>
        <w:spacing w:after="0" w:line="240" w:lineRule="auto"/>
        <w:rPr>
          <w:rFonts w:cs="Arial"/>
        </w:rPr>
      </w:pPr>
    </w:p>
    <w:p w:rsidR="00C40C2B" w:rsidRPr="00C40C2B" w:rsidRDefault="00C40C2B" w:rsidP="00C40C2B">
      <w:pPr>
        <w:spacing w:after="0" w:line="240" w:lineRule="auto"/>
        <w:rPr>
          <w:rFonts w:cs="Arial"/>
          <w:b/>
        </w:rPr>
      </w:pPr>
      <w:r w:rsidRPr="00C40C2B">
        <w:rPr>
          <w:rFonts w:cs="Arial"/>
          <w:b/>
        </w:rPr>
        <w:t>Agreed:</w:t>
      </w:r>
    </w:p>
    <w:p w:rsidR="00FB4A31" w:rsidRDefault="00C40C2B" w:rsidP="00FB4A31">
      <w:pPr>
        <w:pStyle w:val="ListParagraph"/>
        <w:numPr>
          <w:ilvl w:val="0"/>
          <w:numId w:val="29"/>
        </w:numPr>
        <w:spacing w:after="0" w:line="240" w:lineRule="auto"/>
        <w:ind w:left="567" w:hanging="567"/>
        <w:rPr>
          <w:rFonts w:cs="Arial"/>
        </w:rPr>
      </w:pPr>
      <w:r>
        <w:rPr>
          <w:rFonts w:cs="Arial"/>
        </w:rPr>
        <w:t>There should be n</w:t>
      </w:r>
      <w:r w:rsidR="00163E37" w:rsidRPr="00FB4A31">
        <w:rPr>
          <w:rFonts w:cs="Arial"/>
        </w:rPr>
        <w:t xml:space="preserve">o </w:t>
      </w:r>
      <w:r w:rsidR="00163E37" w:rsidRPr="00FB4A31">
        <w:rPr>
          <w:rFonts w:cs="Arial"/>
          <w:u w:val="single"/>
        </w:rPr>
        <w:t>automatic</w:t>
      </w:r>
      <w:r w:rsidR="00163E37" w:rsidRPr="00FB4A31">
        <w:rPr>
          <w:rFonts w:cs="Arial"/>
        </w:rPr>
        <w:t xml:space="preserve"> rules, thresholds, indicators</w:t>
      </w:r>
      <w:r w:rsidR="00074957" w:rsidRPr="00FB4A31">
        <w:rPr>
          <w:rFonts w:cs="Arial"/>
        </w:rPr>
        <w:t>, hurdles</w:t>
      </w:r>
      <w:r w:rsidR="00163E37" w:rsidRPr="00FB4A31">
        <w:rPr>
          <w:rFonts w:cs="Arial"/>
        </w:rPr>
        <w:t xml:space="preserve"> etc.</w:t>
      </w:r>
      <w:r w:rsidR="000F78E7" w:rsidRPr="00FB4A31">
        <w:rPr>
          <w:rFonts w:cs="Arial"/>
        </w:rPr>
        <w:t xml:space="preserve"> </w:t>
      </w:r>
      <w:r>
        <w:rPr>
          <w:rFonts w:cs="Arial"/>
        </w:rPr>
        <w:t xml:space="preserve">drawn up.  </w:t>
      </w:r>
      <w:r w:rsidR="000F78E7" w:rsidRPr="00FB4A31">
        <w:rPr>
          <w:rFonts w:cs="Arial"/>
        </w:rPr>
        <w:t xml:space="preserve">BoE would make a note of the decisions </w:t>
      </w:r>
      <w:r>
        <w:rPr>
          <w:rFonts w:cs="Arial"/>
        </w:rPr>
        <w:t xml:space="preserve">made under Mark Review, </w:t>
      </w:r>
      <w:r w:rsidR="000F78E7" w:rsidRPr="00FB4A31">
        <w:rPr>
          <w:rFonts w:cs="Arial"/>
        </w:rPr>
        <w:t>with a rationale</w:t>
      </w:r>
      <w:r>
        <w:rPr>
          <w:rFonts w:cs="Arial"/>
        </w:rPr>
        <w:t>,</w:t>
      </w:r>
      <w:r w:rsidR="000F78E7" w:rsidRPr="00FB4A31">
        <w:rPr>
          <w:rFonts w:cs="Arial"/>
        </w:rPr>
        <w:t xml:space="preserve"> on an ad hoc basis</w:t>
      </w:r>
      <w:r>
        <w:rPr>
          <w:rFonts w:cs="Arial"/>
        </w:rPr>
        <w:t xml:space="preserve"> (albeit with consistency of approach)</w:t>
      </w:r>
      <w:r w:rsidR="000F78E7" w:rsidRPr="00FB4A31">
        <w:rPr>
          <w:rFonts w:cs="Arial"/>
        </w:rPr>
        <w:t>.</w:t>
      </w:r>
    </w:p>
    <w:p w:rsidR="00FB4A31" w:rsidRPr="00FB4A31" w:rsidRDefault="00FB4A31" w:rsidP="00FB4A31">
      <w:pPr>
        <w:pStyle w:val="ListParagraph"/>
        <w:spacing w:after="0" w:line="240" w:lineRule="auto"/>
        <w:rPr>
          <w:rFonts w:cs="Arial"/>
        </w:rPr>
      </w:pPr>
    </w:p>
    <w:p w:rsidR="000F78E7" w:rsidRPr="00FB4A31" w:rsidRDefault="000F78E7" w:rsidP="00FB4A31">
      <w:pPr>
        <w:pStyle w:val="ListParagraph"/>
        <w:numPr>
          <w:ilvl w:val="0"/>
          <w:numId w:val="29"/>
        </w:numPr>
        <w:spacing w:after="0" w:line="240" w:lineRule="auto"/>
        <w:ind w:left="567" w:hanging="567"/>
        <w:rPr>
          <w:rFonts w:cs="Arial"/>
        </w:rPr>
      </w:pPr>
      <w:r w:rsidRPr="00FB4A31">
        <w:rPr>
          <w:rFonts w:cs="Arial"/>
        </w:rPr>
        <w:t>Good practice c</w:t>
      </w:r>
      <w:r w:rsidR="00C40C2B">
        <w:rPr>
          <w:rFonts w:cs="Arial"/>
        </w:rPr>
        <w:t xml:space="preserve">ould </w:t>
      </w:r>
      <w:r w:rsidRPr="00FB4A31">
        <w:rPr>
          <w:rFonts w:cs="Arial"/>
        </w:rPr>
        <w:t>be issued</w:t>
      </w:r>
      <w:r w:rsidR="00264912" w:rsidRPr="00FB4A31">
        <w:rPr>
          <w:rFonts w:cs="Arial"/>
        </w:rPr>
        <w:t xml:space="preserve"> in a general way by Faculty</w:t>
      </w:r>
      <w:r w:rsidR="002E4F7B" w:rsidRPr="00FB4A31">
        <w:rPr>
          <w:rFonts w:cs="Arial"/>
        </w:rPr>
        <w:t xml:space="preserve"> and Schools</w:t>
      </w:r>
      <w:r w:rsidR="00C40C2B">
        <w:rPr>
          <w:rFonts w:cs="Arial"/>
        </w:rPr>
        <w:t>, e.g. giving examples of</w:t>
      </w:r>
      <w:r w:rsidR="002E4F7B" w:rsidRPr="00FB4A31">
        <w:rPr>
          <w:rFonts w:cs="Arial"/>
        </w:rPr>
        <w:t xml:space="preserve"> the types of things</w:t>
      </w:r>
      <w:r w:rsidR="00560FC1" w:rsidRPr="00FB4A31">
        <w:rPr>
          <w:rFonts w:cs="Arial"/>
        </w:rPr>
        <w:t>/indicators</w:t>
      </w:r>
      <w:r w:rsidR="002E4F7B" w:rsidRPr="00FB4A31">
        <w:rPr>
          <w:rFonts w:cs="Arial"/>
        </w:rPr>
        <w:t xml:space="preserve"> that may inform a decision</w:t>
      </w:r>
      <w:r w:rsidR="00C40C2B">
        <w:rPr>
          <w:rFonts w:cs="Arial"/>
        </w:rPr>
        <w:t xml:space="preserve">, at the discretion of </w:t>
      </w:r>
      <w:proofErr w:type="spellStart"/>
      <w:r w:rsidR="00560FC1" w:rsidRPr="00FB4A31">
        <w:rPr>
          <w:rFonts w:cs="Arial"/>
        </w:rPr>
        <w:t>BoE</w:t>
      </w:r>
      <w:r w:rsidR="00C40C2B">
        <w:rPr>
          <w:rFonts w:cs="Arial"/>
        </w:rPr>
        <w:t>s</w:t>
      </w:r>
      <w:proofErr w:type="spellEnd"/>
      <w:r w:rsidR="00560FC1" w:rsidRPr="00FB4A31">
        <w:rPr>
          <w:rFonts w:cs="Arial"/>
        </w:rPr>
        <w:t xml:space="preserve">.  </w:t>
      </w:r>
    </w:p>
    <w:p w:rsidR="00FB4A31" w:rsidRDefault="00FB4A31" w:rsidP="00FB4A31">
      <w:pPr>
        <w:spacing w:after="0" w:line="240" w:lineRule="auto"/>
        <w:rPr>
          <w:rFonts w:cs="Arial"/>
          <w:b/>
        </w:rPr>
      </w:pPr>
    </w:p>
    <w:p w:rsidR="00FB4A31" w:rsidRDefault="00FB4A31" w:rsidP="00FB4A31">
      <w:pPr>
        <w:spacing w:after="0" w:line="240" w:lineRule="auto"/>
        <w:rPr>
          <w:rFonts w:cs="Arial"/>
          <w:b/>
        </w:rPr>
      </w:pPr>
      <w:r>
        <w:rPr>
          <w:rFonts w:cs="Arial"/>
          <w:b/>
        </w:rPr>
        <w:t>Agreed:</w:t>
      </w:r>
    </w:p>
    <w:p w:rsidR="00A425A1" w:rsidRDefault="00C40C2B" w:rsidP="00C40C2B">
      <w:pPr>
        <w:spacing w:after="0" w:line="240" w:lineRule="auto"/>
        <w:rPr>
          <w:rFonts w:cs="Arial"/>
          <w:b/>
        </w:rPr>
      </w:pPr>
      <w:r>
        <w:rPr>
          <w:rFonts w:cs="Arial"/>
        </w:rPr>
        <w:t>TLSS to d</w:t>
      </w:r>
      <w:r w:rsidR="002043F9">
        <w:rPr>
          <w:rFonts w:cs="Arial"/>
        </w:rPr>
        <w:t xml:space="preserve">raft </w:t>
      </w:r>
      <w:r w:rsidR="00FB4A31">
        <w:rPr>
          <w:rFonts w:cs="Arial"/>
        </w:rPr>
        <w:t xml:space="preserve">a </w:t>
      </w:r>
      <w:r w:rsidR="002043F9">
        <w:rPr>
          <w:rFonts w:cs="Arial"/>
        </w:rPr>
        <w:t xml:space="preserve">list of indicators (without descriptions) for mark review, including </w:t>
      </w:r>
      <w:r>
        <w:rPr>
          <w:rFonts w:cs="Arial"/>
        </w:rPr>
        <w:t xml:space="preserve">the HTLC-approved position on reviewing the impact of “near miss” </w:t>
      </w:r>
      <w:r w:rsidR="002043F9">
        <w:rPr>
          <w:rFonts w:cs="Arial"/>
        </w:rPr>
        <w:t>late submission penalties.</w:t>
      </w:r>
      <w:r>
        <w:rPr>
          <w:rFonts w:cs="Arial"/>
        </w:rPr>
        <w:t xml:space="preserve">  </w:t>
      </w:r>
      <w:r w:rsidR="00FB4A31">
        <w:rPr>
          <w:rFonts w:cs="Arial"/>
          <w:b/>
        </w:rPr>
        <w:t>ACTION:</w:t>
      </w:r>
      <w:r w:rsidR="00FB4A31" w:rsidRPr="00FB4A31">
        <w:rPr>
          <w:rFonts w:cs="Arial"/>
          <w:b/>
        </w:rPr>
        <w:t xml:space="preserve"> Lisa </w:t>
      </w:r>
      <w:proofErr w:type="spellStart"/>
      <w:r w:rsidR="00FB4A31" w:rsidRPr="00FB4A31">
        <w:rPr>
          <w:rFonts w:cs="Arial"/>
          <w:b/>
        </w:rPr>
        <w:t>McAleese</w:t>
      </w:r>
      <w:proofErr w:type="spellEnd"/>
    </w:p>
    <w:p w:rsidR="00C40C2B" w:rsidRDefault="00C40C2B" w:rsidP="00C40C2B">
      <w:pPr>
        <w:spacing w:after="0" w:line="240" w:lineRule="auto"/>
        <w:rPr>
          <w:rFonts w:cs="Arial"/>
          <w:b/>
        </w:rPr>
      </w:pPr>
    </w:p>
    <w:p w:rsidR="00FB4A31" w:rsidRDefault="00FB4A31" w:rsidP="00FB4A31">
      <w:pPr>
        <w:pStyle w:val="ListParagraph"/>
        <w:numPr>
          <w:ilvl w:val="1"/>
          <w:numId w:val="17"/>
        </w:numPr>
        <w:rPr>
          <w:rFonts w:cs="Arial"/>
          <w:b/>
        </w:rPr>
      </w:pPr>
      <w:r w:rsidRPr="00FB4A31">
        <w:rPr>
          <w:rFonts w:cs="Arial"/>
          <w:b/>
        </w:rPr>
        <w:t>Representation on military training committee</w:t>
      </w:r>
    </w:p>
    <w:p w:rsidR="00FB4A31" w:rsidRPr="00FB4A31" w:rsidRDefault="00FB4A31" w:rsidP="00FB4A31">
      <w:pPr>
        <w:pStyle w:val="ListParagraph"/>
        <w:ind w:left="1080"/>
        <w:rPr>
          <w:rFonts w:cs="Arial"/>
          <w:b/>
        </w:rPr>
      </w:pPr>
    </w:p>
    <w:p w:rsidR="00FB4A31" w:rsidRPr="00FB4A31" w:rsidRDefault="00FB4A31" w:rsidP="00FB4A31">
      <w:pPr>
        <w:pStyle w:val="ListParagraph"/>
        <w:numPr>
          <w:ilvl w:val="0"/>
          <w:numId w:val="29"/>
        </w:numPr>
        <w:spacing w:after="0" w:line="240" w:lineRule="auto"/>
        <w:ind w:left="567" w:hanging="567"/>
        <w:rPr>
          <w:rFonts w:cs="Arial"/>
        </w:rPr>
      </w:pPr>
      <w:r w:rsidRPr="00FB4A31">
        <w:rPr>
          <w:rFonts w:cs="Arial"/>
        </w:rPr>
        <w:t>Suggested Paul Gratrick as employability lead</w:t>
      </w:r>
      <w:r>
        <w:rPr>
          <w:rFonts w:cs="Arial"/>
        </w:rPr>
        <w:t xml:space="preserve">, ref: </w:t>
      </w:r>
      <w:r w:rsidR="00EE7674">
        <w:rPr>
          <w:rFonts w:cs="Arial"/>
        </w:rPr>
        <w:t xml:space="preserve">promoting involvement as part of </w:t>
      </w:r>
      <w:r>
        <w:rPr>
          <w:rFonts w:cs="Arial"/>
        </w:rPr>
        <w:t>extra-curricular activities</w:t>
      </w:r>
      <w:r w:rsidR="00EE7674">
        <w:rPr>
          <w:rFonts w:cs="Arial"/>
        </w:rPr>
        <w:t xml:space="preserve"> for CVs</w:t>
      </w:r>
      <w:r>
        <w:rPr>
          <w:rFonts w:cs="Arial"/>
        </w:rPr>
        <w:t>.</w:t>
      </w:r>
    </w:p>
    <w:p w:rsidR="00FB4A31" w:rsidRDefault="00FB4A31" w:rsidP="00FB4A31">
      <w:pPr>
        <w:pStyle w:val="ListParagraph"/>
        <w:rPr>
          <w:rFonts w:cs="Arial"/>
          <w:b/>
        </w:rPr>
      </w:pPr>
    </w:p>
    <w:p w:rsidR="00C47278" w:rsidRDefault="00C47278" w:rsidP="00D54A98">
      <w:pPr>
        <w:pStyle w:val="ListParagraph"/>
        <w:numPr>
          <w:ilvl w:val="0"/>
          <w:numId w:val="17"/>
        </w:numPr>
        <w:spacing w:after="0" w:line="240" w:lineRule="auto"/>
        <w:ind w:hanging="720"/>
        <w:rPr>
          <w:rFonts w:cs="Arial"/>
          <w:b/>
        </w:rPr>
      </w:pPr>
      <w:r>
        <w:rPr>
          <w:rFonts w:cs="Arial"/>
          <w:b/>
        </w:rPr>
        <w:t>Faculty Risk Register (</w:t>
      </w:r>
      <w:r w:rsidR="00C40C2B">
        <w:rPr>
          <w:rFonts w:cs="Arial"/>
          <w:b/>
        </w:rPr>
        <w:t>Fiona Smyth</w:t>
      </w:r>
      <w:r>
        <w:rPr>
          <w:rFonts w:cs="Arial"/>
          <w:b/>
        </w:rPr>
        <w:t>)</w:t>
      </w:r>
      <w:r>
        <w:rPr>
          <w:rFonts w:cs="Arial"/>
          <w:b/>
        </w:rPr>
        <w:tab/>
      </w:r>
      <w:r>
        <w:rPr>
          <w:rFonts w:cs="Arial"/>
          <w:b/>
        </w:rPr>
        <w:tab/>
      </w:r>
      <w:r>
        <w:rPr>
          <w:rFonts w:cs="Arial"/>
          <w:b/>
        </w:rPr>
        <w:tab/>
      </w:r>
      <w:r>
        <w:rPr>
          <w:rFonts w:cs="Arial"/>
          <w:b/>
        </w:rPr>
        <w:tab/>
      </w:r>
      <w:r>
        <w:rPr>
          <w:rFonts w:cs="Arial"/>
          <w:b/>
        </w:rPr>
        <w:tab/>
      </w:r>
    </w:p>
    <w:p w:rsidR="00EE7674" w:rsidRDefault="00EE7674" w:rsidP="00C47278">
      <w:pPr>
        <w:spacing w:after="0" w:line="240" w:lineRule="auto"/>
        <w:rPr>
          <w:rFonts w:cs="Arial"/>
        </w:rPr>
      </w:pPr>
    </w:p>
    <w:p w:rsidR="00EE7674" w:rsidRPr="00EE7674" w:rsidRDefault="00EE7674" w:rsidP="00C47278">
      <w:pPr>
        <w:spacing w:after="0" w:line="240" w:lineRule="auto"/>
        <w:rPr>
          <w:rFonts w:cs="Arial"/>
          <w:b/>
        </w:rPr>
      </w:pPr>
      <w:r w:rsidRPr="00EE7674">
        <w:rPr>
          <w:rFonts w:cs="Arial"/>
          <w:b/>
        </w:rPr>
        <w:t xml:space="preserve">Received: </w:t>
      </w:r>
    </w:p>
    <w:p w:rsidR="00C47278" w:rsidRPr="00EE7674" w:rsidRDefault="00C47278" w:rsidP="00C47278">
      <w:pPr>
        <w:spacing w:after="0" w:line="240" w:lineRule="auto"/>
        <w:rPr>
          <w:rFonts w:cs="Arial"/>
        </w:rPr>
      </w:pPr>
      <w:r w:rsidRPr="00EE7674">
        <w:rPr>
          <w:rFonts w:cs="Arial"/>
        </w:rPr>
        <w:t>Faculty Risk Map</w:t>
      </w:r>
    </w:p>
    <w:p w:rsidR="00C47278" w:rsidRDefault="00C47278" w:rsidP="00BA2562">
      <w:pPr>
        <w:spacing w:after="0" w:line="240" w:lineRule="auto"/>
        <w:rPr>
          <w:rFonts w:cs="Arial"/>
        </w:rPr>
      </w:pPr>
    </w:p>
    <w:p w:rsidR="00BA2562" w:rsidRPr="00EE7674" w:rsidRDefault="00BA2562" w:rsidP="00EE7674">
      <w:pPr>
        <w:pStyle w:val="ListParagraph"/>
        <w:numPr>
          <w:ilvl w:val="0"/>
          <w:numId w:val="29"/>
        </w:numPr>
        <w:spacing w:after="0" w:line="240" w:lineRule="auto"/>
        <w:ind w:left="426" w:hanging="426"/>
        <w:rPr>
          <w:rFonts w:cs="Arial"/>
        </w:rPr>
      </w:pPr>
      <w:r w:rsidRPr="00EE7674">
        <w:rPr>
          <w:rFonts w:cs="Arial"/>
        </w:rPr>
        <w:t>5a to become potentially more likely if increase entry criteria, but no change to impact.</w:t>
      </w:r>
    </w:p>
    <w:p w:rsidR="00BA2562" w:rsidRPr="00EE7674" w:rsidRDefault="00BA2562" w:rsidP="00EE7674">
      <w:pPr>
        <w:pStyle w:val="ListParagraph"/>
        <w:numPr>
          <w:ilvl w:val="0"/>
          <w:numId w:val="29"/>
        </w:numPr>
        <w:spacing w:after="0" w:line="240" w:lineRule="auto"/>
        <w:ind w:left="426" w:hanging="426"/>
        <w:rPr>
          <w:rFonts w:cs="Arial"/>
        </w:rPr>
      </w:pPr>
      <w:r w:rsidRPr="00EE7674">
        <w:rPr>
          <w:rFonts w:cs="Arial"/>
        </w:rPr>
        <w:t xml:space="preserve">5b should be ok but leave where is. </w:t>
      </w:r>
    </w:p>
    <w:p w:rsidR="00EE7674" w:rsidRDefault="00BA2562" w:rsidP="00BA2562">
      <w:pPr>
        <w:pStyle w:val="ListParagraph"/>
        <w:numPr>
          <w:ilvl w:val="0"/>
          <w:numId w:val="29"/>
        </w:numPr>
        <w:spacing w:after="0" w:line="240" w:lineRule="auto"/>
        <w:ind w:left="426" w:hanging="426"/>
        <w:rPr>
          <w:rFonts w:cs="Arial"/>
        </w:rPr>
      </w:pPr>
      <w:r w:rsidRPr="00EE7674">
        <w:rPr>
          <w:rFonts w:cs="Arial"/>
        </w:rPr>
        <w:t>7 could become more serio</w:t>
      </w:r>
      <w:r w:rsidR="00EE7674">
        <w:rPr>
          <w:rFonts w:cs="Arial"/>
        </w:rPr>
        <w:t>us, but no suggestion to change</w:t>
      </w:r>
    </w:p>
    <w:p w:rsidR="00EE7674" w:rsidRDefault="00BA2562" w:rsidP="00EE7674">
      <w:pPr>
        <w:pStyle w:val="ListParagraph"/>
        <w:numPr>
          <w:ilvl w:val="0"/>
          <w:numId w:val="29"/>
        </w:numPr>
        <w:spacing w:after="0" w:line="240" w:lineRule="auto"/>
        <w:ind w:left="426" w:hanging="426"/>
        <w:rPr>
          <w:rFonts w:cs="Arial"/>
        </w:rPr>
      </w:pPr>
      <w:r w:rsidRPr="00EE7674">
        <w:rPr>
          <w:rFonts w:cs="Arial"/>
        </w:rPr>
        <w:t xml:space="preserve">8 – </w:t>
      </w:r>
      <w:proofErr w:type="gramStart"/>
      <w:r w:rsidRPr="00EE7674">
        <w:rPr>
          <w:rFonts w:cs="Arial"/>
        </w:rPr>
        <w:t>more</w:t>
      </w:r>
      <w:proofErr w:type="gramEnd"/>
      <w:r w:rsidRPr="00EE7674">
        <w:rPr>
          <w:rFonts w:cs="Arial"/>
        </w:rPr>
        <w:t xml:space="preserve"> likely and more se</w:t>
      </w:r>
      <w:r w:rsidR="00EE7674">
        <w:rPr>
          <w:rFonts w:cs="Arial"/>
        </w:rPr>
        <w:t>rious but not likely to change.</w:t>
      </w:r>
    </w:p>
    <w:p w:rsidR="00EE7674" w:rsidRDefault="00EE7674" w:rsidP="00EE7674">
      <w:pPr>
        <w:pStyle w:val="ListParagraph"/>
        <w:numPr>
          <w:ilvl w:val="0"/>
          <w:numId w:val="29"/>
        </w:numPr>
        <w:spacing w:after="0" w:line="240" w:lineRule="auto"/>
        <w:ind w:left="426" w:hanging="426"/>
        <w:rPr>
          <w:rFonts w:cs="Arial"/>
        </w:rPr>
      </w:pPr>
      <w:r w:rsidRPr="00EE7674">
        <w:rPr>
          <w:rFonts w:cs="Arial"/>
        </w:rPr>
        <w:t>This is a Faculty-based page of a 12-page document.  Priorities should be determined accordingly.</w:t>
      </w:r>
    </w:p>
    <w:p w:rsidR="00EE7674" w:rsidRPr="00EE7674" w:rsidRDefault="00EE7674" w:rsidP="00EE7674">
      <w:pPr>
        <w:pStyle w:val="ListParagraph"/>
        <w:numPr>
          <w:ilvl w:val="0"/>
          <w:numId w:val="29"/>
        </w:numPr>
        <w:spacing w:after="0" w:line="240" w:lineRule="auto"/>
        <w:ind w:left="426" w:hanging="426"/>
        <w:rPr>
          <w:rFonts w:cs="Arial"/>
        </w:rPr>
      </w:pPr>
      <w:r w:rsidRPr="00EE7674">
        <w:rPr>
          <w:rFonts w:cs="Arial"/>
        </w:rPr>
        <w:t>W</w:t>
      </w:r>
      <w:r>
        <w:rPr>
          <w:rFonts w:cs="Arial"/>
        </w:rPr>
        <w:t xml:space="preserve">ould </w:t>
      </w:r>
      <w:r w:rsidRPr="00EE7674">
        <w:rPr>
          <w:rFonts w:cs="Arial"/>
        </w:rPr>
        <w:t>be discussed at APR as part of predictions.</w:t>
      </w:r>
    </w:p>
    <w:p w:rsidR="00BA2562" w:rsidRDefault="00BA2562" w:rsidP="00BA2562">
      <w:pPr>
        <w:spacing w:after="0" w:line="240" w:lineRule="auto"/>
        <w:rPr>
          <w:rFonts w:cs="Arial"/>
        </w:rPr>
      </w:pPr>
    </w:p>
    <w:p w:rsidR="00EE7674" w:rsidRPr="00EE7674" w:rsidRDefault="00EE7674" w:rsidP="00BA2562">
      <w:pPr>
        <w:spacing w:after="0" w:line="240" w:lineRule="auto"/>
        <w:rPr>
          <w:rFonts w:cs="Arial"/>
          <w:b/>
        </w:rPr>
      </w:pPr>
      <w:r w:rsidRPr="00EE7674">
        <w:rPr>
          <w:rFonts w:cs="Arial"/>
          <w:b/>
        </w:rPr>
        <w:t xml:space="preserve">Agreed: </w:t>
      </w:r>
    </w:p>
    <w:p w:rsidR="00ED12E5" w:rsidRPr="00EE7674" w:rsidRDefault="00EE7674" w:rsidP="00BA2562">
      <w:pPr>
        <w:spacing w:after="0" w:line="240" w:lineRule="auto"/>
        <w:rPr>
          <w:rFonts w:cs="Arial"/>
        </w:rPr>
      </w:pPr>
      <w:r w:rsidRPr="00ED12E5">
        <w:rPr>
          <w:rFonts w:cs="Arial"/>
        </w:rPr>
        <w:t xml:space="preserve">Faculty should add the </w:t>
      </w:r>
      <w:r w:rsidR="00E90970" w:rsidRPr="00ED12E5">
        <w:rPr>
          <w:rFonts w:cs="Arial"/>
        </w:rPr>
        <w:t xml:space="preserve">impact of IT failure/BB9 &amp; </w:t>
      </w:r>
      <w:proofErr w:type="spellStart"/>
      <w:r w:rsidR="00E90970" w:rsidRPr="00ED12E5">
        <w:rPr>
          <w:rFonts w:cs="Arial"/>
        </w:rPr>
        <w:t>Grademark</w:t>
      </w:r>
      <w:proofErr w:type="spellEnd"/>
      <w:r w:rsidR="00E90970" w:rsidRPr="00ED12E5">
        <w:rPr>
          <w:rFonts w:cs="Arial"/>
        </w:rPr>
        <w:t xml:space="preserve"> </w:t>
      </w:r>
      <w:r w:rsidR="00ED12E5">
        <w:rPr>
          <w:rFonts w:cs="Arial"/>
        </w:rPr>
        <w:t xml:space="preserve">as </w:t>
      </w:r>
      <w:r w:rsidRPr="00ED12E5">
        <w:rPr>
          <w:rFonts w:cs="Arial"/>
        </w:rPr>
        <w:t xml:space="preserve">this was felt to be </w:t>
      </w:r>
      <w:r w:rsidR="00E90970" w:rsidRPr="00ED12E5">
        <w:rPr>
          <w:rFonts w:cs="Arial"/>
        </w:rPr>
        <w:t xml:space="preserve">likely and </w:t>
      </w:r>
      <w:r w:rsidRPr="00ED12E5">
        <w:rPr>
          <w:rFonts w:cs="Arial"/>
        </w:rPr>
        <w:t xml:space="preserve">would have a </w:t>
      </w:r>
      <w:r w:rsidR="00E90970" w:rsidRPr="00ED12E5">
        <w:rPr>
          <w:rFonts w:cs="Arial"/>
        </w:rPr>
        <w:t>severe impact on student satisfaction/experience</w:t>
      </w:r>
      <w:r w:rsidR="00ED12E5">
        <w:rPr>
          <w:rFonts w:cs="Arial"/>
        </w:rPr>
        <w:t xml:space="preserve">.  </w:t>
      </w:r>
      <w:r w:rsidR="00ED12E5" w:rsidRPr="00ED12E5">
        <w:rPr>
          <w:rFonts w:cs="Arial"/>
          <w:b/>
        </w:rPr>
        <w:t>A</w:t>
      </w:r>
      <w:r w:rsidR="00ED12E5">
        <w:rPr>
          <w:rFonts w:cs="Arial"/>
          <w:b/>
        </w:rPr>
        <w:t>CTION</w:t>
      </w:r>
      <w:r w:rsidR="00ED12E5" w:rsidRPr="00ED12E5">
        <w:rPr>
          <w:rFonts w:cs="Arial"/>
          <w:b/>
        </w:rPr>
        <w:t>: Fiona Smyth</w:t>
      </w:r>
    </w:p>
    <w:p w:rsidR="00E90970" w:rsidRDefault="00E90970" w:rsidP="00BA2562">
      <w:pPr>
        <w:spacing w:after="0" w:line="240" w:lineRule="auto"/>
        <w:rPr>
          <w:rFonts w:cs="Arial"/>
        </w:rPr>
      </w:pPr>
    </w:p>
    <w:p w:rsidR="001574F2" w:rsidRPr="00764F73" w:rsidRDefault="001574F2" w:rsidP="00D54A98">
      <w:pPr>
        <w:pStyle w:val="ListParagraph"/>
        <w:numPr>
          <w:ilvl w:val="0"/>
          <w:numId w:val="17"/>
        </w:numPr>
        <w:spacing w:after="0" w:line="240" w:lineRule="auto"/>
        <w:ind w:hanging="720"/>
        <w:rPr>
          <w:rFonts w:cs="Arial"/>
          <w:b/>
        </w:rPr>
      </w:pPr>
      <w:r w:rsidRPr="00764F73">
        <w:rPr>
          <w:rFonts w:cs="Arial"/>
          <w:b/>
        </w:rPr>
        <w:t>*To receive the following items for information</w:t>
      </w:r>
    </w:p>
    <w:p w:rsidR="008D016B" w:rsidRPr="00764F73" w:rsidRDefault="008D016B" w:rsidP="0034686F">
      <w:pPr>
        <w:pStyle w:val="ListParagraph"/>
        <w:spacing w:after="0" w:line="240" w:lineRule="auto"/>
        <w:rPr>
          <w:rFonts w:cs="Arial"/>
          <w:b/>
        </w:rPr>
      </w:pPr>
    </w:p>
    <w:p w:rsidR="00C01ED6" w:rsidRPr="00764F73" w:rsidRDefault="00C01ED6" w:rsidP="002A795D">
      <w:pPr>
        <w:pStyle w:val="ListParagraph"/>
        <w:spacing w:after="0" w:line="240" w:lineRule="auto"/>
        <w:ind w:left="360"/>
        <w:rPr>
          <w:rFonts w:cs="Arial"/>
          <w:b/>
        </w:rPr>
      </w:pPr>
      <w:r w:rsidRPr="00764F73">
        <w:rPr>
          <w:rFonts w:cs="Arial"/>
          <w:b/>
        </w:rPr>
        <w:t>Sub-Committee Minutes</w:t>
      </w:r>
    </w:p>
    <w:p w:rsidR="00C01ED6" w:rsidRPr="00764F73" w:rsidRDefault="00C01ED6" w:rsidP="00C01ED6">
      <w:pPr>
        <w:spacing w:after="0" w:line="240" w:lineRule="auto"/>
        <w:rPr>
          <w:rFonts w:cs="Arial"/>
          <w:b/>
          <w:color w:val="FF0000"/>
        </w:rPr>
      </w:pPr>
    </w:p>
    <w:p w:rsidR="00C01ED6" w:rsidRPr="002E2AC3" w:rsidRDefault="00C01ED6" w:rsidP="00C01ED6">
      <w:pPr>
        <w:pStyle w:val="ListParagraph"/>
        <w:numPr>
          <w:ilvl w:val="0"/>
          <w:numId w:val="10"/>
        </w:numPr>
        <w:spacing w:after="0" w:line="240" w:lineRule="auto"/>
        <w:rPr>
          <w:rFonts w:cs="Arial"/>
          <w:i/>
        </w:rPr>
      </w:pPr>
      <w:r w:rsidRPr="002E2AC3">
        <w:rPr>
          <w:rFonts w:cs="Arial"/>
          <w:i/>
        </w:rPr>
        <w:t xml:space="preserve">Substantive items </w:t>
      </w:r>
      <w:r w:rsidR="0090248A" w:rsidRPr="002E2AC3">
        <w:rPr>
          <w:rFonts w:cs="Arial"/>
          <w:i/>
        </w:rPr>
        <w:t xml:space="preserve">to be </w:t>
      </w:r>
      <w:r w:rsidRPr="002E2AC3">
        <w:rPr>
          <w:rFonts w:cs="Arial"/>
          <w:i/>
        </w:rPr>
        <w:t>brought to HTLC as Agenda Items</w:t>
      </w:r>
      <w:r w:rsidR="0090248A" w:rsidRPr="002E2AC3">
        <w:rPr>
          <w:rFonts w:cs="Arial"/>
          <w:i/>
        </w:rPr>
        <w:t>, by the Chair of the relevant Sub-Committee.</w:t>
      </w:r>
    </w:p>
    <w:p w:rsidR="00C01ED6" w:rsidRPr="002E2AC3" w:rsidRDefault="00C01ED6" w:rsidP="00C01ED6">
      <w:pPr>
        <w:pStyle w:val="ListParagraph"/>
        <w:numPr>
          <w:ilvl w:val="0"/>
          <w:numId w:val="10"/>
        </w:numPr>
        <w:spacing w:after="0" w:line="240" w:lineRule="auto"/>
        <w:rPr>
          <w:rFonts w:cs="Arial"/>
          <w:i/>
        </w:rPr>
      </w:pPr>
      <w:r w:rsidRPr="002E2AC3">
        <w:rPr>
          <w:rFonts w:cs="Arial"/>
          <w:i/>
        </w:rPr>
        <w:t xml:space="preserve">Full Minutes </w:t>
      </w:r>
      <w:r w:rsidR="0090248A" w:rsidRPr="002E2AC3">
        <w:rPr>
          <w:rFonts w:cs="Arial"/>
          <w:i/>
        </w:rPr>
        <w:t xml:space="preserve">to be </w:t>
      </w:r>
      <w:r w:rsidRPr="002E2AC3">
        <w:rPr>
          <w:rFonts w:cs="Arial"/>
          <w:i/>
        </w:rPr>
        <w:t>posted online:</w:t>
      </w:r>
    </w:p>
    <w:p w:rsidR="00C01ED6" w:rsidRPr="00764F73" w:rsidRDefault="00C01ED6" w:rsidP="00C01ED6">
      <w:pPr>
        <w:spacing w:after="0" w:line="240" w:lineRule="auto"/>
        <w:rPr>
          <w:rFonts w:cs="Arial"/>
          <w:b/>
          <w:color w:val="FF0000"/>
        </w:rPr>
      </w:pPr>
    </w:p>
    <w:p w:rsidR="00C01ED6" w:rsidRPr="00764F73" w:rsidRDefault="002E2AC3" w:rsidP="00C01ED6">
      <w:pPr>
        <w:spacing w:after="0" w:line="240" w:lineRule="auto"/>
        <w:rPr>
          <w:rFonts w:cs="Arial"/>
          <w:u w:val="single"/>
        </w:rPr>
      </w:pPr>
      <w:r w:rsidRPr="002E2AC3">
        <w:rPr>
          <w:rFonts w:cs="Arial"/>
        </w:rPr>
        <w:t>1</w:t>
      </w:r>
      <w:r w:rsidR="00D54A98">
        <w:rPr>
          <w:rFonts w:cs="Arial"/>
        </w:rPr>
        <w:t>3</w:t>
      </w:r>
      <w:r w:rsidRPr="002E2AC3">
        <w:rPr>
          <w:rFonts w:cs="Arial"/>
        </w:rPr>
        <w:t xml:space="preserve">.1 </w:t>
      </w:r>
      <w:r w:rsidR="00C01ED6" w:rsidRPr="002E2AC3">
        <w:rPr>
          <w:rFonts w:cs="Arial"/>
        </w:rPr>
        <w:t>*</w:t>
      </w:r>
      <w:r w:rsidR="00C01ED6" w:rsidRPr="00764F73">
        <w:rPr>
          <w:rFonts w:cs="Arial"/>
          <w:u w:val="single"/>
        </w:rPr>
        <w:t>Undergraduate Committee</w:t>
      </w:r>
    </w:p>
    <w:p w:rsidR="00C01ED6" w:rsidRPr="00764F73" w:rsidRDefault="00C01ED6" w:rsidP="00B416E9">
      <w:pPr>
        <w:spacing w:after="0" w:line="240" w:lineRule="auto"/>
        <w:ind w:firstLine="720"/>
        <w:rPr>
          <w:rFonts w:cs="Arial"/>
        </w:rPr>
      </w:pPr>
      <w:r w:rsidRPr="00764F73">
        <w:rPr>
          <w:rFonts w:cs="Arial"/>
        </w:rPr>
        <w:t>N/A - first meeting to take place 12th November</w:t>
      </w:r>
    </w:p>
    <w:p w:rsidR="00C01ED6" w:rsidRPr="00764F73" w:rsidRDefault="00C01ED6" w:rsidP="00C01ED6">
      <w:pPr>
        <w:spacing w:after="0" w:line="240" w:lineRule="auto"/>
        <w:rPr>
          <w:rFonts w:cs="Arial"/>
          <w:color w:val="FF0000"/>
        </w:rPr>
      </w:pPr>
    </w:p>
    <w:p w:rsidR="00C01ED6" w:rsidRPr="00764F73" w:rsidRDefault="00D54A98" w:rsidP="00C01ED6">
      <w:pPr>
        <w:spacing w:after="0" w:line="240" w:lineRule="auto"/>
        <w:rPr>
          <w:rFonts w:cs="Arial"/>
          <w:u w:val="single"/>
        </w:rPr>
      </w:pPr>
      <w:r>
        <w:rPr>
          <w:rFonts w:cs="Arial"/>
        </w:rPr>
        <w:t>13</w:t>
      </w:r>
      <w:r w:rsidR="002E2AC3" w:rsidRPr="002E2AC3">
        <w:rPr>
          <w:rFonts w:cs="Arial"/>
        </w:rPr>
        <w:t xml:space="preserve">.2 </w:t>
      </w:r>
      <w:r w:rsidR="00C01ED6" w:rsidRPr="002E2AC3">
        <w:rPr>
          <w:rFonts w:cs="Arial"/>
        </w:rPr>
        <w:t>*</w:t>
      </w:r>
      <w:r w:rsidR="00C01ED6" w:rsidRPr="00764F73">
        <w:rPr>
          <w:rFonts w:cs="Arial"/>
          <w:u w:val="single"/>
        </w:rPr>
        <w:t>PGT Committee</w:t>
      </w:r>
    </w:p>
    <w:p w:rsidR="00C01ED6" w:rsidRPr="00764F73" w:rsidRDefault="00C01ED6" w:rsidP="00B416E9">
      <w:pPr>
        <w:spacing w:after="0" w:line="240" w:lineRule="auto"/>
        <w:ind w:firstLine="720"/>
        <w:rPr>
          <w:rFonts w:cs="Arial"/>
        </w:rPr>
      </w:pPr>
      <w:r w:rsidRPr="00764F73">
        <w:rPr>
          <w:rFonts w:cs="Arial"/>
        </w:rPr>
        <w:t>N/A - first meeting to take place 26th November</w:t>
      </w:r>
    </w:p>
    <w:p w:rsidR="00C01ED6" w:rsidRPr="00764F73" w:rsidRDefault="00C01ED6" w:rsidP="00C01ED6">
      <w:pPr>
        <w:spacing w:after="0" w:line="240" w:lineRule="auto"/>
        <w:rPr>
          <w:rFonts w:cs="Arial"/>
          <w:color w:val="FF0000"/>
        </w:rPr>
      </w:pPr>
    </w:p>
    <w:p w:rsidR="00C01ED6" w:rsidRPr="00764F73" w:rsidRDefault="00D54A98" w:rsidP="00C01ED6">
      <w:pPr>
        <w:spacing w:after="0" w:line="240" w:lineRule="auto"/>
        <w:rPr>
          <w:rFonts w:cs="Arial"/>
          <w:u w:val="single"/>
        </w:rPr>
      </w:pPr>
      <w:r>
        <w:rPr>
          <w:rFonts w:cs="Arial"/>
        </w:rPr>
        <w:t>13</w:t>
      </w:r>
      <w:r w:rsidR="002E2AC3" w:rsidRPr="002E2AC3">
        <w:rPr>
          <w:rFonts w:cs="Arial"/>
        </w:rPr>
        <w:t xml:space="preserve">.3 </w:t>
      </w:r>
      <w:r w:rsidR="00C01ED6" w:rsidRPr="002E2AC3">
        <w:rPr>
          <w:rFonts w:cs="Arial"/>
        </w:rPr>
        <w:t>*</w:t>
      </w:r>
      <w:r w:rsidR="00C01ED6" w:rsidRPr="00764F73">
        <w:rPr>
          <w:rFonts w:cs="Arial"/>
          <w:u w:val="single"/>
        </w:rPr>
        <w:t>Information Systems, Technology in Teaching and Learning</w:t>
      </w:r>
      <w:r w:rsidR="0090248A" w:rsidRPr="00764F73">
        <w:rPr>
          <w:rFonts w:cs="Arial"/>
          <w:u w:val="single"/>
        </w:rPr>
        <w:t xml:space="preserve"> (TTL)</w:t>
      </w:r>
    </w:p>
    <w:p w:rsidR="00C01ED6" w:rsidRPr="00764F73" w:rsidRDefault="0090248A" w:rsidP="00B416E9">
      <w:pPr>
        <w:spacing w:after="0" w:line="240" w:lineRule="auto"/>
        <w:ind w:left="720"/>
        <w:rPr>
          <w:rFonts w:cs="Arial"/>
        </w:rPr>
      </w:pPr>
      <w:r w:rsidRPr="00764F73">
        <w:rPr>
          <w:rFonts w:cs="Arial"/>
        </w:rPr>
        <w:t>22</w:t>
      </w:r>
      <w:r w:rsidRPr="00764F73">
        <w:rPr>
          <w:rFonts w:cs="Arial"/>
          <w:vertAlign w:val="superscript"/>
        </w:rPr>
        <w:t>nd</w:t>
      </w:r>
      <w:r w:rsidRPr="00764F73">
        <w:rPr>
          <w:rFonts w:cs="Arial"/>
        </w:rPr>
        <w:t xml:space="preserve"> October 2014 – minutes to be posted to the new Humanities intranet site </w:t>
      </w:r>
      <w:proofErr w:type="gramStart"/>
      <w:r w:rsidRPr="00764F73">
        <w:rPr>
          <w:rFonts w:cs="Arial"/>
        </w:rPr>
        <w:t>asap</w:t>
      </w:r>
      <w:proofErr w:type="gramEnd"/>
      <w:r w:rsidRPr="00764F73">
        <w:rPr>
          <w:rFonts w:cs="Arial"/>
        </w:rPr>
        <w:t>. Summary report contained in Briefing Note.</w:t>
      </w:r>
    </w:p>
    <w:p w:rsidR="00C01ED6" w:rsidRPr="00764F73" w:rsidRDefault="00C01ED6" w:rsidP="00C01ED6">
      <w:pPr>
        <w:spacing w:after="0" w:line="240" w:lineRule="auto"/>
        <w:rPr>
          <w:rFonts w:cs="Arial"/>
          <w:b/>
          <w:color w:val="FF0000"/>
        </w:rPr>
      </w:pPr>
    </w:p>
    <w:p w:rsidR="00C01ED6" w:rsidRPr="00764F73" w:rsidRDefault="00D54A98" w:rsidP="00C01ED6">
      <w:pPr>
        <w:spacing w:after="0" w:line="240" w:lineRule="auto"/>
        <w:rPr>
          <w:rFonts w:cs="Arial"/>
          <w:u w:val="single"/>
        </w:rPr>
      </w:pPr>
      <w:r>
        <w:rPr>
          <w:rFonts w:cs="Arial"/>
        </w:rPr>
        <w:t>13</w:t>
      </w:r>
      <w:r w:rsidR="002E2AC3" w:rsidRPr="002E2AC3">
        <w:rPr>
          <w:rFonts w:cs="Arial"/>
        </w:rPr>
        <w:t xml:space="preserve">.4 </w:t>
      </w:r>
      <w:r w:rsidR="00C01ED6" w:rsidRPr="002E2AC3">
        <w:rPr>
          <w:rFonts w:cs="Arial"/>
        </w:rPr>
        <w:t>*</w:t>
      </w:r>
      <w:r w:rsidR="00C01ED6" w:rsidRPr="00764F73">
        <w:rPr>
          <w:rFonts w:cs="Arial"/>
          <w:u w:val="single"/>
        </w:rPr>
        <w:t>Intake Management Group</w:t>
      </w:r>
      <w:r w:rsidR="0090248A" w:rsidRPr="00764F73">
        <w:rPr>
          <w:rFonts w:cs="Arial"/>
          <w:u w:val="single"/>
        </w:rPr>
        <w:t xml:space="preserve"> (IMG)</w:t>
      </w:r>
    </w:p>
    <w:p w:rsidR="00C01ED6" w:rsidRPr="00764F73" w:rsidRDefault="0090248A" w:rsidP="00B416E9">
      <w:pPr>
        <w:spacing w:after="0" w:line="240" w:lineRule="auto"/>
        <w:ind w:firstLine="720"/>
        <w:rPr>
          <w:rFonts w:cs="Arial"/>
        </w:rPr>
      </w:pPr>
      <w:r w:rsidRPr="00764F73">
        <w:rPr>
          <w:rFonts w:cs="Arial"/>
        </w:rPr>
        <w:t>7</w:t>
      </w:r>
      <w:r w:rsidRPr="00764F73">
        <w:rPr>
          <w:rFonts w:cs="Arial"/>
          <w:vertAlign w:val="superscript"/>
        </w:rPr>
        <w:t>th</w:t>
      </w:r>
      <w:r w:rsidRPr="00764F73">
        <w:rPr>
          <w:rFonts w:cs="Arial"/>
        </w:rPr>
        <w:t xml:space="preserve"> October 2014 – minutes to be posted to the new Humanities intranet site </w:t>
      </w:r>
      <w:proofErr w:type="gramStart"/>
      <w:r w:rsidRPr="00764F73">
        <w:rPr>
          <w:rFonts w:cs="Arial"/>
        </w:rPr>
        <w:t>asap</w:t>
      </w:r>
      <w:proofErr w:type="gramEnd"/>
    </w:p>
    <w:p w:rsidR="00C01ED6" w:rsidRPr="00764F73" w:rsidRDefault="00C01ED6" w:rsidP="00C01ED6">
      <w:pPr>
        <w:spacing w:after="0" w:line="240" w:lineRule="auto"/>
        <w:rPr>
          <w:rFonts w:cs="Arial"/>
          <w:color w:val="FF0000"/>
        </w:rPr>
      </w:pPr>
    </w:p>
    <w:p w:rsidR="00C01ED6" w:rsidRPr="00764F73" w:rsidRDefault="00D54A98" w:rsidP="00C01ED6">
      <w:pPr>
        <w:spacing w:after="0" w:line="240" w:lineRule="auto"/>
        <w:rPr>
          <w:rFonts w:cs="Arial"/>
          <w:u w:val="single"/>
        </w:rPr>
      </w:pPr>
      <w:r>
        <w:rPr>
          <w:rFonts w:cs="Arial"/>
        </w:rPr>
        <w:t>13</w:t>
      </w:r>
      <w:r w:rsidR="002E2AC3" w:rsidRPr="002E2AC3">
        <w:rPr>
          <w:rFonts w:cs="Arial"/>
        </w:rPr>
        <w:t xml:space="preserve">.5 </w:t>
      </w:r>
      <w:r w:rsidR="00C01ED6" w:rsidRPr="002E2AC3">
        <w:rPr>
          <w:rFonts w:cs="Arial"/>
        </w:rPr>
        <w:t>*</w:t>
      </w:r>
      <w:r w:rsidR="00C01ED6" w:rsidRPr="00764F73">
        <w:rPr>
          <w:rFonts w:cs="Arial"/>
          <w:u w:val="single"/>
        </w:rPr>
        <w:t>Employability Sub-Committee</w:t>
      </w:r>
    </w:p>
    <w:p w:rsidR="00C01ED6" w:rsidRPr="00764F73" w:rsidRDefault="0090248A" w:rsidP="00B416E9">
      <w:pPr>
        <w:spacing w:after="0" w:line="240" w:lineRule="auto"/>
        <w:ind w:firstLine="720"/>
        <w:rPr>
          <w:rFonts w:cs="Arial"/>
        </w:rPr>
      </w:pPr>
      <w:r w:rsidRPr="00764F73">
        <w:rPr>
          <w:rFonts w:cs="Arial"/>
        </w:rPr>
        <w:t>N/A – reported on in HTLC Briefing Note of 8</w:t>
      </w:r>
      <w:r w:rsidRPr="00764F73">
        <w:rPr>
          <w:rFonts w:cs="Arial"/>
          <w:vertAlign w:val="superscript"/>
        </w:rPr>
        <w:t>th</w:t>
      </w:r>
      <w:r w:rsidRPr="00764F73">
        <w:rPr>
          <w:rFonts w:cs="Arial"/>
        </w:rPr>
        <w:t xml:space="preserve"> October 2014</w:t>
      </w:r>
    </w:p>
    <w:p w:rsidR="00C01ED6" w:rsidRPr="00764F73" w:rsidRDefault="00C01ED6" w:rsidP="00C01ED6">
      <w:pPr>
        <w:spacing w:after="0" w:line="240" w:lineRule="auto"/>
        <w:rPr>
          <w:rFonts w:cs="Arial"/>
          <w:color w:val="FF0000"/>
        </w:rPr>
      </w:pPr>
    </w:p>
    <w:p w:rsidR="00C01ED6" w:rsidRPr="00764F73" w:rsidRDefault="00D54A98" w:rsidP="00C01ED6">
      <w:pPr>
        <w:spacing w:after="0" w:line="240" w:lineRule="auto"/>
        <w:rPr>
          <w:rFonts w:cs="Arial"/>
          <w:u w:val="single"/>
        </w:rPr>
      </w:pPr>
      <w:r>
        <w:rPr>
          <w:rFonts w:cs="Arial"/>
        </w:rPr>
        <w:t>13</w:t>
      </w:r>
      <w:r w:rsidR="002E2AC3" w:rsidRPr="002E2AC3">
        <w:rPr>
          <w:rFonts w:cs="Arial"/>
        </w:rPr>
        <w:t xml:space="preserve">.6 </w:t>
      </w:r>
      <w:r w:rsidR="00C01ED6" w:rsidRPr="002E2AC3">
        <w:rPr>
          <w:rFonts w:cs="Arial"/>
        </w:rPr>
        <w:t>*</w:t>
      </w:r>
      <w:r w:rsidR="00C01ED6" w:rsidRPr="00764F73">
        <w:rPr>
          <w:rFonts w:cs="Arial"/>
          <w:u w:val="single"/>
        </w:rPr>
        <w:t xml:space="preserve">Teaching and Learning Administrators Network </w:t>
      </w:r>
      <w:r w:rsidR="0090248A" w:rsidRPr="00764F73">
        <w:rPr>
          <w:rFonts w:cs="Arial"/>
          <w:u w:val="single"/>
        </w:rPr>
        <w:t>(TLAN)</w:t>
      </w:r>
    </w:p>
    <w:p w:rsidR="00C01ED6" w:rsidRPr="00764F73" w:rsidRDefault="00B60E57" w:rsidP="00B416E9">
      <w:pPr>
        <w:spacing w:after="0" w:line="240" w:lineRule="auto"/>
        <w:ind w:firstLine="720"/>
        <w:rPr>
          <w:rFonts w:cs="Arial"/>
        </w:rPr>
      </w:pPr>
      <w:r w:rsidRPr="00764F73">
        <w:rPr>
          <w:rFonts w:cs="Arial"/>
        </w:rPr>
        <w:t>2</w:t>
      </w:r>
      <w:r w:rsidRPr="00764F73">
        <w:rPr>
          <w:rFonts w:cs="Arial"/>
          <w:vertAlign w:val="superscript"/>
        </w:rPr>
        <w:t>nd</w:t>
      </w:r>
      <w:r w:rsidRPr="00764F73">
        <w:rPr>
          <w:rFonts w:cs="Arial"/>
        </w:rPr>
        <w:t xml:space="preserve"> October 2014 – minutes to be posted to the new Humanities intranet site </w:t>
      </w:r>
      <w:proofErr w:type="gramStart"/>
      <w:r w:rsidRPr="00764F73">
        <w:rPr>
          <w:rFonts w:cs="Arial"/>
        </w:rPr>
        <w:t>asap</w:t>
      </w:r>
      <w:proofErr w:type="gramEnd"/>
    </w:p>
    <w:p w:rsidR="00C01ED6" w:rsidRPr="00764F73" w:rsidRDefault="00C01ED6" w:rsidP="00C01ED6">
      <w:pPr>
        <w:spacing w:after="0" w:line="240" w:lineRule="auto"/>
        <w:rPr>
          <w:rFonts w:cs="Arial"/>
          <w:color w:val="FF0000"/>
        </w:rPr>
      </w:pPr>
    </w:p>
    <w:p w:rsidR="00C01ED6" w:rsidRPr="00764F73" w:rsidRDefault="00D54A98" w:rsidP="00C01ED6">
      <w:pPr>
        <w:spacing w:after="0" w:line="240" w:lineRule="auto"/>
        <w:rPr>
          <w:rFonts w:cs="Arial"/>
          <w:u w:val="single"/>
        </w:rPr>
      </w:pPr>
      <w:r>
        <w:rPr>
          <w:rFonts w:cs="Arial"/>
        </w:rPr>
        <w:t>13</w:t>
      </w:r>
      <w:r w:rsidR="002E2AC3" w:rsidRPr="002E2AC3">
        <w:rPr>
          <w:rFonts w:cs="Arial"/>
        </w:rPr>
        <w:t xml:space="preserve">.7 </w:t>
      </w:r>
      <w:r w:rsidR="00C01ED6" w:rsidRPr="002E2AC3">
        <w:rPr>
          <w:rFonts w:cs="Arial"/>
        </w:rPr>
        <w:t>*</w:t>
      </w:r>
      <w:r w:rsidR="00C01ED6" w:rsidRPr="00764F73">
        <w:rPr>
          <w:rFonts w:cs="Arial"/>
          <w:u w:val="single"/>
        </w:rPr>
        <w:t>Staff-Student Liaison Group</w:t>
      </w:r>
    </w:p>
    <w:p w:rsidR="00C01ED6" w:rsidRPr="00764F73" w:rsidRDefault="0090248A" w:rsidP="00B416E9">
      <w:pPr>
        <w:spacing w:after="0" w:line="240" w:lineRule="auto"/>
        <w:ind w:firstLine="720"/>
        <w:rPr>
          <w:rFonts w:cs="Arial"/>
        </w:rPr>
      </w:pPr>
      <w:r w:rsidRPr="00764F73">
        <w:rPr>
          <w:rFonts w:cs="Arial"/>
        </w:rPr>
        <w:t>N/A – first meeting takes place 3</w:t>
      </w:r>
      <w:r w:rsidRPr="00764F73">
        <w:rPr>
          <w:rFonts w:cs="Arial"/>
          <w:vertAlign w:val="superscript"/>
        </w:rPr>
        <w:t>rd</w:t>
      </w:r>
      <w:r w:rsidRPr="00764F73">
        <w:rPr>
          <w:rFonts w:cs="Arial"/>
        </w:rPr>
        <w:t xml:space="preserve"> December</w:t>
      </w:r>
    </w:p>
    <w:p w:rsidR="0090248A" w:rsidRPr="00764F73" w:rsidRDefault="0090248A" w:rsidP="00C01ED6">
      <w:pPr>
        <w:spacing w:after="0" w:line="240" w:lineRule="auto"/>
        <w:rPr>
          <w:rFonts w:cs="Arial"/>
          <w:color w:val="FF0000"/>
        </w:rPr>
      </w:pPr>
    </w:p>
    <w:p w:rsidR="00C01ED6" w:rsidRPr="00764F73" w:rsidRDefault="00D54A98" w:rsidP="00C01ED6">
      <w:pPr>
        <w:spacing w:after="0" w:line="240" w:lineRule="auto"/>
        <w:rPr>
          <w:bCs/>
          <w:u w:val="single"/>
        </w:rPr>
      </w:pPr>
      <w:r>
        <w:rPr>
          <w:bCs/>
        </w:rPr>
        <w:t>13</w:t>
      </w:r>
      <w:r w:rsidR="002E2AC3" w:rsidRPr="002E2AC3">
        <w:rPr>
          <w:bCs/>
        </w:rPr>
        <w:t xml:space="preserve">.8 </w:t>
      </w:r>
      <w:r w:rsidR="00C01ED6" w:rsidRPr="002E2AC3">
        <w:rPr>
          <w:bCs/>
        </w:rPr>
        <w:t>*</w:t>
      </w:r>
      <w:r w:rsidR="00C01ED6" w:rsidRPr="00764F73">
        <w:rPr>
          <w:bCs/>
          <w:u w:val="single"/>
        </w:rPr>
        <w:t>Peer Review Group</w:t>
      </w:r>
    </w:p>
    <w:p w:rsidR="00C01ED6" w:rsidRPr="00764F73" w:rsidRDefault="0090248A" w:rsidP="00B416E9">
      <w:pPr>
        <w:spacing w:after="0" w:line="240" w:lineRule="auto"/>
        <w:ind w:firstLine="720"/>
        <w:rPr>
          <w:rFonts w:cs="Arial"/>
        </w:rPr>
      </w:pPr>
      <w:r w:rsidRPr="00764F73">
        <w:rPr>
          <w:rFonts w:cs="Arial"/>
        </w:rPr>
        <w:t>N/A – next meeting Thursday 13th November 2014</w:t>
      </w:r>
    </w:p>
    <w:p w:rsidR="0090248A" w:rsidRPr="00764F73" w:rsidRDefault="0090248A" w:rsidP="00C01ED6">
      <w:pPr>
        <w:spacing w:after="0" w:line="240" w:lineRule="auto"/>
        <w:rPr>
          <w:rFonts w:cs="Arial"/>
          <w:color w:val="FF0000"/>
        </w:rPr>
      </w:pPr>
    </w:p>
    <w:p w:rsidR="00C01ED6" w:rsidRPr="00764F73" w:rsidRDefault="00D54A98" w:rsidP="00C01ED6">
      <w:pPr>
        <w:spacing w:after="0" w:line="240" w:lineRule="auto"/>
        <w:rPr>
          <w:rFonts w:cs="Arial"/>
          <w:u w:val="single"/>
        </w:rPr>
      </w:pPr>
      <w:r>
        <w:rPr>
          <w:rFonts w:cs="Arial"/>
        </w:rPr>
        <w:lastRenderedPageBreak/>
        <w:t>13</w:t>
      </w:r>
      <w:r w:rsidR="002E2AC3" w:rsidRPr="002E2AC3">
        <w:rPr>
          <w:rFonts w:cs="Arial"/>
        </w:rPr>
        <w:t xml:space="preserve">.9 </w:t>
      </w:r>
      <w:r w:rsidR="00C01ED6" w:rsidRPr="002E2AC3">
        <w:rPr>
          <w:rFonts w:cs="Arial"/>
        </w:rPr>
        <w:t>*</w:t>
      </w:r>
      <w:r w:rsidR="00C01ED6" w:rsidRPr="00764F73">
        <w:rPr>
          <w:rFonts w:cs="Arial"/>
          <w:u w:val="single"/>
        </w:rPr>
        <w:t xml:space="preserve">Appeals and Complaints Network </w:t>
      </w:r>
    </w:p>
    <w:p w:rsidR="0090248A" w:rsidRPr="00764F73" w:rsidRDefault="0090248A" w:rsidP="00B416E9">
      <w:pPr>
        <w:spacing w:after="0" w:line="240" w:lineRule="auto"/>
        <w:ind w:firstLine="720"/>
        <w:rPr>
          <w:bCs/>
        </w:rPr>
      </w:pPr>
      <w:r w:rsidRPr="00764F73">
        <w:rPr>
          <w:bCs/>
        </w:rPr>
        <w:t>N/A – dates to be confirmed December</w:t>
      </w:r>
    </w:p>
    <w:p w:rsidR="0090248A" w:rsidRPr="00764F73" w:rsidRDefault="0090248A" w:rsidP="00C01ED6">
      <w:pPr>
        <w:spacing w:after="0" w:line="240" w:lineRule="auto"/>
        <w:rPr>
          <w:rFonts w:cs="Arial"/>
          <w:u w:val="single"/>
        </w:rPr>
      </w:pPr>
    </w:p>
    <w:p w:rsidR="00C01ED6" w:rsidRPr="00764F73" w:rsidRDefault="00D54A98" w:rsidP="00C01ED6">
      <w:pPr>
        <w:spacing w:after="0" w:line="240" w:lineRule="auto"/>
        <w:rPr>
          <w:rFonts w:cs="Arial"/>
          <w:u w:val="single"/>
        </w:rPr>
      </w:pPr>
      <w:r>
        <w:rPr>
          <w:rFonts w:cs="Arial"/>
        </w:rPr>
        <w:t>13</w:t>
      </w:r>
      <w:r w:rsidR="002E2AC3" w:rsidRPr="002E2AC3">
        <w:rPr>
          <w:rFonts w:cs="Arial"/>
        </w:rPr>
        <w:t xml:space="preserve">.10 </w:t>
      </w:r>
      <w:r w:rsidR="00C01ED6" w:rsidRPr="002E2AC3">
        <w:rPr>
          <w:rFonts w:cs="Arial"/>
        </w:rPr>
        <w:t>*</w:t>
      </w:r>
      <w:r w:rsidR="00C01ED6" w:rsidRPr="00764F73">
        <w:rPr>
          <w:rFonts w:cs="Arial"/>
          <w:u w:val="single"/>
        </w:rPr>
        <w:t>Malpractice Network</w:t>
      </w:r>
    </w:p>
    <w:p w:rsidR="00C01ED6" w:rsidRPr="00764F73" w:rsidRDefault="0090248A" w:rsidP="00B416E9">
      <w:pPr>
        <w:spacing w:after="0" w:line="240" w:lineRule="auto"/>
        <w:ind w:firstLine="720"/>
        <w:rPr>
          <w:bCs/>
        </w:rPr>
      </w:pPr>
      <w:r w:rsidRPr="00764F73">
        <w:rPr>
          <w:bCs/>
        </w:rPr>
        <w:t>N/A – dates to be confirmed December</w:t>
      </w:r>
    </w:p>
    <w:p w:rsidR="0090248A" w:rsidRPr="00764F73" w:rsidRDefault="0090248A" w:rsidP="0090248A">
      <w:pPr>
        <w:spacing w:after="0" w:line="240" w:lineRule="auto"/>
        <w:rPr>
          <w:b/>
          <w:bCs/>
          <w:color w:val="FF0000"/>
        </w:rPr>
      </w:pPr>
    </w:p>
    <w:p w:rsidR="00C01ED6" w:rsidRPr="00764F73" w:rsidRDefault="00D54A98" w:rsidP="00C01ED6">
      <w:pPr>
        <w:spacing w:after="0" w:line="240" w:lineRule="auto"/>
        <w:rPr>
          <w:rFonts w:cs="Arial"/>
          <w:u w:val="single"/>
        </w:rPr>
      </w:pPr>
      <w:r>
        <w:rPr>
          <w:rFonts w:cs="Arial"/>
        </w:rPr>
        <w:t>13</w:t>
      </w:r>
      <w:r w:rsidR="002E2AC3" w:rsidRPr="002E2AC3">
        <w:rPr>
          <w:rFonts w:cs="Arial"/>
        </w:rPr>
        <w:t xml:space="preserve">.11 </w:t>
      </w:r>
      <w:r w:rsidR="00C01ED6" w:rsidRPr="002E2AC3">
        <w:rPr>
          <w:rFonts w:cs="Arial"/>
        </w:rPr>
        <w:t>*</w:t>
      </w:r>
      <w:r w:rsidR="00C01ED6" w:rsidRPr="00764F73">
        <w:rPr>
          <w:rFonts w:cs="Arial"/>
          <w:u w:val="single"/>
        </w:rPr>
        <w:t>Portfolio Review and Horizon Scanning Group</w:t>
      </w:r>
    </w:p>
    <w:p w:rsidR="00C01ED6" w:rsidRDefault="00B60E57" w:rsidP="00B416E9">
      <w:pPr>
        <w:spacing w:after="0" w:line="240" w:lineRule="auto"/>
        <w:ind w:firstLine="720"/>
        <w:rPr>
          <w:rFonts w:cs="Arial"/>
        </w:rPr>
      </w:pPr>
      <w:r w:rsidRPr="00764F73">
        <w:rPr>
          <w:rFonts w:cs="Arial"/>
        </w:rPr>
        <w:t>7</w:t>
      </w:r>
      <w:r w:rsidRPr="00764F73">
        <w:rPr>
          <w:rFonts w:cs="Arial"/>
          <w:vertAlign w:val="superscript"/>
        </w:rPr>
        <w:t>th</w:t>
      </w:r>
      <w:r w:rsidRPr="00764F73">
        <w:rPr>
          <w:rFonts w:cs="Arial"/>
        </w:rPr>
        <w:t xml:space="preserve"> October 2014 – minutes to be posted to the new Humanities intranet site </w:t>
      </w:r>
      <w:proofErr w:type="gramStart"/>
      <w:r w:rsidRPr="00764F73">
        <w:rPr>
          <w:rFonts w:cs="Arial"/>
        </w:rPr>
        <w:t>asap</w:t>
      </w:r>
      <w:proofErr w:type="gramEnd"/>
    </w:p>
    <w:p w:rsidR="00C40C2B" w:rsidRPr="00764F73" w:rsidRDefault="00C40C2B" w:rsidP="00B416E9">
      <w:pPr>
        <w:spacing w:after="0" w:line="240" w:lineRule="auto"/>
        <w:ind w:firstLine="720"/>
        <w:rPr>
          <w:rFonts w:cs="Arial"/>
        </w:rPr>
      </w:pPr>
    </w:p>
    <w:p w:rsidR="008D016B" w:rsidRPr="00764F73" w:rsidRDefault="00B87FCC" w:rsidP="00D54A98">
      <w:pPr>
        <w:pStyle w:val="ListParagraph"/>
        <w:numPr>
          <w:ilvl w:val="0"/>
          <w:numId w:val="17"/>
        </w:numPr>
        <w:spacing w:after="0" w:line="240" w:lineRule="auto"/>
        <w:ind w:hanging="720"/>
        <w:rPr>
          <w:rFonts w:cs="Arial"/>
          <w:b/>
        </w:rPr>
      </w:pPr>
      <w:r w:rsidRPr="00764F73">
        <w:rPr>
          <w:rFonts w:cs="Arial"/>
          <w:b/>
        </w:rPr>
        <w:t>A.O.B.</w:t>
      </w:r>
      <w:r w:rsidR="006248F0">
        <w:rPr>
          <w:rFonts w:cs="Arial"/>
          <w:b/>
        </w:rPr>
        <w:tab/>
      </w:r>
      <w:r w:rsidR="006248F0">
        <w:rPr>
          <w:rFonts w:cs="Arial"/>
          <w:b/>
        </w:rPr>
        <w:tab/>
      </w:r>
      <w:r w:rsidR="006248F0">
        <w:rPr>
          <w:rFonts w:cs="Arial"/>
          <w:b/>
        </w:rPr>
        <w:tab/>
      </w:r>
      <w:r w:rsidR="006248F0">
        <w:rPr>
          <w:rFonts w:cs="Arial"/>
          <w:b/>
        </w:rPr>
        <w:tab/>
      </w:r>
      <w:r w:rsidR="006248F0">
        <w:rPr>
          <w:rFonts w:cs="Arial"/>
          <w:b/>
        </w:rPr>
        <w:tab/>
      </w:r>
      <w:r w:rsidR="006248F0">
        <w:rPr>
          <w:rFonts w:cs="Arial"/>
          <w:b/>
        </w:rPr>
        <w:tab/>
      </w:r>
      <w:r w:rsidR="006248F0">
        <w:rPr>
          <w:rFonts w:cs="Arial"/>
          <w:b/>
        </w:rPr>
        <w:tab/>
      </w:r>
      <w:r w:rsidR="006248F0">
        <w:rPr>
          <w:rFonts w:cs="Arial"/>
          <w:b/>
        </w:rPr>
        <w:tab/>
      </w:r>
      <w:r w:rsidR="006248F0">
        <w:rPr>
          <w:rFonts w:cs="Arial"/>
          <w:b/>
        </w:rPr>
        <w:tab/>
      </w:r>
    </w:p>
    <w:p w:rsidR="008D016B" w:rsidRDefault="008D016B" w:rsidP="000A4040">
      <w:pPr>
        <w:spacing w:after="0" w:line="240" w:lineRule="auto"/>
        <w:rPr>
          <w:rFonts w:cs="Arial"/>
          <w:b/>
        </w:rPr>
      </w:pPr>
    </w:p>
    <w:p w:rsidR="000A4040" w:rsidRDefault="000A4040" w:rsidP="000A4040">
      <w:pPr>
        <w:spacing w:after="0" w:line="240" w:lineRule="auto"/>
        <w:rPr>
          <w:rFonts w:cs="Arial"/>
          <w:b/>
        </w:rPr>
      </w:pPr>
      <w:r>
        <w:rPr>
          <w:rFonts w:cs="Arial"/>
          <w:b/>
        </w:rPr>
        <w:t>1</w:t>
      </w:r>
      <w:r w:rsidR="005B6824">
        <w:rPr>
          <w:rFonts w:cs="Arial"/>
          <w:b/>
        </w:rPr>
        <w:t>4</w:t>
      </w:r>
      <w:r>
        <w:rPr>
          <w:rFonts w:cs="Arial"/>
          <w:b/>
        </w:rPr>
        <w:t>.1 APEL Requests reported from Schools</w:t>
      </w:r>
    </w:p>
    <w:p w:rsidR="000A4040" w:rsidRDefault="000A4040" w:rsidP="000A4040">
      <w:pPr>
        <w:spacing w:after="0" w:line="240" w:lineRule="auto"/>
        <w:rPr>
          <w:rFonts w:cs="Arial"/>
          <w:b/>
        </w:rPr>
      </w:pPr>
    </w:p>
    <w:p w:rsidR="009D6B84" w:rsidRPr="009D6B84" w:rsidRDefault="00DD33B2" w:rsidP="000A4040">
      <w:pPr>
        <w:spacing w:after="0" w:line="240" w:lineRule="auto"/>
        <w:rPr>
          <w:rFonts w:cs="Arial"/>
        </w:rPr>
      </w:pPr>
      <w:r>
        <w:rPr>
          <w:rFonts w:cs="Arial"/>
        </w:rPr>
        <w:t xml:space="preserve">None received.  </w:t>
      </w:r>
    </w:p>
    <w:p w:rsidR="009D6B84" w:rsidRDefault="009D6B84" w:rsidP="000A4040">
      <w:pPr>
        <w:spacing w:after="0" w:line="240" w:lineRule="auto"/>
        <w:rPr>
          <w:rFonts w:cs="Arial"/>
          <w:b/>
        </w:rPr>
      </w:pPr>
    </w:p>
    <w:p w:rsidR="000A4040" w:rsidRDefault="000A4040" w:rsidP="000A4040">
      <w:pPr>
        <w:spacing w:after="0" w:line="240" w:lineRule="auto"/>
        <w:rPr>
          <w:rFonts w:cs="Arial"/>
          <w:b/>
        </w:rPr>
      </w:pPr>
      <w:r>
        <w:rPr>
          <w:rFonts w:cs="Arial"/>
          <w:b/>
        </w:rPr>
        <w:t>1</w:t>
      </w:r>
      <w:r w:rsidR="005B6824">
        <w:rPr>
          <w:rFonts w:cs="Arial"/>
          <w:b/>
        </w:rPr>
        <w:t>4</w:t>
      </w:r>
      <w:r>
        <w:rPr>
          <w:rFonts w:cs="Arial"/>
          <w:b/>
        </w:rPr>
        <w:t xml:space="preserve">.2 DAA PGT </w:t>
      </w:r>
      <w:proofErr w:type="gramStart"/>
      <w:r>
        <w:rPr>
          <w:rFonts w:cs="Arial"/>
          <w:b/>
        </w:rPr>
        <w:t>Winner</w:t>
      </w:r>
      <w:proofErr w:type="gramEnd"/>
      <w:r>
        <w:rPr>
          <w:rFonts w:cs="Arial"/>
          <w:b/>
        </w:rPr>
        <w:t xml:space="preserve"> 13/14</w:t>
      </w:r>
    </w:p>
    <w:p w:rsidR="000A4040" w:rsidRPr="000A4040" w:rsidRDefault="000A4040" w:rsidP="000A4040">
      <w:pPr>
        <w:spacing w:after="0" w:line="240" w:lineRule="auto"/>
        <w:rPr>
          <w:rFonts w:cs="Arial"/>
          <w:b/>
        </w:rPr>
      </w:pPr>
    </w:p>
    <w:p w:rsidR="003A7D7D" w:rsidRPr="009D6B84" w:rsidRDefault="003A7D7D" w:rsidP="009D6B84">
      <w:pPr>
        <w:spacing w:after="0" w:line="240" w:lineRule="auto"/>
        <w:rPr>
          <w:b/>
        </w:rPr>
      </w:pPr>
      <w:r w:rsidRPr="009D6B84">
        <w:rPr>
          <w:b/>
        </w:rPr>
        <w:t xml:space="preserve">Reported: </w:t>
      </w:r>
    </w:p>
    <w:p w:rsidR="003A7D7D" w:rsidRDefault="003A7D7D" w:rsidP="009D6B84">
      <w:pPr>
        <w:spacing w:after="0" w:line="240" w:lineRule="auto"/>
      </w:pPr>
      <w:r>
        <w:t xml:space="preserve">PGT Student of the Year 2014 is Said </w:t>
      </w:r>
      <w:proofErr w:type="spellStart"/>
      <w:r>
        <w:t>Zaaneen</w:t>
      </w:r>
      <w:proofErr w:type="spellEnd"/>
      <w:r>
        <w:t xml:space="preserve"> from SEED.  </w:t>
      </w:r>
      <w:r w:rsidR="00DD33B2">
        <w:t xml:space="preserve">  </w:t>
      </w:r>
      <w:proofErr w:type="gramStart"/>
      <w:r w:rsidR="00DD33B2">
        <w:t>To remain confidential until confirmed by Nancy</w:t>
      </w:r>
      <w:r w:rsidR="005B6824">
        <w:t>’s office</w:t>
      </w:r>
      <w:r w:rsidR="00DD33B2">
        <w:t>.</w:t>
      </w:r>
      <w:proofErr w:type="gramEnd"/>
      <w:r w:rsidR="00DD33B2">
        <w:t xml:space="preserve">  </w:t>
      </w:r>
    </w:p>
    <w:p w:rsidR="008A2B40" w:rsidRDefault="008A2B40" w:rsidP="009D6B84">
      <w:pPr>
        <w:spacing w:after="0" w:line="240" w:lineRule="auto"/>
      </w:pPr>
    </w:p>
    <w:p w:rsidR="007B1FC4" w:rsidRDefault="007B1FC4" w:rsidP="007B1FC4">
      <w:pPr>
        <w:spacing w:after="0" w:line="240" w:lineRule="auto"/>
        <w:rPr>
          <w:rFonts w:cs="Arial"/>
          <w:b/>
        </w:rPr>
      </w:pPr>
      <w:r>
        <w:rPr>
          <w:rFonts w:cs="Arial"/>
          <w:b/>
        </w:rPr>
        <w:t>1</w:t>
      </w:r>
      <w:r w:rsidR="005B6824">
        <w:rPr>
          <w:rFonts w:cs="Arial"/>
          <w:b/>
        </w:rPr>
        <w:t>4</w:t>
      </w:r>
      <w:r>
        <w:rPr>
          <w:rFonts w:cs="Arial"/>
          <w:b/>
        </w:rPr>
        <w:t xml:space="preserve">.3 UCU Assessment Boycott </w:t>
      </w:r>
    </w:p>
    <w:p w:rsidR="007B1FC4" w:rsidRDefault="007B1FC4" w:rsidP="007B1FC4">
      <w:pPr>
        <w:spacing w:after="0" w:line="240" w:lineRule="auto"/>
        <w:rPr>
          <w:rFonts w:cs="Arial"/>
          <w:b/>
        </w:rPr>
      </w:pPr>
    </w:p>
    <w:p w:rsidR="007B1FC4" w:rsidRPr="005B6824" w:rsidRDefault="007B1FC4" w:rsidP="005B6824">
      <w:pPr>
        <w:pStyle w:val="ListParagraph"/>
        <w:numPr>
          <w:ilvl w:val="0"/>
          <w:numId w:val="32"/>
        </w:numPr>
        <w:spacing w:after="0" w:line="240" w:lineRule="auto"/>
        <w:ind w:left="567" w:hanging="567"/>
        <w:rPr>
          <w:rFonts w:cs="Arial"/>
        </w:rPr>
      </w:pPr>
      <w:r w:rsidRPr="005B6824">
        <w:rPr>
          <w:rFonts w:cs="Arial"/>
        </w:rPr>
        <w:t>Faculty Exam Board will meet to ratify any decisions made or not made</w:t>
      </w:r>
      <w:r w:rsidR="008E00CD">
        <w:rPr>
          <w:rFonts w:cs="Arial"/>
        </w:rPr>
        <w:t xml:space="preserve"> by Schools.</w:t>
      </w:r>
      <w:r w:rsidRPr="005B6824">
        <w:rPr>
          <w:rFonts w:cs="Arial"/>
        </w:rPr>
        <w:t xml:space="preserve"> </w:t>
      </w:r>
    </w:p>
    <w:p w:rsidR="007B1FC4" w:rsidRPr="005B6824" w:rsidRDefault="007B1FC4" w:rsidP="005B6824">
      <w:pPr>
        <w:pStyle w:val="ListParagraph"/>
        <w:numPr>
          <w:ilvl w:val="0"/>
          <w:numId w:val="32"/>
        </w:numPr>
        <w:spacing w:after="0" w:line="240" w:lineRule="auto"/>
        <w:ind w:left="567" w:hanging="567"/>
        <w:rPr>
          <w:rFonts w:cs="Arial"/>
        </w:rPr>
      </w:pPr>
      <w:r w:rsidRPr="005B6824">
        <w:rPr>
          <w:rFonts w:cs="Arial"/>
        </w:rPr>
        <w:t xml:space="preserve">Fiona </w:t>
      </w:r>
      <w:r w:rsidR="008E00CD">
        <w:rPr>
          <w:rFonts w:cs="Arial"/>
        </w:rPr>
        <w:t xml:space="preserve">is </w:t>
      </w:r>
      <w:r w:rsidRPr="005B6824">
        <w:rPr>
          <w:rFonts w:cs="Arial"/>
        </w:rPr>
        <w:t xml:space="preserve">going to a meeting at 4pm </w:t>
      </w:r>
      <w:r w:rsidR="008E00CD">
        <w:rPr>
          <w:rFonts w:cs="Arial"/>
        </w:rPr>
        <w:t xml:space="preserve">with Russell Ashworth and Emma Rose </w:t>
      </w:r>
      <w:r w:rsidRPr="005B6824">
        <w:rPr>
          <w:rFonts w:cs="Arial"/>
        </w:rPr>
        <w:t>to discuss guidance for issuing to Schools.</w:t>
      </w:r>
    </w:p>
    <w:p w:rsidR="007B1FC4" w:rsidRPr="005B6824" w:rsidRDefault="007B1FC4" w:rsidP="005B6824">
      <w:pPr>
        <w:pStyle w:val="ListParagraph"/>
        <w:numPr>
          <w:ilvl w:val="0"/>
          <w:numId w:val="32"/>
        </w:numPr>
        <w:spacing w:after="0" w:line="240" w:lineRule="auto"/>
        <w:ind w:left="567" w:hanging="567"/>
        <w:rPr>
          <w:rFonts w:cs="Arial"/>
        </w:rPr>
      </w:pPr>
      <w:r w:rsidRPr="005B6824">
        <w:rPr>
          <w:rFonts w:cs="Arial"/>
        </w:rPr>
        <w:t xml:space="preserve">If School BoE </w:t>
      </w:r>
      <w:r w:rsidR="008E00CD">
        <w:rPr>
          <w:rFonts w:cs="Arial"/>
        </w:rPr>
        <w:t xml:space="preserve">is </w:t>
      </w:r>
      <w:r w:rsidRPr="005B6824">
        <w:rPr>
          <w:rFonts w:cs="Arial"/>
        </w:rPr>
        <w:t xml:space="preserve">not quorate, </w:t>
      </w:r>
      <w:r w:rsidR="008E00CD">
        <w:rPr>
          <w:rFonts w:cs="Arial"/>
        </w:rPr>
        <w:t xml:space="preserve">a </w:t>
      </w:r>
      <w:r w:rsidRPr="005B6824">
        <w:rPr>
          <w:rFonts w:cs="Arial"/>
        </w:rPr>
        <w:t xml:space="preserve">recommendation </w:t>
      </w:r>
      <w:r w:rsidR="008E00CD">
        <w:rPr>
          <w:rFonts w:cs="Arial"/>
        </w:rPr>
        <w:t xml:space="preserve">should </w:t>
      </w:r>
      <w:proofErr w:type="gramStart"/>
      <w:r w:rsidRPr="005B6824">
        <w:rPr>
          <w:rFonts w:cs="Arial"/>
        </w:rPr>
        <w:t>made</w:t>
      </w:r>
      <w:proofErr w:type="gramEnd"/>
      <w:r w:rsidRPr="005B6824">
        <w:rPr>
          <w:rFonts w:cs="Arial"/>
        </w:rPr>
        <w:t xml:space="preserve"> and forwarded to Faculty</w:t>
      </w:r>
      <w:r w:rsidR="008E00CD">
        <w:rPr>
          <w:rFonts w:cs="Arial"/>
        </w:rPr>
        <w:t xml:space="preserve"> for ratification</w:t>
      </w:r>
      <w:r w:rsidRPr="005B6824">
        <w:rPr>
          <w:rFonts w:cs="Arial"/>
        </w:rPr>
        <w:t xml:space="preserve">. </w:t>
      </w:r>
    </w:p>
    <w:p w:rsidR="007B1FC4" w:rsidRPr="005B6824" w:rsidRDefault="007B1FC4" w:rsidP="005B6824">
      <w:pPr>
        <w:pStyle w:val="ListParagraph"/>
        <w:numPr>
          <w:ilvl w:val="0"/>
          <w:numId w:val="32"/>
        </w:numPr>
        <w:spacing w:after="0" w:line="240" w:lineRule="auto"/>
        <w:ind w:left="567" w:hanging="567"/>
        <w:rPr>
          <w:rFonts w:cs="Arial"/>
        </w:rPr>
      </w:pPr>
      <w:r w:rsidRPr="005B6824">
        <w:rPr>
          <w:rFonts w:cs="Arial"/>
        </w:rPr>
        <w:t>Faculty BoE will meet between 18</w:t>
      </w:r>
      <w:r w:rsidRPr="005B6824">
        <w:rPr>
          <w:rFonts w:cs="Arial"/>
          <w:vertAlign w:val="superscript"/>
        </w:rPr>
        <w:t>th</w:t>
      </w:r>
      <w:r w:rsidRPr="005B6824">
        <w:rPr>
          <w:rFonts w:cs="Arial"/>
        </w:rPr>
        <w:t xml:space="preserve"> and 25</w:t>
      </w:r>
      <w:r w:rsidRPr="005B6824">
        <w:rPr>
          <w:rFonts w:cs="Arial"/>
          <w:vertAlign w:val="superscript"/>
        </w:rPr>
        <w:t>th</w:t>
      </w:r>
      <w:r w:rsidRPr="005B6824">
        <w:rPr>
          <w:rFonts w:cs="Arial"/>
        </w:rPr>
        <w:t xml:space="preserve"> November</w:t>
      </w:r>
      <w:r w:rsidR="002626BA" w:rsidRPr="005B6824">
        <w:rPr>
          <w:rFonts w:cs="Arial"/>
        </w:rPr>
        <w:t xml:space="preserve"> in order to report to central University by the deadline</w:t>
      </w:r>
      <w:r w:rsidRPr="005B6824">
        <w:rPr>
          <w:rFonts w:cs="Arial"/>
        </w:rPr>
        <w:t xml:space="preserve">. </w:t>
      </w:r>
    </w:p>
    <w:p w:rsidR="003A7D7D" w:rsidRPr="00764F73" w:rsidRDefault="003A7D7D" w:rsidP="0034686F">
      <w:pPr>
        <w:pStyle w:val="ListParagraph"/>
        <w:spacing w:after="0" w:line="240" w:lineRule="auto"/>
        <w:rPr>
          <w:rFonts w:cs="Arial"/>
          <w:b/>
        </w:rPr>
      </w:pPr>
    </w:p>
    <w:p w:rsidR="00B87FCC" w:rsidRPr="00764F73" w:rsidRDefault="00B87FCC" w:rsidP="00D54A98">
      <w:pPr>
        <w:pStyle w:val="ListParagraph"/>
        <w:numPr>
          <w:ilvl w:val="0"/>
          <w:numId w:val="17"/>
        </w:numPr>
        <w:spacing w:after="0" w:line="240" w:lineRule="auto"/>
        <w:ind w:hanging="720"/>
        <w:rPr>
          <w:rFonts w:cs="Arial"/>
          <w:b/>
        </w:rPr>
      </w:pPr>
      <w:r w:rsidRPr="00764F73">
        <w:rPr>
          <w:rFonts w:cs="Arial"/>
          <w:b/>
        </w:rPr>
        <w:t>Date of Next Meeting</w:t>
      </w:r>
    </w:p>
    <w:p w:rsidR="008A2B40" w:rsidRDefault="008A2B40" w:rsidP="008A2B40">
      <w:pPr>
        <w:spacing w:after="0" w:line="240" w:lineRule="auto"/>
        <w:rPr>
          <w:rFonts w:cs="Arial"/>
        </w:rPr>
      </w:pPr>
    </w:p>
    <w:p w:rsidR="001D346F" w:rsidRDefault="001D346F" w:rsidP="008A2B40">
      <w:pPr>
        <w:spacing w:after="0" w:line="240" w:lineRule="auto"/>
        <w:rPr>
          <w:rFonts w:cs="Arial"/>
        </w:rPr>
      </w:pPr>
      <w:r w:rsidRPr="00764F73">
        <w:rPr>
          <w:rFonts w:cs="Arial"/>
        </w:rPr>
        <w:t>10th December 2014, 2-4pm, University Place room 2.217</w:t>
      </w:r>
    </w:p>
    <w:p w:rsidR="008A2B40" w:rsidRDefault="008A2B40" w:rsidP="008A2B40">
      <w:pPr>
        <w:spacing w:after="0" w:line="240" w:lineRule="auto"/>
        <w:rPr>
          <w:rFonts w:cs="Arial"/>
          <w:u w:val="single"/>
        </w:rPr>
      </w:pPr>
    </w:p>
    <w:p w:rsidR="008A2B40" w:rsidRPr="00764F73" w:rsidRDefault="008A2B40" w:rsidP="008A2B40">
      <w:pPr>
        <w:spacing w:after="0" w:line="240" w:lineRule="auto"/>
        <w:rPr>
          <w:rFonts w:cs="Arial"/>
        </w:rPr>
      </w:pPr>
      <w:r w:rsidRPr="008A2B40">
        <w:rPr>
          <w:rFonts w:cs="Arial"/>
          <w:u w:val="single"/>
        </w:rPr>
        <w:t>NB:</w:t>
      </w:r>
      <w:r>
        <w:rPr>
          <w:rFonts w:cs="Arial"/>
        </w:rPr>
        <w:t xml:space="preserve"> The UG Directors are asked to convene at 1.15pm to discuss an NPP1 for BA Liberal Arts (SALC) for first entry 2016.</w:t>
      </w:r>
    </w:p>
    <w:p w:rsidR="00764F73" w:rsidRDefault="00764F73" w:rsidP="00317519">
      <w:pPr>
        <w:spacing w:after="0" w:line="240" w:lineRule="auto"/>
        <w:rPr>
          <w:rFonts w:ascii="Arial" w:hAnsi="Arial" w:cs="Arial"/>
          <w:sz w:val="20"/>
          <w:szCs w:val="20"/>
        </w:rPr>
      </w:pPr>
    </w:p>
    <w:p w:rsidR="00764F73" w:rsidRDefault="00764F73" w:rsidP="001D346F">
      <w:pPr>
        <w:spacing w:after="0" w:line="240" w:lineRule="auto"/>
        <w:ind w:firstLine="360"/>
        <w:rPr>
          <w:rFonts w:ascii="Arial" w:hAnsi="Arial" w:cs="Arial"/>
          <w:sz w:val="20"/>
          <w:szCs w:val="20"/>
        </w:rPr>
      </w:pPr>
    </w:p>
    <w:sectPr w:rsidR="00764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3DA"/>
    <w:multiLevelType w:val="hybridMultilevel"/>
    <w:tmpl w:val="BD80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54F64"/>
    <w:multiLevelType w:val="hybridMultilevel"/>
    <w:tmpl w:val="D848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F0D46"/>
    <w:multiLevelType w:val="hybridMultilevel"/>
    <w:tmpl w:val="E49E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D6925"/>
    <w:multiLevelType w:val="hybridMultilevel"/>
    <w:tmpl w:val="0536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55FE8"/>
    <w:multiLevelType w:val="hybridMultilevel"/>
    <w:tmpl w:val="9E9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B817E4"/>
    <w:multiLevelType w:val="multilevel"/>
    <w:tmpl w:val="614C0A78"/>
    <w:lvl w:ilvl="0">
      <w:start w:val="1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224718F"/>
    <w:multiLevelType w:val="hybridMultilevel"/>
    <w:tmpl w:val="9E9C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720A2"/>
    <w:multiLevelType w:val="hybridMultilevel"/>
    <w:tmpl w:val="3638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E4474"/>
    <w:multiLevelType w:val="hybridMultilevel"/>
    <w:tmpl w:val="D63A14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7727C9"/>
    <w:multiLevelType w:val="hybridMultilevel"/>
    <w:tmpl w:val="0C2E97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887EAB"/>
    <w:multiLevelType w:val="hybridMultilevel"/>
    <w:tmpl w:val="8F42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66A3F"/>
    <w:multiLevelType w:val="hybridMultilevel"/>
    <w:tmpl w:val="9E86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E706D7"/>
    <w:multiLevelType w:val="hybridMultilevel"/>
    <w:tmpl w:val="E668D3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2F6C29"/>
    <w:multiLevelType w:val="multilevel"/>
    <w:tmpl w:val="6250FA6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EB4500F"/>
    <w:multiLevelType w:val="multilevel"/>
    <w:tmpl w:val="28F6AD1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43165477"/>
    <w:multiLevelType w:val="multilevel"/>
    <w:tmpl w:val="28F6AD1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472E795E"/>
    <w:multiLevelType w:val="hybridMultilevel"/>
    <w:tmpl w:val="0CB24A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BE054C"/>
    <w:multiLevelType w:val="hybridMultilevel"/>
    <w:tmpl w:val="0CB24A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691930"/>
    <w:multiLevelType w:val="hybridMultilevel"/>
    <w:tmpl w:val="C6F4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486228"/>
    <w:multiLevelType w:val="hybridMultilevel"/>
    <w:tmpl w:val="E878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866D4C"/>
    <w:multiLevelType w:val="hybridMultilevel"/>
    <w:tmpl w:val="899A4F80"/>
    <w:lvl w:ilvl="0" w:tplc="F9CA5C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463762"/>
    <w:multiLevelType w:val="hybridMultilevel"/>
    <w:tmpl w:val="C3589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B411054"/>
    <w:multiLevelType w:val="multilevel"/>
    <w:tmpl w:val="3FC02A76"/>
    <w:lvl w:ilvl="0">
      <w:start w:val="1"/>
      <w:numFmt w:val="decimal"/>
      <w:lvlText w:val="%1."/>
      <w:lvlJc w:val="left"/>
      <w:pPr>
        <w:ind w:left="720" w:hanging="360"/>
      </w:pPr>
    </w:lvl>
    <w:lvl w:ilvl="1">
      <w:start w:val="2"/>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C585744"/>
    <w:multiLevelType w:val="multilevel"/>
    <w:tmpl w:val="498C0AD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F84156F"/>
    <w:multiLevelType w:val="hybridMultilevel"/>
    <w:tmpl w:val="1C9AA3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AB4601"/>
    <w:multiLevelType w:val="multilevel"/>
    <w:tmpl w:val="AB1E17F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90F209B"/>
    <w:multiLevelType w:val="hybridMultilevel"/>
    <w:tmpl w:val="E55475A6"/>
    <w:lvl w:ilvl="0" w:tplc="190672A6">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190061"/>
    <w:multiLevelType w:val="hybridMultilevel"/>
    <w:tmpl w:val="894E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65581B"/>
    <w:multiLevelType w:val="hybridMultilevel"/>
    <w:tmpl w:val="980C68FC"/>
    <w:lvl w:ilvl="0" w:tplc="60D0A5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517404F"/>
    <w:multiLevelType w:val="hybridMultilevel"/>
    <w:tmpl w:val="3356E590"/>
    <w:lvl w:ilvl="0" w:tplc="D95E90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6944F70"/>
    <w:multiLevelType w:val="hybridMultilevel"/>
    <w:tmpl w:val="4420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E562EB"/>
    <w:multiLevelType w:val="hybridMultilevel"/>
    <w:tmpl w:val="BC209504"/>
    <w:lvl w:ilvl="0" w:tplc="EB34CB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B611CD3"/>
    <w:multiLevelType w:val="hybridMultilevel"/>
    <w:tmpl w:val="F08A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6"/>
  </w:num>
  <w:num w:numId="4">
    <w:abstractNumId w:val="23"/>
  </w:num>
  <w:num w:numId="5">
    <w:abstractNumId w:val="17"/>
  </w:num>
  <w:num w:numId="6">
    <w:abstractNumId w:val="13"/>
  </w:num>
  <w:num w:numId="7">
    <w:abstractNumId w:val="5"/>
  </w:num>
  <w:num w:numId="8">
    <w:abstractNumId w:val="18"/>
  </w:num>
  <w:num w:numId="9">
    <w:abstractNumId w:val="25"/>
  </w:num>
  <w:num w:numId="10">
    <w:abstractNumId w:val="9"/>
  </w:num>
  <w:num w:numId="11">
    <w:abstractNumId w:val="29"/>
  </w:num>
  <w:num w:numId="12">
    <w:abstractNumId w:val="31"/>
  </w:num>
  <w:num w:numId="13">
    <w:abstractNumId w:val="28"/>
  </w:num>
  <w:num w:numId="14">
    <w:abstractNumId w:val="26"/>
  </w:num>
  <w:num w:numId="15">
    <w:abstractNumId w:val="8"/>
  </w:num>
  <w:num w:numId="16">
    <w:abstractNumId w:val="24"/>
  </w:num>
  <w:num w:numId="17">
    <w:abstractNumId w:val="14"/>
  </w:num>
  <w:num w:numId="18">
    <w:abstractNumId w:val="30"/>
  </w:num>
  <w:num w:numId="19">
    <w:abstractNumId w:val="2"/>
  </w:num>
  <w:num w:numId="20">
    <w:abstractNumId w:val="1"/>
  </w:num>
  <w:num w:numId="21">
    <w:abstractNumId w:val="10"/>
  </w:num>
  <w:num w:numId="22">
    <w:abstractNumId w:val="27"/>
  </w:num>
  <w:num w:numId="23">
    <w:abstractNumId w:val="12"/>
  </w:num>
  <w:num w:numId="24">
    <w:abstractNumId w:val="21"/>
  </w:num>
  <w:num w:numId="25">
    <w:abstractNumId w:val="4"/>
  </w:num>
  <w:num w:numId="26">
    <w:abstractNumId w:val="6"/>
  </w:num>
  <w:num w:numId="27">
    <w:abstractNumId w:val="11"/>
  </w:num>
  <w:num w:numId="28">
    <w:abstractNumId w:val="3"/>
  </w:num>
  <w:num w:numId="29">
    <w:abstractNumId w:val="19"/>
  </w:num>
  <w:num w:numId="30">
    <w:abstractNumId w:val="7"/>
  </w:num>
  <w:num w:numId="31">
    <w:abstractNumId w:val="32"/>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E8"/>
    <w:rsid w:val="000177A9"/>
    <w:rsid w:val="00022C37"/>
    <w:rsid w:val="0006321B"/>
    <w:rsid w:val="000701AC"/>
    <w:rsid w:val="000746D7"/>
    <w:rsid w:val="00074957"/>
    <w:rsid w:val="0007634D"/>
    <w:rsid w:val="0008213F"/>
    <w:rsid w:val="000922BA"/>
    <w:rsid w:val="000943F0"/>
    <w:rsid w:val="00097DEE"/>
    <w:rsid w:val="000A4040"/>
    <w:rsid w:val="000A4155"/>
    <w:rsid w:val="000A6FC8"/>
    <w:rsid w:val="000B0B4B"/>
    <w:rsid w:val="000D5077"/>
    <w:rsid w:val="000E309D"/>
    <w:rsid w:val="000E780C"/>
    <w:rsid w:val="000F78E7"/>
    <w:rsid w:val="00117A50"/>
    <w:rsid w:val="00120786"/>
    <w:rsid w:val="00127298"/>
    <w:rsid w:val="0012757A"/>
    <w:rsid w:val="001457B5"/>
    <w:rsid w:val="00152F9A"/>
    <w:rsid w:val="001574F2"/>
    <w:rsid w:val="00163E37"/>
    <w:rsid w:val="00171F24"/>
    <w:rsid w:val="00175613"/>
    <w:rsid w:val="00185DE1"/>
    <w:rsid w:val="00195490"/>
    <w:rsid w:val="001A111A"/>
    <w:rsid w:val="001B47C8"/>
    <w:rsid w:val="001B63B8"/>
    <w:rsid w:val="001C5746"/>
    <w:rsid w:val="001D346F"/>
    <w:rsid w:val="001E32DB"/>
    <w:rsid w:val="002043F9"/>
    <w:rsid w:val="00206C46"/>
    <w:rsid w:val="00216209"/>
    <w:rsid w:val="00225D22"/>
    <w:rsid w:val="00227637"/>
    <w:rsid w:val="002363BB"/>
    <w:rsid w:val="00244501"/>
    <w:rsid w:val="00260B9D"/>
    <w:rsid w:val="002626BA"/>
    <w:rsid w:val="00264912"/>
    <w:rsid w:val="002731AC"/>
    <w:rsid w:val="002A75C5"/>
    <w:rsid w:val="002A795D"/>
    <w:rsid w:val="002B347B"/>
    <w:rsid w:val="002D1C42"/>
    <w:rsid w:val="002D7110"/>
    <w:rsid w:val="002E2AC3"/>
    <w:rsid w:val="002E4F7B"/>
    <w:rsid w:val="002F329B"/>
    <w:rsid w:val="002F48C9"/>
    <w:rsid w:val="002F6AEE"/>
    <w:rsid w:val="00314573"/>
    <w:rsid w:val="00317519"/>
    <w:rsid w:val="00335A39"/>
    <w:rsid w:val="00335B9A"/>
    <w:rsid w:val="0034686F"/>
    <w:rsid w:val="003611B0"/>
    <w:rsid w:val="00374D35"/>
    <w:rsid w:val="00375E9F"/>
    <w:rsid w:val="00384861"/>
    <w:rsid w:val="00387FA9"/>
    <w:rsid w:val="003A7D7D"/>
    <w:rsid w:val="003B0674"/>
    <w:rsid w:val="003D455E"/>
    <w:rsid w:val="0040632D"/>
    <w:rsid w:val="00410B2F"/>
    <w:rsid w:val="00423F24"/>
    <w:rsid w:val="0047471B"/>
    <w:rsid w:val="004748E1"/>
    <w:rsid w:val="004773D0"/>
    <w:rsid w:val="004835DC"/>
    <w:rsid w:val="004A463B"/>
    <w:rsid w:val="004A6543"/>
    <w:rsid w:val="004A7130"/>
    <w:rsid w:val="004C1A2F"/>
    <w:rsid w:val="004F0C3A"/>
    <w:rsid w:val="004F3AFB"/>
    <w:rsid w:val="004F4A2D"/>
    <w:rsid w:val="00504FF1"/>
    <w:rsid w:val="00524C79"/>
    <w:rsid w:val="00553832"/>
    <w:rsid w:val="00560FC1"/>
    <w:rsid w:val="00567C52"/>
    <w:rsid w:val="005851F9"/>
    <w:rsid w:val="005929BD"/>
    <w:rsid w:val="00593E9B"/>
    <w:rsid w:val="005B3A57"/>
    <w:rsid w:val="005B6824"/>
    <w:rsid w:val="005B7EB6"/>
    <w:rsid w:val="005E2905"/>
    <w:rsid w:val="005E77AA"/>
    <w:rsid w:val="005E78FF"/>
    <w:rsid w:val="005F20BF"/>
    <w:rsid w:val="006117BE"/>
    <w:rsid w:val="00612A72"/>
    <w:rsid w:val="00614A2B"/>
    <w:rsid w:val="0062334A"/>
    <w:rsid w:val="006248F0"/>
    <w:rsid w:val="00635D91"/>
    <w:rsid w:val="0063753D"/>
    <w:rsid w:val="00660248"/>
    <w:rsid w:val="00672A9A"/>
    <w:rsid w:val="0068323A"/>
    <w:rsid w:val="00687D9A"/>
    <w:rsid w:val="006C290E"/>
    <w:rsid w:val="006C7E33"/>
    <w:rsid w:val="006D0579"/>
    <w:rsid w:val="006D136C"/>
    <w:rsid w:val="006D16CB"/>
    <w:rsid w:val="006D4A77"/>
    <w:rsid w:val="006E7D13"/>
    <w:rsid w:val="00713577"/>
    <w:rsid w:val="00720E7D"/>
    <w:rsid w:val="0072625D"/>
    <w:rsid w:val="00732C4F"/>
    <w:rsid w:val="007400E9"/>
    <w:rsid w:val="007459F5"/>
    <w:rsid w:val="00760BED"/>
    <w:rsid w:val="00764F73"/>
    <w:rsid w:val="007743EA"/>
    <w:rsid w:val="00780ADC"/>
    <w:rsid w:val="00783632"/>
    <w:rsid w:val="00793069"/>
    <w:rsid w:val="007B1FC4"/>
    <w:rsid w:val="007D0FB9"/>
    <w:rsid w:val="007E2296"/>
    <w:rsid w:val="007E5C5D"/>
    <w:rsid w:val="007F2DF6"/>
    <w:rsid w:val="00820889"/>
    <w:rsid w:val="00823B15"/>
    <w:rsid w:val="00827476"/>
    <w:rsid w:val="00840D15"/>
    <w:rsid w:val="00854A1F"/>
    <w:rsid w:val="008A00C8"/>
    <w:rsid w:val="008A2B40"/>
    <w:rsid w:val="008B510A"/>
    <w:rsid w:val="008C23A0"/>
    <w:rsid w:val="008C7EF8"/>
    <w:rsid w:val="008D016B"/>
    <w:rsid w:val="008D55B5"/>
    <w:rsid w:val="008E00CD"/>
    <w:rsid w:val="008E50DD"/>
    <w:rsid w:val="008F04C6"/>
    <w:rsid w:val="0090248A"/>
    <w:rsid w:val="00903B2C"/>
    <w:rsid w:val="00917A8C"/>
    <w:rsid w:val="00950358"/>
    <w:rsid w:val="009807CC"/>
    <w:rsid w:val="009C4AE8"/>
    <w:rsid w:val="009D0662"/>
    <w:rsid w:val="009D6B84"/>
    <w:rsid w:val="009F3FD2"/>
    <w:rsid w:val="00A058DC"/>
    <w:rsid w:val="00A425A1"/>
    <w:rsid w:val="00A442A5"/>
    <w:rsid w:val="00A91553"/>
    <w:rsid w:val="00A92EDF"/>
    <w:rsid w:val="00AE3C6A"/>
    <w:rsid w:val="00AE6FD8"/>
    <w:rsid w:val="00AE7564"/>
    <w:rsid w:val="00B03355"/>
    <w:rsid w:val="00B0389D"/>
    <w:rsid w:val="00B12BC0"/>
    <w:rsid w:val="00B30949"/>
    <w:rsid w:val="00B312D7"/>
    <w:rsid w:val="00B416E9"/>
    <w:rsid w:val="00B47271"/>
    <w:rsid w:val="00B60E57"/>
    <w:rsid w:val="00B62FD4"/>
    <w:rsid w:val="00B87FCC"/>
    <w:rsid w:val="00B9751F"/>
    <w:rsid w:val="00BA2562"/>
    <w:rsid w:val="00BC6612"/>
    <w:rsid w:val="00BD00A7"/>
    <w:rsid w:val="00BF6383"/>
    <w:rsid w:val="00C01ED6"/>
    <w:rsid w:val="00C0206A"/>
    <w:rsid w:val="00C11288"/>
    <w:rsid w:val="00C22051"/>
    <w:rsid w:val="00C377C5"/>
    <w:rsid w:val="00C40BF7"/>
    <w:rsid w:val="00C40C2B"/>
    <w:rsid w:val="00C45F64"/>
    <w:rsid w:val="00C47278"/>
    <w:rsid w:val="00C56D69"/>
    <w:rsid w:val="00C632ED"/>
    <w:rsid w:val="00C7174B"/>
    <w:rsid w:val="00CA36D0"/>
    <w:rsid w:val="00CB7AB2"/>
    <w:rsid w:val="00CD5896"/>
    <w:rsid w:val="00CF7138"/>
    <w:rsid w:val="00D009B6"/>
    <w:rsid w:val="00D07059"/>
    <w:rsid w:val="00D11DA6"/>
    <w:rsid w:val="00D17900"/>
    <w:rsid w:val="00D259B4"/>
    <w:rsid w:val="00D42D8F"/>
    <w:rsid w:val="00D54A98"/>
    <w:rsid w:val="00D55647"/>
    <w:rsid w:val="00D60708"/>
    <w:rsid w:val="00DA7851"/>
    <w:rsid w:val="00DB1A12"/>
    <w:rsid w:val="00DC33BC"/>
    <w:rsid w:val="00DC3F58"/>
    <w:rsid w:val="00DD33B2"/>
    <w:rsid w:val="00E06693"/>
    <w:rsid w:val="00E125F7"/>
    <w:rsid w:val="00E12FCF"/>
    <w:rsid w:val="00E215C5"/>
    <w:rsid w:val="00E32EA6"/>
    <w:rsid w:val="00E51B47"/>
    <w:rsid w:val="00E6353E"/>
    <w:rsid w:val="00E90970"/>
    <w:rsid w:val="00E9405F"/>
    <w:rsid w:val="00EB02D2"/>
    <w:rsid w:val="00ED12E5"/>
    <w:rsid w:val="00EE6AAA"/>
    <w:rsid w:val="00EE7674"/>
    <w:rsid w:val="00EF48BC"/>
    <w:rsid w:val="00F51339"/>
    <w:rsid w:val="00F7109A"/>
    <w:rsid w:val="00FB0783"/>
    <w:rsid w:val="00FB4A31"/>
    <w:rsid w:val="00FD711A"/>
    <w:rsid w:val="00FF11E8"/>
    <w:rsid w:val="00FF5B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339"/>
    <w:pPr>
      <w:ind w:left="720"/>
      <w:contextualSpacing/>
    </w:pPr>
  </w:style>
  <w:style w:type="paragraph" w:customStyle="1" w:styleId="Default">
    <w:name w:val="Default"/>
    <w:rsid w:val="0034686F"/>
    <w:pPr>
      <w:autoSpaceDE w:val="0"/>
      <w:autoSpaceDN w:val="0"/>
      <w:adjustRightInd w:val="0"/>
      <w:spacing w:after="0" w:line="240" w:lineRule="auto"/>
    </w:pPr>
    <w:rPr>
      <w:rFonts w:ascii="Arial" w:eastAsia="SimSun" w:hAnsi="Arial" w:cs="Arial"/>
      <w:color w:val="000000"/>
      <w:sz w:val="24"/>
      <w:szCs w:val="24"/>
    </w:rPr>
  </w:style>
  <w:style w:type="character" w:styleId="CommentReference">
    <w:name w:val="annotation reference"/>
    <w:basedOn w:val="DefaultParagraphFont"/>
    <w:unhideWhenUsed/>
    <w:rsid w:val="0034686F"/>
    <w:rPr>
      <w:sz w:val="16"/>
      <w:szCs w:val="16"/>
    </w:rPr>
  </w:style>
  <w:style w:type="paragraph" w:styleId="CommentText">
    <w:name w:val="annotation text"/>
    <w:basedOn w:val="Normal"/>
    <w:link w:val="CommentTextChar"/>
    <w:uiPriority w:val="99"/>
    <w:semiHidden/>
    <w:unhideWhenUsed/>
    <w:rsid w:val="0034686F"/>
    <w:pPr>
      <w:spacing w:line="240" w:lineRule="auto"/>
    </w:pPr>
    <w:rPr>
      <w:rFonts w:ascii="Calibri" w:eastAsia="SimSun" w:hAnsi="Calibri" w:cs="Arial"/>
      <w:sz w:val="20"/>
      <w:szCs w:val="20"/>
    </w:rPr>
  </w:style>
  <w:style w:type="character" w:customStyle="1" w:styleId="CommentTextChar">
    <w:name w:val="Comment Text Char"/>
    <w:basedOn w:val="DefaultParagraphFont"/>
    <w:link w:val="CommentText"/>
    <w:uiPriority w:val="99"/>
    <w:semiHidden/>
    <w:rsid w:val="0034686F"/>
    <w:rPr>
      <w:rFonts w:ascii="Calibri" w:eastAsia="SimSun" w:hAnsi="Calibri" w:cs="Arial"/>
      <w:sz w:val="20"/>
      <w:szCs w:val="20"/>
    </w:rPr>
  </w:style>
  <w:style w:type="paragraph" w:styleId="BalloonText">
    <w:name w:val="Balloon Text"/>
    <w:basedOn w:val="Normal"/>
    <w:link w:val="BalloonTextChar"/>
    <w:uiPriority w:val="99"/>
    <w:semiHidden/>
    <w:unhideWhenUsed/>
    <w:rsid w:val="0034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86F"/>
    <w:rPr>
      <w:rFonts w:ascii="Tahoma" w:hAnsi="Tahoma" w:cs="Tahoma"/>
      <w:sz w:val="16"/>
      <w:szCs w:val="16"/>
    </w:rPr>
  </w:style>
  <w:style w:type="paragraph" w:styleId="NoSpacing">
    <w:name w:val="No Spacing"/>
    <w:uiPriority w:val="1"/>
    <w:qFormat/>
    <w:rsid w:val="001574F2"/>
    <w:pPr>
      <w:spacing w:after="0" w:line="240" w:lineRule="auto"/>
    </w:pPr>
    <w:rPr>
      <w:rFonts w:ascii="Calibri" w:eastAsia="SimSun" w:hAnsi="Calibri" w:cs="Arial"/>
    </w:rPr>
  </w:style>
  <w:style w:type="character" w:styleId="Hyperlink">
    <w:name w:val="Hyperlink"/>
    <w:basedOn w:val="DefaultParagraphFont"/>
    <w:uiPriority w:val="99"/>
    <w:unhideWhenUsed/>
    <w:rsid w:val="001574F2"/>
    <w:rPr>
      <w:color w:val="0000FF" w:themeColor="hyperlink"/>
      <w:u w:val="single"/>
    </w:rPr>
  </w:style>
  <w:style w:type="paragraph" w:styleId="PlainText">
    <w:name w:val="Plain Text"/>
    <w:basedOn w:val="Normal"/>
    <w:link w:val="PlainTextChar"/>
    <w:uiPriority w:val="99"/>
    <w:unhideWhenUsed/>
    <w:rsid w:val="00C112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1288"/>
    <w:rPr>
      <w:rFonts w:ascii="Calibri" w:hAnsi="Calibri"/>
      <w:szCs w:val="21"/>
    </w:rPr>
  </w:style>
  <w:style w:type="paragraph" w:styleId="Header">
    <w:name w:val="header"/>
    <w:basedOn w:val="Normal"/>
    <w:link w:val="HeaderChar"/>
    <w:uiPriority w:val="99"/>
    <w:unhideWhenUsed/>
    <w:rsid w:val="001A111A"/>
    <w:pPr>
      <w:tabs>
        <w:tab w:val="center" w:pos="4513"/>
        <w:tab w:val="right" w:pos="9026"/>
      </w:tabs>
      <w:spacing w:after="0" w:line="240" w:lineRule="auto"/>
    </w:pPr>
    <w:rPr>
      <w:rFonts w:ascii="Calibri" w:eastAsia="SimSun" w:hAnsi="Calibri" w:cs="Arial"/>
    </w:rPr>
  </w:style>
  <w:style w:type="character" w:customStyle="1" w:styleId="HeaderChar">
    <w:name w:val="Header Char"/>
    <w:basedOn w:val="DefaultParagraphFont"/>
    <w:link w:val="Header"/>
    <w:uiPriority w:val="99"/>
    <w:rsid w:val="001A111A"/>
    <w:rPr>
      <w:rFonts w:ascii="Calibri" w:eastAsia="SimSun" w:hAnsi="Calibri" w:cs="Arial"/>
    </w:rPr>
  </w:style>
  <w:style w:type="paragraph" w:customStyle="1" w:styleId="Body1">
    <w:name w:val="Body 1"/>
    <w:rsid w:val="008A2B40"/>
    <w:pPr>
      <w:outlineLvl w:val="0"/>
    </w:pPr>
    <w:rPr>
      <w:rFonts w:ascii="Helvetica" w:eastAsia="Arial Unicode MS" w:hAnsi="Helvetica" w:cs="Times New Roman"/>
      <w:color w:val="000000"/>
      <w:szCs w:val="20"/>
      <w:u w:color="000000"/>
    </w:rPr>
  </w:style>
  <w:style w:type="table" w:styleId="TableGrid">
    <w:name w:val="Table Grid"/>
    <w:basedOn w:val="TableNormal"/>
    <w:rsid w:val="008A2B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48E1"/>
    <w:rPr>
      <w:color w:val="800080" w:themeColor="followedHyperlink"/>
      <w:u w:val="single"/>
    </w:rPr>
  </w:style>
  <w:style w:type="paragraph" w:styleId="NormalWeb">
    <w:name w:val="Normal (Web)"/>
    <w:basedOn w:val="Normal"/>
    <w:uiPriority w:val="99"/>
    <w:unhideWhenUsed/>
    <w:rsid w:val="002D1C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339"/>
    <w:pPr>
      <w:ind w:left="720"/>
      <w:contextualSpacing/>
    </w:pPr>
  </w:style>
  <w:style w:type="paragraph" w:customStyle="1" w:styleId="Default">
    <w:name w:val="Default"/>
    <w:rsid w:val="0034686F"/>
    <w:pPr>
      <w:autoSpaceDE w:val="0"/>
      <w:autoSpaceDN w:val="0"/>
      <w:adjustRightInd w:val="0"/>
      <w:spacing w:after="0" w:line="240" w:lineRule="auto"/>
    </w:pPr>
    <w:rPr>
      <w:rFonts w:ascii="Arial" w:eastAsia="SimSun" w:hAnsi="Arial" w:cs="Arial"/>
      <w:color w:val="000000"/>
      <w:sz w:val="24"/>
      <w:szCs w:val="24"/>
    </w:rPr>
  </w:style>
  <w:style w:type="character" w:styleId="CommentReference">
    <w:name w:val="annotation reference"/>
    <w:basedOn w:val="DefaultParagraphFont"/>
    <w:unhideWhenUsed/>
    <w:rsid w:val="0034686F"/>
    <w:rPr>
      <w:sz w:val="16"/>
      <w:szCs w:val="16"/>
    </w:rPr>
  </w:style>
  <w:style w:type="paragraph" w:styleId="CommentText">
    <w:name w:val="annotation text"/>
    <w:basedOn w:val="Normal"/>
    <w:link w:val="CommentTextChar"/>
    <w:uiPriority w:val="99"/>
    <w:semiHidden/>
    <w:unhideWhenUsed/>
    <w:rsid w:val="0034686F"/>
    <w:pPr>
      <w:spacing w:line="240" w:lineRule="auto"/>
    </w:pPr>
    <w:rPr>
      <w:rFonts w:ascii="Calibri" w:eastAsia="SimSun" w:hAnsi="Calibri" w:cs="Arial"/>
      <w:sz w:val="20"/>
      <w:szCs w:val="20"/>
    </w:rPr>
  </w:style>
  <w:style w:type="character" w:customStyle="1" w:styleId="CommentTextChar">
    <w:name w:val="Comment Text Char"/>
    <w:basedOn w:val="DefaultParagraphFont"/>
    <w:link w:val="CommentText"/>
    <w:uiPriority w:val="99"/>
    <w:semiHidden/>
    <w:rsid w:val="0034686F"/>
    <w:rPr>
      <w:rFonts w:ascii="Calibri" w:eastAsia="SimSun" w:hAnsi="Calibri" w:cs="Arial"/>
      <w:sz w:val="20"/>
      <w:szCs w:val="20"/>
    </w:rPr>
  </w:style>
  <w:style w:type="paragraph" w:styleId="BalloonText">
    <w:name w:val="Balloon Text"/>
    <w:basedOn w:val="Normal"/>
    <w:link w:val="BalloonTextChar"/>
    <w:uiPriority w:val="99"/>
    <w:semiHidden/>
    <w:unhideWhenUsed/>
    <w:rsid w:val="0034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86F"/>
    <w:rPr>
      <w:rFonts w:ascii="Tahoma" w:hAnsi="Tahoma" w:cs="Tahoma"/>
      <w:sz w:val="16"/>
      <w:szCs w:val="16"/>
    </w:rPr>
  </w:style>
  <w:style w:type="paragraph" w:styleId="NoSpacing">
    <w:name w:val="No Spacing"/>
    <w:uiPriority w:val="1"/>
    <w:qFormat/>
    <w:rsid w:val="001574F2"/>
    <w:pPr>
      <w:spacing w:after="0" w:line="240" w:lineRule="auto"/>
    </w:pPr>
    <w:rPr>
      <w:rFonts w:ascii="Calibri" w:eastAsia="SimSun" w:hAnsi="Calibri" w:cs="Arial"/>
    </w:rPr>
  </w:style>
  <w:style w:type="character" w:styleId="Hyperlink">
    <w:name w:val="Hyperlink"/>
    <w:basedOn w:val="DefaultParagraphFont"/>
    <w:uiPriority w:val="99"/>
    <w:unhideWhenUsed/>
    <w:rsid w:val="001574F2"/>
    <w:rPr>
      <w:color w:val="0000FF" w:themeColor="hyperlink"/>
      <w:u w:val="single"/>
    </w:rPr>
  </w:style>
  <w:style w:type="paragraph" w:styleId="PlainText">
    <w:name w:val="Plain Text"/>
    <w:basedOn w:val="Normal"/>
    <w:link w:val="PlainTextChar"/>
    <w:uiPriority w:val="99"/>
    <w:unhideWhenUsed/>
    <w:rsid w:val="00C112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1288"/>
    <w:rPr>
      <w:rFonts w:ascii="Calibri" w:hAnsi="Calibri"/>
      <w:szCs w:val="21"/>
    </w:rPr>
  </w:style>
  <w:style w:type="paragraph" w:styleId="Header">
    <w:name w:val="header"/>
    <w:basedOn w:val="Normal"/>
    <w:link w:val="HeaderChar"/>
    <w:uiPriority w:val="99"/>
    <w:unhideWhenUsed/>
    <w:rsid w:val="001A111A"/>
    <w:pPr>
      <w:tabs>
        <w:tab w:val="center" w:pos="4513"/>
        <w:tab w:val="right" w:pos="9026"/>
      </w:tabs>
      <w:spacing w:after="0" w:line="240" w:lineRule="auto"/>
    </w:pPr>
    <w:rPr>
      <w:rFonts w:ascii="Calibri" w:eastAsia="SimSun" w:hAnsi="Calibri" w:cs="Arial"/>
    </w:rPr>
  </w:style>
  <w:style w:type="character" w:customStyle="1" w:styleId="HeaderChar">
    <w:name w:val="Header Char"/>
    <w:basedOn w:val="DefaultParagraphFont"/>
    <w:link w:val="Header"/>
    <w:uiPriority w:val="99"/>
    <w:rsid w:val="001A111A"/>
    <w:rPr>
      <w:rFonts w:ascii="Calibri" w:eastAsia="SimSun" w:hAnsi="Calibri" w:cs="Arial"/>
    </w:rPr>
  </w:style>
  <w:style w:type="paragraph" w:customStyle="1" w:styleId="Body1">
    <w:name w:val="Body 1"/>
    <w:rsid w:val="008A2B40"/>
    <w:pPr>
      <w:outlineLvl w:val="0"/>
    </w:pPr>
    <w:rPr>
      <w:rFonts w:ascii="Helvetica" w:eastAsia="Arial Unicode MS" w:hAnsi="Helvetica" w:cs="Times New Roman"/>
      <w:color w:val="000000"/>
      <w:szCs w:val="20"/>
      <w:u w:color="000000"/>
    </w:rPr>
  </w:style>
  <w:style w:type="table" w:styleId="TableGrid">
    <w:name w:val="Table Grid"/>
    <w:basedOn w:val="TableNormal"/>
    <w:rsid w:val="008A2B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48E1"/>
    <w:rPr>
      <w:color w:val="800080" w:themeColor="followedHyperlink"/>
      <w:u w:val="single"/>
    </w:rPr>
  </w:style>
  <w:style w:type="paragraph" w:styleId="NormalWeb">
    <w:name w:val="Normal (Web)"/>
    <w:basedOn w:val="Normal"/>
    <w:uiPriority w:val="99"/>
    <w:unhideWhenUsed/>
    <w:rsid w:val="002D1C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3186">
      <w:bodyDiv w:val="1"/>
      <w:marLeft w:val="0"/>
      <w:marRight w:val="0"/>
      <w:marTop w:val="0"/>
      <w:marBottom w:val="0"/>
      <w:divBdr>
        <w:top w:val="none" w:sz="0" w:space="0" w:color="auto"/>
        <w:left w:val="none" w:sz="0" w:space="0" w:color="auto"/>
        <w:bottom w:val="none" w:sz="0" w:space="0" w:color="auto"/>
        <w:right w:val="none" w:sz="0" w:space="0" w:color="auto"/>
      </w:divBdr>
    </w:div>
    <w:div w:id="1136610044">
      <w:bodyDiv w:val="1"/>
      <w:marLeft w:val="0"/>
      <w:marRight w:val="0"/>
      <w:marTop w:val="0"/>
      <w:marBottom w:val="0"/>
      <w:divBdr>
        <w:top w:val="none" w:sz="0" w:space="0" w:color="auto"/>
        <w:left w:val="none" w:sz="0" w:space="0" w:color="auto"/>
        <w:bottom w:val="none" w:sz="0" w:space="0" w:color="auto"/>
        <w:right w:val="none" w:sz="0" w:space="0" w:color="auto"/>
      </w:divBdr>
    </w:div>
    <w:div w:id="20472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umanities.manchester.ac.uk/tandl/policyandprocedure/assessment_feedba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anities.manchester.ac.uk/tandl/policyandprocedure/assessment_feedback.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3613</Words>
  <Characters>20595</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Mcaleese</dc:creator>
  <cp:lastModifiedBy>Emma Sanders</cp:lastModifiedBy>
  <cp:revision>2</cp:revision>
  <dcterms:created xsi:type="dcterms:W3CDTF">2014-11-26T14:44:00Z</dcterms:created>
  <dcterms:modified xsi:type="dcterms:W3CDTF">2014-11-26T14:44:00Z</dcterms:modified>
</cp:coreProperties>
</file>