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38" w:rsidRPr="007F3A6D" w:rsidRDefault="00FA2538" w:rsidP="00FA2538">
      <w:pPr>
        <w:pStyle w:val="NoSpacing"/>
        <w:jc w:val="center"/>
        <w:rPr>
          <w:rFonts w:asciiTheme="minorHAnsi" w:hAnsiTheme="minorHAnsi"/>
          <w:b/>
          <w:bCs/>
          <w:sz w:val="20"/>
          <w:szCs w:val="20"/>
        </w:rPr>
      </w:pPr>
      <w:r w:rsidRPr="007F3A6D">
        <w:rPr>
          <w:rFonts w:asciiTheme="minorHAnsi" w:hAnsiTheme="minorHAnsi"/>
          <w:b/>
          <w:bCs/>
          <w:sz w:val="20"/>
          <w:szCs w:val="20"/>
        </w:rPr>
        <w:t>Faculty of Humanities</w:t>
      </w:r>
    </w:p>
    <w:p w:rsidR="00FA2538" w:rsidRPr="007F3A6D" w:rsidRDefault="00FA2538" w:rsidP="00FA2538">
      <w:pPr>
        <w:pStyle w:val="NoSpacing"/>
        <w:jc w:val="center"/>
        <w:rPr>
          <w:rFonts w:asciiTheme="minorHAnsi" w:hAnsiTheme="minorHAnsi"/>
          <w:b/>
          <w:bCs/>
          <w:sz w:val="20"/>
          <w:szCs w:val="20"/>
        </w:rPr>
      </w:pPr>
      <w:r w:rsidRPr="00CB39ED">
        <w:rPr>
          <w:rFonts w:asciiTheme="minorHAnsi" w:hAnsiTheme="minorHAnsi"/>
          <w:b/>
          <w:bCs/>
          <w:color w:val="FF0000"/>
          <w:sz w:val="20"/>
          <w:szCs w:val="20"/>
        </w:rPr>
        <w:t xml:space="preserve">CONFIRMED </w:t>
      </w:r>
      <w:r w:rsidRPr="007F3A6D">
        <w:rPr>
          <w:rFonts w:asciiTheme="minorHAnsi" w:hAnsiTheme="minorHAnsi"/>
          <w:b/>
          <w:bCs/>
          <w:sz w:val="20"/>
          <w:szCs w:val="20"/>
        </w:rPr>
        <w:t>Minutes of the Teaching &amp; Learning Committee of 12</w:t>
      </w:r>
      <w:r w:rsidRPr="007F3A6D">
        <w:rPr>
          <w:rFonts w:asciiTheme="minorHAnsi" w:hAnsiTheme="minorHAnsi"/>
          <w:b/>
          <w:bCs/>
          <w:sz w:val="20"/>
          <w:szCs w:val="20"/>
          <w:vertAlign w:val="superscript"/>
        </w:rPr>
        <w:t>th</w:t>
      </w:r>
      <w:r w:rsidRPr="007F3A6D">
        <w:rPr>
          <w:rFonts w:asciiTheme="minorHAnsi" w:hAnsiTheme="minorHAnsi"/>
          <w:b/>
          <w:bCs/>
          <w:sz w:val="20"/>
          <w:szCs w:val="20"/>
        </w:rPr>
        <w:t xml:space="preserve"> June 2014, </w:t>
      </w:r>
    </w:p>
    <w:p w:rsidR="00FA2538" w:rsidRPr="007F3A6D" w:rsidRDefault="00FA2538" w:rsidP="00FA2538">
      <w:pPr>
        <w:pStyle w:val="NoSpacing"/>
        <w:jc w:val="center"/>
        <w:rPr>
          <w:rFonts w:asciiTheme="minorHAnsi" w:hAnsiTheme="minorHAnsi"/>
          <w:b/>
          <w:bCs/>
          <w:sz w:val="20"/>
          <w:szCs w:val="20"/>
        </w:rPr>
      </w:pPr>
      <w:r w:rsidRPr="007F3A6D">
        <w:rPr>
          <w:rFonts w:asciiTheme="minorHAnsi" w:hAnsiTheme="minorHAnsi"/>
          <w:b/>
          <w:bCs/>
          <w:sz w:val="20"/>
          <w:szCs w:val="20"/>
        </w:rPr>
        <w:t>2pm – 5pm, Ken Kitchen Room, John Owens Building</w:t>
      </w:r>
    </w:p>
    <w:p w:rsidR="00FA2538" w:rsidRPr="007F3A6D" w:rsidRDefault="00FA2538" w:rsidP="00FA2538">
      <w:pPr>
        <w:pStyle w:val="NoSpacing"/>
        <w:jc w:val="center"/>
        <w:rPr>
          <w:rFonts w:asciiTheme="minorHAnsi" w:hAnsiTheme="minorHAnsi"/>
          <w:b/>
          <w:bCs/>
          <w:sz w:val="20"/>
          <w:szCs w:val="20"/>
        </w:rPr>
      </w:pPr>
    </w:p>
    <w:p w:rsidR="00FA2538" w:rsidRPr="007F3A6D" w:rsidRDefault="00FA2538" w:rsidP="00774D07">
      <w:pPr>
        <w:snapToGrid w:val="0"/>
        <w:spacing w:after="0" w:line="240" w:lineRule="auto"/>
        <w:rPr>
          <w:rFonts w:asciiTheme="minorHAnsi" w:hAnsiTheme="minorHAnsi"/>
          <w:b/>
          <w:bCs/>
          <w:sz w:val="20"/>
          <w:szCs w:val="20"/>
        </w:rPr>
      </w:pPr>
      <w:r w:rsidRPr="007F3A6D">
        <w:rPr>
          <w:rFonts w:asciiTheme="minorHAnsi" w:hAnsiTheme="minorHAnsi"/>
          <w:b/>
          <w:bCs/>
          <w:sz w:val="20"/>
          <w:szCs w:val="20"/>
        </w:rPr>
        <w:t>Present</w:t>
      </w:r>
    </w:p>
    <w:p w:rsidR="00FA2538" w:rsidRPr="007F3A6D" w:rsidRDefault="00FA2538" w:rsidP="00774D07">
      <w:pPr>
        <w:tabs>
          <w:tab w:val="left" w:pos="720"/>
          <w:tab w:val="left" w:pos="3600"/>
        </w:tabs>
        <w:spacing w:after="0" w:line="240" w:lineRule="auto"/>
        <w:ind w:left="1440" w:hanging="1440"/>
        <w:jc w:val="both"/>
        <w:rPr>
          <w:rFonts w:asciiTheme="minorHAnsi" w:hAnsiTheme="minorHAnsi"/>
          <w:sz w:val="20"/>
          <w:szCs w:val="20"/>
        </w:rPr>
      </w:pPr>
      <w:r w:rsidRPr="007F3A6D">
        <w:rPr>
          <w:rFonts w:asciiTheme="minorHAnsi" w:hAnsiTheme="minorHAnsi"/>
          <w:sz w:val="20"/>
          <w:szCs w:val="20"/>
        </w:rPr>
        <w:t>Christopher Davies</w:t>
      </w:r>
      <w:r w:rsidRPr="007F3A6D">
        <w:rPr>
          <w:rFonts w:asciiTheme="minorHAnsi" w:hAnsiTheme="minorHAnsi"/>
          <w:sz w:val="20"/>
          <w:szCs w:val="20"/>
        </w:rPr>
        <w:tab/>
        <w:t>Associate Dean for Teaching, Learning &amp; Students (Chair)</w:t>
      </w:r>
    </w:p>
    <w:p w:rsidR="00FA2538" w:rsidRPr="007F3A6D" w:rsidRDefault="00FA2538" w:rsidP="00774D07">
      <w:pPr>
        <w:pStyle w:val="NoSpacing"/>
        <w:rPr>
          <w:rFonts w:asciiTheme="minorHAnsi" w:hAnsiTheme="minorHAnsi"/>
          <w:sz w:val="20"/>
          <w:szCs w:val="20"/>
        </w:rPr>
      </w:pPr>
      <w:r w:rsidRPr="007F3A6D">
        <w:rPr>
          <w:rFonts w:asciiTheme="minorHAnsi" w:hAnsiTheme="minorHAnsi"/>
          <w:sz w:val="20"/>
          <w:szCs w:val="20"/>
        </w:rPr>
        <w:t>Matthew Jefferies</w:t>
      </w:r>
      <w:r w:rsidRPr="007F3A6D">
        <w:rPr>
          <w:rFonts w:asciiTheme="minorHAnsi" w:hAnsiTheme="minorHAnsi"/>
          <w:sz w:val="20"/>
          <w:szCs w:val="20"/>
        </w:rPr>
        <w:tab/>
      </w:r>
      <w:r w:rsidRPr="007F3A6D">
        <w:rPr>
          <w:rFonts w:asciiTheme="minorHAnsi" w:hAnsiTheme="minorHAnsi"/>
          <w:sz w:val="20"/>
          <w:szCs w:val="20"/>
        </w:rPr>
        <w:tab/>
      </w:r>
      <w:r w:rsidRPr="007F3A6D">
        <w:rPr>
          <w:rFonts w:asciiTheme="minorHAnsi" w:hAnsiTheme="minorHAnsi"/>
          <w:sz w:val="20"/>
          <w:szCs w:val="20"/>
        </w:rPr>
        <w:tab/>
        <w:t>Assistant Associate Dean for Teaching, Learning &amp; Students</w:t>
      </w:r>
    </w:p>
    <w:p w:rsidR="00FA2538" w:rsidRPr="007F3A6D" w:rsidRDefault="00FA2538" w:rsidP="00774D07">
      <w:pPr>
        <w:pStyle w:val="NoSpacing"/>
        <w:rPr>
          <w:rFonts w:asciiTheme="minorHAnsi" w:hAnsiTheme="minorHAnsi"/>
          <w:sz w:val="20"/>
          <w:szCs w:val="20"/>
        </w:rPr>
      </w:pPr>
      <w:r w:rsidRPr="007F3A6D">
        <w:rPr>
          <w:rFonts w:asciiTheme="minorHAnsi" w:hAnsiTheme="minorHAnsi"/>
          <w:sz w:val="20"/>
          <w:szCs w:val="20"/>
        </w:rPr>
        <w:t xml:space="preserve">Emma Rose </w:t>
      </w:r>
      <w:r w:rsidRPr="007F3A6D">
        <w:rPr>
          <w:rFonts w:asciiTheme="minorHAnsi" w:hAnsiTheme="minorHAnsi"/>
          <w:sz w:val="20"/>
          <w:szCs w:val="20"/>
        </w:rPr>
        <w:tab/>
      </w:r>
      <w:r w:rsidRPr="007F3A6D">
        <w:rPr>
          <w:rFonts w:asciiTheme="minorHAnsi" w:hAnsiTheme="minorHAnsi"/>
          <w:sz w:val="20"/>
          <w:szCs w:val="20"/>
        </w:rPr>
        <w:tab/>
      </w:r>
      <w:r w:rsidRPr="007F3A6D">
        <w:rPr>
          <w:rFonts w:asciiTheme="minorHAnsi" w:hAnsiTheme="minorHAnsi"/>
          <w:sz w:val="20"/>
          <w:szCs w:val="20"/>
        </w:rPr>
        <w:tab/>
      </w:r>
      <w:r w:rsidRPr="007F3A6D">
        <w:rPr>
          <w:rFonts w:asciiTheme="minorHAnsi" w:hAnsiTheme="minorHAnsi"/>
          <w:sz w:val="20"/>
          <w:szCs w:val="20"/>
        </w:rPr>
        <w:tab/>
        <w:t>Head of Faculty Teaching and Learning Support Services</w:t>
      </w:r>
    </w:p>
    <w:p w:rsidR="00FA2538" w:rsidRPr="007F3A6D" w:rsidRDefault="00FA2538" w:rsidP="00774D07">
      <w:pPr>
        <w:tabs>
          <w:tab w:val="left" w:pos="720"/>
          <w:tab w:val="left" w:pos="3600"/>
        </w:tabs>
        <w:spacing w:after="0" w:line="240" w:lineRule="auto"/>
        <w:ind w:left="1440" w:hanging="1440"/>
        <w:jc w:val="both"/>
        <w:rPr>
          <w:rFonts w:asciiTheme="minorHAnsi" w:hAnsiTheme="minorHAnsi"/>
          <w:sz w:val="20"/>
          <w:szCs w:val="20"/>
        </w:rPr>
      </w:pPr>
      <w:r w:rsidRPr="007F3A6D">
        <w:rPr>
          <w:rFonts w:asciiTheme="minorHAnsi" w:hAnsiTheme="minorHAnsi"/>
          <w:sz w:val="20"/>
          <w:szCs w:val="20"/>
        </w:rPr>
        <w:t xml:space="preserve">Lisa </w:t>
      </w:r>
      <w:proofErr w:type="spellStart"/>
      <w:r w:rsidRPr="007F3A6D">
        <w:rPr>
          <w:rFonts w:asciiTheme="minorHAnsi" w:hAnsiTheme="minorHAnsi"/>
          <w:sz w:val="20"/>
          <w:szCs w:val="20"/>
        </w:rPr>
        <w:t>McAleese</w:t>
      </w:r>
      <w:proofErr w:type="spellEnd"/>
      <w:r w:rsidRPr="007F3A6D">
        <w:rPr>
          <w:rFonts w:asciiTheme="minorHAnsi" w:hAnsiTheme="minorHAnsi"/>
          <w:sz w:val="20"/>
          <w:szCs w:val="20"/>
        </w:rPr>
        <w:tab/>
      </w:r>
      <w:r w:rsidRPr="007F3A6D">
        <w:rPr>
          <w:rFonts w:asciiTheme="minorHAnsi" w:hAnsiTheme="minorHAnsi"/>
          <w:sz w:val="20"/>
          <w:szCs w:val="20"/>
        </w:rPr>
        <w:tab/>
        <w:t>Teaching and Learning Manager</w:t>
      </w:r>
    </w:p>
    <w:p w:rsidR="00FA2538" w:rsidRPr="007F3A6D" w:rsidRDefault="00FA2538" w:rsidP="00774D07">
      <w:pPr>
        <w:tabs>
          <w:tab w:val="left" w:pos="720"/>
          <w:tab w:val="left" w:pos="3600"/>
        </w:tabs>
        <w:spacing w:after="0" w:line="240" w:lineRule="auto"/>
        <w:ind w:left="1440" w:hanging="1440"/>
        <w:jc w:val="both"/>
        <w:rPr>
          <w:rFonts w:asciiTheme="minorHAnsi" w:hAnsiTheme="minorHAnsi"/>
          <w:sz w:val="20"/>
          <w:szCs w:val="20"/>
        </w:rPr>
      </w:pPr>
      <w:r w:rsidRPr="007F3A6D">
        <w:rPr>
          <w:rFonts w:asciiTheme="minorHAnsi" w:hAnsiTheme="minorHAnsi"/>
          <w:sz w:val="20"/>
          <w:szCs w:val="20"/>
        </w:rPr>
        <w:t>Veronique Pin-Fat</w:t>
      </w:r>
      <w:r w:rsidRPr="007F3A6D">
        <w:rPr>
          <w:rFonts w:asciiTheme="minorHAnsi" w:hAnsiTheme="minorHAnsi"/>
          <w:sz w:val="20"/>
          <w:szCs w:val="20"/>
        </w:rPr>
        <w:tab/>
        <w:t xml:space="preserve">Director of Undergraduate Studies, </w:t>
      </w:r>
      <w:proofErr w:type="spellStart"/>
      <w:r w:rsidRPr="007F3A6D">
        <w:rPr>
          <w:rFonts w:asciiTheme="minorHAnsi" w:hAnsiTheme="minorHAnsi"/>
          <w:sz w:val="20"/>
          <w:szCs w:val="20"/>
        </w:rPr>
        <w:t>SoSS</w:t>
      </w:r>
      <w:proofErr w:type="spellEnd"/>
      <w:r w:rsidRPr="007F3A6D">
        <w:rPr>
          <w:rFonts w:asciiTheme="minorHAnsi" w:hAnsiTheme="minorHAnsi"/>
          <w:sz w:val="20"/>
          <w:szCs w:val="20"/>
        </w:rPr>
        <w:tab/>
      </w:r>
    </w:p>
    <w:p w:rsidR="00FA2538" w:rsidRPr="007F3A6D" w:rsidRDefault="00FA2538" w:rsidP="00774D07">
      <w:pPr>
        <w:tabs>
          <w:tab w:val="left" w:pos="720"/>
          <w:tab w:val="left" w:pos="3600"/>
        </w:tabs>
        <w:spacing w:after="0" w:line="240" w:lineRule="auto"/>
        <w:ind w:left="1440" w:hanging="1440"/>
        <w:jc w:val="both"/>
        <w:rPr>
          <w:rFonts w:asciiTheme="minorHAnsi" w:hAnsiTheme="minorHAnsi"/>
          <w:sz w:val="20"/>
          <w:szCs w:val="20"/>
        </w:rPr>
      </w:pPr>
      <w:r w:rsidRPr="007F3A6D">
        <w:rPr>
          <w:rFonts w:asciiTheme="minorHAnsi" w:hAnsiTheme="minorHAnsi"/>
          <w:sz w:val="20"/>
          <w:szCs w:val="20"/>
        </w:rPr>
        <w:t>Fiona Smyth</w:t>
      </w:r>
      <w:r w:rsidRPr="007F3A6D">
        <w:rPr>
          <w:rFonts w:asciiTheme="minorHAnsi" w:hAnsiTheme="minorHAnsi"/>
          <w:sz w:val="20"/>
          <w:szCs w:val="20"/>
        </w:rPr>
        <w:tab/>
        <w:t xml:space="preserve"> </w:t>
      </w:r>
      <w:r w:rsidRPr="007F3A6D">
        <w:rPr>
          <w:rFonts w:asciiTheme="minorHAnsi" w:hAnsiTheme="minorHAnsi"/>
          <w:sz w:val="20"/>
          <w:szCs w:val="20"/>
        </w:rPr>
        <w:tab/>
        <w:t>Director of Teaching and Learning, SEED</w:t>
      </w:r>
    </w:p>
    <w:p w:rsidR="00FA2538" w:rsidRPr="007F3A6D" w:rsidRDefault="00FA2538" w:rsidP="00774D07">
      <w:pPr>
        <w:pStyle w:val="NoSpacing"/>
        <w:rPr>
          <w:rFonts w:asciiTheme="minorHAnsi" w:hAnsiTheme="minorHAnsi"/>
          <w:sz w:val="20"/>
          <w:szCs w:val="20"/>
        </w:rPr>
      </w:pPr>
      <w:r w:rsidRPr="007F3A6D">
        <w:rPr>
          <w:rFonts w:asciiTheme="minorHAnsi" w:hAnsiTheme="minorHAnsi"/>
          <w:sz w:val="20"/>
          <w:szCs w:val="20"/>
        </w:rPr>
        <w:t>Dave Williamson</w:t>
      </w:r>
      <w:r w:rsidRPr="007F3A6D">
        <w:rPr>
          <w:rFonts w:asciiTheme="minorHAnsi" w:hAnsiTheme="minorHAnsi"/>
          <w:sz w:val="20"/>
          <w:szCs w:val="20"/>
        </w:rPr>
        <w:tab/>
      </w:r>
      <w:r w:rsidRPr="007F3A6D">
        <w:rPr>
          <w:rFonts w:asciiTheme="minorHAnsi" w:hAnsiTheme="minorHAnsi"/>
          <w:sz w:val="20"/>
          <w:szCs w:val="20"/>
        </w:rPr>
        <w:tab/>
      </w:r>
      <w:r w:rsidRPr="007F3A6D">
        <w:rPr>
          <w:rFonts w:asciiTheme="minorHAnsi" w:hAnsiTheme="minorHAnsi"/>
          <w:sz w:val="20"/>
          <w:szCs w:val="20"/>
        </w:rPr>
        <w:tab/>
      </w:r>
      <w:r w:rsidR="00455F9E">
        <w:rPr>
          <w:rFonts w:asciiTheme="minorHAnsi" w:hAnsiTheme="minorHAnsi"/>
          <w:sz w:val="20"/>
          <w:szCs w:val="20"/>
        </w:rPr>
        <w:tab/>
      </w:r>
      <w:r w:rsidRPr="007F3A6D">
        <w:rPr>
          <w:rFonts w:asciiTheme="minorHAnsi" w:hAnsiTheme="minorHAnsi"/>
          <w:sz w:val="20"/>
          <w:szCs w:val="20"/>
        </w:rPr>
        <w:t xml:space="preserve">Director of Teaching and Learning, </w:t>
      </w:r>
      <w:proofErr w:type="spellStart"/>
      <w:r w:rsidRPr="007F3A6D">
        <w:rPr>
          <w:rFonts w:asciiTheme="minorHAnsi" w:hAnsiTheme="minorHAnsi"/>
          <w:sz w:val="20"/>
          <w:szCs w:val="20"/>
        </w:rPr>
        <w:t>SoL</w:t>
      </w:r>
      <w:proofErr w:type="spellEnd"/>
    </w:p>
    <w:p w:rsidR="00FA2538" w:rsidRDefault="00FA2538" w:rsidP="00774D07">
      <w:pPr>
        <w:tabs>
          <w:tab w:val="left" w:pos="720"/>
          <w:tab w:val="left" w:pos="3600"/>
        </w:tabs>
        <w:spacing w:after="0" w:line="240" w:lineRule="auto"/>
        <w:ind w:left="2160" w:hanging="2160"/>
        <w:jc w:val="both"/>
        <w:rPr>
          <w:rFonts w:asciiTheme="minorHAnsi" w:hAnsiTheme="minorHAnsi"/>
          <w:sz w:val="20"/>
          <w:szCs w:val="20"/>
        </w:rPr>
      </w:pPr>
      <w:r w:rsidRPr="007F3A6D">
        <w:rPr>
          <w:rFonts w:asciiTheme="minorHAnsi" w:hAnsiTheme="minorHAnsi"/>
          <w:sz w:val="20"/>
          <w:szCs w:val="20"/>
        </w:rPr>
        <w:t>Judy Zolkiewski</w:t>
      </w:r>
      <w:r w:rsidRPr="007F3A6D">
        <w:rPr>
          <w:rFonts w:asciiTheme="minorHAnsi" w:hAnsiTheme="minorHAnsi"/>
          <w:sz w:val="20"/>
          <w:szCs w:val="20"/>
        </w:rPr>
        <w:tab/>
      </w:r>
      <w:r w:rsidRPr="007F3A6D">
        <w:rPr>
          <w:rFonts w:asciiTheme="minorHAnsi" w:hAnsiTheme="minorHAnsi"/>
          <w:sz w:val="20"/>
          <w:szCs w:val="20"/>
        </w:rPr>
        <w:tab/>
        <w:t>Assistant Associate Dean for Teaching, Learning &amp; Students</w:t>
      </w:r>
    </w:p>
    <w:p w:rsidR="0092183B" w:rsidRDefault="0092183B" w:rsidP="00774D07">
      <w:pPr>
        <w:tabs>
          <w:tab w:val="left" w:pos="720"/>
          <w:tab w:val="left" w:pos="3600"/>
        </w:tabs>
        <w:spacing w:after="0" w:line="240" w:lineRule="auto"/>
        <w:ind w:left="2160" w:hanging="2160"/>
        <w:jc w:val="both"/>
        <w:rPr>
          <w:rFonts w:asciiTheme="minorHAnsi" w:hAnsiTheme="minorHAnsi"/>
          <w:sz w:val="20"/>
          <w:szCs w:val="20"/>
        </w:rPr>
      </w:pPr>
      <w:r>
        <w:rPr>
          <w:rFonts w:asciiTheme="minorHAnsi" w:hAnsiTheme="minorHAnsi"/>
          <w:sz w:val="20"/>
          <w:szCs w:val="20"/>
        </w:rPr>
        <w:t>Rosie Dammers</w:t>
      </w:r>
      <w:r>
        <w:rPr>
          <w:rFonts w:asciiTheme="minorHAnsi" w:hAnsiTheme="minorHAnsi"/>
          <w:sz w:val="20"/>
          <w:szCs w:val="20"/>
        </w:rPr>
        <w:tab/>
      </w:r>
      <w:r>
        <w:rPr>
          <w:rFonts w:asciiTheme="minorHAnsi" w:hAnsiTheme="minorHAnsi"/>
          <w:sz w:val="20"/>
          <w:szCs w:val="20"/>
        </w:rPr>
        <w:tab/>
        <w:t>Education Officer, University of Manchester Student Union</w:t>
      </w:r>
    </w:p>
    <w:p w:rsidR="0092183B" w:rsidRPr="007F3A6D" w:rsidRDefault="003866D0" w:rsidP="00774D07">
      <w:pPr>
        <w:tabs>
          <w:tab w:val="left" w:pos="720"/>
          <w:tab w:val="left" w:pos="3600"/>
        </w:tabs>
        <w:spacing w:after="0" w:line="240" w:lineRule="auto"/>
        <w:ind w:left="2160" w:hanging="2160"/>
        <w:jc w:val="both"/>
        <w:rPr>
          <w:rFonts w:asciiTheme="minorHAnsi" w:hAnsiTheme="minorHAnsi"/>
          <w:sz w:val="20"/>
          <w:szCs w:val="20"/>
        </w:rPr>
      </w:pPr>
      <w:proofErr w:type="spellStart"/>
      <w:r>
        <w:rPr>
          <w:rFonts w:eastAsia="Times New Roman"/>
        </w:rPr>
        <w:t>Virinder</w:t>
      </w:r>
      <w:proofErr w:type="spellEnd"/>
      <w:r>
        <w:rPr>
          <w:rFonts w:eastAsia="Times New Roman"/>
        </w:rPr>
        <w:t xml:space="preserve"> </w:t>
      </w:r>
      <w:proofErr w:type="spellStart"/>
      <w:r>
        <w:rPr>
          <w:rFonts w:eastAsia="Times New Roman"/>
        </w:rPr>
        <w:t>Kalra</w:t>
      </w:r>
      <w:proofErr w:type="spellEnd"/>
      <w:r w:rsidR="0092183B">
        <w:rPr>
          <w:rFonts w:asciiTheme="minorHAnsi" w:hAnsiTheme="minorHAnsi"/>
          <w:sz w:val="20"/>
          <w:szCs w:val="20"/>
        </w:rPr>
        <w:tab/>
      </w:r>
      <w:r w:rsidR="0092183B">
        <w:rPr>
          <w:rFonts w:asciiTheme="minorHAnsi" w:hAnsiTheme="minorHAnsi"/>
          <w:sz w:val="20"/>
          <w:szCs w:val="20"/>
        </w:rPr>
        <w:tab/>
      </w:r>
      <w:r>
        <w:rPr>
          <w:rFonts w:asciiTheme="minorHAnsi" w:hAnsiTheme="minorHAnsi"/>
          <w:sz w:val="20"/>
          <w:szCs w:val="20"/>
        </w:rPr>
        <w:t xml:space="preserve">representing Mark Elliot, </w:t>
      </w:r>
      <w:proofErr w:type="spellStart"/>
      <w:r>
        <w:rPr>
          <w:rFonts w:asciiTheme="minorHAnsi" w:hAnsiTheme="minorHAnsi"/>
          <w:sz w:val="20"/>
          <w:szCs w:val="20"/>
        </w:rPr>
        <w:t>SoSS</w:t>
      </w:r>
      <w:proofErr w:type="spellEnd"/>
      <w:r>
        <w:rPr>
          <w:rFonts w:asciiTheme="minorHAnsi" w:hAnsiTheme="minorHAnsi"/>
          <w:sz w:val="20"/>
          <w:szCs w:val="20"/>
        </w:rPr>
        <w:t xml:space="preserve"> PGT</w:t>
      </w:r>
    </w:p>
    <w:p w:rsidR="00FA2538" w:rsidRPr="007F3A6D" w:rsidRDefault="00FA2538" w:rsidP="00774D07">
      <w:pPr>
        <w:pStyle w:val="NoSpacing"/>
        <w:ind w:left="720"/>
        <w:rPr>
          <w:rFonts w:asciiTheme="minorHAnsi" w:hAnsiTheme="minorHAnsi"/>
          <w:b/>
          <w:sz w:val="20"/>
          <w:szCs w:val="20"/>
        </w:rPr>
      </w:pPr>
    </w:p>
    <w:p w:rsidR="00FA2538" w:rsidRPr="007F3A6D" w:rsidRDefault="00FA2538" w:rsidP="00774D07">
      <w:pPr>
        <w:spacing w:after="0" w:line="240" w:lineRule="auto"/>
        <w:jc w:val="both"/>
        <w:rPr>
          <w:rFonts w:asciiTheme="minorHAnsi" w:hAnsiTheme="minorHAnsi"/>
          <w:b/>
          <w:bCs/>
          <w:sz w:val="20"/>
          <w:szCs w:val="20"/>
        </w:rPr>
      </w:pPr>
      <w:r w:rsidRPr="007F3A6D">
        <w:rPr>
          <w:rFonts w:asciiTheme="minorHAnsi" w:hAnsiTheme="minorHAnsi"/>
          <w:b/>
          <w:bCs/>
          <w:sz w:val="20"/>
          <w:szCs w:val="20"/>
        </w:rPr>
        <w:t>Ex-officio members:</w:t>
      </w:r>
    </w:p>
    <w:p w:rsidR="00FA2538" w:rsidRPr="007F3A6D" w:rsidRDefault="00FA2538" w:rsidP="00774D07">
      <w:pPr>
        <w:tabs>
          <w:tab w:val="left" w:pos="720"/>
          <w:tab w:val="left" w:pos="3600"/>
        </w:tabs>
        <w:spacing w:after="0" w:line="240" w:lineRule="auto"/>
        <w:ind w:left="1440" w:hanging="1440"/>
        <w:jc w:val="both"/>
        <w:rPr>
          <w:rFonts w:asciiTheme="minorHAnsi" w:hAnsiTheme="minorHAnsi"/>
          <w:sz w:val="20"/>
          <w:szCs w:val="20"/>
        </w:rPr>
      </w:pPr>
      <w:r w:rsidRPr="007F3A6D">
        <w:rPr>
          <w:rFonts w:asciiTheme="minorHAnsi" w:hAnsiTheme="minorHAnsi"/>
          <w:sz w:val="20"/>
          <w:szCs w:val="20"/>
        </w:rPr>
        <w:t>Sarah Helsby</w:t>
      </w:r>
      <w:r w:rsidRPr="007F3A6D">
        <w:rPr>
          <w:rFonts w:asciiTheme="minorHAnsi" w:hAnsiTheme="minorHAnsi"/>
          <w:sz w:val="20"/>
          <w:szCs w:val="20"/>
        </w:rPr>
        <w:tab/>
      </w:r>
      <w:r w:rsidRPr="007F3A6D">
        <w:rPr>
          <w:rFonts w:asciiTheme="minorHAnsi" w:hAnsiTheme="minorHAnsi"/>
          <w:sz w:val="20"/>
          <w:szCs w:val="20"/>
        </w:rPr>
        <w:tab/>
        <w:t>Faculty Teaching and Learning Officer</w:t>
      </w:r>
    </w:p>
    <w:p w:rsidR="00FA2538" w:rsidRPr="007F3A6D" w:rsidRDefault="00FA2538" w:rsidP="00774D07">
      <w:pPr>
        <w:tabs>
          <w:tab w:val="left" w:pos="720"/>
          <w:tab w:val="left" w:pos="3600"/>
        </w:tabs>
        <w:spacing w:after="0" w:line="240" w:lineRule="auto"/>
        <w:ind w:left="1440" w:hanging="1440"/>
        <w:jc w:val="both"/>
        <w:rPr>
          <w:rFonts w:asciiTheme="minorHAnsi" w:hAnsiTheme="minorHAnsi"/>
          <w:sz w:val="20"/>
          <w:szCs w:val="20"/>
        </w:rPr>
      </w:pPr>
      <w:r w:rsidRPr="007F3A6D">
        <w:rPr>
          <w:rFonts w:asciiTheme="minorHAnsi" w:hAnsiTheme="minorHAnsi"/>
          <w:sz w:val="20"/>
          <w:szCs w:val="20"/>
        </w:rPr>
        <w:t>Norma Hird</w:t>
      </w:r>
      <w:r w:rsidRPr="007F3A6D">
        <w:rPr>
          <w:rFonts w:asciiTheme="minorHAnsi" w:hAnsiTheme="minorHAnsi"/>
          <w:sz w:val="20"/>
          <w:szCs w:val="20"/>
        </w:rPr>
        <w:tab/>
      </w:r>
      <w:r w:rsidRPr="007F3A6D">
        <w:rPr>
          <w:rFonts w:asciiTheme="minorHAnsi" w:hAnsiTheme="minorHAnsi"/>
          <w:sz w:val="20"/>
          <w:szCs w:val="20"/>
        </w:rPr>
        <w:tab/>
        <w:t>Director of Undergraduate Studies, School of Law</w:t>
      </w:r>
    </w:p>
    <w:p w:rsidR="00FA2538" w:rsidRDefault="00FA2538" w:rsidP="00774D07">
      <w:pPr>
        <w:spacing w:after="0" w:line="240" w:lineRule="auto"/>
        <w:ind w:left="3600" w:hanging="3600"/>
        <w:jc w:val="both"/>
        <w:rPr>
          <w:rFonts w:asciiTheme="minorHAnsi" w:hAnsiTheme="minorHAnsi"/>
          <w:sz w:val="20"/>
          <w:szCs w:val="20"/>
        </w:rPr>
      </w:pPr>
      <w:r w:rsidRPr="007F3A6D">
        <w:rPr>
          <w:rFonts w:asciiTheme="minorHAnsi" w:hAnsiTheme="minorHAnsi"/>
          <w:sz w:val="20"/>
          <w:szCs w:val="20"/>
        </w:rPr>
        <w:t xml:space="preserve">Guy Percival </w:t>
      </w:r>
      <w:r w:rsidRPr="007F3A6D">
        <w:rPr>
          <w:rFonts w:asciiTheme="minorHAnsi" w:hAnsiTheme="minorHAnsi"/>
          <w:sz w:val="20"/>
          <w:szCs w:val="20"/>
        </w:rPr>
        <w:tab/>
        <w:t>Head of Faculty Information Systems</w:t>
      </w:r>
    </w:p>
    <w:p w:rsidR="001D5CA2" w:rsidRPr="007F3A6D" w:rsidRDefault="001D5CA2" w:rsidP="00774D07">
      <w:pPr>
        <w:spacing w:after="0" w:line="240" w:lineRule="auto"/>
        <w:ind w:left="3600" w:hanging="3600"/>
        <w:jc w:val="both"/>
        <w:rPr>
          <w:rFonts w:asciiTheme="minorHAnsi" w:hAnsiTheme="minorHAnsi"/>
          <w:sz w:val="20"/>
          <w:szCs w:val="20"/>
        </w:rPr>
      </w:pPr>
      <w:r>
        <w:rPr>
          <w:rFonts w:asciiTheme="minorHAnsi" w:hAnsiTheme="minorHAnsi"/>
          <w:sz w:val="20"/>
          <w:szCs w:val="20"/>
        </w:rPr>
        <w:t>Ilias Petrounias</w:t>
      </w:r>
      <w:r>
        <w:rPr>
          <w:rFonts w:asciiTheme="minorHAnsi" w:hAnsiTheme="minorHAnsi"/>
          <w:sz w:val="20"/>
          <w:szCs w:val="20"/>
        </w:rPr>
        <w:tab/>
        <w:t>UG Director, MBS</w:t>
      </w:r>
    </w:p>
    <w:p w:rsidR="00FA2538" w:rsidRPr="007F3A6D" w:rsidRDefault="00FA2538" w:rsidP="00774D07">
      <w:pPr>
        <w:spacing w:after="0" w:line="240" w:lineRule="auto"/>
        <w:ind w:left="3600" w:hanging="3600"/>
        <w:jc w:val="both"/>
        <w:rPr>
          <w:rFonts w:asciiTheme="minorHAnsi" w:hAnsiTheme="minorHAnsi"/>
          <w:sz w:val="20"/>
          <w:szCs w:val="20"/>
        </w:rPr>
      </w:pPr>
      <w:r w:rsidRPr="007F3A6D">
        <w:rPr>
          <w:rFonts w:asciiTheme="minorHAnsi" w:hAnsiTheme="minorHAnsi"/>
          <w:sz w:val="20"/>
          <w:szCs w:val="20"/>
        </w:rPr>
        <w:t>Emma Sanders</w:t>
      </w:r>
      <w:r w:rsidRPr="007F3A6D">
        <w:rPr>
          <w:rFonts w:asciiTheme="minorHAnsi" w:hAnsiTheme="minorHAnsi"/>
          <w:sz w:val="20"/>
          <w:szCs w:val="20"/>
        </w:rPr>
        <w:tab/>
        <w:t>Faculty Teaching and Learning Officer</w:t>
      </w:r>
    </w:p>
    <w:p w:rsidR="00FA2538" w:rsidRPr="007F3A6D" w:rsidRDefault="00FA2538" w:rsidP="00774D07">
      <w:pPr>
        <w:spacing w:after="0" w:line="240" w:lineRule="auto"/>
        <w:ind w:left="3600" w:hanging="3600"/>
        <w:jc w:val="both"/>
        <w:rPr>
          <w:rFonts w:asciiTheme="minorHAnsi" w:hAnsiTheme="minorHAnsi"/>
          <w:sz w:val="20"/>
          <w:szCs w:val="20"/>
        </w:rPr>
      </w:pPr>
    </w:p>
    <w:p w:rsidR="00FA2538" w:rsidRPr="007F3A6D" w:rsidRDefault="00FA2538" w:rsidP="00774D07">
      <w:pPr>
        <w:pStyle w:val="NoSpacing"/>
        <w:rPr>
          <w:rFonts w:asciiTheme="minorHAnsi" w:hAnsiTheme="minorHAnsi"/>
          <w:b/>
          <w:sz w:val="20"/>
          <w:szCs w:val="20"/>
        </w:rPr>
      </w:pPr>
      <w:r w:rsidRPr="007F3A6D">
        <w:rPr>
          <w:rFonts w:asciiTheme="minorHAnsi" w:hAnsiTheme="minorHAnsi"/>
          <w:b/>
          <w:sz w:val="20"/>
          <w:szCs w:val="20"/>
        </w:rPr>
        <w:t xml:space="preserve">By invitation: </w:t>
      </w:r>
    </w:p>
    <w:p w:rsidR="00FA2538" w:rsidRPr="007F3A6D" w:rsidRDefault="00AD4E4D" w:rsidP="00774D07">
      <w:pPr>
        <w:snapToGrid w:val="0"/>
        <w:spacing w:after="0" w:line="240" w:lineRule="auto"/>
        <w:rPr>
          <w:rFonts w:asciiTheme="minorHAnsi" w:hAnsiTheme="minorHAnsi"/>
          <w:bCs/>
          <w:sz w:val="20"/>
          <w:szCs w:val="20"/>
        </w:rPr>
      </w:pPr>
      <w:r w:rsidRPr="007F3A6D">
        <w:rPr>
          <w:rFonts w:asciiTheme="minorHAnsi" w:hAnsiTheme="minorHAnsi"/>
          <w:bCs/>
          <w:sz w:val="20"/>
          <w:szCs w:val="20"/>
        </w:rPr>
        <w:t>Anna Verges-Bausili</w:t>
      </w:r>
      <w:r w:rsidR="006A79D1" w:rsidRPr="007F3A6D">
        <w:rPr>
          <w:rFonts w:asciiTheme="minorHAnsi" w:hAnsiTheme="minorHAnsi"/>
          <w:bCs/>
          <w:sz w:val="20"/>
          <w:szCs w:val="20"/>
        </w:rPr>
        <w:tab/>
      </w:r>
      <w:r w:rsidR="006A79D1" w:rsidRPr="007F3A6D">
        <w:rPr>
          <w:rFonts w:asciiTheme="minorHAnsi" w:hAnsiTheme="minorHAnsi"/>
          <w:bCs/>
          <w:sz w:val="20"/>
          <w:szCs w:val="20"/>
        </w:rPr>
        <w:tab/>
      </w:r>
      <w:r w:rsidR="006A79D1" w:rsidRPr="007F3A6D">
        <w:rPr>
          <w:rFonts w:asciiTheme="minorHAnsi" w:hAnsiTheme="minorHAnsi"/>
          <w:bCs/>
          <w:sz w:val="20"/>
          <w:szCs w:val="20"/>
        </w:rPr>
        <w:tab/>
        <w:t>Faculty eLearning Team</w:t>
      </w:r>
      <w:r w:rsidR="00624224">
        <w:rPr>
          <w:rFonts w:asciiTheme="minorHAnsi" w:hAnsiTheme="minorHAnsi"/>
          <w:bCs/>
          <w:sz w:val="20"/>
          <w:szCs w:val="20"/>
        </w:rPr>
        <w:t xml:space="preserve"> (for item 5. only)</w:t>
      </w:r>
    </w:p>
    <w:p w:rsidR="00AD4E4D" w:rsidRPr="007F3A6D" w:rsidRDefault="00AD4E4D" w:rsidP="00774D07">
      <w:pPr>
        <w:snapToGrid w:val="0"/>
        <w:spacing w:after="0" w:line="240" w:lineRule="auto"/>
        <w:rPr>
          <w:rFonts w:asciiTheme="minorHAnsi" w:hAnsiTheme="minorHAnsi"/>
          <w:bCs/>
          <w:sz w:val="20"/>
          <w:szCs w:val="20"/>
        </w:rPr>
      </w:pPr>
    </w:p>
    <w:p w:rsidR="00FA2538" w:rsidRPr="007F3A6D" w:rsidRDefault="00FA2538" w:rsidP="00774D07">
      <w:pPr>
        <w:numPr>
          <w:ilvl w:val="0"/>
          <w:numId w:val="1"/>
        </w:numPr>
        <w:snapToGrid w:val="0"/>
        <w:spacing w:after="0" w:line="240" w:lineRule="auto"/>
        <w:ind w:left="644"/>
        <w:rPr>
          <w:rFonts w:asciiTheme="minorHAnsi" w:hAnsiTheme="minorHAnsi"/>
          <w:b/>
          <w:bCs/>
          <w:sz w:val="20"/>
          <w:szCs w:val="20"/>
        </w:rPr>
      </w:pPr>
      <w:r w:rsidRPr="007F3A6D">
        <w:rPr>
          <w:rFonts w:asciiTheme="minorHAnsi" w:hAnsiTheme="minorHAnsi"/>
          <w:b/>
          <w:bCs/>
          <w:sz w:val="20"/>
          <w:szCs w:val="20"/>
        </w:rPr>
        <w:t>Apologies</w:t>
      </w:r>
    </w:p>
    <w:p w:rsidR="00FA2538" w:rsidRPr="007F3A6D" w:rsidRDefault="00FA2538" w:rsidP="00774D07">
      <w:pPr>
        <w:pStyle w:val="ListParagraph"/>
        <w:snapToGrid w:val="0"/>
        <w:spacing w:after="0" w:line="240" w:lineRule="auto"/>
        <w:ind w:left="644"/>
        <w:rPr>
          <w:rFonts w:asciiTheme="minorHAnsi" w:hAnsiTheme="minorHAnsi"/>
          <w:bCs/>
          <w:sz w:val="20"/>
          <w:szCs w:val="20"/>
        </w:rPr>
      </w:pPr>
    </w:p>
    <w:p w:rsidR="00FA2538" w:rsidRPr="007F3A6D" w:rsidRDefault="00FA2538" w:rsidP="00774D07">
      <w:pPr>
        <w:pStyle w:val="NoSpacing"/>
        <w:rPr>
          <w:rFonts w:asciiTheme="minorHAnsi" w:hAnsiTheme="minorHAnsi"/>
          <w:sz w:val="20"/>
          <w:szCs w:val="20"/>
          <w:u w:val="single"/>
        </w:rPr>
      </w:pPr>
      <w:r w:rsidRPr="007F3A6D">
        <w:rPr>
          <w:rFonts w:asciiTheme="minorHAnsi" w:hAnsiTheme="minorHAnsi"/>
          <w:sz w:val="20"/>
          <w:szCs w:val="20"/>
          <w:u w:val="single"/>
        </w:rPr>
        <w:t>Members</w:t>
      </w:r>
    </w:p>
    <w:p w:rsidR="00DD44A0" w:rsidRPr="007F3A6D" w:rsidRDefault="00DD44A0" w:rsidP="00774D07">
      <w:pPr>
        <w:spacing w:after="0" w:line="240" w:lineRule="auto"/>
        <w:rPr>
          <w:rFonts w:asciiTheme="minorHAnsi" w:hAnsiTheme="minorHAnsi"/>
          <w:sz w:val="20"/>
          <w:szCs w:val="20"/>
        </w:rPr>
      </w:pPr>
      <w:r w:rsidRPr="007F3A6D">
        <w:rPr>
          <w:rFonts w:asciiTheme="minorHAnsi" w:hAnsiTheme="minorHAnsi"/>
          <w:sz w:val="20"/>
          <w:szCs w:val="20"/>
        </w:rPr>
        <w:t xml:space="preserve">Sharon Clarke (MBS T&amp;L); </w:t>
      </w:r>
      <w:r w:rsidR="00FA2538" w:rsidRPr="007F3A6D">
        <w:rPr>
          <w:rFonts w:asciiTheme="minorHAnsi" w:hAnsiTheme="minorHAnsi"/>
          <w:sz w:val="20"/>
          <w:szCs w:val="20"/>
        </w:rPr>
        <w:t>Mark Elliot (</w:t>
      </w:r>
      <w:proofErr w:type="spellStart"/>
      <w:r w:rsidR="00FA2538" w:rsidRPr="007F3A6D">
        <w:rPr>
          <w:rFonts w:asciiTheme="minorHAnsi" w:hAnsiTheme="minorHAnsi"/>
          <w:sz w:val="20"/>
          <w:szCs w:val="20"/>
        </w:rPr>
        <w:t>SoSS</w:t>
      </w:r>
      <w:proofErr w:type="spellEnd"/>
      <w:r w:rsidR="00FA2538" w:rsidRPr="007F3A6D">
        <w:rPr>
          <w:rFonts w:asciiTheme="minorHAnsi" w:hAnsiTheme="minorHAnsi"/>
          <w:sz w:val="20"/>
          <w:szCs w:val="20"/>
        </w:rPr>
        <w:t xml:space="preserve"> PGT); </w:t>
      </w:r>
      <w:proofErr w:type="spellStart"/>
      <w:r w:rsidR="00FA2538" w:rsidRPr="007F3A6D">
        <w:rPr>
          <w:rFonts w:asciiTheme="minorHAnsi" w:hAnsiTheme="minorHAnsi"/>
          <w:sz w:val="20"/>
          <w:szCs w:val="20"/>
        </w:rPr>
        <w:t>Abi</w:t>
      </w:r>
      <w:proofErr w:type="spellEnd"/>
      <w:r w:rsidR="00FA2538" w:rsidRPr="007F3A6D">
        <w:rPr>
          <w:rFonts w:asciiTheme="minorHAnsi" w:hAnsiTheme="minorHAnsi"/>
          <w:sz w:val="20"/>
          <w:szCs w:val="20"/>
        </w:rPr>
        <w:t xml:space="preserve"> Gilmore (SALC PGT); </w:t>
      </w:r>
      <w:r w:rsidRPr="007F3A6D">
        <w:rPr>
          <w:rFonts w:asciiTheme="minorHAnsi" w:hAnsiTheme="minorHAnsi"/>
          <w:sz w:val="20"/>
          <w:szCs w:val="20"/>
        </w:rPr>
        <w:t>Katy Woolfenden (Head of Teaching, Learning &amp; Students, University Library</w:t>
      </w:r>
      <w:r w:rsidR="003E22AC">
        <w:rPr>
          <w:rFonts w:asciiTheme="minorHAnsi" w:hAnsiTheme="minorHAnsi"/>
          <w:sz w:val="20"/>
          <w:szCs w:val="20"/>
        </w:rPr>
        <w:t>)</w:t>
      </w:r>
    </w:p>
    <w:p w:rsidR="00FA2538" w:rsidRPr="007F3A6D" w:rsidRDefault="00FA2538" w:rsidP="00774D07">
      <w:pPr>
        <w:pStyle w:val="NoSpacing"/>
        <w:rPr>
          <w:rFonts w:asciiTheme="minorHAnsi" w:hAnsiTheme="minorHAnsi"/>
          <w:sz w:val="20"/>
          <w:szCs w:val="20"/>
        </w:rPr>
      </w:pPr>
    </w:p>
    <w:p w:rsidR="00FA2538" w:rsidRPr="007F3A6D" w:rsidRDefault="00FA2538" w:rsidP="00774D07">
      <w:pPr>
        <w:pStyle w:val="NoSpacing"/>
        <w:rPr>
          <w:rFonts w:asciiTheme="minorHAnsi" w:hAnsiTheme="minorHAnsi"/>
          <w:sz w:val="20"/>
          <w:szCs w:val="20"/>
          <w:u w:val="single"/>
        </w:rPr>
      </w:pPr>
      <w:r w:rsidRPr="007F3A6D">
        <w:rPr>
          <w:rFonts w:asciiTheme="minorHAnsi" w:hAnsiTheme="minorHAnsi"/>
          <w:sz w:val="20"/>
          <w:szCs w:val="20"/>
          <w:u w:val="single"/>
        </w:rPr>
        <w:t>Ex Officio Members</w:t>
      </w:r>
    </w:p>
    <w:p w:rsidR="00FA2538" w:rsidRPr="007F3A6D" w:rsidRDefault="00DB7120" w:rsidP="00774D07">
      <w:pPr>
        <w:pStyle w:val="NoSpacing"/>
        <w:rPr>
          <w:rFonts w:asciiTheme="minorHAnsi" w:hAnsiTheme="minorHAnsi"/>
          <w:sz w:val="20"/>
          <w:szCs w:val="20"/>
        </w:rPr>
      </w:pPr>
      <w:r>
        <w:rPr>
          <w:rFonts w:asciiTheme="minorHAnsi" w:hAnsiTheme="minorHAnsi"/>
          <w:sz w:val="20"/>
          <w:szCs w:val="20"/>
        </w:rPr>
        <w:t xml:space="preserve">Iain Brassington (Law PGT); </w:t>
      </w:r>
      <w:r w:rsidR="00F2178F">
        <w:rPr>
          <w:rFonts w:asciiTheme="minorHAnsi" w:hAnsiTheme="minorHAnsi"/>
          <w:sz w:val="20"/>
          <w:szCs w:val="20"/>
        </w:rPr>
        <w:t xml:space="preserve">Cath Dyson (Faculty eLearning Manager); </w:t>
      </w:r>
      <w:r w:rsidR="00FA2538" w:rsidRPr="007F3A6D">
        <w:rPr>
          <w:rFonts w:asciiTheme="minorHAnsi" w:hAnsiTheme="minorHAnsi"/>
          <w:sz w:val="20"/>
          <w:szCs w:val="20"/>
        </w:rPr>
        <w:t>Elaine Ferneley</w:t>
      </w:r>
      <w:r w:rsidR="00307EBE" w:rsidRPr="007F3A6D">
        <w:rPr>
          <w:rFonts w:asciiTheme="minorHAnsi" w:hAnsiTheme="minorHAnsi"/>
          <w:sz w:val="20"/>
          <w:szCs w:val="20"/>
        </w:rPr>
        <w:t xml:space="preserve"> (MBS)</w:t>
      </w:r>
      <w:r w:rsidR="00194EFA" w:rsidRPr="007F3A6D">
        <w:rPr>
          <w:rFonts w:asciiTheme="minorHAnsi" w:hAnsiTheme="minorHAnsi"/>
          <w:sz w:val="20"/>
          <w:szCs w:val="20"/>
        </w:rPr>
        <w:t>; E</w:t>
      </w:r>
      <w:r w:rsidR="00307EBE" w:rsidRPr="007F3A6D">
        <w:rPr>
          <w:rFonts w:asciiTheme="minorHAnsi" w:hAnsiTheme="minorHAnsi"/>
          <w:sz w:val="20"/>
          <w:szCs w:val="20"/>
        </w:rPr>
        <w:t>linor O’Connor (MBS PGT)</w:t>
      </w:r>
    </w:p>
    <w:p w:rsidR="00307EBE" w:rsidRPr="007F3A6D" w:rsidRDefault="00307EBE" w:rsidP="00774D07">
      <w:pPr>
        <w:pStyle w:val="NoSpacing"/>
        <w:rPr>
          <w:rFonts w:asciiTheme="minorHAnsi" w:hAnsiTheme="minorHAnsi"/>
          <w:sz w:val="20"/>
          <w:szCs w:val="20"/>
        </w:rPr>
      </w:pPr>
    </w:p>
    <w:p w:rsidR="00FA2538" w:rsidRPr="007F3A6D" w:rsidRDefault="00FA2538" w:rsidP="00774D07">
      <w:pPr>
        <w:pStyle w:val="NoSpacing"/>
        <w:rPr>
          <w:rFonts w:asciiTheme="minorHAnsi" w:hAnsiTheme="minorHAnsi"/>
          <w:sz w:val="20"/>
          <w:szCs w:val="20"/>
          <w:u w:val="single"/>
        </w:rPr>
      </w:pPr>
      <w:r w:rsidRPr="007F3A6D">
        <w:rPr>
          <w:rFonts w:asciiTheme="minorHAnsi" w:hAnsiTheme="minorHAnsi"/>
          <w:sz w:val="20"/>
          <w:szCs w:val="20"/>
          <w:u w:val="single"/>
        </w:rPr>
        <w:t>Invitees</w:t>
      </w:r>
    </w:p>
    <w:p w:rsidR="00FA2538" w:rsidRPr="007F3A6D" w:rsidRDefault="00FA2538" w:rsidP="00774D07">
      <w:pPr>
        <w:snapToGrid w:val="0"/>
        <w:spacing w:after="0" w:line="240" w:lineRule="auto"/>
        <w:rPr>
          <w:rFonts w:asciiTheme="minorHAnsi" w:hAnsiTheme="minorHAnsi"/>
          <w:bCs/>
          <w:sz w:val="20"/>
          <w:szCs w:val="20"/>
        </w:rPr>
      </w:pPr>
      <w:r w:rsidRPr="007F3A6D">
        <w:rPr>
          <w:rFonts w:asciiTheme="minorHAnsi" w:hAnsiTheme="minorHAnsi"/>
          <w:bCs/>
          <w:sz w:val="20"/>
          <w:szCs w:val="20"/>
        </w:rPr>
        <w:t>None</w:t>
      </w:r>
    </w:p>
    <w:p w:rsidR="00FA2538" w:rsidRPr="007F3A6D" w:rsidRDefault="00FA2538" w:rsidP="00774D07">
      <w:pPr>
        <w:snapToGrid w:val="0"/>
        <w:spacing w:after="0" w:line="240" w:lineRule="auto"/>
        <w:rPr>
          <w:rFonts w:asciiTheme="minorHAnsi" w:hAnsiTheme="minorHAnsi"/>
          <w:bCs/>
          <w:sz w:val="20"/>
          <w:szCs w:val="20"/>
        </w:rPr>
      </w:pPr>
    </w:p>
    <w:p w:rsidR="00FA2538" w:rsidRPr="007F3A6D" w:rsidRDefault="00FA2538" w:rsidP="00774D07">
      <w:pPr>
        <w:numPr>
          <w:ilvl w:val="0"/>
          <w:numId w:val="1"/>
        </w:numPr>
        <w:snapToGrid w:val="0"/>
        <w:spacing w:after="0" w:line="240" w:lineRule="auto"/>
        <w:ind w:left="644"/>
        <w:rPr>
          <w:rFonts w:asciiTheme="minorHAnsi" w:hAnsiTheme="minorHAnsi"/>
          <w:b/>
          <w:bCs/>
          <w:sz w:val="20"/>
          <w:szCs w:val="20"/>
        </w:rPr>
      </w:pPr>
      <w:r w:rsidRPr="007F3A6D">
        <w:rPr>
          <w:rFonts w:asciiTheme="minorHAnsi" w:hAnsiTheme="minorHAnsi"/>
          <w:b/>
          <w:bCs/>
          <w:sz w:val="20"/>
          <w:szCs w:val="20"/>
        </w:rPr>
        <w:t xml:space="preserve">Minutes of the last meeting </w:t>
      </w:r>
    </w:p>
    <w:p w:rsidR="00FA2538" w:rsidRPr="007F3A6D" w:rsidRDefault="00FA2538" w:rsidP="00774D07">
      <w:pPr>
        <w:snapToGrid w:val="0"/>
        <w:spacing w:after="0" w:line="240" w:lineRule="auto"/>
        <w:ind w:left="720"/>
        <w:rPr>
          <w:rFonts w:asciiTheme="minorHAnsi" w:hAnsiTheme="minorHAnsi"/>
          <w:sz w:val="20"/>
          <w:szCs w:val="20"/>
        </w:rPr>
      </w:pPr>
    </w:p>
    <w:p w:rsidR="00FA2538" w:rsidRPr="007F3A6D" w:rsidRDefault="00FA2538" w:rsidP="00774D07">
      <w:pPr>
        <w:snapToGrid w:val="0"/>
        <w:spacing w:after="0" w:line="240" w:lineRule="auto"/>
        <w:rPr>
          <w:rFonts w:asciiTheme="minorHAnsi" w:hAnsiTheme="minorHAnsi"/>
          <w:sz w:val="20"/>
          <w:szCs w:val="20"/>
        </w:rPr>
      </w:pPr>
      <w:r w:rsidRPr="007F3A6D">
        <w:rPr>
          <w:rFonts w:asciiTheme="minorHAnsi" w:hAnsiTheme="minorHAnsi"/>
          <w:sz w:val="20"/>
          <w:szCs w:val="20"/>
        </w:rPr>
        <w:t xml:space="preserve">RECEIVED: </w:t>
      </w:r>
    </w:p>
    <w:p w:rsidR="00FA2538" w:rsidRPr="007F3A6D" w:rsidRDefault="00FA2538" w:rsidP="00774D07">
      <w:pPr>
        <w:snapToGrid w:val="0"/>
        <w:spacing w:after="0" w:line="240" w:lineRule="auto"/>
        <w:rPr>
          <w:rFonts w:asciiTheme="minorHAnsi" w:hAnsiTheme="minorHAnsi"/>
          <w:sz w:val="20"/>
          <w:szCs w:val="20"/>
        </w:rPr>
      </w:pPr>
    </w:p>
    <w:p w:rsidR="00FA2538" w:rsidRPr="007F3A6D" w:rsidRDefault="00FA2538" w:rsidP="00774D07">
      <w:pPr>
        <w:snapToGrid w:val="0"/>
        <w:spacing w:after="0" w:line="240" w:lineRule="auto"/>
        <w:rPr>
          <w:rFonts w:asciiTheme="minorHAnsi" w:hAnsiTheme="minorHAnsi"/>
          <w:sz w:val="20"/>
          <w:szCs w:val="20"/>
        </w:rPr>
      </w:pPr>
      <w:r w:rsidRPr="007F3A6D">
        <w:rPr>
          <w:rFonts w:asciiTheme="minorHAnsi" w:hAnsiTheme="minorHAnsi"/>
          <w:sz w:val="20"/>
          <w:szCs w:val="20"/>
        </w:rPr>
        <w:t xml:space="preserve">Minutes of </w:t>
      </w:r>
      <w:r w:rsidR="00DD44A0" w:rsidRPr="007F3A6D">
        <w:rPr>
          <w:rFonts w:asciiTheme="minorHAnsi" w:hAnsiTheme="minorHAnsi"/>
          <w:sz w:val="20"/>
          <w:szCs w:val="20"/>
        </w:rPr>
        <w:t>02</w:t>
      </w:r>
      <w:r w:rsidRPr="007F3A6D">
        <w:rPr>
          <w:rFonts w:asciiTheme="minorHAnsi" w:hAnsiTheme="minorHAnsi"/>
          <w:sz w:val="20"/>
          <w:szCs w:val="20"/>
        </w:rPr>
        <w:t>.0</w:t>
      </w:r>
      <w:r w:rsidR="00DD44A0" w:rsidRPr="007F3A6D">
        <w:rPr>
          <w:rFonts w:asciiTheme="minorHAnsi" w:hAnsiTheme="minorHAnsi"/>
          <w:sz w:val="20"/>
          <w:szCs w:val="20"/>
        </w:rPr>
        <w:t>4</w:t>
      </w:r>
      <w:r w:rsidRPr="007F3A6D">
        <w:rPr>
          <w:rFonts w:asciiTheme="minorHAnsi" w:hAnsiTheme="minorHAnsi"/>
          <w:sz w:val="20"/>
          <w:szCs w:val="20"/>
        </w:rPr>
        <w:t>.14 [HTLC/</w:t>
      </w:r>
      <w:r w:rsidR="00DD44A0" w:rsidRPr="007F3A6D">
        <w:rPr>
          <w:rFonts w:asciiTheme="minorHAnsi" w:hAnsiTheme="minorHAnsi"/>
          <w:sz w:val="20"/>
          <w:szCs w:val="20"/>
        </w:rPr>
        <w:t>5</w:t>
      </w:r>
      <w:r w:rsidRPr="007F3A6D">
        <w:rPr>
          <w:rFonts w:asciiTheme="minorHAnsi" w:hAnsiTheme="minorHAnsi"/>
          <w:sz w:val="20"/>
          <w:szCs w:val="20"/>
        </w:rPr>
        <w:t>/13]</w:t>
      </w:r>
    </w:p>
    <w:p w:rsidR="00FA2538" w:rsidRPr="007F3A6D" w:rsidRDefault="00FA2538" w:rsidP="00774D07">
      <w:pPr>
        <w:snapToGrid w:val="0"/>
        <w:spacing w:after="0" w:line="240" w:lineRule="auto"/>
        <w:rPr>
          <w:rFonts w:asciiTheme="minorHAnsi" w:hAnsiTheme="minorHAnsi"/>
          <w:sz w:val="20"/>
          <w:szCs w:val="20"/>
        </w:rPr>
      </w:pPr>
    </w:p>
    <w:p w:rsidR="00FA2538" w:rsidRPr="007F3A6D" w:rsidRDefault="00FA2538" w:rsidP="00774D07">
      <w:pPr>
        <w:snapToGrid w:val="0"/>
        <w:spacing w:after="0" w:line="240" w:lineRule="auto"/>
        <w:rPr>
          <w:rFonts w:asciiTheme="minorHAnsi" w:hAnsiTheme="minorHAnsi"/>
          <w:b/>
          <w:sz w:val="20"/>
          <w:szCs w:val="20"/>
        </w:rPr>
      </w:pPr>
      <w:r w:rsidRPr="007F3A6D">
        <w:rPr>
          <w:rFonts w:asciiTheme="minorHAnsi" w:hAnsiTheme="minorHAnsi"/>
          <w:b/>
          <w:sz w:val="20"/>
          <w:szCs w:val="20"/>
        </w:rPr>
        <w:t>APPROVED</w:t>
      </w:r>
    </w:p>
    <w:p w:rsidR="00FA2538" w:rsidRPr="007F3A6D" w:rsidRDefault="00FA2538" w:rsidP="00774D07">
      <w:pPr>
        <w:snapToGrid w:val="0"/>
        <w:spacing w:after="0" w:line="240" w:lineRule="auto"/>
        <w:rPr>
          <w:rFonts w:asciiTheme="minorHAnsi" w:hAnsiTheme="minorHAnsi"/>
          <w:sz w:val="20"/>
          <w:szCs w:val="20"/>
        </w:rPr>
      </w:pPr>
      <w:r w:rsidRPr="007F3A6D">
        <w:rPr>
          <w:rFonts w:asciiTheme="minorHAnsi" w:hAnsiTheme="minorHAnsi"/>
          <w:sz w:val="20"/>
          <w:szCs w:val="20"/>
        </w:rPr>
        <w:t xml:space="preserve">The minutes of </w:t>
      </w:r>
      <w:r w:rsidR="00DD44A0" w:rsidRPr="007F3A6D">
        <w:rPr>
          <w:rFonts w:asciiTheme="minorHAnsi" w:hAnsiTheme="minorHAnsi"/>
          <w:sz w:val="20"/>
          <w:szCs w:val="20"/>
        </w:rPr>
        <w:t>02</w:t>
      </w:r>
      <w:r w:rsidRPr="007F3A6D">
        <w:rPr>
          <w:rFonts w:asciiTheme="minorHAnsi" w:hAnsiTheme="minorHAnsi"/>
          <w:sz w:val="20"/>
          <w:szCs w:val="20"/>
        </w:rPr>
        <w:t>.0</w:t>
      </w:r>
      <w:r w:rsidR="00DD44A0" w:rsidRPr="007F3A6D">
        <w:rPr>
          <w:rFonts w:asciiTheme="minorHAnsi" w:hAnsiTheme="minorHAnsi"/>
          <w:sz w:val="20"/>
          <w:szCs w:val="20"/>
        </w:rPr>
        <w:t>4</w:t>
      </w:r>
      <w:r w:rsidRPr="007F3A6D">
        <w:rPr>
          <w:rFonts w:asciiTheme="minorHAnsi" w:hAnsiTheme="minorHAnsi"/>
          <w:sz w:val="20"/>
          <w:szCs w:val="20"/>
        </w:rPr>
        <w:t>.14 were approved as a correct record.</w:t>
      </w:r>
    </w:p>
    <w:p w:rsidR="00FA2538" w:rsidRPr="007F3A6D" w:rsidRDefault="00FA2538" w:rsidP="00774D07">
      <w:pPr>
        <w:snapToGrid w:val="0"/>
        <w:spacing w:after="0" w:line="240" w:lineRule="auto"/>
        <w:rPr>
          <w:rFonts w:asciiTheme="minorHAnsi" w:hAnsiTheme="minorHAnsi"/>
          <w:sz w:val="20"/>
          <w:szCs w:val="20"/>
        </w:rPr>
      </w:pPr>
    </w:p>
    <w:p w:rsidR="00FA2538" w:rsidRPr="007F3A6D" w:rsidRDefault="00FA2538" w:rsidP="00774D07">
      <w:pPr>
        <w:numPr>
          <w:ilvl w:val="0"/>
          <w:numId w:val="1"/>
        </w:numPr>
        <w:snapToGrid w:val="0"/>
        <w:spacing w:after="0" w:line="240" w:lineRule="auto"/>
        <w:ind w:left="644"/>
        <w:rPr>
          <w:rFonts w:asciiTheme="minorHAnsi" w:hAnsiTheme="minorHAnsi"/>
          <w:b/>
          <w:bCs/>
          <w:sz w:val="20"/>
          <w:szCs w:val="20"/>
        </w:rPr>
      </w:pPr>
      <w:r w:rsidRPr="007F3A6D">
        <w:rPr>
          <w:rFonts w:asciiTheme="minorHAnsi" w:hAnsiTheme="minorHAnsi"/>
          <w:b/>
          <w:bCs/>
          <w:sz w:val="20"/>
          <w:szCs w:val="20"/>
        </w:rPr>
        <w:t>Actions and Matters arising</w:t>
      </w:r>
    </w:p>
    <w:tbl>
      <w:tblPr>
        <w:tblStyle w:val="TableGrid1"/>
        <w:tblW w:w="4966" w:type="pct"/>
        <w:tblLook w:val="04A0" w:firstRow="1" w:lastRow="0" w:firstColumn="1" w:lastColumn="0" w:noHBand="0" w:noVBand="1"/>
      </w:tblPr>
      <w:tblGrid>
        <w:gridCol w:w="2286"/>
        <w:gridCol w:w="2651"/>
        <w:gridCol w:w="1481"/>
        <w:gridCol w:w="2761"/>
      </w:tblGrid>
      <w:tr w:rsidR="0028602C" w:rsidRPr="0028602C" w:rsidTr="002B2284">
        <w:tc>
          <w:tcPr>
            <w:tcW w:w="1245" w:type="pct"/>
          </w:tcPr>
          <w:p w:rsidR="0028602C" w:rsidRPr="0028602C" w:rsidRDefault="0028602C" w:rsidP="00774D07">
            <w:pPr>
              <w:spacing w:after="0" w:line="240" w:lineRule="auto"/>
              <w:outlineLvl w:val="0"/>
              <w:rPr>
                <w:rFonts w:asciiTheme="minorHAnsi" w:eastAsia="Arial Unicode MS" w:hAnsiTheme="minorHAnsi"/>
                <w:b/>
                <w:i/>
                <w:color w:val="000000"/>
                <w:sz w:val="20"/>
                <w:szCs w:val="20"/>
                <w:u w:color="000000"/>
              </w:rPr>
            </w:pPr>
            <w:r w:rsidRPr="0028602C">
              <w:rPr>
                <w:rFonts w:asciiTheme="minorHAnsi" w:eastAsia="Arial Unicode MS" w:hAnsiTheme="minorHAnsi"/>
                <w:b/>
                <w:i/>
                <w:color w:val="000000"/>
                <w:sz w:val="20"/>
                <w:szCs w:val="20"/>
                <w:u w:color="000000"/>
              </w:rPr>
              <w:t>Item</w:t>
            </w:r>
          </w:p>
        </w:tc>
        <w:tc>
          <w:tcPr>
            <w:tcW w:w="1444" w:type="pct"/>
          </w:tcPr>
          <w:p w:rsidR="0028602C" w:rsidRPr="0028602C" w:rsidRDefault="0028602C" w:rsidP="00774D07">
            <w:pPr>
              <w:spacing w:after="0" w:line="240" w:lineRule="auto"/>
              <w:outlineLvl w:val="0"/>
              <w:rPr>
                <w:rFonts w:asciiTheme="minorHAnsi" w:eastAsia="Arial Unicode MS" w:hAnsiTheme="minorHAnsi"/>
                <w:b/>
                <w:i/>
                <w:iCs/>
                <w:color w:val="000000"/>
                <w:sz w:val="20"/>
                <w:szCs w:val="20"/>
                <w:u w:color="000000"/>
                <w:lang w:val="en-US" w:eastAsia="en-US"/>
              </w:rPr>
            </w:pPr>
            <w:r w:rsidRPr="0028602C">
              <w:rPr>
                <w:rFonts w:asciiTheme="minorHAnsi" w:eastAsia="Arial Unicode MS" w:hAnsiTheme="minorHAnsi"/>
                <w:b/>
                <w:i/>
                <w:iCs/>
                <w:color w:val="000000"/>
                <w:sz w:val="20"/>
                <w:szCs w:val="20"/>
                <w:u w:color="000000"/>
                <w:lang w:val="en-US" w:eastAsia="en-US"/>
              </w:rPr>
              <w:t>Action</w:t>
            </w:r>
          </w:p>
        </w:tc>
        <w:tc>
          <w:tcPr>
            <w:tcW w:w="807" w:type="pct"/>
          </w:tcPr>
          <w:p w:rsidR="0028602C" w:rsidRPr="0028602C" w:rsidRDefault="0028602C" w:rsidP="00774D07">
            <w:pPr>
              <w:spacing w:after="0" w:line="240" w:lineRule="auto"/>
              <w:outlineLvl w:val="0"/>
              <w:rPr>
                <w:rFonts w:asciiTheme="minorHAnsi" w:hAnsiTheme="minorHAnsi"/>
                <w:b/>
                <w:i/>
                <w:sz w:val="20"/>
                <w:szCs w:val="20"/>
                <w:lang w:val="en-US" w:eastAsia="en-US"/>
              </w:rPr>
            </w:pPr>
            <w:r w:rsidRPr="0028602C">
              <w:rPr>
                <w:rFonts w:asciiTheme="minorHAnsi" w:hAnsiTheme="minorHAnsi"/>
                <w:b/>
                <w:i/>
                <w:sz w:val="20"/>
                <w:szCs w:val="20"/>
                <w:lang w:val="en-US" w:eastAsia="en-US"/>
              </w:rPr>
              <w:t>Responsibility</w:t>
            </w:r>
          </w:p>
        </w:tc>
        <w:tc>
          <w:tcPr>
            <w:tcW w:w="1504" w:type="pct"/>
          </w:tcPr>
          <w:p w:rsidR="0028602C" w:rsidRPr="0028602C" w:rsidRDefault="0028602C" w:rsidP="00774D07">
            <w:pPr>
              <w:spacing w:after="0" w:line="240" w:lineRule="auto"/>
              <w:outlineLvl w:val="0"/>
              <w:rPr>
                <w:rFonts w:asciiTheme="minorHAnsi" w:hAnsiTheme="minorHAnsi"/>
                <w:b/>
                <w:i/>
                <w:sz w:val="20"/>
                <w:szCs w:val="20"/>
                <w:lang w:val="en-US" w:eastAsia="en-US"/>
              </w:rPr>
            </w:pPr>
            <w:r w:rsidRPr="0028602C">
              <w:rPr>
                <w:rFonts w:asciiTheme="minorHAnsi" w:hAnsiTheme="minorHAnsi"/>
                <w:b/>
                <w:i/>
                <w:sz w:val="20"/>
                <w:szCs w:val="20"/>
                <w:lang w:val="en-US" w:eastAsia="en-US"/>
              </w:rPr>
              <w:t>Update</w:t>
            </w:r>
          </w:p>
        </w:tc>
      </w:tr>
      <w:tr w:rsidR="0028602C" w:rsidRPr="0028602C" w:rsidTr="00436575">
        <w:trPr>
          <w:trHeight w:val="557"/>
        </w:trPr>
        <w:tc>
          <w:tcPr>
            <w:tcW w:w="1245" w:type="pct"/>
          </w:tcPr>
          <w:p w:rsidR="0028602C" w:rsidRPr="0028602C" w:rsidRDefault="0028602C" w:rsidP="00774D07">
            <w:pPr>
              <w:spacing w:after="0" w:line="240" w:lineRule="auto"/>
              <w:rPr>
                <w:rFonts w:asciiTheme="minorHAnsi" w:eastAsia="Calibri" w:hAnsiTheme="minorHAnsi" w:cs="Consolas"/>
                <w:b/>
                <w:sz w:val="20"/>
                <w:szCs w:val="20"/>
                <w:lang w:eastAsia="en-US"/>
              </w:rPr>
            </w:pPr>
            <w:r w:rsidRPr="0028602C">
              <w:rPr>
                <w:rFonts w:asciiTheme="minorHAnsi" w:eastAsia="Calibri" w:hAnsiTheme="minorHAnsi" w:cs="Consolas"/>
                <w:b/>
                <w:sz w:val="20"/>
                <w:szCs w:val="20"/>
                <w:lang w:eastAsia="en-US"/>
              </w:rPr>
              <w:t xml:space="preserve">13. of 19.02.14 Promoting Languages: to agree ways in which language units can be promoted across the Faculty at UG and PGT </w:t>
            </w:r>
            <w:r w:rsidRPr="0028602C">
              <w:rPr>
                <w:rFonts w:asciiTheme="minorHAnsi" w:eastAsia="Calibri" w:hAnsiTheme="minorHAnsi" w:cs="Consolas"/>
                <w:b/>
                <w:sz w:val="20"/>
                <w:szCs w:val="20"/>
                <w:lang w:eastAsia="en-US"/>
              </w:rPr>
              <w:lastRenderedPageBreak/>
              <w:t>level, with reference to new UG and PGT Regulations</w:t>
            </w:r>
          </w:p>
        </w:tc>
        <w:tc>
          <w:tcPr>
            <w:tcW w:w="1444" w:type="pct"/>
          </w:tcPr>
          <w:p w:rsidR="0028602C" w:rsidRPr="0028602C" w:rsidRDefault="0028602C" w:rsidP="00774D07">
            <w:pPr>
              <w:spacing w:after="0" w:line="240" w:lineRule="auto"/>
              <w:rPr>
                <w:rFonts w:asciiTheme="minorHAnsi" w:eastAsia="Calibri" w:hAnsiTheme="minorHAnsi" w:cs="Consolas"/>
                <w:sz w:val="20"/>
                <w:szCs w:val="20"/>
                <w:lang w:eastAsia="en-US"/>
              </w:rPr>
            </w:pPr>
            <w:r w:rsidRPr="0028602C">
              <w:rPr>
                <w:rFonts w:asciiTheme="minorHAnsi" w:eastAsia="Calibri" w:hAnsiTheme="minorHAnsi" w:cs="Consolas"/>
                <w:sz w:val="20"/>
                <w:szCs w:val="20"/>
                <w:lang w:eastAsia="en-US"/>
              </w:rPr>
              <w:lastRenderedPageBreak/>
              <w:t>ULC would enhance Level 1 LEAP units to Level 3.  Course Unit Specs to be forwarded to TLO for approval</w:t>
            </w:r>
          </w:p>
        </w:tc>
        <w:tc>
          <w:tcPr>
            <w:tcW w:w="807" w:type="pct"/>
          </w:tcPr>
          <w:p w:rsidR="0028602C" w:rsidRPr="0028602C" w:rsidRDefault="0028602C" w:rsidP="00774D07">
            <w:pPr>
              <w:spacing w:after="0" w:line="240" w:lineRule="auto"/>
              <w:rPr>
                <w:rFonts w:asciiTheme="minorHAnsi" w:eastAsia="Calibri" w:hAnsiTheme="minorHAnsi" w:cs="Consolas"/>
                <w:sz w:val="20"/>
                <w:szCs w:val="20"/>
                <w:lang w:eastAsia="en-US"/>
              </w:rPr>
            </w:pPr>
            <w:r w:rsidRPr="0028602C">
              <w:rPr>
                <w:rFonts w:asciiTheme="minorHAnsi" w:eastAsia="Calibri" w:hAnsiTheme="minorHAnsi" w:cs="Consolas"/>
                <w:sz w:val="20"/>
                <w:szCs w:val="20"/>
                <w:lang w:eastAsia="en-US"/>
              </w:rPr>
              <w:t>James  Garratt / Emma Sanders</w:t>
            </w:r>
          </w:p>
        </w:tc>
        <w:tc>
          <w:tcPr>
            <w:tcW w:w="1504" w:type="pct"/>
          </w:tcPr>
          <w:p w:rsidR="0028602C" w:rsidRPr="0028602C" w:rsidRDefault="0028602C" w:rsidP="00F215E3">
            <w:pPr>
              <w:spacing w:after="0" w:line="240" w:lineRule="auto"/>
              <w:rPr>
                <w:rFonts w:asciiTheme="minorHAnsi" w:eastAsia="Calibri" w:hAnsiTheme="minorHAnsi" w:cs="Consolas"/>
                <w:sz w:val="20"/>
                <w:szCs w:val="20"/>
                <w:lang w:eastAsia="en-US"/>
              </w:rPr>
            </w:pPr>
            <w:r w:rsidRPr="0028602C">
              <w:rPr>
                <w:rFonts w:asciiTheme="minorHAnsi" w:eastAsia="Calibri" w:hAnsiTheme="minorHAnsi" w:cs="Consolas"/>
                <w:b/>
                <w:sz w:val="20"/>
                <w:szCs w:val="20"/>
                <w:lang w:eastAsia="en-US"/>
              </w:rPr>
              <w:t xml:space="preserve">Ongoing: </w:t>
            </w:r>
            <w:r w:rsidRPr="0028602C">
              <w:rPr>
                <w:rFonts w:asciiTheme="minorHAnsi" w:eastAsia="Calibri" w:hAnsiTheme="minorHAnsi" w:cs="Consolas"/>
                <w:sz w:val="20"/>
                <w:szCs w:val="20"/>
                <w:lang w:eastAsia="en-US"/>
              </w:rPr>
              <w:t>ECS</w:t>
            </w:r>
            <w:r w:rsidR="00EC476B">
              <w:rPr>
                <w:rFonts w:asciiTheme="minorHAnsi" w:eastAsia="Calibri" w:hAnsiTheme="minorHAnsi" w:cs="Consolas"/>
                <w:sz w:val="20"/>
                <w:szCs w:val="20"/>
                <w:lang w:eastAsia="en-US"/>
              </w:rPr>
              <w:t xml:space="preserve"> to follow up with </w:t>
            </w:r>
            <w:r w:rsidRPr="0028602C">
              <w:rPr>
                <w:rFonts w:asciiTheme="minorHAnsi" w:eastAsia="Calibri" w:hAnsiTheme="minorHAnsi" w:cs="Consolas"/>
                <w:sz w:val="20"/>
                <w:szCs w:val="20"/>
                <w:lang w:eastAsia="en-US"/>
              </w:rPr>
              <w:t xml:space="preserve">James Garratt </w:t>
            </w:r>
            <w:r w:rsidR="00EC476B">
              <w:rPr>
                <w:rFonts w:asciiTheme="minorHAnsi" w:eastAsia="Calibri" w:hAnsiTheme="minorHAnsi" w:cs="Consolas"/>
                <w:sz w:val="20"/>
                <w:szCs w:val="20"/>
                <w:lang w:eastAsia="en-US"/>
              </w:rPr>
              <w:t xml:space="preserve">following email exchange of </w:t>
            </w:r>
            <w:r w:rsidRPr="0028602C">
              <w:rPr>
                <w:rFonts w:asciiTheme="minorHAnsi" w:eastAsia="Calibri" w:hAnsiTheme="minorHAnsi" w:cs="Consolas"/>
                <w:sz w:val="20"/>
                <w:szCs w:val="20"/>
                <w:lang w:eastAsia="en-US"/>
              </w:rPr>
              <w:t>17.03.14 to request Course Unit Specifications….</w:t>
            </w:r>
          </w:p>
        </w:tc>
      </w:tr>
      <w:tr w:rsidR="0028602C" w:rsidRPr="0028602C" w:rsidTr="002B2284">
        <w:trPr>
          <w:trHeight w:val="755"/>
        </w:trPr>
        <w:tc>
          <w:tcPr>
            <w:tcW w:w="1245" w:type="pct"/>
          </w:tcPr>
          <w:p w:rsidR="0028602C" w:rsidRPr="0028602C" w:rsidRDefault="0028602C" w:rsidP="00774D07">
            <w:pPr>
              <w:spacing w:after="0" w:line="240" w:lineRule="auto"/>
              <w:rPr>
                <w:rFonts w:asciiTheme="minorHAnsi" w:eastAsia="Calibri" w:hAnsiTheme="minorHAnsi" w:cs="Consolas"/>
                <w:b/>
                <w:sz w:val="20"/>
                <w:szCs w:val="20"/>
                <w:lang w:eastAsia="en-US"/>
              </w:rPr>
            </w:pPr>
            <w:r w:rsidRPr="0028602C">
              <w:rPr>
                <w:rFonts w:asciiTheme="minorHAnsi" w:eastAsia="Calibri" w:hAnsiTheme="minorHAnsi" w:cs="Consolas"/>
                <w:b/>
                <w:sz w:val="20"/>
                <w:szCs w:val="20"/>
                <w:lang w:eastAsia="en-US"/>
              </w:rPr>
              <w:lastRenderedPageBreak/>
              <w:t>8.6 Mitigating Circumstances</w:t>
            </w:r>
          </w:p>
        </w:tc>
        <w:tc>
          <w:tcPr>
            <w:tcW w:w="1444" w:type="pct"/>
          </w:tcPr>
          <w:p w:rsidR="0028602C" w:rsidRPr="0028602C" w:rsidRDefault="0028602C" w:rsidP="00774D07">
            <w:pPr>
              <w:snapToGrid w:val="0"/>
              <w:spacing w:after="0" w:line="240" w:lineRule="auto"/>
              <w:rPr>
                <w:rFonts w:asciiTheme="minorHAnsi" w:eastAsia="Calibri" w:hAnsiTheme="minorHAnsi" w:cs="Consolas"/>
                <w:sz w:val="20"/>
                <w:szCs w:val="20"/>
                <w:lang w:eastAsia="en-US"/>
              </w:rPr>
            </w:pPr>
            <w:r w:rsidRPr="0028602C">
              <w:rPr>
                <w:rFonts w:asciiTheme="minorHAnsi" w:eastAsia="Calibri" w:hAnsiTheme="minorHAnsi" w:cs="Consolas"/>
                <w:sz w:val="20"/>
                <w:szCs w:val="20"/>
                <w:lang w:eastAsia="en-US"/>
              </w:rPr>
              <w:t xml:space="preserve">Look into the regulations around Mitigation and automatic Compensation with Norma Hird, and report back to Chris.  </w:t>
            </w:r>
          </w:p>
        </w:tc>
        <w:tc>
          <w:tcPr>
            <w:tcW w:w="807" w:type="pct"/>
          </w:tcPr>
          <w:p w:rsidR="0028602C" w:rsidRPr="0028602C" w:rsidRDefault="0028602C" w:rsidP="00774D07">
            <w:pPr>
              <w:snapToGrid w:val="0"/>
              <w:spacing w:after="0" w:line="240" w:lineRule="auto"/>
              <w:rPr>
                <w:rFonts w:asciiTheme="minorHAnsi" w:eastAsia="Calibri" w:hAnsiTheme="minorHAnsi" w:cs="Consolas"/>
                <w:sz w:val="20"/>
                <w:szCs w:val="20"/>
                <w:lang w:eastAsia="en-US"/>
              </w:rPr>
            </w:pPr>
            <w:r w:rsidRPr="0028602C">
              <w:rPr>
                <w:rFonts w:asciiTheme="minorHAnsi" w:eastAsia="Calibri" w:hAnsiTheme="minorHAnsi" w:cs="Consolas"/>
                <w:sz w:val="20"/>
                <w:szCs w:val="20"/>
                <w:lang w:eastAsia="en-US"/>
              </w:rPr>
              <w:t xml:space="preserve">Lisa </w:t>
            </w:r>
            <w:proofErr w:type="spellStart"/>
            <w:r w:rsidRPr="0028602C">
              <w:rPr>
                <w:rFonts w:asciiTheme="minorHAnsi" w:eastAsia="Calibri" w:hAnsiTheme="minorHAnsi" w:cs="Consolas"/>
                <w:sz w:val="20"/>
                <w:szCs w:val="20"/>
                <w:lang w:eastAsia="en-US"/>
              </w:rPr>
              <w:t>McAleese</w:t>
            </w:r>
            <w:proofErr w:type="spellEnd"/>
          </w:p>
        </w:tc>
        <w:tc>
          <w:tcPr>
            <w:tcW w:w="1504" w:type="pct"/>
          </w:tcPr>
          <w:p w:rsidR="00216AFF" w:rsidRPr="0028602C" w:rsidRDefault="0028602C" w:rsidP="002D5290">
            <w:pPr>
              <w:spacing w:after="0" w:line="240" w:lineRule="auto"/>
              <w:rPr>
                <w:rFonts w:asciiTheme="minorHAnsi" w:hAnsiTheme="minorHAnsi" w:cstheme="minorBidi"/>
                <w:iCs/>
                <w:sz w:val="20"/>
                <w:szCs w:val="20"/>
                <w:lang w:eastAsia="en-US"/>
              </w:rPr>
            </w:pPr>
            <w:r w:rsidRPr="0028602C">
              <w:rPr>
                <w:rFonts w:asciiTheme="minorHAnsi" w:hAnsiTheme="minorHAnsi" w:cstheme="minorBidi"/>
                <w:b/>
                <w:iCs/>
                <w:sz w:val="20"/>
                <w:szCs w:val="20"/>
                <w:lang w:eastAsia="en-US"/>
              </w:rPr>
              <w:t xml:space="preserve">Ongoing: </w:t>
            </w:r>
            <w:r w:rsidRPr="0028602C">
              <w:rPr>
                <w:rFonts w:asciiTheme="minorHAnsi" w:hAnsiTheme="minorHAnsi" w:cstheme="minorBidi"/>
                <w:iCs/>
                <w:sz w:val="20"/>
                <w:szCs w:val="20"/>
                <w:lang w:eastAsia="en-US"/>
              </w:rPr>
              <w:t>Norma Hird is a member of the University’s central working group looking at marking procedures.</w:t>
            </w:r>
            <w:r w:rsidR="00216AFF">
              <w:rPr>
                <w:rFonts w:asciiTheme="minorHAnsi" w:hAnsiTheme="minorHAnsi" w:cstheme="minorBidi"/>
                <w:iCs/>
                <w:sz w:val="20"/>
                <w:szCs w:val="20"/>
                <w:lang w:eastAsia="en-US"/>
              </w:rPr>
              <w:t xml:space="preserve"> </w:t>
            </w:r>
          </w:p>
        </w:tc>
      </w:tr>
      <w:tr w:rsidR="0028602C" w:rsidRPr="0028602C" w:rsidTr="002B2284">
        <w:trPr>
          <w:trHeight w:val="1014"/>
        </w:trPr>
        <w:tc>
          <w:tcPr>
            <w:tcW w:w="1245" w:type="pct"/>
          </w:tcPr>
          <w:p w:rsidR="0028602C" w:rsidRPr="0028602C" w:rsidRDefault="0028602C" w:rsidP="00774D07">
            <w:pPr>
              <w:spacing w:after="0" w:line="240" w:lineRule="auto"/>
              <w:rPr>
                <w:rFonts w:asciiTheme="minorHAnsi" w:hAnsiTheme="minorHAnsi"/>
                <w:sz w:val="20"/>
                <w:szCs w:val="20"/>
                <w:lang w:val="en-US" w:eastAsia="en-US"/>
              </w:rPr>
            </w:pPr>
            <w:r w:rsidRPr="0028602C">
              <w:rPr>
                <w:rFonts w:asciiTheme="minorHAnsi" w:eastAsia="Calibri" w:hAnsiTheme="minorHAnsi" w:cs="Consolas"/>
                <w:b/>
                <w:sz w:val="20"/>
                <w:szCs w:val="20"/>
                <w:lang w:eastAsia="en-US"/>
              </w:rPr>
              <w:t>10. Change to the Faculty’s Late Submission Policy</w:t>
            </w:r>
          </w:p>
        </w:tc>
        <w:tc>
          <w:tcPr>
            <w:tcW w:w="1444" w:type="pct"/>
          </w:tcPr>
          <w:p w:rsidR="0028602C" w:rsidRPr="0028602C" w:rsidRDefault="0028602C" w:rsidP="00774D07">
            <w:pPr>
              <w:snapToGrid w:val="0"/>
              <w:spacing w:after="0" w:line="240" w:lineRule="auto"/>
              <w:rPr>
                <w:rFonts w:asciiTheme="minorHAnsi" w:eastAsia="Calibri" w:hAnsiTheme="minorHAnsi" w:cs="Consolas"/>
                <w:sz w:val="20"/>
                <w:szCs w:val="20"/>
                <w:lang w:eastAsia="en-US"/>
              </w:rPr>
            </w:pPr>
            <w:r w:rsidRPr="0028602C">
              <w:rPr>
                <w:rFonts w:asciiTheme="minorHAnsi" w:eastAsia="Calibri" w:hAnsiTheme="minorHAnsi" w:cs="Consolas"/>
                <w:sz w:val="20"/>
                <w:szCs w:val="20"/>
                <w:lang w:eastAsia="en-US"/>
              </w:rPr>
              <w:t xml:space="preserve">Bring the issue of late penalties back for a subgroup discussion including students and eLearning technologists and MBSWW plus a rep from each School. </w:t>
            </w:r>
          </w:p>
        </w:tc>
        <w:tc>
          <w:tcPr>
            <w:tcW w:w="807" w:type="pct"/>
          </w:tcPr>
          <w:p w:rsidR="0028602C" w:rsidRPr="0028602C" w:rsidRDefault="0028602C" w:rsidP="00774D07">
            <w:pPr>
              <w:snapToGrid w:val="0"/>
              <w:spacing w:after="0" w:line="240" w:lineRule="auto"/>
              <w:rPr>
                <w:rFonts w:asciiTheme="minorHAnsi" w:hAnsiTheme="minorHAnsi" w:cstheme="minorBidi"/>
                <w:iCs/>
                <w:sz w:val="20"/>
                <w:szCs w:val="20"/>
                <w:lang w:eastAsia="en-US"/>
              </w:rPr>
            </w:pPr>
            <w:r w:rsidRPr="0028602C">
              <w:rPr>
                <w:rFonts w:asciiTheme="minorHAnsi" w:eastAsia="Calibri" w:hAnsiTheme="minorHAnsi" w:cs="Consolas"/>
                <w:sz w:val="20"/>
                <w:szCs w:val="20"/>
                <w:lang w:eastAsia="en-US"/>
              </w:rPr>
              <w:t xml:space="preserve">Lisa </w:t>
            </w:r>
            <w:proofErr w:type="spellStart"/>
            <w:r w:rsidRPr="0028602C">
              <w:rPr>
                <w:rFonts w:asciiTheme="minorHAnsi" w:eastAsia="Calibri" w:hAnsiTheme="minorHAnsi" w:cs="Consolas"/>
                <w:sz w:val="20"/>
                <w:szCs w:val="20"/>
                <w:lang w:eastAsia="en-US"/>
              </w:rPr>
              <w:t>McAleese</w:t>
            </w:r>
            <w:proofErr w:type="spellEnd"/>
            <w:r w:rsidRPr="0028602C">
              <w:rPr>
                <w:rFonts w:asciiTheme="minorHAnsi" w:eastAsia="Calibri" w:hAnsiTheme="minorHAnsi" w:cs="Consolas"/>
                <w:sz w:val="20"/>
                <w:szCs w:val="20"/>
                <w:lang w:eastAsia="en-US"/>
              </w:rPr>
              <w:t xml:space="preserve"> and Fiona Smyth</w:t>
            </w:r>
            <w:r w:rsidRPr="0028602C">
              <w:rPr>
                <w:rFonts w:asciiTheme="minorHAnsi" w:hAnsiTheme="minorHAnsi"/>
                <w:sz w:val="20"/>
                <w:szCs w:val="20"/>
                <w:lang w:val="en-US" w:eastAsia="en-US"/>
              </w:rPr>
              <w:t xml:space="preserve">  </w:t>
            </w:r>
          </w:p>
        </w:tc>
        <w:tc>
          <w:tcPr>
            <w:tcW w:w="1504" w:type="pct"/>
          </w:tcPr>
          <w:p w:rsidR="0028602C" w:rsidRPr="0028602C" w:rsidRDefault="0028602C" w:rsidP="00774D07">
            <w:pPr>
              <w:spacing w:after="0" w:line="240" w:lineRule="auto"/>
              <w:rPr>
                <w:rFonts w:asciiTheme="minorHAnsi" w:hAnsiTheme="minorHAnsi" w:cstheme="minorBidi"/>
                <w:iCs/>
                <w:sz w:val="20"/>
                <w:szCs w:val="20"/>
                <w:lang w:eastAsia="en-US"/>
              </w:rPr>
            </w:pPr>
            <w:r w:rsidRPr="0028602C">
              <w:rPr>
                <w:rFonts w:asciiTheme="minorHAnsi" w:hAnsiTheme="minorHAnsi" w:cstheme="minorBidi"/>
                <w:b/>
                <w:iCs/>
                <w:sz w:val="20"/>
                <w:szCs w:val="20"/>
                <w:lang w:eastAsia="en-US"/>
              </w:rPr>
              <w:t xml:space="preserve">Ongoing: </w:t>
            </w:r>
            <w:r w:rsidRPr="0028602C">
              <w:rPr>
                <w:rFonts w:asciiTheme="minorHAnsi" w:hAnsiTheme="minorHAnsi" w:cstheme="minorBidi"/>
                <w:iCs/>
                <w:sz w:val="20"/>
                <w:szCs w:val="20"/>
                <w:lang w:eastAsia="en-US"/>
              </w:rPr>
              <w:t>a</w:t>
            </w:r>
            <w:r w:rsidRPr="0028602C">
              <w:rPr>
                <w:rFonts w:asciiTheme="minorHAnsi" w:hAnsiTheme="minorHAnsi" w:cstheme="minorBidi"/>
                <w:b/>
                <w:iCs/>
                <w:sz w:val="20"/>
                <w:szCs w:val="20"/>
                <w:lang w:eastAsia="en-US"/>
              </w:rPr>
              <w:t xml:space="preserve"> </w:t>
            </w:r>
            <w:r w:rsidRPr="0028602C">
              <w:rPr>
                <w:rFonts w:asciiTheme="minorHAnsi" w:hAnsiTheme="minorHAnsi" w:cstheme="minorBidi"/>
                <w:iCs/>
                <w:sz w:val="20"/>
                <w:szCs w:val="20"/>
                <w:lang w:eastAsia="en-US"/>
              </w:rPr>
              <w:t xml:space="preserve">sub group to look at Late Submission Penalties is being established by </w:t>
            </w:r>
            <w:proofErr w:type="spellStart"/>
            <w:r w:rsidRPr="0028602C">
              <w:rPr>
                <w:rFonts w:asciiTheme="minorHAnsi" w:hAnsiTheme="minorHAnsi" w:cstheme="minorBidi"/>
                <w:iCs/>
                <w:sz w:val="20"/>
                <w:szCs w:val="20"/>
                <w:lang w:eastAsia="en-US"/>
              </w:rPr>
              <w:t>LMcA</w:t>
            </w:r>
            <w:proofErr w:type="spellEnd"/>
            <w:r w:rsidRPr="0028602C">
              <w:rPr>
                <w:rFonts w:asciiTheme="minorHAnsi" w:hAnsiTheme="minorHAnsi" w:cstheme="minorBidi"/>
                <w:iCs/>
                <w:sz w:val="20"/>
                <w:szCs w:val="20"/>
                <w:lang w:eastAsia="en-US"/>
              </w:rPr>
              <w:t>.</w:t>
            </w:r>
          </w:p>
        </w:tc>
      </w:tr>
      <w:tr w:rsidR="0028602C" w:rsidRPr="0028602C" w:rsidTr="00C978B6">
        <w:trPr>
          <w:trHeight w:val="274"/>
        </w:trPr>
        <w:tc>
          <w:tcPr>
            <w:tcW w:w="1245" w:type="pct"/>
          </w:tcPr>
          <w:p w:rsidR="0028602C" w:rsidRPr="0028602C" w:rsidRDefault="0028602C" w:rsidP="00774D07">
            <w:pPr>
              <w:spacing w:after="0" w:line="240" w:lineRule="auto"/>
              <w:rPr>
                <w:rFonts w:asciiTheme="minorHAnsi" w:eastAsia="Calibri" w:hAnsiTheme="minorHAnsi" w:cs="Consolas"/>
                <w:b/>
                <w:sz w:val="20"/>
                <w:szCs w:val="20"/>
                <w:lang w:eastAsia="en-US"/>
              </w:rPr>
            </w:pPr>
            <w:r w:rsidRPr="0028602C">
              <w:rPr>
                <w:rFonts w:asciiTheme="minorHAnsi" w:eastAsia="Calibri" w:hAnsiTheme="minorHAnsi" w:cs="Consolas"/>
                <w:b/>
                <w:sz w:val="20"/>
                <w:szCs w:val="20"/>
                <w:lang w:eastAsia="en-US"/>
              </w:rPr>
              <w:t>11. eLearning Strategy Group and IS and Web Sub-Committee</w:t>
            </w:r>
          </w:p>
        </w:tc>
        <w:tc>
          <w:tcPr>
            <w:tcW w:w="1444" w:type="pct"/>
          </w:tcPr>
          <w:p w:rsidR="0028602C" w:rsidRPr="0028602C" w:rsidRDefault="0028602C" w:rsidP="00774D07">
            <w:pPr>
              <w:snapToGrid w:val="0"/>
              <w:spacing w:after="0" w:line="240" w:lineRule="auto"/>
              <w:rPr>
                <w:rFonts w:asciiTheme="minorHAnsi" w:eastAsia="Calibri" w:hAnsiTheme="minorHAnsi" w:cs="Consolas"/>
                <w:sz w:val="20"/>
                <w:szCs w:val="20"/>
                <w:lang w:val="en-US" w:eastAsia="en-US"/>
              </w:rPr>
            </w:pPr>
            <w:r w:rsidRPr="0028602C">
              <w:rPr>
                <w:rFonts w:asciiTheme="minorHAnsi" w:eastAsia="Calibri" w:hAnsiTheme="minorHAnsi" w:cs="Consolas"/>
                <w:sz w:val="20"/>
                <w:szCs w:val="20"/>
                <w:lang w:eastAsia="en-US"/>
              </w:rPr>
              <w:t xml:space="preserve">Merge </w:t>
            </w:r>
            <w:proofErr w:type="spellStart"/>
            <w:r w:rsidRPr="0028602C">
              <w:rPr>
                <w:rFonts w:asciiTheme="minorHAnsi" w:eastAsia="Calibri" w:hAnsiTheme="minorHAnsi" w:cs="Consolas"/>
                <w:sz w:val="20"/>
                <w:szCs w:val="20"/>
                <w:lang w:eastAsia="en-US"/>
              </w:rPr>
              <w:t>eLSG</w:t>
            </w:r>
            <w:proofErr w:type="spellEnd"/>
            <w:r w:rsidRPr="0028602C">
              <w:rPr>
                <w:rFonts w:asciiTheme="minorHAnsi" w:eastAsia="Calibri" w:hAnsiTheme="minorHAnsi" w:cs="Consolas"/>
                <w:sz w:val="20"/>
                <w:szCs w:val="20"/>
                <w:lang w:eastAsia="en-US"/>
              </w:rPr>
              <w:t xml:space="preserve"> and IT and Web </w:t>
            </w:r>
            <w:proofErr w:type="spellStart"/>
            <w:r w:rsidRPr="0028602C">
              <w:rPr>
                <w:rFonts w:asciiTheme="minorHAnsi" w:eastAsia="Calibri" w:hAnsiTheme="minorHAnsi" w:cs="Consolas"/>
                <w:sz w:val="20"/>
                <w:szCs w:val="20"/>
                <w:lang w:eastAsia="en-US"/>
              </w:rPr>
              <w:t>ToR</w:t>
            </w:r>
            <w:proofErr w:type="spellEnd"/>
            <w:r w:rsidRPr="0028602C">
              <w:rPr>
                <w:rFonts w:asciiTheme="minorHAnsi" w:eastAsia="Calibri" w:hAnsiTheme="minorHAnsi" w:cs="Consolas"/>
                <w:sz w:val="20"/>
                <w:szCs w:val="20"/>
                <w:lang w:eastAsia="en-US"/>
              </w:rPr>
              <w:t xml:space="preserve"> into a single sub-committee, and agree who should be on the new committee, looking at roles, responsibilities and representation.</w:t>
            </w:r>
          </w:p>
        </w:tc>
        <w:tc>
          <w:tcPr>
            <w:tcW w:w="807" w:type="pct"/>
          </w:tcPr>
          <w:p w:rsidR="0028602C" w:rsidRPr="0028602C" w:rsidRDefault="0028602C" w:rsidP="00774D07">
            <w:pPr>
              <w:snapToGrid w:val="0"/>
              <w:spacing w:after="0" w:line="240" w:lineRule="auto"/>
              <w:rPr>
                <w:rFonts w:asciiTheme="minorHAnsi" w:eastAsia="Calibri" w:hAnsiTheme="minorHAnsi" w:cs="Consolas"/>
                <w:sz w:val="20"/>
                <w:szCs w:val="20"/>
                <w:lang w:eastAsia="en-US"/>
              </w:rPr>
            </w:pPr>
            <w:r w:rsidRPr="0028602C">
              <w:rPr>
                <w:rFonts w:asciiTheme="minorHAnsi" w:eastAsia="Calibri" w:hAnsiTheme="minorHAnsi" w:cs="Consolas"/>
                <w:sz w:val="20"/>
                <w:szCs w:val="20"/>
                <w:lang w:eastAsia="en-US"/>
              </w:rPr>
              <w:t xml:space="preserve">Judy Zolkiewski </w:t>
            </w:r>
          </w:p>
        </w:tc>
        <w:tc>
          <w:tcPr>
            <w:tcW w:w="1504" w:type="pct"/>
          </w:tcPr>
          <w:p w:rsidR="0028602C" w:rsidRPr="0028602C" w:rsidRDefault="0028602C" w:rsidP="00774D07">
            <w:pPr>
              <w:spacing w:after="0" w:line="240" w:lineRule="auto"/>
              <w:rPr>
                <w:rFonts w:asciiTheme="minorHAnsi" w:hAnsiTheme="minorHAnsi" w:cstheme="minorBidi"/>
                <w:iCs/>
                <w:sz w:val="20"/>
                <w:szCs w:val="20"/>
                <w:lang w:eastAsia="en-US"/>
              </w:rPr>
            </w:pPr>
            <w:r w:rsidRPr="0028602C">
              <w:rPr>
                <w:rFonts w:asciiTheme="minorHAnsi" w:hAnsiTheme="minorHAnsi" w:cstheme="minorBidi"/>
                <w:b/>
                <w:iCs/>
                <w:sz w:val="20"/>
                <w:szCs w:val="20"/>
                <w:lang w:eastAsia="en-US"/>
              </w:rPr>
              <w:t xml:space="preserve">Ongoing: </w:t>
            </w:r>
            <w:r w:rsidRPr="0028602C">
              <w:rPr>
                <w:rFonts w:asciiTheme="minorHAnsi" w:hAnsiTheme="minorHAnsi" w:cstheme="minorBidi"/>
                <w:iCs/>
                <w:sz w:val="20"/>
                <w:szCs w:val="20"/>
                <w:lang w:eastAsia="en-US"/>
              </w:rPr>
              <w:t xml:space="preserve">new </w:t>
            </w:r>
            <w:proofErr w:type="spellStart"/>
            <w:r w:rsidRPr="0028602C">
              <w:rPr>
                <w:rFonts w:asciiTheme="minorHAnsi" w:hAnsiTheme="minorHAnsi" w:cstheme="minorBidi"/>
                <w:iCs/>
                <w:sz w:val="20"/>
                <w:szCs w:val="20"/>
                <w:lang w:eastAsia="en-US"/>
              </w:rPr>
              <w:t>ToR</w:t>
            </w:r>
            <w:proofErr w:type="spellEnd"/>
            <w:r w:rsidRPr="0028602C">
              <w:rPr>
                <w:rFonts w:asciiTheme="minorHAnsi" w:hAnsiTheme="minorHAnsi" w:cstheme="minorBidi"/>
                <w:iCs/>
                <w:sz w:val="20"/>
                <w:szCs w:val="20"/>
                <w:lang w:eastAsia="en-US"/>
              </w:rPr>
              <w:t xml:space="preserve"> to be disseminated at July meeting of HTLC.</w:t>
            </w:r>
          </w:p>
        </w:tc>
      </w:tr>
      <w:tr w:rsidR="0028602C" w:rsidRPr="0028602C" w:rsidTr="002B2284">
        <w:trPr>
          <w:trHeight w:val="785"/>
        </w:trPr>
        <w:tc>
          <w:tcPr>
            <w:tcW w:w="1245" w:type="pct"/>
          </w:tcPr>
          <w:p w:rsidR="0028602C" w:rsidRPr="0028602C" w:rsidRDefault="0028602C" w:rsidP="00774D07">
            <w:pPr>
              <w:spacing w:after="0" w:line="240" w:lineRule="auto"/>
              <w:rPr>
                <w:rFonts w:asciiTheme="minorHAnsi" w:eastAsia="Calibri" w:hAnsiTheme="minorHAnsi" w:cs="Consolas"/>
                <w:b/>
                <w:sz w:val="20"/>
                <w:szCs w:val="20"/>
                <w:lang w:eastAsia="en-US"/>
              </w:rPr>
            </w:pPr>
            <w:r w:rsidRPr="0028602C">
              <w:rPr>
                <w:rFonts w:asciiTheme="minorHAnsi" w:eastAsia="Calibri" w:hAnsiTheme="minorHAnsi" w:cs="Consolas"/>
                <w:b/>
                <w:sz w:val="20"/>
                <w:szCs w:val="20"/>
                <w:lang w:eastAsia="en-US"/>
              </w:rPr>
              <w:t>12. Faculty Guidelines on Independent Study and Directed Reading</w:t>
            </w:r>
          </w:p>
        </w:tc>
        <w:tc>
          <w:tcPr>
            <w:tcW w:w="1444" w:type="pct"/>
          </w:tcPr>
          <w:p w:rsidR="0028602C" w:rsidRPr="0028602C" w:rsidRDefault="0028602C" w:rsidP="00774D07">
            <w:pPr>
              <w:snapToGrid w:val="0"/>
              <w:spacing w:after="0" w:line="240" w:lineRule="auto"/>
              <w:rPr>
                <w:rFonts w:asciiTheme="minorHAnsi" w:eastAsia="Calibri" w:hAnsiTheme="minorHAnsi" w:cs="Consolas"/>
                <w:sz w:val="20"/>
                <w:szCs w:val="20"/>
                <w:lang w:eastAsia="en-US"/>
              </w:rPr>
            </w:pPr>
            <w:r w:rsidRPr="0028602C">
              <w:rPr>
                <w:rFonts w:asciiTheme="minorHAnsi" w:eastAsia="Calibri" w:hAnsiTheme="minorHAnsi" w:cs="Consolas"/>
                <w:sz w:val="20"/>
                <w:szCs w:val="20"/>
                <w:lang w:eastAsia="en-US"/>
              </w:rPr>
              <w:t xml:space="preserve">Incorporate a review of Faculty Guidelines on Independent Study and Directed Reading into the working group’s work on PGT Contact Hours.  </w:t>
            </w:r>
          </w:p>
        </w:tc>
        <w:tc>
          <w:tcPr>
            <w:tcW w:w="807" w:type="pct"/>
          </w:tcPr>
          <w:p w:rsidR="0028602C" w:rsidRPr="0028602C" w:rsidRDefault="0028602C" w:rsidP="00774D07">
            <w:pPr>
              <w:snapToGrid w:val="0"/>
              <w:spacing w:after="0" w:line="240" w:lineRule="auto"/>
              <w:rPr>
                <w:rFonts w:asciiTheme="minorHAnsi" w:eastAsia="Calibri" w:hAnsiTheme="minorHAnsi" w:cs="Consolas"/>
                <w:sz w:val="20"/>
                <w:szCs w:val="20"/>
                <w:lang w:eastAsia="en-US"/>
              </w:rPr>
            </w:pPr>
            <w:r w:rsidRPr="0028602C">
              <w:rPr>
                <w:rFonts w:asciiTheme="minorHAnsi" w:eastAsia="Calibri" w:hAnsiTheme="minorHAnsi" w:cs="Consolas"/>
                <w:sz w:val="20"/>
                <w:szCs w:val="20"/>
                <w:lang w:eastAsia="en-US"/>
              </w:rPr>
              <w:t xml:space="preserve">Lisa </w:t>
            </w:r>
            <w:proofErr w:type="spellStart"/>
            <w:r w:rsidRPr="0028602C">
              <w:rPr>
                <w:rFonts w:asciiTheme="minorHAnsi" w:eastAsia="Calibri" w:hAnsiTheme="minorHAnsi" w:cs="Consolas"/>
                <w:sz w:val="20"/>
                <w:szCs w:val="20"/>
                <w:lang w:eastAsia="en-US"/>
              </w:rPr>
              <w:t>McAleese</w:t>
            </w:r>
            <w:proofErr w:type="spellEnd"/>
            <w:r w:rsidRPr="0028602C">
              <w:rPr>
                <w:rFonts w:asciiTheme="minorHAnsi" w:eastAsia="Calibri" w:hAnsiTheme="minorHAnsi" w:cs="Consolas"/>
                <w:sz w:val="20"/>
                <w:szCs w:val="20"/>
                <w:lang w:eastAsia="en-US"/>
              </w:rPr>
              <w:t xml:space="preserve"> and Matthew Jefferies</w:t>
            </w:r>
          </w:p>
        </w:tc>
        <w:tc>
          <w:tcPr>
            <w:tcW w:w="1504" w:type="pct"/>
          </w:tcPr>
          <w:p w:rsidR="0028602C" w:rsidRPr="0028602C" w:rsidRDefault="0028602C" w:rsidP="00774D07">
            <w:pPr>
              <w:spacing w:after="0" w:line="240" w:lineRule="auto"/>
              <w:rPr>
                <w:rFonts w:asciiTheme="minorHAnsi" w:hAnsiTheme="minorHAnsi" w:cstheme="minorBidi"/>
                <w:iCs/>
                <w:sz w:val="20"/>
                <w:szCs w:val="20"/>
                <w:lang w:eastAsia="en-US"/>
              </w:rPr>
            </w:pPr>
            <w:r w:rsidRPr="0028602C">
              <w:rPr>
                <w:rFonts w:asciiTheme="minorHAnsi" w:hAnsiTheme="minorHAnsi" w:cstheme="minorBidi"/>
                <w:b/>
                <w:iCs/>
                <w:sz w:val="20"/>
                <w:szCs w:val="20"/>
                <w:lang w:eastAsia="en-US"/>
              </w:rPr>
              <w:t xml:space="preserve">Ongoing: </w:t>
            </w:r>
            <w:r w:rsidRPr="0028602C">
              <w:rPr>
                <w:rFonts w:asciiTheme="minorHAnsi" w:hAnsiTheme="minorHAnsi" w:cstheme="minorBidi"/>
                <w:iCs/>
                <w:sz w:val="20"/>
                <w:szCs w:val="20"/>
                <w:lang w:eastAsia="en-US"/>
              </w:rPr>
              <w:t xml:space="preserve">Date of next PGT Contact Hours Working Group </w:t>
            </w:r>
            <w:proofErr w:type="spellStart"/>
            <w:r w:rsidRPr="0028602C">
              <w:rPr>
                <w:rFonts w:asciiTheme="minorHAnsi" w:hAnsiTheme="minorHAnsi" w:cstheme="minorBidi"/>
                <w:iCs/>
                <w:sz w:val="20"/>
                <w:szCs w:val="20"/>
                <w:lang w:eastAsia="en-US"/>
              </w:rPr>
              <w:t>t.b.c</w:t>
            </w:r>
            <w:proofErr w:type="spellEnd"/>
            <w:r w:rsidRPr="0028602C">
              <w:rPr>
                <w:rFonts w:asciiTheme="minorHAnsi" w:hAnsiTheme="minorHAnsi" w:cstheme="minorBidi"/>
                <w:iCs/>
                <w:sz w:val="20"/>
                <w:szCs w:val="20"/>
                <w:lang w:eastAsia="en-US"/>
              </w:rPr>
              <w:t xml:space="preserve">. by </w:t>
            </w:r>
            <w:proofErr w:type="spellStart"/>
            <w:r w:rsidRPr="0028602C">
              <w:rPr>
                <w:rFonts w:asciiTheme="minorHAnsi" w:hAnsiTheme="minorHAnsi" w:cstheme="minorBidi"/>
                <w:iCs/>
                <w:sz w:val="20"/>
                <w:szCs w:val="20"/>
                <w:lang w:eastAsia="en-US"/>
              </w:rPr>
              <w:t>LMcA</w:t>
            </w:r>
            <w:proofErr w:type="spellEnd"/>
            <w:r w:rsidRPr="0028602C">
              <w:rPr>
                <w:rFonts w:asciiTheme="minorHAnsi" w:hAnsiTheme="minorHAnsi" w:cstheme="minorBidi"/>
                <w:iCs/>
                <w:sz w:val="20"/>
                <w:szCs w:val="20"/>
                <w:lang w:eastAsia="en-US"/>
              </w:rPr>
              <w:t>.</w:t>
            </w:r>
          </w:p>
        </w:tc>
      </w:tr>
      <w:tr w:rsidR="0028602C" w:rsidRPr="0028602C" w:rsidTr="002B2284">
        <w:trPr>
          <w:trHeight w:val="616"/>
        </w:trPr>
        <w:tc>
          <w:tcPr>
            <w:tcW w:w="1245" w:type="pct"/>
            <w:vMerge w:val="restart"/>
          </w:tcPr>
          <w:p w:rsidR="0028602C" w:rsidRPr="0028602C" w:rsidRDefault="0028602C" w:rsidP="00774D07">
            <w:pPr>
              <w:spacing w:after="0" w:line="240" w:lineRule="auto"/>
              <w:rPr>
                <w:rFonts w:asciiTheme="minorHAnsi" w:eastAsia="Calibri" w:hAnsiTheme="minorHAnsi" w:cs="Consolas"/>
                <w:b/>
                <w:sz w:val="20"/>
                <w:szCs w:val="20"/>
                <w:lang w:eastAsia="en-US"/>
              </w:rPr>
            </w:pPr>
            <w:r w:rsidRPr="0028602C">
              <w:rPr>
                <w:rFonts w:asciiTheme="minorHAnsi" w:eastAsia="Calibri" w:hAnsiTheme="minorHAnsi" w:cs="Consolas"/>
                <w:b/>
                <w:sz w:val="20"/>
                <w:szCs w:val="20"/>
                <w:lang w:eastAsia="en-US"/>
              </w:rPr>
              <w:t xml:space="preserve">14. Summary of External Examiner Comments (PGT) 11/12 </w:t>
            </w:r>
          </w:p>
        </w:tc>
        <w:tc>
          <w:tcPr>
            <w:tcW w:w="1444" w:type="pct"/>
          </w:tcPr>
          <w:p w:rsidR="0028602C" w:rsidRPr="0028602C" w:rsidRDefault="0028602C" w:rsidP="00774D07">
            <w:pPr>
              <w:snapToGrid w:val="0"/>
              <w:spacing w:after="0" w:line="240" w:lineRule="auto"/>
              <w:rPr>
                <w:rFonts w:asciiTheme="minorHAnsi" w:eastAsia="Calibri" w:hAnsiTheme="minorHAnsi" w:cs="Consolas"/>
                <w:sz w:val="20"/>
                <w:szCs w:val="20"/>
                <w:lang w:eastAsia="en-US"/>
              </w:rPr>
            </w:pPr>
            <w:r w:rsidRPr="0028602C">
              <w:rPr>
                <w:rFonts w:asciiTheme="minorHAnsi" w:eastAsia="Calibri" w:hAnsiTheme="minorHAnsi" w:cs="Consolas"/>
                <w:sz w:val="20"/>
                <w:szCs w:val="20"/>
                <w:lang w:eastAsia="en-US"/>
              </w:rPr>
              <w:t>Put “Penalties for Exceeding Word Limits” as an HTLC Agenda Item for June.</w:t>
            </w:r>
          </w:p>
        </w:tc>
        <w:tc>
          <w:tcPr>
            <w:tcW w:w="807" w:type="pct"/>
          </w:tcPr>
          <w:p w:rsidR="0028602C" w:rsidRPr="0028602C" w:rsidRDefault="0028602C" w:rsidP="00774D07">
            <w:pPr>
              <w:snapToGrid w:val="0"/>
              <w:spacing w:after="0" w:line="240" w:lineRule="auto"/>
              <w:rPr>
                <w:rFonts w:asciiTheme="minorHAnsi" w:eastAsia="Calibri" w:hAnsiTheme="minorHAnsi" w:cs="Consolas"/>
                <w:sz w:val="20"/>
                <w:szCs w:val="20"/>
                <w:lang w:eastAsia="en-US"/>
              </w:rPr>
            </w:pPr>
            <w:r w:rsidRPr="0028602C">
              <w:rPr>
                <w:rFonts w:asciiTheme="minorHAnsi" w:eastAsia="Calibri" w:hAnsiTheme="minorHAnsi" w:cs="Consolas"/>
                <w:sz w:val="20"/>
                <w:szCs w:val="20"/>
                <w:lang w:eastAsia="en-US"/>
              </w:rPr>
              <w:t>Emma Sanders</w:t>
            </w:r>
          </w:p>
        </w:tc>
        <w:tc>
          <w:tcPr>
            <w:tcW w:w="1504" w:type="pct"/>
          </w:tcPr>
          <w:p w:rsidR="0028602C" w:rsidRPr="0028602C" w:rsidRDefault="0028602C" w:rsidP="00774D07">
            <w:pPr>
              <w:spacing w:after="0" w:line="240" w:lineRule="auto"/>
              <w:rPr>
                <w:rFonts w:asciiTheme="minorHAnsi" w:hAnsiTheme="minorHAnsi" w:cstheme="minorBidi"/>
                <w:iCs/>
                <w:sz w:val="20"/>
                <w:szCs w:val="20"/>
                <w:lang w:eastAsia="en-US"/>
              </w:rPr>
            </w:pPr>
            <w:r w:rsidRPr="0028602C">
              <w:rPr>
                <w:rFonts w:asciiTheme="minorHAnsi" w:hAnsiTheme="minorHAnsi" w:cstheme="minorBidi"/>
                <w:iCs/>
                <w:sz w:val="20"/>
                <w:szCs w:val="20"/>
                <w:lang w:eastAsia="en-US"/>
              </w:rPr>
              <w:t>See Agenda Item.</w:t>
            </w:r>
          </w:p>
        </w:tc>
      </w:tr>
      <w:tr w:rsidR="0028602C" w:rsidRPr="0028602C" w:rsidTr="002B2284">
        <w:trPr>
          <w:trHeight w:val="1014"/>
        </w:trPr>
        <w:tc>
          <w:tcPr>
            <w:tcW w:w="1245" w:type="pct"/>
            <w:vMerge/>
          </w:tcPr>
          <w:p w:rsidR="0028602C" w:rsidRPr="0028602C" w:rsidRDefault="0028602C" w:rsidP="00774D07">
            <w:pPr>
              <w:spacing w:after="0" w:line="240" w:lineRule="auto"/>
              <w:rPr>
                <w:rFonts w:asciiTheme="minorHAnsi" w:eastAsia="Calibri" w:hAnsiTheme="minorHAnsi" w:cs="Consolas"/>
                <w:b/>
                <w:sz w:val="20"/>
                <w:szCs w:val="20"/>
                <w:lang w:eastAsia="en-US"/>
              </w:rPr>
            </w:pPr>
          </w:p>
        </w:tc>
        <w:tc>
          <w:tcPr>
            <w:tcW w:w="1444" w:type="pct"/>
          </w:tcPr>
          <w:p w:rsidR="0028602C" w:rsidRPr="0028602C" w:rsidRDefault="0028602C" w:rsidP="00774D07">
            <w:pPr>
              <w:snapToGrid w:val="0"/>
              <w:spacing w:after="0" w:line="240" w:lineRule="auto"/>
              <w:rPr>
                <w:rFonts w:asciiTheme="minorHAnsi" w:eastAsia="Calibri" w:hAnsiTheme="minorHAnsi" w:cs="Consolas"/>
                <w:sz w:val="20"/>
                <w:szCs w:val="20"/>
                <w:lang w:eastAsia="en-US"/>
              </w:rPr>
            </w:pPr>
            <w:r w:rsidRPr="0028602C">
              <w:rPr>
                <w:rFonts w:asciiTheme="minorHAnsi" w:eastAsia="Calibri" w:hAnsiTheme="minorHAnsi" w:cs="Consolas"/>
                <w:sz w:val="20"/>
                <w:szCs w:val="20"/>
                <w:lang w:eastAsia="en-US"/>
              </w:rPr>
              <w:t xml:space="preserve">TLSO Summaries need to be disseminated to Schools – check when and how these are disseminated to Schools.  (TLO have anonymised these reports for HTLC purposes).  </w:t>
            </w:r>
          </w:p>
        </w:tc>
        <w:tc>
          <w:tcPr>
            <w:tcW w:w="807" w:type="pct"/>
          </w:tcPr>
          <w:p w:rsidR="0028602C" w:rsidRPr="0028602C" w:rsidRDefault="0028602C" w:rsidP="00774D07">
            <w:pPr>
              <w:snapToGrid w:val="0"/>
              <w:spacing w:after="0" w:line="240" w:lineRule="auto"/>
              <w:rPr>
                <w:rFonts w:asciiTheme="minorHAnsi" w:eastAsia="Calibri" w:hAnsiTheme="minorHAnsi" w:cs="Consolas"/>
                <w:sz w:val="20"/>
                <w:szCs w:val="20"/>
                <w:lang w:eastAsia="en-US"/>
              </w:rPr>
            </w:pPr>
            <w:r w:rsidRPr="0028602C">
              <w:rPr>
                <w:rFonts w:asciiTheme="minorHAnsi" w:eastAsia="Calibri" w:hAnsiTheme="minorHAnsi" w:cs="Consolas"/>
                <w:sz w:val="20"/>
                <w:szCs w:val="20"/>
                <w:lang w:eastAsia="en-US"/>
              </w:rPr>
              <w:t>Emma Sanders</w:t>
            </w:r>
          </w:p>
        </w:tc>
        <w:tc>
          <w:tcPr>
            <w:tcW w:w="1504" w:type="pct"/>
          </w:tcPr>
          <w:p w:rsidR="0028602C" w:rsidRPr="0028602C" w:rsidRDefault="0028602C" w:rsidP="00774D07">
            <w:pPr>
              <w:spacing w:after="0" w:line="240" w:lineRule="auto"/>
              <w:rPr>
                <w:rFonts w:asciiTheme="minorHAnsi" w:hAnsiTheme="minorHAnsi" w:cstheme="minorBidi"/>
                <w:iCs/>
                <w:sz w:val="20"/>
                <w:szCs w:val="20"/>
                <w:lang w:eastAsia="en-US"/>
              </w:rPr>
            </w:pPr>
            <w:r w:rsidRPr="0028602C">
              <w:rPr>
                <w:rFonts w:asciiTheme="minorHAnsi" w:hAnsiTheme="minorHAnsi" w:cstheme="minorBidi"/>
                <w:b/>
                <w:iCs/>
                <w:sz w:val="20"/>
                <w:szCs w:val="20"/>
                <w:lang w:eastAsia="en-US"/>
              </w:rPr>
              <w:t>Ongoing:</w:t>
            </w:r>
            <w:r w:rsidRPr="0028602C">
              <w:rPr>
                <w:rFonts w:asciiTheme="minorHAnsi" w:hAnsiTheme="minorHAnsi" w:cstheme="minorBidi"/>
                <w:iCs/>
                <w:sz w:val="20"/>
                <w:szCs w:val="20"/>
                <w:lang w:eastAsia="en-US"/>
              </w:rPr>
              <w:t xml:space="preserve"> Emailed TLSO 03.06.14</w:t>
            </w:r>
          </w:p>
        </w:tc>
      </w:tr>
    </w:tbl>
    <w:p w:rsidR="00FA2538" w:rsidRDefault="00FA2538" w:rsidP="00774D07">
      <w:pPr>
        <w:snapToGrid w:val="0"/>
        <w:spacing w:after="0" w:line="240" w:lineRule="auto"/>
        <w:rPr>
          <w:rFonts w:asciiTheme="minorHAnsi" w:hAnsiTheme="minorHAnsi"/>
          <w:sz w:val="20"/>
          <w:szCs w:val="20"/>
        </w:rPr>
      </w:pPr>
    </w:p>
    <w:p w:rsidR="001C141E" w:rsidRPr="00376124" w:rsidRDefault="001C141E" w:rsidP="00774D07">
      <w:pPr>
        <w:numPr>
          <w:ilvl w:val="0"/>
          <w:numId w:val="1"/>
        </w:numPr>
        <w:snapToGrid w:val="0"/>
        <w:spacing w:after="0" w:line="240" w:lineRule="auto"/>
        <w:rPr>
          <w:rFonts w:asciiTheme="minorHAnsi" w:hAnsiTheme="minorHAnsi"/>
          <w:b/>
          <w:bCs/>
          <w:sz w:val="20"/>
          <w:szCs w:val="20"/>
        </w:rPr>
      </w:pPr>
      <w:r w:rsidRPr="00376124">
        <w:rPr>
          <w:rFonts w:asciiTheme="minorHAnsi" w:hAnsiTheme="minorHAnsi"/>
          <w:b/>
          <w:bCs/>
          <w:sz w:val="20"/>
          <w:szCs w:val="20"/>
        </w:rPr>
        <w:t>Chair’s report</w:t>
      </w:r>
      <w:r w:rsidR="00391600" w:rsidRPr="00376124">
        <w:rPr>
          <w:rFonts w:asciiTheme="minorHAnsi" w:hAnsiTheme="minorHAnsi"/>
          <w:b/>
          <w:bCs/>
          <w:sz w:val="20"/>
          <w:szCs w:val="20"/>
        </w:rPr>
        <w:t xml:space="preserve"> (Chris Davies)</w:t>
      </w:r>
    </w:p>
    <w:p w:rsidR="00391600" w:rsidRDefault="00391600" w:rsidP="0047706A">
      <w:pPr>
        <w:snapToGrid w:val="0"/>
        <w:spacing w:after="0" w:line="240" w:lineRule="auto"/>
        <w:rPr>
          <w:rFonts w:asciiTheme="minorHAnsi" w:hAnsiTheme="minorHAnsi"/>
          <w:b/>
          <w:bCs/>
          <w:sz w:val="20"/>
          <w:szCs w:val="20"/>
        </w:rPr>
      </w:pPr>
    </w:p>
    <w:p w:rsidR="0047706A" w:rsidRPr="00376124" w:rsidRDefault="0047706A" w:rsidP="0047706A">
      <w:pPr>
        <w:snapToGrid w:val="0"/>
        <w:spacing w:after="0" w:line="240" w:lineRule="auto"/>
        <w:rPr>
          <w:rFonts w:asciiTheme="minorHAnsi" w:hAnsiTheme="minorHAnsi"/>
          <w:b/>
          <w:bCs/>
          <w:sz w:val="20"/>
          <w:szCs w:val="20"/>
        </w:rPr>
      </w:pPr>
      <w:r>
        <w:rPr>
          <w:rFonts w:asciiTheme="minorHAnsi" w:hAnsiTheme="minorHAnsi"/>
          <w:b/>
          <w:bCs/>
          <w:sz w:val="20"/>
          <w:szCs w:val="20"/>
        </w:rPr>
        <w:t>Reported:</w:t>
      </w:r>
    </w:p>
    <w:p w:rsidR="005362DE" w:rsidRDefault="005362DE" w:rsidP="005362DE">
      <w:pPr>
        <w:pStyle w:val="ListParagraph"/>
        <w:numPr>
          <w:ilvl w:val="0"/>
          <w:numId w:val="14"/>
        </w:numPr>
        <w:snapToGrid w:val="0"/>
        <w:spacing w:after="0" w:line="240" w:lineRule="auto"/>
        <w:rPr>
          <w:rFonts w:asciiTheme="minorHAnsi" w:hAnsiTheme="minorHAnsi"/>
          <w:bCs/>
          <w:sz w:val="20"/>
          <w:szCs w:val="20"/>
        </w:rPr>
      </w:pPr>
      <w:r w:rsidRPr="005362DE">
        <w:rPr>
          <w:rFonts w:asciiTheme="minorHAnsi" w:hAnsiTheme="minorHAnsi"/>
          <w:bCs/>
          <w:sz w:val="20"/>
          <w:szCs w:val="20"/>
        </w:rPr>
        <w:t>The f</w:t>
      </w:r>
      <w:r w:rsidR="00C76C8C" w:rsidRPr="005362DE">
        <w:rPr>
          <w:rFonts w:asciiTheme="minorHAnsi" w:hAnsiTheme="minorHAnsi"/>
          <w:bCs/>
          <w:sz w:val="20"/>
          <w:szCs w:val="20"/>
        </w:rPr>
        <w:t xml:space="preserve">inancial situation in Faculty </w:t>
      </w:r>
      <w:r w:rsidR="002B7217">
        <w:rPr>
          <w:rFonts w:asciiTheme="minorHAnsi" w:hAnsiTheme="minorHAnsi"/>
          <w:bCs/>
          <w:sz w:val="20"/>
          <w:szCs w:val="20"/>
        </w:rPr>
        <w:t>means that</w:t>
      </w:r>
      <w:r w:rsidR="00C76C8C" w:rsidRPr="005362DE">
        <w:rPr>
          <w:rFonts w:asciiTheme="minorHAnsi" w:hAnsiTheme="minorHAnsi"/>
          <w:bCs/>
          <w:sz w:val="20"/>
          <w:szCs w:val="20"/>
        </w:rPr>
        <w:t xml:space="preserve"> we </w:t>
      </w:r>
      <w:r w:rsidR="002B7217">
        <w:rPr>
          <w:rFonts w:asciiTheme="minorHAnsi" w:hAnsiTheme="minorHAnsi"/>
          <w:bCs/>
          <w:sz w:val="20"/>
          <w:szCs w:val="20"/>
        </w:rPr>
        <w:t xml:space="preserve">still need to </w:t>
      </w:r>
      <w:r w:rsidR="00C76C8C" w:rsidRPr="005362DE">
        <w:rPr>
          <w:rFonts w:asciiTheme="minorHAnsi" w:hAnsiTheme="minorHAnsi"/>
          <w:bCs/>
          <w:sz w:val="20"/>
          <w:szCs w:val="20"/>
        </w:rPr>
        <w:t xml:space="preserve">do all we can to </w:t>
      </w:r>
      <w:r w:rsidR="002B7217">
        <w:rPr>
          <w:rFonts w:asciiTheme="minorHAnsi" w:hAnsiTheme="minorHAnsi"/>
          <w:bCs/>
          <w:sz w:val="20"/>
          <w:szCs w:val="20"/>
        </w:rPr>
        <w:t xml:space="preserve">fill </w:t>
      </w:r>
      <w:r w:rsidR="00C76C8C" w:rsidRPr="005362DE">
        <w:rPr>
          <w:rFonts w:asciiTheme="minorHAnsi" w:hAnsiTheme="minorHAnsi"/>
          <w:bCs/>
          <w:sz w:val="20"/>
          <w:szCs w:val="20"/>
        </w:rPr>
        <w:t xml:space="preserve">our recruitment targets with </w:t>
      </w:r>
      <w:r w:rsidR="002B7217">
        <w:rPr>
          <w:rFonts w:asciiTheme="minorHAnsi" w:hAnsiTheme="minorHAnsi"/>
          <w:bCs/>
          <w:sz w:val="20"/>
          <w:szCs w:val="20"/>
        </w:rPr>
        <w:t>highly-qualified</w:t>
      </w:r>
      <w:r w:rsidR="00C76C8C" w:rsidRPr="005362DE">
        <w:rPr>
          <w:rFonts w:asciiTheme="minorHAnsi" w:hAnsiTheme="minorHAnsi"/>
          <w:bCs/>
          <w:sz w:val="20"/>
          <w:szCs w:val="20"/>
        </w:rPr>
        <w:t xml:space="preserve"> students. </w:t>
      </w:r>
      <w:r w:rsidR="00AA1A94" w:rsidRPr="005362DE">
        <w:rPr>
          <w:rFonts w:asciiTheme="minorHAnsi" w:hAnsiTheme="minorHAnsi"/>
          <w:bCs/>
          <w:sz w:val="20"/>
          <w:szCs w:val="20"/>
        </w:rPr>
        <w:t xml:space="preserve"> </w:t>
      </w:r>
      <w:r w:rsidR="002B7217">
        <w:rPr>
          <w:rFonts w:asciiTheme="minorHAnsi" w:hAnsiTheme="minorHAnsi"/>
          <w:bCs/>
          <w:sz w:val="20"/>
          <w:szCs w:val="20"/>
        </w:rPr>
        <w:t xml:space="preserve">The Committee were reminded that </w:t>
      </w:r>
      <w:r w:rsidR="00AA1A94" w:rsidRPr="005362DE">
        <w:rPr>
          <w:rFonts w:asciiTheme="minorHAnsi" w:hAnsiTheme="minorHAnsi"/>
          <w:bCs/>
          <w:sz w:val="20"/>
          <w:szCs w:val="20"/>
        </w:rPr>
        <w:t>75%</w:t>
      </w:r>
      <w:r w:rsidR="002B7217">
        <w:rPr>
          <w:rFonts w:asciiTheme="minorHAnsi" w:hAnsiTheme="minorHAnsi"/>
          <w:bCs/>
          <w:sz w:val="20"/>
          <w:szCs w:val="20"/>
        </w:rPr>
        <w:t xml:space="preserve"> of </w:t>
      </w:r>
      <w:proofErr w:type="spellStart"/>
      <w:r w:rsidR="002B7217">
        <w:rPr>
          <w:rFonts w:asciiTheme="minorHAnsi" w:hAnsiTheme="minorHAnsi"/>
          <w:bCs/>
          <w:sz w:val="20"/>
          <w:szCs w:val="20"/>
        </w:rPr>
        <w:t>UoM</w:t>
      </w:r>
      <w:proofErr w:type="spellEnd"/>
      <w:r w:rsidR="002B7217">
        <w:rPr>
          <w:rFonts w:asciiTheme="minorHAnsi" w:hAnsiTheme="minorHAnsi"/>
          <w:bCs/>
          <w:sz w:val="20"/>
          <w:szCs w:val="20"/>
        </w:rPr>
        <w:t xml:space="preserve"> </w:t>
      </w:r>
      <w:r w:rsidR="00AA1A94" w:rsidRPr="005362DE">
        <w:rPr>
          <w:rFonts w:asciiTheme="minorHAnsi" w:hAnsiTheme="minorHAnsi"/>
          <w:bCs/>
          <w:sz w:val="20"/>
          <w:szCs w:val="20"/>
        </w:rPr>
        <w:t xml:space="preserve">income </w:t>
      </w:r>
      <w:r w:rsidR="002B7217">
        <w:rPr>
          <w:rFonts w:asciiTheme="minorHAnsi" w:hAnsiTheme="minorHAnsi"/>
          <w:bCs/>
          <w:sz w:val="20"/>
          <w:szCs w:val="20"/>
        </w:rPr>
        <w:t xml:space="preserve">derives </w:t>
      </w:r>
      <w:r w:rsidR="00AA1A94" w:rsidRPr="005362DE">
        <w:rPr>
          <w:rFonts w:asciiTheme="minorHAnsi" w:hAnsiTheme="minorHAnsi"/>
          <w:bCs/>
          <w:sz w:val="20"/>
          <w:szCs w:val="20"/>
        </w:rPr>
        <w:t xml:space="preserve">from tuition fees.  </w:t>
      </w:r>
      <w:r w:rsidR="009568BC">
        <w:rPr>
          <w:rFonts w:asciiTheme="minorHAnsi" w:hAnsiTheme="minorHAnsi"/>
          <w:bCs/>
          <w:sz w:val="20"/>
          <w:szCs w:val="20"/>
        </w:rPr>
        <w:t>Last year there</w:t>
      </w:r>
      <w:r w:rsidR="00DD3625" w:rsidRPr="005362DE">
        <w:rPr>
          <w:rFonts w:asciiTheme="minorHAnsi" w:hAnsiTheme="minorHAnsi"/>
          <w:bCs/>
          <w:sz w:val="20"/>
          <w:szCs w:val="20"/>
        </w:rPr>
        <w:t xml:space="preserve"> was a</w:t>
      </w:r>
      <w:r w:rsidR="002B7217">
        <w:rPr>
          <w:rFonts w:asciiTheme="minorHAnsi" w:hAnsiTheme="minorHAnsi"/>
          <w:bCs/>
          <w:sz w:val="20"/>
          <w:szCs w:val="20"/>
        </w:rPr>
        <w:t>n unfor</w:t>
      </w:r>
      <w:r w:rsidR="001A178A">
        <w:rPr>
          <w:rFonts w:asciiTheme="minorHAnsi" w:hAnsiTheme="minorHAnsi"/>
          <w:bCs/>
          <w:sz w:val="20"/>
          <w:szCs w:val="20"/>
        </w:rPr>
        <w:t>e</w:t>
      </w:r>
      <w:r w:rsidR="002B7217">
        <w:rPr>
          <w:rFonts w:asciiTheme="minorHAnsi" w:hAnsiTheme="minorHAnsi"/>
          <w:bCs/>
          <w:sz w:val="20"/>
          <w:szCs w:val="20"/>
        </w:rPr>
        <w:t>seen</w:t>
      </w:r>
      <w:r w:rsidR="00DD3625" w:rsidRPr="005362DE">
        <w:rPr>
          <w:rFonts w:asciiTheme="minorHAnsi" w:hAnsiTheme="minorHAnsi"/>
          <w:bCs/>
          <w:sz w:val="20"/>
          <w:szCs w:val="20"/>
        </w:rPr>
        <w:t xml:space="preserve"> shortfall </w:t>
      </w:r>
      <w:r w:rsidR="002B7217">
        <w:rPr>
          <w:rFonts w:asciiTheme="minorHAnsi" w:hAnsiTheme="minorHAnsi"/>
          <w:bCs/>
          <w:sz w:val="20"/>
          <w:szCs w:val="20"/>
        </w:rPr>
        <w:t xml:space="preserve">within Faculty, </w:t>
      </w:r>
      <w:r w:rsidR="00DD3625" w:rsidRPr="005362DE">
        <w:rPr>
          <w:rFonts w:asciiTheme="minorHAnsi" w:hAnsiTheme="minorHAnsi"/>
          <w:bCs/>
          <w:sz w:val="20"/>
          <w:szCs w:val="20"/>
        </w:rPr>
        <w:t xml:space="preserve">which </w:t>
      </w:r>
      <w:r w:rsidR="002B7217">
        <w:rPr>
          <w:rFonts w:asciiTheme="minorHAnsi" w:hAnsiTheme="minorHAnsi"/>
          <w:bCs/>
          <w:sz w:val="20"/>
          <w:szCs w:val="20"/>
        </w:rPr>
        <w:t>has been taken on board when adjusting for 2014/15</w:t>
      </w:r>
      <w:r w:rsidR="00DD3625" w:rsidRPr="005362DE">
        <w:rPr>
          <w:rFonts w:asciiTheme="minorHAnsi" w:hAnsiTheme="minorHAnsi"/>
          <w:bCs/>
          <w:sz w:val="20"/>
          <w:szCs w:val="20"/>
        </w:rPr>
        <w:t xml:space="preserve"> budget</w:t>
      </w:r>
      <w:r w:rsidR="002B7217">
        <w:rPr>
          <w:rFonts w:asciiTheme="minorHAnsi" w:hAnsiTheme="minorHAnsi"/>
          <w:bCs/>
          <w:sz w:val="20"/>
          <w:szCs w:val="20"/>
        </w:rPr>
        <w:t>s</w:t>
      </w:r>
      <w:r w:rsidR="00DD3625" w:rsidRPr="005362DE">
        <w:rPr>
          <w:rFonts w:asciiTheme="minorHAnsi" w:hAnsiTheme="minorHAnsi"/>
          <w:bCs/>
          <w:sz w:val="20"/>
          <w:szCs w:val="20"/>
        </w:rPr>
        <w:t xml:space="preserve"> and targets.</w:t>
      </w:r>
    </w:p>
    <w:p w:rsidR="0047706A" w:rsidRDefault="0047706A" w:rsidP="0047706A">
      <w:pPr>
        <w:snapToGrid w:val="0"/>
        <w:spacing w:after="0" w:line="240" w:lineRule="auto"/>
        <w:rPr>
          <w:rFonts w:asciiTheme="minorHAnsi" w:hAnsiTheme="minorHAnsi"/>
          <w:bCs/>
          <w:sz w:val="20"/>
          <w:szCs w:val="20"/>
        </w:rPr>
      </w:pPr>
    </w:p>
    <w:p w:rsidR="0047706A" w:rsidRPr="0047706A" w:rsidRDefault="0047706A" w:rsidP="0047706A">
      <w:pPr>
        <w:snapToGrid w:val="0"/>
        <w:spacing w:after="0" w:line="240" w:lineRule="auto"/>
        <w:rPr>
          <w:rFonts w:asciiTheme="minorHAnsi" w:hAnsiTheme="minorHAnsi"/>
          <w:b/>
          <w:bCs/>
          <w:sz w:val="20"/>
          <w:szCs w:val="20"/>
        </w:rPr>
      </w:pPr>
      <w:r w:rsidRPr="0047706A">
        <w:rPr>
          <w:rFonts w:asciiTheme="minorHAnsi" w:hAnsiTheme="minorHAnsi"/>
          <w:b/>
          <w:bCs/>
          <w:sz w:val="20"/>
          <w:szCs w:val="20"/>
        </w:rPr>
        <w:t xml:space="preserve">Discussed: </w:t>
      </w:r>
    </w:p>
    <w:p w:rsidR="00DD3625" w:rsidRDefault="00DD3625" w:rsidP="005362DE">
      <w:pPr>
        <w:pStyle w:val="ListParagraph"/>
        <w:numPr>
          <w:ilvl w:val="0"/>
          <w:numId w:val="14"/>
        </w:numPr>
        <w:snapToGrid w:val="0"/>
        <w:spacing w:after="0" w:line="240" w:lineRule="auto"/>
        <w:rPr>
          <w:rFonts w:asciiTheme="minorHAnsi" w:hAnsiTheme="minorHAnsi"/>
          <w:bCs/>
          <w:sz w:val="20"/>
          <w:szCs w:val="20"/>
        </w:rPr>
      </w:pPr>
      <w:r w:rsidRPr="005362DE">
        <w:rPr>
          <w:rFonts w:asciiTheme="minorHAnsi" w:hAnsiTheme="minorHAnsi"/>
          <w:bCs/>
          <w:sz w:val="20"/>
          <w:szCs w:val="20"/>
        </w:rPr>
        <w:t>S</w:t>
      </w:r>
      <w:r w:rsidR="00AF07F5">
        <w:rPr>
          <w:rFonts w:asciiTheme="minorHAnsi" w:hAnsiTheme="minorHAnsi"/>
          <w:bCs/>
          <w:sz w:val="20"/>
          <w:szCs w:val="20"/>
        </w:rPr>
        <w:t xml:space="preserve">chools such as Law </w:t>
      </w:r>
      <w:r w:rsidRPr="005362DE">
        <w:rPr>
          <w:rFonts w:asciiTheme="minorHAnsi" w:hAnsiTheme="minorHAnsi"/>
          <w:bCs/>
          <w:sz w:val="20"/>
          <w:szCs w:val="20"/>
        </w:rPr>
        <w:t>can</w:t>
      </w:r>
      <w:r w:rsidR="002B7217">
        <w:rPr>
          <w:rFonts w:asciiTheme="minorHAnsi" w:hAnsiTheme="minorHAnsi"/>
          <w:bCs/>
          <w:sz w:val="20"/>
          <w:szCs w:val="20"/>
        </w:rPr>
        <w:t xml:space="preserve"> recruit high numbers</w:t>
      </w:r>
      <w:r w:rsidRPr="005362DE">
        <w:rPr>
          <w:rFonts w:asciiTheme="minorHAnsi" w:hAnsiTheme="minorHAnsi"/>
          <w:bCs/>
          <w:sz w:val="20"/>
          <w:szCs w:val="20"/>
        </w:rPr>
        <w:t xml:space="preserve"> </w:t>
      </w:r>
      <w:r w:rsidR="00AF07F5">
        <w:rPr>
          <w:rFonts w:asciiTheme="minorHAnsi" w:hAnsiTheme="minorHAnsi"/>
          <w:bCs/>
          <w:sz w:val="20"/>
          <w:szCs w:val="20"/>
        </w:rPr>
        <w:t xml:space="preserve">if </w:t>
      </w:r>
      <w:r w:rsidRPr="005362DE">
        <w:rPr>
          <w:rFonts w:asciiTheme="minorHAnsi" w:hAnsiTheme="minorHAnsi"/>
          <w:bCs/>
          <w:sz w:val="20"/>
          <w:szCs w:val="20"/>
        </w:rPr>
        <w:t xml:space="preserve">as </w:t>
      </w:r>
      <w:r w:rsidR="002B7217">
        <w:rPr>
          <w:rFonts w:asciiTheme="minorHAnsi" w:hAnsiTheme="minorHAnsi"/>
          <w:bCs/>
          <w:sz w:val="20"/>
          <w:szCs w:val="20"/>
        </w:rPr>
        <w:t xml:space="preserve">directed </w:t>
      </w:r>
      <w:r w:rsidR="00AF07F5">
        <w:rPr>
          <w:rFonts w:asciiTheme="minorHAnsi" w:hAnsiTheme="minorHAnsi"/>
          <w:bCs/>
          <w:sz w:val="20"/>
          <w:szCs w:val="20"/>
        </w:rPr>
        <w:t xml:space="preserve">to </w:t>
      </w:r>
      <w:r w:rsidR="002B7217">
        <w:rPr>
          <w:rFonts w:asciiTheme="minorHAnsi" w:hAnsiTheme="minorHAnsi"/>
          <w:bCs/>
          <w:sz w:val="20"/>
          <w:szCs w:val="20"/>
        </w:rPr>
        <w:t>by Faculty, but</w:t>
      </w:r>
      <w:r w:rsidRPr="005362DE">
        <w:rPr>
          <w:rFonts w:asciiTheme="minorHAnsi" w:hAnsiTheme="minorHAnsi"/>
          <w:bCs/>
          <w:sz w:val="20"/>
          <w:szCs w:val="20"/>
        </w:rPr>
        <w:t xml:space="preserve"> this will </w:t>
      </w:r>
      <w:r w:rsidR="002B7217">
        <w:rPr>
          <w:rFonts w:asciiTheme="minorHAnsi" w:hAnsiTheme="minorHAnsi"/>
          <w:bCs/>
          <w:sz w:val="20"/>
          <w:szCs w:val="20"/>
        </w:rPr>
        <w:t xml:space="preserve">have an impact on their ability to improve their position in </w:t>
      </w:r>
      <w:r w:rsidRPr="005362DE">
        <w:rPr>
          <w:rFonts w:asciiTheme="minorHAnsi" w:hAnsiTheme="minorHAnsi"/>
          <w:bCs/>
          <w:sz w:val="20"/>
          <w:szCs w:val="20"/>
        </w:rPr>
        <w:t>league tables.</w:t>
      </w:r>
      <w:r w:rsidR="00585344">
        <w:rPr>
          <w:rFonts w:asciiTheme="minorHAnsi" w:hAnsiTheme="minorHAnsi"/>
          <w:bCs/>
          <w:sz w:val="20"/>
          <w:szCs w:val="20"/>
        </w:rPr>
        <w:t xml:space="preserve"> </w:t>
      </w:r>
    </w:p>
    <w:p w:rsidR="006A23E5" w:rsidRDefault="006A23E5" w:rsidP="006A23E5">
      <w:pPr>
        <w:pStyle w:val="ListParagraph"/>
        <w:snapToGrid w:val="0"/>
        <w:spacing w:after="0" w:line="240" w:lineRule="auto"/>
        <w:rPr>
          <w:rFonts w:asciiTheme="minorHAnsi" w:hAnsiTheme="minorHAnsi"/>
          <w:bCs/>
          <w:sz w:val="20"/>
          <w:szCs w:val="20"/>
        </w:rPr>
      </w:pPr>
    </w:p>
    <w:p w:rsidR="00391600" w:rsidRPr="00376124" w:rsidRDefault="00391600" w:rsidP="00774D07">
      <w:pPr>
        <w:snapToGrid w:val="0"/>
        <w:spacing w:after="0" w:line="240" w:lineRule="auto"/>
        <w:ind w:left="720"/>
        <w:rPr>
          <w:rFonts w:asciiTheme="minorHAnsi" w:hAnsiTheme="minorHAnsi"/>
          <w:b/>
          <w:bCs/>
          <w:sz w:val="20"/>
          <w:szCs w:val="20"/>
        </w:rPr>
      </w:pPr>
      <w:r w:rsidRPr="00376124">
        <w:rPr>
          <w:rFonts w:asciiTheme="minorHAnsi" w:hAnsiTheme="minorHAnsi"/>
          <w:b/>
          <w:bCs/>
          <w:sz w:val="20"/>
          <w:szCs w:val="20"/>
        </w:rPr>
        <w:t xml:space="preserve">4.2 </w:t>
      </w:r>
      <w:proofErr w:type="gramStart"/>
      <w:r w:rsidRPr="00376124">
        <w:rPr>
          <w:rFonts w:asciiTheme="minorHAnsi" w:hAnsiTheme="minorHAnsi"/>
          <w:b/>
          <w:bCs/>
          <w:sz w:val="20"/>
          <w:szCs w:val="20"/>
        </w:rPr>
        <w:t>Report</w:t>
      </w:r>
      <w:proofErr w:type="gramEnd"/>
      <w:r w:rsidRPr="00376124">
        <w:rPr>
          <w:rFonts w:asciiTheme="minorHAnsi" w:hAnsiTheme="minorHAnsi"/>
          <w:b/>
          <w:bCs/>
          <w:sz w:val="20"/>
          <w:szCs w:val="20"/>
        </w:rPr>
        <w:t xml:space="preserve"> from 12 May and 9 June TLGs (Judy Zolkiewski)</w:t>
      </w:r>
    </w:p>
    <w:p w:rsidR="00391600" w:rsidRDefault="00391600" w:rsidP="0047706A">
      <w:pPr>
        <w:snapToGrid w:val="0"/>
        <w:spacing w:after="0" w:line="240" w:lineRule="auto"/>
        <w:rPr>
          <w:rFonts w:asciiTheme="minorHAnsi" w:hAnsiTheme="minorHAnsi"/>
          <w:bCs/>
          <w:sz w:val="20"/>
          <w:szCs w:val="20"/>
        </w:rPr>
      </w:pPr>
    </w:p>
    <w:p w:rsidR="0047706A" w:rsidRPr="00376124" w:rsidRDefault="0047706A" w:rsidP="0047706A">
      <w:pPr>
        <w:snapToGrid w:val="0"/>
        <w:spacing w:after="0" w:line="240" w:lineRule="auto"/>
        <w:rPr>
          <w:rFonts w:asciiTheme="minorHAnsi" w:hAnsiTheme="minorHAnsi"/>
          <w:b/>
          <w:bCs/>
          <w:sz w:val="20"/>
          <w:szCs w:val="20"/>
        </w:rPr>
      </w:pPr>
      <w:r>
        <w:rPr>
          <w:rFonts w:asciiTheme="minorHAnsi" w:hAnsiTheme="minorHAnsi"/>
          <w:b/>
          <w:bCs/>
          <w:sz w:val="20"/>
          <w:szCs w:val="20"/>
        </w:rPr>
        <w:t>Reported:</w:t>
      </w:r>
    </w:p>
    <w:p w:rsidR="00BD1A54" w:rsidRDefault="006A23E5" w:rsidP="00BD1A54">
      <w:pPr>
        <w:pStyle w:val="ListParagraph"/>
        <w:numPr>
          <w:ilvl w:val="0"/>
          <w:numId w:val="14"/>
        </w:numPr>
        <w:snapToGrid w:val="0"/>
        <w:spacing w:after="0" w:line="240" w:lineRule="auto"/>
        <w:rPr>
          <w:rFonts w:asciiTheme="minorHAnsi" w:hAnsiTheme="minorHAnsi"/>
          <w:bCs/>
          <w:sz w:val="20"/>
          <w:szCs w:val="20"/>
        </w:rPr>
      </w:pPr>
      <w:r>
        <w:rPr>
          <w:rFonts w:asciiTheme="minorHAnsi" w:hAnsiTheme="minorHAnsi"/>
          <w:bCs/>
          <w:sz w:val="20"/>
          <w:szCs w:val="20"/>
        </w:rPr>
        <w:t>D</w:t>
      </w:r>
      <w:r w:rsidR="0047706A">
        <w:rPr>
          <w:rFonts w:asciiTheme="minorHAnsi" w:hAnsiTheme="minorHAnsi"/>
          <w:bCs/>
          <w:sz w:val="20"/>
          <w:szCs w:val="20"/>
        </w:rPr>
        <w:t xml:space="preserve">emands </w:t>
      </w:r>
      <w:r w:rsidR="005362DE">
        <w:rPr>
          <w:rFonts w:asciiTheme="minorHAnsi" w:hAnsiTheme="minorHAnsi"/>
          <w:bCs/>
          <w:sz w:val="20"/>
          <w:szCs w:val="20"/>
        </w:rPr>
        <w:t xml:space="preserve">on </w:t>
      </w:r>
      <w:r w:rsidR="00585344">
        <w:rPr>
          <w:rFonts w:asciiTheme="minorHAnsi" w:hAnsiTheme="minorHAnsi"/>
          <w:bCs/>
          <w:sz w:val="20"/>
          <w:szCs w:val="20"/>
        </w:rPr>
        <w:t xml:space="preserve">the University’s </w:t>
      </w:r>
      <w:r w:rsidR="005362DE">
        <w:rPr>
          <w:rFonts w:asciiTheme="minorHAnsi" w:hAnsiTheme="minorHAnsi"/>
          <w:bCs/>
          <w:sz w:val="20"/>
          <w:szCs w:val="20"/>
        </w:rPr>
        <w:t xml:space="preserve">English Language centre </w:t>
      </w:r>
      <w:r w:rsidR="00585344">
        <w:rPr>
          <w:rFonts w:asciiTheme="minorHAnsi" w:hAnsiTheme="minorHAnsi"/>
          <w:bCs/>
          <w:sz w:val="20"/>
          <w:szCs w:val="20"/>
        </w:rPr>
        <w:t xml:space="preserve">in </w:t>
      </w:r>
      <w:proofErr w:type="gramStart"/>
      <w:r w:rsidR="0047706A">
        <w:rPr>
          <w:rFonts w:asciiTheme="minorHAnsi" w:hAnsiTheme="minorHAnsi"/>
          <w:bCs/>
          <w:sz w:val="20"/>
          <w:szCs w:val="20"/>
        </w:rPr>
        <w:t>supporting  Overseas</w:t>
      </w:r>
      <w:proofErr w:type="gramEnd"/>
      <w:r w:rsidR="0047706A">
        <w:rPr>
          <w:rFonts w:asciiTheme="minorHAnsi" w:hAnsiTheme="minorHAnsi"/>
          <w:bCs/>
          <w:sz w:val="20"/>
          <w:szCs w:val="20"/>
        </w:rPr>
        <w:t xml:space="preserve"> students </w:t>
      </w:r>
      <w:r w:rsidR="005362DE">
        <w:rPr>
          <w:rFonts w:asciiTheme="minorHAnsi" w:hAnsiTheme="minorHAnsi"/>
          <w:bCs/>
          <w:sz w:val="20"/>
          <w:szCs w:val="20"/>
        </w:rPr>
        <w:t>ha</w:t>
      </w:r>
      <w:r w:rsidR="0047706A">
        <w:rPr>
          <w:rFonts w:asciiTheme="minorHAnsi" w:hAnsiTheme="minorHAnsi"/>
          <w:bCs/>
          <w:sz w:val="20"/>
          <w:szCs w:val="20"/>
        </w:rPr>
        <w:t>ve</w:t>
      </w:r>
      <w:r w:rsidR="005362DE">
        <w:rPr>
          <w:rFonts w:asciiTheme="minorHAnsi" w:hAnsiTheme="minorHAnsi"/>
          <w:bCs/>
          <w:sz w:val="20"/>
          <w:szCs w:val="20"/>
        </w:rPr>
        <w:t xml:space="preserve"> started to </w:t>
      </w:r>
      <w:r w:rsidR="0047706A">
        <w:rPr>
          <w:rFonts w:asciiTheme="minorHAnsi" w:hAnsiTheme="minorHAnsi"/>
          <w:bCs/>
          <w:sz w:val="20"/>
          <w:szCs w:val="20"/>
        </w:rPr>
        <w:t xml:space="preserve">cause problems.  Additional </w:t>
      </w:r>
      <w:proofErr w:type="gramStart"/>
      <w:r w:rsidR="0047706A">
        <w:rPr>
          <w:rFonts w:asciiTheme="minorHAnsi" w:hAnsiTheme="minorHAnsi"/>
          <w:bCs/>
          <w:sz w:val="20"/>
          <w:szCs w:val="20"/>
        </w:rPr>
        <w:t xml:space="preserve">staff </w:t>
      </w:r>
      <w:r w:rsidR="00585344">
        <w:rPr>
          <w:rFonts w:asciiTheme="minorHAnsi" w:hAnsiTheme="minorHAnsi"/>
          <w:bCs/>
          <w:sz w:val="20"/>
          <w:szCs w:val="20"/>
        </w:rPr>
        <w:t>are</w:t>
      </w:r>
      <w:proofErr w:type="gramEnd"/>
      <w:r w:rsidR="00585344">
        <w:rPr>
          <w:rFonts w:asciiTheme="minorHAnsi" w:hAnsiTheme="minorHAnsi"/>
          <w:bCs/>
          <w:sz w:val="20"/>
          <w:szCs w:val="20"/>
        </w:rPr>
        <w:t xml:space="preserve"> </w:t>
      </w:r>
      <w:r w:rsidR="0047706A">
        <w:rPr>
          <w:rFonts w:asciiTheme="minorHAnsi" w:hAnsiTheme="minorHAnsi"/>
          <w:bCs/>
          <w:sz w:val="20"/>
          <w:szCs w:val="20"/>
        </w:rPr>
        <w:t>to be funded</w:t>
      </w:r>
      <w:r w:rsidR="00585344">
        <w:rPr>
          <w:rFonts w:asciiTheme="minorHAnsi" w:hAnsiTheme="minorHAnsi"/>
          <w:bCs/>
          <w:sz w:val="20"/>
          <w:szCs w:val="20"/>
        </w:rPr>
        <w:t xml:space="preserve"> by the University</w:t>
      </w:r>
      <w:r w:rsidR="0047706A">
        <w:rPr>
          <w:rFonts w:asciiTheme="minorHAnsi" w:hAnsiTheme="minorHAnsi"/>
          <w:bCs/>
          <w:sz w:val="20"/>
          <w:szCs w:val="20"/>
        </w:rPr>
        <w:t>.</w:t>
      </w:r>
    </w:p>
    <w:p w:rsidR="00BD1A54" w:rsidRDefault="00BD1A54" w:rsidP="00BD1A54">
      <w:pPr>
        <w:pStyle w:val="ListParagraph"/>
        <w:snapToGrid w:val="0"/>
        <w:spacing w:after="0" w:line="240" w:lineRule="auto"/>
        <w:rPr>
          <w:rFonts w:asciiTheme="minorHAnsi" w:hAnsiTheme="minorHAnsi"/>
          <w:bCs/>
          <w:sz w:val="20"/>
          <w:szCs w:val="20"/>
        </w:rPr>
      </w:pPr>
    </w:p>
    <w:p w:rsidR="00BD1A54" w:rsidRDefault="00BD1A54" w:rsidP="00BD1A54">
      <w:pPr>
        <w:pStyle w:val="ListParagraph"/>
        <w:numPr>
          <w:ilvl w:val="0"/>
          <w:numId w:val="14"/>
        </w:numPr>
        <w:snapToGrid w:val="0"/>
        <w:spacing w:after="0" w:line="240" w:lineRule="auto"/>
        <w:rPr>
          <w:rFonts w:asciiTheme="minorHAnsi" w:hAnsiTheme="minorHAnsi"/>
          <w:bCs/>
          <w:sz w:val="20"/>
          <w:szCs w:val="20"/>
        </w:rPr>
      </w:pPr>
      <w:r w:rsidRPr="00BD1A54">
        <w:rPr>
          <w:rFonts w:asciiTheme="minorHAnsi" w:hAnsiTheme="minorHAnsi"/>
          <w:bCs/>
          <w:sz w:val="20"/>
          <w:szCs w:val="20"/>
        </w:rPr>
        <w:lastRenderedPageBreak/>
        <w:t>TOEFL</w:t>
      </w:r>
      <w:r>
        <w:rPr>
          <w:rFonts w:asciiTheme="minorHAnsi" w:hAnsiTheme="minorHAnsi"/>
          <w:bCs/>
          <w:sz w:val="20"/>
          <w:szCs w:val="20"/>
        </w:rPr>
        <w:t xml:space="preserve">: </w:t>
      </w:r>
      <w:r w:rsidR="00121F11">
        <w:rPr>
          <w:rFonts w:asciiTheme="minorHAnsi" w:hAnsiTheme="minorHAnsi"/>
          <w:bCs/>
          <w:sz w:val="20"/>
          <w:szCs w:val="20"/>
        </w:rPr>
        <w:t xml:space="preserve">the University has </w:t>
      </w:r>
      <w:r w:rsidR="00EF4830">
        <w:rPr>
          <w:rFonts w:asciiTheme="minorHAnsi" w:hAnsiTheme="minorHAnsi"/>
          <w:bCs/>
          <w:sz w:val="20"/>
          <w:szCs w:val="20"/>
        </w:rPr>
        <w:t xml:space="preserve">agreed to continue accepting </w:t>
      </w:r>
      <w:r>
        <w:rPr>
          <w:rFonts w:asciiTheme="minorHAnsi" w:hAnsiTheme="minorHAnsi"/>
          <w:bCs/>
          <w:sz w:val="20"/>
          <w:szCs w:val="20"/>
        </w:rPr>
        <w:t xml:space="preserve">TOEFL.  </w:t>
      </w:r>
      <w:r w:rsidR="0047706A">
        <w:rPr>
          <w:rFonts w:asciiTheme="minorHAnsi" w:hAnsiTheme="minorHAnsi"/>
          <w:bCs/>
          <w:sz w:val="20"/>
          <w:szCs w:val="20"/>
        </w:rPr>
        <w:t xml:space="preserve">A recent </w:t>
      </w:r>
      <w:r>
        <w:rPr>
          <w:rFonts w:asciiTheme="minorHAnsi" w:hAnsiTheme="minorHAnsi"/>
          <w:bCs/>
          <w:sz w:val="20"/>
          <w:szCs w:val="20"/>
        </w:rPr>
        <w:t xml:space="preserve">BBC documentary raised concerns </w:t>
      </w:r>
      <w:r w:rsidR="0047706A">
        <w:rPr>
          <w:rFonts w:asciiTheme="minorHAnsi" w:hAnsiTheme="minorHAnsi"/>
          <w:bCs/>
          <w:sz w:val="20"/>
          <w:szCs w:val="20"/>
        </w:rPr>
        <w:t xml:space="preserve">which were </w:t>
      </w:r>
      <w:r>
        <w:rPr>
          <w:rFonts w:asciiTheme="minorHAnsi" w:hAnsiTheme="minorHAnsi"/>
          <w:bCs/>
          <w:sz w:val="20"/>
          <w:szCs w:val="20"/>
        </w:rPr>
        <w:t>focussed on a</w:t>
      </w:r>
      <w:r w:rsidR="0047706A">
        <w:rPr>
          <w:rFonts w:asciiTheme="minorHAnsi" w:hAnsiTheme="minorHAnsi"/>
          <w:bCs/>
          <w:sz w:val="20"/>
          <w:szCs w:val="20"/>
        </w:rPr>
        <w:t xml:space="preserve"> particular </w:t>
      </w:r>
      <w:r>
        <w:rPr>
          <w:rFonts w:asciiTheme="minorHAnsi" w:hAnsiTheme="minorHAnsi"/>
          <w:bCs/>
          <w:sz w:val="20"/>
          <w:szCs w:val="20"/>
        </w:rPr>
        <w:t xml:space="preserve">organisation that has since been shut down.  </w:t>
      </w:r>
    </w:p>
    <w:p w:rsidR="00726A8F" w:rsidRPr="00726A8F" w:rsidRDefault="00726A8F" w:rsidP="00726A8F">
      <w:pPr>
        <w:pStyle w:val="ListParagraph"/>
        <w:rPr>
          <w:rFonts w:asciiTheme="minorHAnsi" w:hAnsiTheme="minorHAnsi"/>
          <w:bCs/>
          <w:sz w:val="20"/>
          <w:szCs w:val="20"/>
        </w:rPr>
      </w:pPr>
    </w:p>
    <w:p w:rsidR="00726A8F" w:rsidRDefault="00726A8F" w:rsidP="00BD1A54">
      <w:pPr>
        <w:pStyle w:val="ListParagraph"/>
        <w:numPr>
          <w:ilvl w:val="0"/>
          <w:numId w:val="14"/>
        </w:numPr>
        <w:snapToGrid w:val="0"/>
        <w:spacing w:after="0" w:line="240" w:lineRule="auto"/>
        <w:rPr>
          <w:rFonts w:asciiTheme="minorHAnsi" w:hAnsiTheme="minorHAnsi"/>
          <w:bCs/>
          <w:sz w:val="20"/>
          <w:szCs w:val="20"/>
        </w:rPr>
      </w:pPr>
      <w:r>
        <w:rPr>
          <w:rFonts w:asciiTheme="minorHAnsi" w:hAnsiTheme="minorHAnsi"/>
          <w:bCs/>
          <w:sz w:val="20"/>
          <w:szCs w:val="20"/>
        </w:rPr>
        <w:t xml:space="preserve">Proof-reading: </w:t>
      </w:r>
      <w:r w:rsidR="0047706A">
        <w:rPr>
          <w:rFonts w:asciiTheme="minorHAnsi" w:hAnsiTheme="minorHAnsi"/>
          <w:bCs/>
          <w:sz w:val="20"/>
          <w:szCs w:val="20"/>
        </w:rPr>
        <w:t xml:space="preserve">discussions </w:t>
      </w:r>
      <w:r w:rsidR="00585344">
        <w:rPr>
          <w:rFonts w:asciiTheme="minorHAnsi" w:hAnsiTheme="minorHAnsi"/>
          <w:bCs/>
          <w:sz w:val="20"/>
          <w:szCs w:val="20"/>
        </w:rPr>
        <w:t xml:space="preserve">were </w:t>
      </w:r>
      <w:r w:rsidR="0047706A">
        <w:rPr>
          <w:rFonts w:asciiTheme="minorHAnsi" w:hAnsiTheme="minorHAnsi"/>
          <w:bCs/>
          <w:sz w:val="20"/>
          <w:szCs w:val="20"/>
        </w:rPr>
        <w:t xml:space="preserve">ongoing as to when and to what extent </w:t>
      </w:r>
      <w:r w:rsidR="00E103DC">
        <w:rPr>
          <w:rFonts w:asciiTheme="minorHAnsi" w:hAnsiTheme="minorHAnsi"/>
          <w:bCs/>
          <w:sz w:val="20"/>
          <w:szCs w:val="20"/>
        </w:rPr>
        <w:t xml:space="preserve">proof-reading of student work </w:t>
      </w:r>
      <w:r w:rsidR="0047706A">
        <w:rPr>
          <w:rFonts w:asciiTheme="minorHAnsi" w:hAnsiTheme="minorHAnsi"/>
          <w:bCs/>
          <w:sz w:val="20"/>
          <w:szCs w:val="20"/>
        </w:rPr>
        <w:t xml:space="preserve">is </w:t>
      </w:r>
      <w:r>
        <w:rPr>
          <w:rFonts w:asciiTheme="minorHAnsi" w:hAnsiTheme="minorHAnsi"/>
          <w:bCs/>
          <w:sz w:val="20"/>
          <w:szCs w:val="20"/>
        </w:rPr>
        <w:t>acceptable</w:t>
      </w:r>
      <w:r w:rsidR="0047706A">
        <w:rPr>
          <w:rFonts w:asciiTheme="minorHAnsi" w:hAnsiTheme="minorHAnsi"/>
          <w:bCs/>
          <w:sz w:val="20"/>
          <w:szCs w:val="20"/>
        </w:rPr>
        <w:t>.</w:t>
      </w:r>
      <w:r>
        <w:rPr>
          <w:rFonts w:asciiTheme="minorHAnsi" w:hAnsiTheme="minorHAnsi"/>
          <w:bCs/>
          <w:sz w:val="20"/>
          <w:szCs w:val="20"/>
        </w:rPr>
        <w:t xml:space="preserve">  </w:t>
      </w:r>
    </w:p>
    <w:p w:rsidR="001F3A0D" w:rsidRPr="001F3A0D" w:rsidRDefault="001F3A0D" w:rsidP="001F3A0D">
      <w:pPr>
        <w:pStyle w:val="ListParagraph"/>
        <w:rPr>
          <w:rFonts w:asciiTheme="minorHAnsi" w:hAnsiTheme="minorHAnsi"/>
          <w:bCs/>
          <w:sz w:val="20"/>
          <w:szCs w:val="20"/>
        </w:rPr>
      </w:pPr>
    </w:p>
    <w:p w:rsidR="001F3A0D" w:rsidRDefault="00DD52FF" w:rsidP="001F3A0D">
      <w:pPr>
        <w:pStyle w:val="ListParagraph"/>
        <w:numPr>
          <w:ilvl w:val="0"/>
          <w:numId w:val="14"/>
        </w:numPr>
        <w:snapToGrid w:val="0"/>
        <w:spacing w:after="0" w:line="240" w:lineRule="auto"/>
        <w:rPr>
          <w:rFonts w:asciiTheme="minorHAnsi" w:hAnsiTheme="minorHAnsi"/>
          <w:bCs/>
          <w:sz w:val="20"/>
          <w:szCs w:val="20"/>
        </w:rPr>
      </w:pPr>
      <w:r>
        <w:rPr>
          <w:rFonts w:asciiTheme="minorHAnsi" w:hAnsiTheme="minorHAnsi"/>
          <w:bCs/>
          <w:sz w:val="20"/>
          <w:szCs w:val="20"/>
        </w:rPr>
        <w:t xml:space="preserve">Alternatives to a new teaching </w:t>
      </w:r>
      <w:r w:rsidR="00425E30">
        <w:rPr>
          <w:rFonts w:asciiTheme="minorHAnsi" w:hAnsiTheme="minorHAnsi"/>
          <w:bCs/>
          <w:sz w:val="20"/>
          <w:szCs w:val="20"/>
        </w:rPr>
        <w:t>building</w:t>
      </w:r>
      <w:r>
        <w:rPr>
          <w:rFonts w:asciiTheme="minorHAnsi" w:hAnsiTheme="minorHAnsi"/>
          <w:bCs/>
          <w:sz w:val="20"/>
          <w:szCs w:val="20"/>
        </w:rPr>
        <w:t xml:space="preserve"> are being discussed.  One alternative is that </w:t>
      </w:r>
      <w:r w:rsidR="001F3A0D">
        <w:rPr>
          <w:rFonts w:asciiTheme="minorHAnsi" w:hAnsiTheme="minorHAnsi"/>
          <w:bCs/>
          <w:sz w:val="20"/>
          <w:szCs w:val="20"/>
        </w:rPr>
        <w:t>MBS East will become a new teaching block</w:t>
      </w:r>
      <w:r w:rsidR="00425E30">
        <w:rPr>
          <w:rFonts w:asciiTheme="minorHAnsi" w:hAnsiTheme="minorHAnsi"/>
          <w:bCs/>
          <w:sz w:val="20"/>
          <w:szCs w:val="20"/>
        </w:rPr>
        <w:t>,</w:t>
      </w:r>
      <w:r w:rsidR="001F3A0D">
        <w:rPr>
          <w:rFonts w:asciiTheme="minorHAnsi" w:hAnsiTheme="minorHAnsi"/>
          <w:bCs/>
          <w:sz w:val="20"/>
          <w:szCs w:val="20"/>
        </w:rPr>
        <w:t xml:space="preserve"> rather than building a ne</w:t>
      </w:r>
      <w:r w:rsidR="002A2FED">
        <w:rPr>
          <w:rFonts w:asciiTheme="minorHAnsi" w:hAnsiTheme="minorHAnsi"/>
          <w:bCs/>
          <w:sz w:val="20"/>
          <w:szCs w:val="20"/>
        </w:rPr>
        <w:t xml:space="preserve">w teaching block from scratch (which was supposed to replace the </w:t>
      </w:r>
      <w:proofErr w:type="spellStart"/>
      <w:r w:rsidR="002A2FED">
        <w:rPr>
          <w:rFonts w:asciiTheme="minorHAnsi" w:hAnsiTheme="minorHAnsi"/>
          <w:bCs/>
          <w:sz w:val="20"/>
          <w:szCs w:val="20"/>
        </w:rPr>
        <w:t>Reynold</w:t>
      </w:r>
      <w:proofErr w:type="spellEnd"/>
      <w:r w:rsidR="002A2FED">
        <w:rPr>
          <w:rFonts w:asciiTheme="minorHAnsi" w:hAnsiTheme="minorHAnsi"/>
          <w:bCs/>
          <w:sz w:val="20"/>
          <w:szCs w:val="20"/>
        </w:rPr>
        <w:t xml:space="preserve"> Building which has many large </w:t>
      </w:r>
      <w:r w:rsidR="00430ADA">
        <w:rPr>
          <w:rFonts w:asciiTheme="minorHAnsi" w:hAnsiTheme="minorHAnsi"/>
          <w:bCs/>
          <w:sz w:val="20"/>
          <w:szCs w:val="20"/>
        </w:rPr>
        <w:t xml:space="preserve">lecture </w:t>
      </w:r>
      <w:r w:rsidR="002A2FED">
        <w:rPr>
          <w:rFonts w:asciiTheme="minorHAnsi" w:hAnsiTheme="minorHAnsi"/>
          <w:bCs/>
          <w:sz w:val="20"/>
          <w:szCs w:val="20"/>
        </w:rPr>
        <w:t>theatres across 8 floors).</w:t>
      </w:r>
    </w:p>
    <w:p w:rsidR="007D7A11" w:rsidRPr="007D7A11" w:rsidRDefault="007D7A11" w:rsidP="007D7A11">
      <w:pPr>
        <w:pStyle w:val="ListParagraph"/>
        <w:rPr>
          <w:rFonts w:asciiTheme="minorHAnsi" w:hAnsiTheme="minorHAnsi"/>
          <w:bCs/>
          <w:sz w:val="20"/>
          <w:szCs w:val="20"/>
        </w:rPr>
      </w:pPr>
    </w:p>
    <w:p w:rsidR="00635754" w:rsidRDefault="00635754" w:rsidP="001F3A0D">
      <w:pPr>
        <w:pStyle w:val="ListParagraph"/>
        <w:numPr>
          <w:ilvl w:val="0"/>
          <w:numId w:val="14"/>
        </w:numPr>
        <w:snapToGrid w:val="0"/>
        <w:spacing w:after="0" w:line="240" w:lineRule="auto"/>
        <w:rPr>
          <w:rFonts w:asciiTheme="minorHAnsi" w:hAnsiTheme="minorHAnsi"/>
          <w:bCs/>
          <w:sz w:val="20"/>
          <w:szCs w:val="20"/>
        </w:rPr>
      </w:pPr>
      <w:r>
        <w:rPr>
          <w:rFonts w:asciiTheme="minorHAnsi" w:hAnsiTheme="minorHAnsi"/>
          <w:bCs/>
          <w:sz w:val="20"/>
          <w:szCs w:val="20"/>
        </w:rPr>
        <w:t>Feedback from the Student Union on feedback – let students know if we will miss the 15 day deadline</w:t>
      </w:r>
      <w:r w:rsidR="008D7203">
        <w:rPr>
          <w:rFonts w:asciiTheme="minorHAnsi" w:hAnsiTheme="minorHAnsi"/>
          <w:bCs/>
          <w:sz w:val="20"/>
          <w:szCs w:val="20"/>
        </w:rPr>
        <w:t>; signpost wher</w:t>
      </w:r>
      <w:r w:rsidR="00604647">
        <w:rPr>
          <w:rFonts w:asciiTheme="minorHAnsi" w:hAnsiTheme="minorHAnsi"/>
          <w:bCs/>
          <w:sz w:val="20"/>
          <w:szCs w:val="20"/>
        </w:rPr>
        <w:t>e we put the marking criteria.</w:t>
      </w:r>
      <w:r w:rsidR="001621A6">
        <w:rPr>
          <w:rFonts w:asciiTheme="minorHAnsi" w:hAnsiTheme="minorHAnsi"/>
          <w:bCs/>
          <w:sz w:val="20"/>
          <w:szCs w:val="20"/>
        </w:rPr>
        <w:t xml:space="preserve">  Important to ensure University policy is enforced.  The Policy itself is good!  Also we must clarify that 15 days only applies to: 10 or 20 or 15cr units and only in term time (not including weekends or bank holidays).</w:t>
      </w:r>
    </w:p>
    <w:p w:rsidR="001662AC" w:rsidRPr="001662AC" w:rsidRDefault="001662AC" w:rsidP="001662AC">
      <w:pPr>
        <w:pStyle w:val="ListParagraph"/>
        <w:rPr>
          <w:rFonts w:asciiTheme="minorHAnsi" w:hAnsiTheme="minorHAnsi"/>
          <w:bCs/>
          <w:sz w:val="20"/>
          <w:szCs w:val="20"/>
        </w:rPr>
      </w:pPr>
    </w:p>
    <w:p w:rsidR="001662AC" w:rsidRDefault="001662AC" w:rsidP="001F3A0D">
      <w:pPr>
        <w:pStyle w:val="ListParagraph"/>
        <w:numPr>
          <w:ilvl w:val="0"/>
          <w:numId w:val="14"/>
        </w:numPr>
        <w:snapToGrid w:val="0"/>
        <w:spacing w:after="0" w:line="240" w:lineRule="auto"/>
        <w:rPr>
          <w:rFonts w:asciiTheme="minorHAnsi" w:hAnsiTheme="minorHAnsi"/>
          <w:bCs/>
          <w:sz w:val="20"/>
          <w:szCs w:val="20"/>
        </w:rPr>
      </w:pPr>
      <w:r>
        <w:rPr>
          <w:rFonts w:asciiTheme="minorHAnsi" w:hAnsiTheme="minorHAnsi"/>
          <w:bCs/>
          <w:sz w:val="20"/>
          <w:szCs w:val="20"/>
        </w:rPr>
        <w:t xml:space="preserve">Dissertation binding </w:t>
      </w:r>
      <w:r w:rsidR="00293748">
        <w:rPr>
          <w:rFonts w:asciiTheme="minorHAnsi" w:hAnsiTheme="minorHAnsi"/>
          <w:bCs/>
          <w:sz w:val="20"/>
          <w:szCs w:val="20"/>
        </w:rPr>
        <w:t>–</w:t>
      </w:r>
      <w:r>
        <w:rPr>
          <w:rFonts w:asciiTheme="minorHAnsi" w:hAnsiTheme="minorHAnsi"/>
          <w:bCs/>
          <w:sz w:val="20"/>
          <w:szCs w:val="20"/>
        </w:rPr>
        <w:t xml:space="preserve"> </w:t>
      </w:r>
      <w:r w:rsidR="005453CC">
        <w:rPr>
          <w:rFonts w:asciiTheme="minorHAnsi" w:hAnsiTheme="minorHAnsi"/>
          <w:bCs/>
          <w:sz w:val="20"/>
          <w:szCs w:val="20"/>
        </w:rPr>
        <w:t>f</w:t>
      </w:r>
      <w:r w:rsidR="00293748">
        <w:rPr>
          <w:rFonts w:asciiTheme="minorHAnsi" w:hAnsiTheme="minorHAnsi"/>
          <w:bCs/>
          <w:sz w:val="20"/>
          <w:szCs w:val="20"/>
        </w:rPr>
        <w:t xml:space="preserve">or large documents we can request a hard copy but not to be hard bound.  The students must know up front </w:t>
      </w:r>
      <w:r w:rsidR="00D34F53">
        <w:rPr>
          <w:rFonts w:asciiTheme="minorHAnsi" w:hAnsiTheme="minorHAnsi"/>
          <w:bCs/>
          <w:sz w:val="20"/>
          <w:szCs w:val="20"/>
        </w:rPr>
        <w:t xml:space="preserve">“in advance of the start of the programme” (per Policy on Additional Costs) </w:t>
      </w:r>
      <w:r w:rsidR="00293748">
        <w:rPr>
          <w:rFonts w:asciiTheme="minorHAnsi" w:hAnsiTheme="minorHAnsi"/>
          <w:bCs/>
          <w:sz w:val="20"/>
          <w:szCs w:val="20"/>
        </w:rPr>
        <w:t xml:space="preserve">that a hard copy is required – and/or Schools who give printing credits are ok.  PGT presentation guidelines must be amended by TLSO to reflect this.  </w:t>
      </w:r>
    </w:p>
    <w:p w:rsidR="009A76FF" w:rsidRPr="009A76FF" w:rsidRDefault="009A76FF" w:rsidP="009A76FF">
      <w:pPr>
        <w:pStyle w:val="ListParagraph"/>
        <w:rPr>
          <w:rFonts w:asciiTheme="minorHAnsi" w:hAnsiTheme="minorHAnsi"/>
          <w:bCs/>
          <w:sz w:val="20"/>
          <w:szCs w:val="20"/>
        </w:rPr>
      </w:pPr>
    </w:p>
    <w:p w:rsidR="009A76FF" w:rsidRDefault="0083309E" w:rsidP="001F3A0D">
      <w:pPr>
        <w:pStyle w:val="ListParagraph"/>
        <w:numPr>
          <w:ilvl w:val="0"/>
          <w:numId w:val="14"/>
        </w:numPr>
        <w:snapToGrid w:val="0"/>
        <w:spacing w:after="0" w:line="240" w:lineRule="auto"/>
        <w:rPr>
          <w:rFonts w:asciiTheme="minorHAnsi" w:hAnsiTheme="minorHAnsi"/>
          <w:b/>
          <w:bCs/>
          <w:sz w:val="20"/>
          <w:szCs w:val="20"/>
        </w:rPr>
      </w:pPr>
      <w:r>
        <w:rPr>
          <w:rFonts w:asciiTheme="minorHAnsi" w:hAnsiTheme="minorHAnsi"/>
          <w:bCs/>
          <w:sz w:val="20"/>
          <w:szCs w:val="20"/>
        </w:rPr>
        <w:t xml:space="preserve">A </w:t>
      </w:r>
      <w:r w:rsidR="009A76FF">
        <w:rPr>
          <w:rFonts w:asciiTheme="minorHAnsi" w:hAnsiTheme="minorHAnsi"/>
          <w:bCs/>
          <w:sz w:val="20"/>
          <w:szCs w:val="20"/>
        </w:rPr>
        <w:t xml:space="preserve">Revised </w:t>
      </w:r>
      <w:r>
        <w:rPr>
          <w:rFonts w:asciiTheme="minorHAnsi" w:hAnsiTheme="minorHAnsi"/>
          <w:bCs/>
          <w:sz w:val="20"/>
          <w:szCs w:val="20"/>
        </w:rPr>
        <w:t xml:space="preserve">Policy on </w:t>
      </w:r>
      <w:r w:rsidR="009A76FF">
        <w:rPr>
          <w:rFonts w:asciiTheme="minorHAnsi" w:hAnsiTheme="minorHAnsi"/>
          <w:bCs/>
          <w:sz w:val="20"/>
          <w:szCs w:val="20"/>
        </w:rPr>
        <w:t xml:space="preserve">Academic Advising </w:t>
      </w:r>
      <w:r>
        <w:rPr>
          <w:rFonts w:asciiTheme="minorHAnsi" w:hAnsiTheme="minorHAnsi"/>
          <w:bCs/>
          <w:sz w:val="20"/>
          <w:szCs w:val="20"/>
        </w:rPr>
        <w:t>would</w:t>
      </w:r>
      <w:r w:rsidR="009A76FF">
        <w:rPr>
          <w:rFonts w:asciiTheme="minorHAnsi" w:hAnsiTheme="minorHAnsi"/>
          <w:bCs/>
          <w:sz w:val="20"/>
          <w:szCs w:val="20"/>
        </w:rPr>
        <w:t xml:space="preserve"> be coming to Faculties </w:t>
      </w:r>
      <w:r w:rsidR="001E1E8B">
        <w:rPr>
          <w:rFonts w:asciiTheme="minorHAnsi" w:hAnsiTheme="minorHAnsi"/>
          <w:bCs/>
          <w:sz w:val="20"/>
          <w:szCs w:val="20"/>
        </w:rPr>
        <w:t xml:space="preserve">via </w:t>
      </w:r>
      <w:r w:rsidR="009A76FF">
        <w:rPr>
          <w:rFonts w:asciiTheme="minorHAnsi" w:hAnsiTheme="minorHAnsi"/>
          <w:bCs/>
          <w:sz w:val="20"/>
          <w:szCs w:val="20"/>
        </w:rPr>
        <w:t>for dissemination for putting in place</w:t>
      </w:r>
      <w:r w:rsidR="001E1E8B">
        <w:rPr>
          <w:rFonts w:asciiTheme="minorHAnsi" w:hAnsiTheme="minorHAnsi"/>
          <w:bCs/>
          <w:sz w:val="20"/>
          <w:szCs w:val="20"/>
        </w:rPr>
        <w:t xml:space="preserve"> for 14/15</w:t>
      </w:r>
      <w:r w:rsidR="00E54E5E">
        <w:rPr>
          <w:rFonts w:asciiTheme="minorHAnsi" w:hAnsiTheme="minorHAnsi"/>
          <w:bCs/>
          <w:sz w:val="20"/>
          <w:szCs w:val="20"/>
        </w:rPr>
        <w:t>, w</w:t>
      </w:r>
      <w:r w:rsidR="00E54E5E" w:rsidRPr="000C63CA">
        <w:rPr>
          <w:rFonts w:asciiTheme="minorHAnsi" w:hAnsiTheme="minorHAnsi"/>
          <w:bCs/>
          <w:sz w:val="20"/>
          <w:szCs w:val="20"/>
        </w:rPr>
        <w:t>here possible</w:t>
      </w:r>
      <w:r w:rsidR="009A76FF" w:rsidRPr="000C63CA">
        <w:rPr>
          <w:rFonts w:asciiTheme="minorHAnsi" w:hAnsiTheme="minorHAnsi"/>
          <w:bCs/>
          <w:sz w:val="20"/>
          <w:szCs w:val="20"/>
        </w:rPr>
        <w:t xml:space="preserve">.  </w:t>
      </w:r>
      <w:r w:rsidR="001E1E8B" w:rsidRPr="00ED3CEE">
        <w:rPr>
          <w:rFonts w:asciiTheme="minorHAnsi" w:hAnsiTheme="minorHAnsi"/>
          <w:b/>
          <w:bCs/>
          <w:sz w:val="20"/>
          <w:szCs w:val="20"/>
          <w:u w:val="single"/>
        </w:rPr>
        <w:t>A</w:t>
      </w:r>
      <w:r w:rsidR="000C63CA" w:rsidRPr="00ED3CEE">
        <w:rPr>
          <w:rFonts w:asciiTheme="minorHAnsi" w:hAnsiTheme="minorHAnsi"/>
          <w:b/>
          <w:bCs/>
          <w:sz w:val="20"/>
          <w:szCs w:val="20"/>
          <w:u w:val="single"/>
        </w:rPr>
        <w:t>ction</w:t>
      </w:r>
      <w:r w:rsidR="001E1E8B" w:rsidRPr="000C63CA">
        <w:rPr>
          <w:rFonts w:asciiTheme="minorHAnsi" w:hAnsiTheme="minorHAnsi"/>
          <w:b/>
          <w:bCs/>
          <w:sz w:val="20"/>
          <w:szCs w:val="20"/>
        </w:rPr>
        <w:t xml:space="preserve">: </w:t>
      </w:r>
      <w:r w:rsidR="000C63CA" w:rsidRPr="000C63CA">
        <w:rPr>
          <w:rFonts w:asciiTheme="minorHAnsi" w:hAnsiTheme="minorHAnsi"/>
          <w:b/>
          <w:bCs/>
          <w:sz w:val="20"/>
          <w:szCs w:val="20"/>
        </w:rPr>
        <w:t>TLSS to get hold of the revised Policy on Academic Advising for taking to TLC on 9</w:t>
      </w:r>
      <w:r w:rsidR="000C63CA" w:rsidRPr="000C63CA">
        <w:rPr>
          <w:rFonts w:asciiTheme="minorHAnsi" w:hAnsiTheme="minorHAnsi"/>
          <w:b/>
          <w:bCs/>
          <w:sz w:val="20"/>
          <w:szCs w:val="20"/>
          <w:vertAlign w:val="superscript"/>
        </w:rPr>
        <w:t>th</w:t>
      </w:r>
      <w:r w:rsidR="000C63CA" w:rsidRPr="000C63CA">
        <w:rPr>
          <w:rFonts w:asciiTheme="minorHAnsi" w:hAnsiTheme="minorHAnsi"/>
          <w:b/>
          <w:bCs/>
          <w:sz w:val="20"/>
          <w:szCs w:val="20"/>
        </w:rPr>
        <w:t xml:space="preserve"> July</w:t>
      </w:r>
      <w:r w:rsidR="00E54E5E" w:rsidRPr="000C63CA">
        <w:rPr>
          <w:rFonts w:asciiTheme="minorHAnsi" w:hAnsiTheme="minorHAnsi"/>
          <w:b/>
          <w:bCs/>
          <w:sz w:val="20"/>
          <w:szCs w:val="20"/>
        </w:rPr>
        <w:t>.</w:t>
      </w:r>
    </w:p>
    <w:p w:rsidR="00AC7C50" w:rsidRDefault="00AC7C50" w:rsidP="00AC7C50">
      <w:pPr>
        <w:snapToGrid w:val="0"/>
        <w:spacing w:after="0" w:line="240" w:lineRule="auto"/>
        <w:ind w:left="720"/>
        <w:rPr>
          <w:rFonts w:asciiTheme="minorHAnsi" w:hAnsiTheme="minorHAnsi"/>
          <w:b/>
          <w:bCs/>
          <w:i/>
          <w:sz w:val="20"/>
          <w:szCs w:val="20"/>
          <w:u w:val="single"/>
        </w:rPr>
      </w:pPr>
    </w:p>
    <w:p w:rsidR="00AC7C50" w:rsidRPr="00AC7C50" w:rsidRDefault="00AC7C50" w:rsidP="00582ACD">
      <w:pPr>
        <w:snapToGrid w:val="0"/>
        <w:spacing w:after="0" w:line="240" w:lineRule="auto"/>
        <w:ind w:left="720" w:firstLine="720"/>
        <w:rPr>
          <w:rFonts w:asciiTheme="minorHAnsi" w:hAnsiTheme="minorHAnsi"/>
          <w:b/>
          <w:bCs/>
          <w:i/>
          <w:sz w:val="20"/>
          <w:szCs w:val="20"/>
          <w:u w:val="single"/>
        </w:rPr>
      </w:pPr>
      <w:r w:rsidRPr="00AC7C50">
        <w:rPr>
          <w:rFonts w:asciiTheme="minorHAnsi" w:hAnsiTheme="minorHAnsi"/>
          <w:b/>
          <w:bCs/>
          <w:i/>
          <w:sz w:val="20"/>
          <w:szCs w:val="20"/>
          <w:u w:val="single"/>
        </w:rPr>
        <w:t xml:space="preserve">Secretary’s Note: </w:t>
      </w:r>
    </w:p>
    <w:p w:rsidR="00AC7C50" w:rsidRPr="00D543F2" w:rsidRDefault="00AC7C50" w:rsidP="00582ACD">
      <w:pPr>
        <w:pStyle w:val="ListParagraph"/>
        <w:numPr>
          <w:ilvl w:val="1"/>
          <w:numId w:val="14"/>
        </w:numPr>
        <w:spacing w:after="0" w:line="240" w:lineRule="auto"/>
        <w:rPr>
          <w:rFonts w:asciiTheme="minorHAnsi" w:hAnsiTheme="minorHAnsi"/>
          <w:bCs/>
          <w:i/>
          <w:sz w:val="20"/>
          <w:szCs w:val="20"/>
        </w:rPr>
      </w:pPr>
      <w:r w:rsidRPr="00D543F2">
        <w:rPr>
          <w:rFonts w:asciiTheme="minorHAnsi" w:hAnsiTheme="minorHAnsi"/>
          <w:bCs/>
          <w:i/>
          <w:sz w:val="20"/>
          <w:szCs w:val="20"/>
        </w:rPr>
        <w:t xml:space="preserve">Geoff Carter, Teaching and Learning Manager in the TLSO, stated in an email of 16.06.14 that, ”The Policy was </w:t>
      </w:r>
      <w:r w:rsidRPr="00D543F2">
        <w:rPr>
          <w:rFonts w:asciiTheme="minorHAnsi" w:hAnsiTheme="minorHAnsi"/>
          <w:bCs/>
          <w:i/>
          <w:sz w:val="20"/>
          <w:szCs w:val="20"/>
          <w:u w:val="single"/>
        </w:rPr>
        <w:t>not approved</w:t>
      </w:r>
      <w:r w:rsidRPr="00D543F2">
        <w:rPr>
          <w:rFonts w:asciiTheme="minorHAnsi" w:hAnsiTheme="minorHAnsi"/>
          <w:bCs/>
          <w:i/>
          <w:sz w:val="20"/>
          <w:szCs w:val="20"/>
        </w:rPr>
        <w:t xml:space="preserve"> by TLG on 9 June 2014, so was still out for consultation itself, as well as the ways in which the revised Policy should be implemented.  </w:t>
      </w:r>
      <w:r w:rsidR="00B3318B" w:rsidRPr="00D543F2">
        <w:rPr>
          <w:rFonts w:asciiTheme="minorHAnsi" w:hAnsiTheme="minorHAnsi"/>
          <w:bCs/>
          <w:i/>
          <w:sz w:val="20"/>
          <w:szCs w:val="20"/>
        </w:rPr>
        <w:t>Full i</w:t>
      </w:r>
      <w:r w:rsidRPr="00D543F2">
        <w:rPr>
          <w:rFonts w:asciiTheme="minorHAnsi" w:hAnsiTheme="minorHAnsi"/>
          <w:bCs/>
          <w:i/>
          <w:sz w:val="20"/>
          <w:szCs w:val="20"/>
        </w:rPr>
        <w:t>mplementation would therefore be from October 2015</w:t>
      </w:r>
      <w:r w:rsidR="00B3318B" w:rsidRPr="00D543F2">
        <w:rPr>
          <w:rFonts w:asciiTheme="minorHAnsi" w:hAnsiTheme="minorHAnsi"/>
          <w:bCs/>
          <w:i/>
          <w:sz w:val="20"/>
          <w:szCs w:val="20"/>
        </w:rPr>
        <w:t>/16</w:t>
      </w:r>
      <w:r w:rsidRPr="00D543F2">
        <w:rPr>
          <w:rFonts w:asciiTheme="minorHAnsi" w:hAnsiTheme="minorHAnsi"/>
          <w:bCs/>
          <w:i/>
          <w:sz w:val="20"/>
          <w:szCs w:val="20"/>
        </w:rPr>
        <w:t xml:space="preserve">. </w:t>
      </w:r>
    </w:p>
    <w:p w:rsidR="00AC7C50" w:rsidRPr="00AC7C50" w:rsidRDefault="00AC7C50" w:rsidP="00AC7C50">
      <w:pPr>
        <w:spacing w:after="0" w:line="240" w:lineRule="auto"/>
        <w:rPr>
          <w:rFonts w:asciiTheme="minorHAnsi" w:hAnsiTheme="minorHAnsi"/>
          <w:bCs/>
          <w:i/>
          <w:sz w:val="20"/>
          <w:szCs w:val="20"/>
        </w:rPr>
      </w:pPr>
    </w:p>
    <w:p w:rsidR="00AC7C50" w:rsidRPr="00D543F2" w:rsidRDefault="00AC7C50" w:rsidP="00582ACD">
      <w:pPr>
        <w:pStyle w:val="ListParagraph"/>
        <w:numPr>
          <w:ilvl w:val="1"/>
          <w:numId w:val="14"/>
        </w:numPr>
        <w:spacing w:after="0" w:line="240" w:lineRule="auto"/>
        <w:rPr>
          <w:rFonts w:asciiTheme="minorHAnsi" w:hAnsiTheme="minorHAnsi"/>
          <w:bCs/>
          <w:i/>
          <w:sz w:val="20"/>
          <w:szCs w:val="20"/>
        </w:rPr>
      </w:pPr>
      <w:r w:rsidRPr="00D543F2">
        <w:rPr>
          <w:rFonts w:asciiTheme="minorHAnsi" w:hAnsiTheme="minorHAnsi"/>
          <w:bCs/>
          <w:i/>
          <w:sz w:val="20"/>
          <w:szCs w:val="20"/>
        </w:rPr>
        <w:t xml:space="preserve">The TLSO would be developing an ‘Advisor toolkit’ over the summer, to supplement the documentation. </w:t>
      </w:r>
    </w:p>
    <w:p w:rsidR="00AC7C50" w:rsidRPr="00AC7C50" w:rsidRDefault="00AC7C50" w:rsidP="00AC7C50">
      <w:pPr>
        <w:spacing w:after="0" w:line="240" w:lineRule="auto"/>
        <w:rPr>
          <w:rFonts w:asciiTheme="minorHAnsi" w:hAnsiTheme="minorHAnsi"/>
          <w:bCs/>
          <w:i/>
          <w:sz w:val="20"/>
          <w:szCs w:val="20"/>
        </w:rPr>
      </w:pPr>
    </w:p>
    <w:p w:rsidR="00AA3B62" w:rsidRDefault="00F215E3" w:rsidP="001F3A0D">
      <w:pPr>
        <w:pStyle w:val="ListParagraph"/>
        <w:numPr>
          <w:ilvl w:val="0"/>
          <w:numId w:val="14"/>
        </w:numPr>
        <w:snapToGrid w:val="0"/>
        <w:spacing w:after="0" w:line="240" w:lineRule="auto"/>
        <w:rPr>
          <w:rFonts w:asciiTheme="minorHAnsi" w:hAnsiTheme="minorHAnsi"/>
          <w:bCs/>
          <w:sz w:val="20"/>
          <w:szCs w:val="20"/>
        </w:rPr>
      </w:pPr>
      <w:r>
        <w:rPr>
          <w:rFonts w:asciiTheme="minorHAnsi" w:hAnsiTheme="minorHAnsi"/>
          <w:bCs/>
          <w:sz w:val="20"/>
          <w:szCs w:val="20"/>
        </w:rPr>
        <w:t xml:space="preserve">Attendance Policy: </w:t>
      </w:r>
      <w:r w:rsidR="00AA3B62">
        <w:rPr>
          <w:rFonts w:asciiTheme="minorHAnsi" w:hAnsiTheme="minorHAnsi"/>
          <w:bCs/>
          <w:sz w:val="20"/>
          <w:szCs w:val="20"/>
        </w:rPr>
        <w:t xml:space="preserve">Lisa </w:t>
      </w:r>
      <w:proofErr w:type="spellStart"/>
      <w:r w:rsidR="00AA3B62">
        <w:rPr>
          <w:rFonts w:asciiTheme="minorHAnsi" w:hAnsiTheme="minorHAnsi"/>
          <w:bCs/>
          <w:sz w:val="20"/>
          <w:szCs w:val="20"/>
        </w:rPr>
        <w:t>McAleese’s</w:t>
      </w:r>
      <w:proofErr w:type="spellEnd"/>
      <w:r w:rsidR="00AA3B62">
        <w:rPr>
          <w:rFonts w:asciiTheme="minorHAnsi" w:hAnsiTheme="minorHAnsi"/>
          <w:bCs/>
          <w:sz w:val="20"/>
          <w:szCs w:val="20"/>
        </w:rPr>
        <w:t xml:space="preserve"> feedback </w:t>
      </w:r>
      <w:r>
        <w:rPr>
          <w:rFonts w:asciiTheme="minorHAnsi" w:hAnsiTheme="minorHAnsi"/>
          <w:bCs/>
          <w:sz w:val="20"/>
          <w:szCs w:val="20"/>
        </w:rPr>
        <w:t>about requiring 100% attendance had been taken on board as part of the consultation</w:t>
      </w:r>
      <w:r w:rsidR="00AA3B62">
        <w:rPr>
          <w:rFonts w:asciiTheme="minorHAnsi" w:hAnsiTheme="minorHAnsi"/>
          <w:bCs/>
          <w:sz w:val="20"/>
          <w:szCs w:val="20"/>
        </w:rPr>
        <w:t>.</w:t>
      </w:r>
    </w:p>
    <w:p w:rsidR="003A3E1D" w:rsidRPr="003A3E1D" w:rsidRDefault="003A3E1D" w:rsidP="003A3E1D">
      <w:pPr>
        <w:pStyle w:val="ListParagraph"/>
        <w:rPr>
          <w:rFonts w:asciiTheme="minorHAnsi" w:hAnsiTheme="minorHAnsi"/>
          <w:bCs/>
          <w:sz w:val="20"/>
          <w:szCs w:val="20"/>
        </w:rPr>
      </w:pPr>
    </w:p>
    <w:p w:rsidR="007504C8" w:rsidRPr="001F3A0D" w:rsidRDefault="007504C8" w:rsidP="001F3A0D">
      <w:pPr>
        <w:pStyle w:val="ListParagraph"/>
        <w:numPr>
          <w:ilvl w:val="0"/>
          <w:numId w:val="14"/>
        </w:numPr>
        <w:snapToGrid w:val="0"/>
        <w:spacing w:after="0" w:line="240" w:lineRule="auto"/>
        <w:rPr>
          <w:rFonts w:asciiTheme="minorHAnsi" w:hAnsiTheme="minorHAnsi"/>
          <w:bCs/>
          <w:sz w:val="20"/>
          <w:szCs w:val="20"/>
        </w:rPr>
      </w:pPr>
      <w:r>
        <w:rPr>
          <w:rFonts w:asciiTheme="minorHAnsi" w:hAnsiTheme="minorHAnsi"/>
          <w:bCs/>
          <w:sz w:val="20"/>
          <w:szCs w:val="20"/>
        </w:rPr>
        <w:t xml:space="preserve">CHERL (title </w:t>
      </w:r>
      <w:proofErr w:type="spellStart"/>
      <w:r>
        <w:rPr>
          <w:rFonts w:asciiTheme="minorHAnsi" w:hAnsiTheme="minorHAnsi"/>
          <w:bCs/>
          <w:sz w:val="20"/>
          <w:szCs w:val="20"/>
        </w:rPr>
        <w:t>t</w:t>
      </w:r>
      <w:r w:rsidR="00C61E61">
        <w:rPr>
          <w:rFonts w:asciiTheme="minorHAnsi" w:hAnsiTheme="minorHAnsi"/>
          <w:bCs/>
          <w:sz w:val="20"/>
          <w:szCs w:val="20"/>
        </w:rPr>
        <w:t>.</w:t>
      </w:r>
      <w:r>
        <w:rPr>
          <w:rFonts w:asciiTheme="minorHAnsi" w:hAnsiTheme="minorHAnsi"/>
          <w:bCs/>
          <w:sz w:val="20"/>
          <w:szCs w:val="20"/>
        </w:rPr>
        <w:t>b</w:t>
      </w:r>
      <w:r w:rsidR="00C61E61">
        <w:rPr>
          <w:rFonts w:asciiTheme="minorHAnsi" w:hAnsiTheme="minorHAnsi"/>
          <w:bCs/>
          <w:sz w:val="20"/>
          <w:szCs w:val="20"/>
        </w:rPr>
        <w:t>.</w:t>
      </w:r>
      <w:r>
        <w:rPr>
          <w:rFonts w:asciiTheme="minorHAnsi" w:hAnsiTheme="minorHAnsi"/>
          <w:bCs/>
          <w:sz w:val="20"/>
          <w:szCs w:val="20"/>
        </w:rPr>
        <w:t>c</w:t>
      </w:r>
      <w:proofErr w:type="spellEnd"/>
      <w:r w:rsidR="00C61E61">
        <w:rPr>
          <w:rFonts w:asciiTheme="minorHAnsi" w:hAnsiTheme="minorHAnsi"/>
          <w:bCs/>
          <w:sz w:val="20"/>
          <w:szCs w:val="20"/>
        </w:rPr>
        <w:t>.</w:t>
      </w:r>
      <w:r>
        <w:rPr>
          <w:rFonts w:asciiTheme="minorHAnsi" w:hAnsiTheme="minorHAnsi"/>
          <w:bCs/>
          <w:sz w:val="20"/>
          <w:szCs w:val="20"/>
        </w:rPr>
        <w:t>) – to be established.  Two members of Faculty have been nominated to represent Humanities in the C</w:t>
      </w:r>
      <w:r w:rsidR="00585344">
        <w:rPr>
          <w:rFonts w:asciiTheme="minorHAnsi" w:hAnsiTheme="minorHAnsi"/>
          <w:bCs/>
          <w:sz w:val="20"/>
          <w:szCs w:val="20"/>
        </w:rPr>
        <w:t>HERL</w:t>
      </w:r>
      <w:r>
        <w:rPr>
          <w:rFonts w:asciiTheme="minorHAnsi" w:hAnsiTheme="minorHAnsi"/>
          <w:bCs/>
          <w:sz w:val="20"/>
          <w:szCs w:val="20"/>
        </w:rPr>
        <w:t xml:space="preserve">. </w:t>
      </w:r>
    </w:p>
    <w:p w:rsidR="005362DE" w:rsidRPr="007F3A6D" w:rsidRDefault="005362DE" w:rsidP="00774D07">
      <w:pPr>
        <w:snapToGrid w:val="0"/>
        <w:spacing w:after="0" w:line="240" w:lineRule="auto"/>
        <w:ind w:left="720"/>
        <w:rPr>
          <w:rFonts w:asciiTheme="minorHAnsi" w:hAnsiTheme="minorHAnsi"/>
          <w:bCs/>
          <w:sz w:val="20"/>
          <w:szCs w:val="20"/>
        </w:rPr>
      </w:pPr>
    </w:p>
    <w:p w:rsidR="0051166B" w:rsidRPr="007F3A6D" w:rsidRDefault="001C141E" w:rsidP="00774D07">
      <w:pPr>
        <w:pStyle w:val="NoSpacing"/>
        <w:ind w:left="644"/>
        <w:rPr>
          <w:rFonts w:asciiTheme="minorHAnsi" w:hAnsiTheme="minorHAnsi"/>
          <w:b/>
          <w:sz w:val="20"/>
          <w:szCs w:val="20"/>
        </w:rPr>
      </w:pPr>
      <w:r w:rsidRPr="007F3A6D">
        <w:rPr>
          <w:rFonts w:asciiTheme="minorHAnsi" w:hAnsiTheme="minorHAnsi"/>
          <w:b/>
          <w:bCs/>
          <w:sz w:val="20"/>
          <w:szCs w:val="20"/>
        </w:rPr>
        <w:t>4.</w:t>
      </w:r>
      <w:r w:rsidR="00391600" w:rsidRPr="007F3A6D">
        <w:rPr>
          <w:rFonts w:asciiTheme="minorHAnsi" w:hAnsiTheme="minorHAnsi"/>
          <w:b/>
          <w:bCs/>
          <w:sz w:val="20"/>
          <w:szCs w:val="20"/>
        </w:rPr>
        <w:t>3</w:t>
      </w:r>
      <w:r w:rsidRPr="007F3A6D">
        <w:rPr>
          <w:rFonts w:asciiTheme="minorHAnsi" w:hAnsiTheme="minorHAnsi"/>
          <w:b/>
          <w:bCs/>
          <w:sz w:val="20"/>
          <w:szCs w:val="20"/>
        </w:rPr>
        <w:t>*</w:t>
      </w:r>
      <w:r w:rsidR="00391600" w:rsidRPr="007F3A6D">
        <w:rPr>
          <w:rFonts w:asciiTheme="minorHAnsi" w:hAnsiTheme="minorHAnsi"/>
          <w:b/>
          <w:bCs/>
          <w:sz w:val="20"/>
          <w:szCs w:val="20"/>
        </w:rPr>
        <w:t xml:space="preserve"> </w:t>
      </w:r>
      <w:r w:rsidRPr="007F3A6D">
        <w:rPr>
          <w:rFonts w:asciiTheme="minorHAnsi" w:hAnsiTheme="minorHAnsi"/>
          <w:b/>
          <w:bCs/>
          <w:sz w:val="20"/>
          <w:szCs w:val="20"/>
        </w:rPr>
        <w:t>Briefing Note</w:t>
      </w:r>
      <w:r w:rsidR="0051166B" w:rsidRPr="007F3A6D">
        <w:rPr>
          <w:rFonts w:asciiTheme="minorHAnsi" w:hAnsiTheme="minorHAnsi"/>
          <w:b/>
          <w:bCs/>
          <w:sz w:val="20"/>
          <w:szCs w:val="20"/>
        </w:rPr>
        <w:t xml:space="preserve"> </w:t>
      </w:r>
    </w:p>
    <w:p w:rsidR="005176AF" w:rsidRDefault="005176AF" w:rsidP="005176AF">
      <w:pPr>
        <w:snapToGrid w:val="0"/>
        <w:spacing w:after="0" w:line="240" w:lineRule="auto"/>
        <w:rPr>
          <w:rFonts w:asciiTheme="minorHAnsi" w:hAnsiTheme="minorHAnsi"/>
          <w:bCs/>
          <w:sz w:val="20"/>
          <w:szCs w:val="20"/>
        </w:rPr>
      </w:pPr>
    </w:p>
    <w:p w:rsidR="00391600" w:rsidRPr="005176AF" w:rsidRDefault="005176AF" w:rsidP="005176AF">
      <w:pPr>
        <w:pStyle w:val="ListParagraph"/>
        <w:numPr>
          <w:ilvl w:val="0"/>
          <w:numId w:val="15"/>
        </w:numPr>
        <w:snapToGrid w:val="0"/>
        <w:spacing w:after="0" w:line="240" w:lineRule="auto"/>
        <w:rPr>
          <w:rFonts w:asciiTheme="minorHAnsi" w:hAnsiTheme="minorHAnsi"/>
          <w:bCs/>
          <w:sz w:val="20"/>
          <w:szCs w:val="20"/>
        </w:rPr>
      </w:pPr>
      <w:r w:rsidRPr="005176AF">
        <w:rPr>
          <w:rFonts w:asciiTheme="minorHAnsi" w:hAnsiTheme="minorHAnsi"/>
          <w:bCs/>
          <w:sz w:val="20"/>
          <w:szCs w:val="20"/>
        </w:rPr>
        <w:t>R</w:t>
      </w:r>
      <w:r w:rsidR="002E7884" w:rsidRPr="005176AF">
        <w:rPr>
          <w:rFonts w:asciiTheme="minorHAnsi" w:hAnsiTheme="minorHAnsi"/>
          <w:bCs/>
          <w:sz w:val="20"/>
          <w:szCs w:val="20"/>
        </w:rPr>
        <w:t>eceive</w:t>
      </w:r>
      <w:r w:rsidRPr="005176AF">
        <w:rPr>
          <w:rFonts w:asciiTheme="minorHAnsi" w:hAnsiTheme="minorHAnsi"/>
          <w:bCs/>
          <w:sz w:val="20"/>
          <w:szCs w:val="20"/>
        </w:rPr>
        <w:t>d</w:t>
      </w:r>
      <w:r w:rsidR="002E7884" w:rsidRPr="005176AF">
        <w:rPr>
          <w:rFonts w:asciiTheme="minorHAnsi" w:hAnsiTheme="minorHAnsi"/>
          <w:bCs/>
          <w:sz w:val="20"/>
          <w:szCs w:val="20"/>
        </w:rPr>
        <w:t xml:space="preserve"> for information.</w:t>
      </w:r>
      <w:r w:rsidR="00E237F7">
        <w:rPr>
          <w:rFonts w:asciiTheme="minorHAnsi" w:hAnsiTheme="minorHAnsi"/>
          <w:bCs/>
          <w:sz w:val="20"/>
          <w:szCs w:val="20"/>
        </w:rPr>
        <w:t xml:space="preserve">  </w:t>
      </w:r>
      <w:r w:rsidR="00E237F7" w:rsidRPr="007F3A6D">
        <w:rPr>
          <w:rFonts w:asciiTheme="minorHAnsi" w:hAnsiTheme="minorHAnsi"/>
          <w:sz w:val="20"/>
          <w:szCs w:val="20"/>
        </w:rPr>
        <w:t>[HTLC/6/13/4.3]</w:t>
      </w:r>
    </w:p>
    <w:p w:rsidR="002E7884" w:rsidRPr="007F3A6D" w:rsidRDefault="002E7884" w:rsidP="00774D07">
      <w:pPr>
        <w:snapToGrid w:val="0"/>
        <w:spacing w:after="0" w:line="240" w:lineRule="auto"/>
        <w:ind w:left="720"/>
        <w:rPr>
          <w:rFonts w:asciiTheme="minorHAnsi" w:hAnsiTheme="minorHAnsi"/>
          <w:b/>
          <w:bCs/>
          <w:sz w:val="20"/>
          <w:szCs w:val="20"/>
        </w:rPr>
      </w:pPr>
    </w:p>
    <w:p w:rsidR="006A23E5" w:rsidRPr="006A23E5" w:rsidRDefault="006A23E5" w:rsidP="006A23E5">
      <w:pPr>
        <w:numPr>
          <w:ilvl w:val="0"/>
          <w:numId w:val="1"/>
        </w:numPr>
        <w:snapToGrid w:val="0"/>
        <w:spacing w:after="0" w:line="240" w:lineRule="auto"/>
        <w:rPr>
          <w:rFonts w:asciiTheme="minorHAnsi" w:hAnsiTheme="minorHAnsi"/>
          <w:b/>
          <w:bCs/>
          <w:sz w:val="20"/>
          <w:szCs w:val="20"/>
        </w:rPr>
      </w:pPr>
      <w:r w:rsidRPr="006A23E5">
        <w:rPr>
          <w:rFonts w:asciiTheme="minorHAnsi" w:hAnsiTheme="minorHAnsi"/>
          <w:b/>
          <w:bCs/>
          <w:sz w:val="20"/>
          <w:szCs w:val="20"/>
        </w:rPr>
        <w:t>Awards and Prizes</w:t>
      </w:r>
    </w:p>
    <w:p w:rsidR="006A23E5" w:rsidRPr="006A23E5" w:rsidRDefault="006A23E5" w:rsidP="006A23E5">
      <w:pPr>
        <w:snapToGrid w:val="0"/>
        <w:spacing w:after="0" w:line="240" w:lineRule="auto"/>
        <w:ind w:left="720"/>
        <w:rPr>
          <w:rFonts w:asciiTheme="minorHAnsi" w:hAnsiTheme="minorHAnsi"/>
          <w:b/>
          <w:bCs/>
          <w:sz w:val="20"/>
          <w:szCs w:val="20"/>
          <w:u w:val="single"/>
        </w:rPr>
      </w:pPr>
    </w:p>
    <w:p w:rsidR="006A23E5" w:rsidRPr="006A23E5" w:rsidRDefault="006A23E5" w:rsidP="006A23E5">
      <w:pPr>
        <w:snapToGrid w:val="0"/>
        <w:spacing w:after="0" w:line="240" w:lineRule="auto"/>
        <w:rPr>
          <w:rFonts w:asciiTheme="minorHAnsi" w:hAnsiTheme="minorHAnsi"/>
          <w:b/>
          <w:bCs/>
          <w:i/>
          <w:sz w:val="20"/>
          <w:szCs w:val="20"/>
          <w:u w:val="single"/>
        </w:rPr>
      </w:pPr>
      <w:r w:rsidRPr="006A23E5">
        <w:rPr>
          <w:rFonts w:asciiTheme="minorHAnsi" w:hAnsiTheme="minorHAnsi"/>
          <w:b/>
          <w:bCs/>
          <w:i/>
          <w:sz w:val="20"/>
          <w:szCs w:val="20"/>
          <w:u w:val="single"/>
        </w:rPr>
        <w:t xml:space="preserve">Secretary’s Note: </w:t>
      </w:r>
    </w:p>
    <w:p w:rsidR="006A23E5" w:rsidRPr="0047706A" w:rsidRDefault="006A23E5" w:rsidP="006A23E5">
      <w:pPr>
        <w:pStyle w:val="ListParagraph"/>
        <w:numPr>
          <w:ilvl w:val="1"/>
          <w:numId w:val="14"/>
        </w:numPr>
        <w:snapToGrid w:val="0"/>
        <w:spacing w:after="0" w:line="240" w:lineRule="auto"/>
        <w:rPr>
          <w:rFonts w:asciiTheme="minorHAnsi" w:hAnsiTheme="minorHAnsi"/>
          <w:bCs/>
          <w:i/>
          <w:sz w:val="20"/>
          <w:szCs w:val="20"/>
        </w:rPr>
      </w:pPr>
      <w:r w:rsidRPr="0047706A">
        <w:rPr>
          <w:rFonts w:asciiTheme="minorHAnsi" w:hAnsiTheme="minorHAnsi"/>
          <w:bCs/>
          <w:i/>
          <w:sz w:val="20"/>
          <w:szCs w:val="20"/>
        </w:rPr>
        <w:t xml:space="preserve">UG student of the Year: Ibrahim </w:t>
      </w:r>
      <w:proofErr w:type="spellStart"/>
      <w:r w:rsidRPr="0047706A">
        <w:rPr>
          <w:rFonts w:asciiTheme="minorHAnsi" w:hAnsiTheme="minorHAnsi"/>
          <w:bCs/>
          <w:i/>
          <w:sz w:val="20"/>
          <w:szCs w:val="20"/>
        </w:rPr>
        <w:t>Olabi</w:t>
      </w:r>
      <w:proofErr w:type="spellEnd"/>
    </w:p>
    <w:p w:rsidR="006A23E5" w:rsidRPr="0047706A" w:rsidRDefault="006A23E5" w:rsidP="006A23E5">
      <w:pPr>
        <w:pStyle w:val="ListParagraph"/>
        <w:numPr>
          <w:ilvl w:val="1"/>
          <w:numId w:val="14"/>
        </w:numPr>
        <w:snapToGrid w:val="0"/>
        <w:spacing w:after="0" w:line="240" w:lineRule="auto"/>
        <w:rPr>
          <w:rFonts w:asciiTheme="minorHAnsi" w:hAnsiTheme="minorHAnsi"/>
          <w:bCs/>
          <w:i/>
          <w:sz w:val="20"/>
          <w:szCs w:val="20"/>
        </w:rPr>
      </w:pPr>
      <w:r w:rsidRPr="0047706A">
        <w:rPr>
          <w:rFonts w:asciiTheme="minorHAnsi" w:hAnsiTheme="minorHAnsi"/>
          <w:bCs/>
          <w:i/>
          <w:sz w:val="20"/>
          <w:szCs w:val="20"/>
        </w:rPr>
        <w:t xml:space="preserve">Teacher of the Year: Paul </w:t>
      </w:r>
      <w:proofErr w:type="spellStart"/>
      <w:r w:rsidRPr="0047706A">
        <w:rPr>
          <w:rFonts w:asciiTheme="minorHAnsi" w:hAnsiTheme="minorHAnsi"/>
          <w:bCs/>
          <w:i/>
          <w:sz w:val="20"/>
          <w:szCs w:val="20"/>
        </w:rPr>
        <w:t>Middleditch</w:t>
      </w:r>
      <w:proofErr w:type="spellEnd"/>
      <w:r w:rsidRPr="0047706A">
        <w:rPr>
          <w:rFonts w:asciiTheme="minorHAnsi" w:hAnsiTheme="minorHAnsi"/>
          <w:bCs/>
          <w:i/>
          <w:sz w:val="20"/>
          <w:szCs w:val="20"/>
        </w:rPr>
        <w:t xml:space="preserve"> (Lecturer in Macroeconomics, </w:t>
      </w:r>
      <w:proofErr w:type="spellStart"/>
      <w:r w:rsidRPr="0047706A">
        <w:rPr>
          <w:rFonts w:asciiTheme="minorHAnsi" w:hAnsiTheme="minorHAnsi"/>
          <w:bCs/>
          <w:i/>
          <w:sz w:val="20"/>
          <w:szCs w:val="20"/>
        </w:rPr>
        <w:t>SoSS</w:t>
      </w:r>
      <w:proofErr w:type="spellEnd"/>
      <w:r w:rsidRPr="0047706A">
        <w:rPr>
          <w:rFonts w:asciiTheme="minorHAnsi" w:hAnsiTheme="minorHAnsi"/>
          <w:bCs/>
          <w:i/>
          <w:sz w:val="20"/>
          <w:szCs w:val="20"/>
        </w:rPr>
        <w:t>)</w:t>
      </w:r>
    </w:p>
    <w:p w:rsidR="006A23E5" w:rsidRPr="0047706A" w:rsidRDefault="006A23E5" w:rsidP="006A23E5">
      <w:pPr>
        <w:pStyle w:val="ListParagraph"/>
        <w:snapToGrid w:val="0"/>
        <w:spacing w:after="0" w:line="240" w:lineRule="auto"/>
        <w:rPr>
          <w:rFonts w:asciiTheme="minorHAnsi" w:hAnsiTheme="minorHAnsi"/>
          <w:bCs/>
          <w:i/>
          <w:sz w:val="20"/>
          <w:szCs w:val="20"/>
        </w:rPr>
      </w:pPr>
    </w:p>
    <w:p w:rsidR="006A23E5" w:rsidRDefault="006A23E5" w:rsidP="006A23E5">
      <w:pPr>
        <w:pStyle w:val="ListParagraph"/>
        <w:numPr>
          <w:ilvl w:val="1"/>
          <w:numId w:val="14"/>
        </w:numPr>
        <w:snapToGrid w:val="0"/>
        <w:spacing w:after="0" w:line="240" w:lineRule="auto"/>
        <w:rPr>
          <w:rFonts w:asciiTheme="minorHAnsi" w:hAnsiTheme="minorHAnsi"/>
          <w:bCs/>
          <w:i/>
          <w:sz w:val="20"/>
          <w:szCs w:val="20"/>
        </w:rPr>
      </w:pPr>
      <w:r w:rsidRPr="0047706A">
        <w:rPr>
          <w:rFonts w:asciiTheme="minorHAnsi" w:hAnsiTheme="minorHAnsi"/>
          <w:bCs/>
          <w:i/>
          <w:sz w:val="20"/>
          <w:szCs w:val="20"/>
        </w:rPr>
        <w:t xml:space="preserve">The University Awards and Honours Group have formally endorsed all of the recommendations for the Distinguished Achievement Awards from the Faculty in the Teacher, UG, PG and Researcher Categories. </w:t>
      </w:r>
    </w:p>
    <w:p w:rsidR="006A23E5" w:rsidRPr="006A23E5" w:rsidRDefault="006A23E5" w:rsidP="006A23E5">
      <w:pPr>
        <w:pStyle w:val="ListParagraph"/>
        <w:spacing w:after="0" w:line="240" w:lineRule="auto"/>
        <w:rPr>
          <w:rFonts w:asciiTheme="minorHAnsi" w:hAnsiTheme="minorHAnsi"/>
          <w:bCs/>
          <w:i/>
          <w:sz w:val="20"/>
          <w:szCs w:val="20"/>
        </w:rPr>
      </w:pPr>
    </w:p>
    <w:p w:rsidR="00216AFF" w:rsidRDefault="00216AFF" w:rsidP="00216AFF">
      <w:pPr>
        <w:numPr>
          <w:ilvl w:val="0"/>
          <w:numId w:val="1"/>
        </w:numPr>
        <w:snapToGrid w:val="0"/>
        <w:spacing w:after="0" w:line="240" w:lineRule="auto"/>
        <w:ind w:left="644"/>
        <w:rPr>
          <w:rFonts w:asciiTheme="minorHAnsi" w:hAnsiTheme="minorHAnsi"/>
          <w:b/>
          <w:bCs/>
          <w:sz w:val="20"/>
          <w:szCs w:val="20"/>
        </w:rPr>
      </w:pPr>
      <w:r>
        <w:rPr>
          <w:rFonts w:asciiTheme="minorHAnsi" w:hAnsiTheme="minorHAnsi"/>
          <w:b/>
          <w:bCs/>
          <w:sz w:val="20"/>
          <w:szCs w:val="20"/>
        </w:rPr>
        <w:t>Student Matters</w:t>
      </w:r>
    </w:p>
    <w:p w:rsidR="00216AFF" w:rsidRDefault="00216AFF" w:rsidP="006E6342">
      <w:pPr>
        <w:snapToGrid w:val="0"/>
        <w:spacing w:after="0" w:line="240" w:lineRule="auto"/>
        <w:rPr>
          <w:rFonts w:asciiTheme="minorHAnsi" w:hAnsiTheme="minorHAnsi"/>
          <w:b/>
          <w:bCs/>
          <w:sz w:val="20"/>
          <w:szCs w:val="20"/>
        </w:rPr>
      </w:pPr>
    </w:p>
    <w:p w:rsidR="0083309E" w:rsidRDefault="0083309E" w:rsidP="006E6342">
      <w:pPr>
        <w:snapToGrid w:val="0"/>
        <w:spacing w:after="0" w:line="240" w:lineRule="auto"/>
        <w:rPr>
          <w:rFonts w:asciiTheme="minorHAnsi" w:hAnsiTheme="minorHAnsi"/>
          <w:b/>
          <w:bCs/>
          <w:sz w:val="20"/>
          <w:szCs w:val="20"/>
        </w:rPr>
      </w:pPr>
      <w:r>
        <w:rPr>
          <w:rFonts w:asciiTheme="minorHAnsi" w:hAnsiTheme="minorHAnsi"/>
          <w:b/>
          <w:bCs/>
          <w:sz w:val="20"/>
          <w:szCs w:val="20"/>
        </w:rPr>
        <w:lastRenderedPageBreak/>
        <w:t>Reported:</w:t>
      </w:r>
    </w:p>
    <w:p w:rsidR="003465CD" w:rsidRDefault="003465CD" w:rsidP="001F0210">
      <w:pPr>
        <w:pStyle w:val="ListParagraph"/>
        <w:numPr>
          <w:ilvl w:val="0"/>
          <w:numId w:val="14"/>
        </w:numPr>
        <w:snapToGrid w:val="0"/>
        <w:spacing w:after="0" w:line="240" w:lineRule="auto"/>
        <w:rPr>
          <w:rFonts w:asciiTheme="minorHAnsi" w:hAnsiTheme="minorHAnsi"/>
          <w:bCs/>
          <w:sz w:val="20"/>
          <w:szCs w:val="20"/>
        </w:rPr>
      </w:pPr>
      <w:r>
        <w:rPr>
          <w:rFonts w:asciiTheme="minorHAnsi" w:hAnsiTheme="minorHAnsi"/>
          <w:bCs/>
          <w:sz w:val="20"/>
          <w:szCs w:val="20"/>
        </w:rPr>
        <w:t>There had been discussion at the centre as to whether the Student Discipline Policy should</w:t>
      </w:r>
      <w:r w:rsidR="003A3E1D" w:rsidRPr="003A3E1D">
        <w:rPr>
          <w:rFonts w:asciiTheme="minorHAnsi" w:hAnsiTheme="minorHAnsi"/>
          <w:bCs/>
          <w:sz w:val="20"/>
          <w:szCs w:val="20"/>
        </w:rPr>
        <w:t xml:space="preserve"> </w:t>
      </w:r>
      <w:r>
        <w:rPr>
          <w:rFonts w:asciiTheme="minorHAnsi" w:hAnsiTheme="minorHAnsi"/>
          <w:bCs/>
          <w:sz w:val="20"/>
          <w:szCs w:val="20"/>
        </w:rPr>
        <w:t xml:space="preserve">extent to </w:t>
      </w:r>
      <w:r w:rsidR="003A3E1D" w:rsidRPr="003A3E1D">
        <w:rPr>
          <w:rFonts w:asciiTheme="minorHAnsi" w:hAnsiTheme="minorHAnsi"/>
          <w:bCs/>
          <w:sz w:val="20"/>
          <w:szCs w:val="20"/>
        </w:rPr>
        <w:t xml:space="preserve">behaviour off University premises, following complaints from residents associations in heavily-student-populated areas.  </w:t>
      </w:r>
    </w:p>
    <w:p w:rsidR="003465CD" w:rsidRDefault="003465CD" w:rsidP="0083309E">
      <w:pPr>
        <w:snapToGrid w:val="0"/>
        <w:spacing w:after="0" w:line="240" w:lineRule="auto"/>
        <w:rPr>
          <w:rFonts w:asciiTheme="minorHAnsi" w:hAnsiTheme="minorHAnsi"/>
          <w:bCs/>
          <w:sz w:val="20"/>
          <w:szCs w:val="20"/>
        </w:rPr>
      </w:pPr>
    </w:p>
    <w:p w:rsidR="0083309E" w:rsidRPr="0083309E" w:rsidRDefault="0083309E" w:rsidP="0083309E">
      <w:pPr>
        <w:snapToGrid w:val="0"/>
        <w:spacing w:after="0" w:line="240" w:lineRule="auto"/>
        <w:rPr>
          <w:rFonts w:asciiTheme="minorHAnsi" w:hAnsiTheme="minorHAnsi"/>
          <w:b/>
          <w:bCs/>
          <w:sz w:val="20"/>
          <w:szCs w:val="20"/>
        </w:rPr>
      </w:pPr>
      <w:r w:rsidRPr="0083309E">
        <w:rPr>
          <w:rFonts w:asciiTheme="minorHAnsi" w:hAnsiTheme="minorHAnsi"/>
          <w:b/>
          <w:bCs/>
          <w:sz w:val="20"/>
          <w:szCs w:val="20"/>
        </w:rPr>
        <w:t>Discussed:</w:t>
      </w:r>
    </w:p>
    <w:p w:rsidR="003465CD" w:rsidRDefault="003465CD" w:rsidP="001F0210">
      <w:pPr>
        <w:pStyle w:val="ListParagraph"/>
        <w:numPr>
          <w:ilvl w:val="0"/>
          <w:numId w:val="14"/>
        </w:numPr>
        <w:snapToGrid w:val="0"/>
        <w:spacing w:after="0" w:line="240" w:lineRule="auto"/>
        <w:rPr>
          <w:rFonts w:asciiTheme="minorHAnsi" w:hAnsiTheme="minorHAnsi"/>
          <w:bCs/>
          <w:sz w:val="20"/>
          <w:szCs w:val="20"/>
        </w:rPr>
      </w:pPr>
      <w:r>
        <w:rPr>
          <w:rFonts w:asciiTheme="minorHAnsi" w:hAnsiTheme="minorHAnsi"/>
          <w:bCs/>
          <w:sz w:val="20"/>
          <w:szCs w:val="20"/>
        </w:rPr>
        <w:t xml:space="preserve">HTLC felt that if </w:t>
      </w:r>
      <w:r w:rsidR="003A3E1D" w:rsidRPr="003A3E1D">
        <w:rPr>
          <w:rFonts w:asciiTheme="minorHAnsi" w:hAnsiTheme="minorHAnsi"/>
          <w:bCs/>
          <w:sz w:val="20"/>
          <w:szCs w:val="20"/>
        </w:rPr>
        <w:t xml:space="preserve">a criminal act </w:t>
      </w:r>
      <w:r>
        <w:rPr>
          <w:rFonts w:asciiTheme="minorHAnsi" w:hAnsiTheme="minorHAnsi"/>
          <w:bCs/>
          <w:sz w:val="20"/>
          <w:szCs w:val="20"/>
        </w:rPr>
        <w:t xml:space="preserve">were committed then </w:t>
      </w:r>
      <w:r w:rsidR="003A3E1D" w:rsidRPr="003A3E1D">
        <w:rPr>
          <w:rFonts w:asciiTheme="minorHAnsi" w:hAnsiTheme="minorHAnsi"/>
          <w:bCs/>
          <w:sz w:val="20"/>
          <w:szCs w:val="20"/>
        </w:rPr>
        <w:t>this would be dealt with by the police</w:t>
      </w:r>
      <w:r>
        <w:rPr>
          <w:rFonts w:asciiTheme="minorHAnsi" w:hAnsiTheme="minorHAnsi"/>
          <w:bCs/>
          <w:sz w:val="20"/>
          <w:szCs w:val="20"/>
        </w:rPr>
        <w:t>, not the University</w:t>
      </w:r>
      <w:r w:rsidR="003A3E1D" w:rsidRPr="003A3E1D">
        <w:rPr>
          <w:rFonts w:asciiTheme="minorHAnsi" w:hAnsiTheme="minorHAnsi"/>
          <w:bCs/>
          <w:sz w:val="20"/>
          <w:szCs w:val="20"/>
        </w:rPr>
        <w:t xml:space="preserve">.  </w:t>
      </w:r>
      <w:r>
        <w:rPr>
          <w:rFonts w:asciiTheme="minorHAnsi" w:hAnsiTheme="minorHAnsi"/>
          <w:bCs/>
          <w:sz w:val="20"/>
          <w:szCs w:val="20"/>
        </w:rPr>
        <w:t>However, r</w:t>
      </w:r>
      <w:r w:rsidR="003A3E1D" w:rsidRPr="003A3E1D">
        <w:rPr>
          <w:rFonts w:asciiTheme="minorHAnsi" w:hAnsiTheme="minorHAnsi"/>
          <w:bCs/>
          <w:sz w:val="20"/>
          <w:szCs w:val="20"/>
        </w:rPr>
        <w:t xml:space="preserve">epeated </w:t>
      </w:r>
      <w:r>
        <w:rPr>
          <w:rFonts w:asciiTheme="minorHAnsi" w:hAnsiTheme="minorHAnsi"/>
          <w:bCs/>
          <w:sz w:val="20"/>
          <w:szCs w:val="20"/>
        </w:rPr>
        <w:t xml:space="preserve">complaints </w:t>
      </w:r>
      <w:r w:rsidR="003A3E1D" w:rsidRPr="003A3E1D">
        <w:rPr>
          <w:rFonts w:asciiTheme="minorHAnsi" w:hAnsiTheme="minorHAnsi"/>
          <w:bCs/>
          <w:sz w:val="20"/>
          <w:szCs w:val="20"/>
        </w:rPr>
        <w:t>were the issue</w:t>
      </w:r>
      <w:r>
        <w:rPr>
          <w:rFonts w:asciiTheme="minorHAnsi" w:hAnsiTheme="minorHAnsi"/>
          <w:bCs/>
          <w:sz w:val="20"/>
          <w:szCs w:val="20"/>
        </w:rPr>
        <w:t>,</w:t>
      </w:r>
      <w:r w:rsidR="003A3E1D" w:rsidRPr="003A3E1D">
        <w:rPr>
          <w:rFonts w:asciiTheme="minorHAnsi" w:hAnsiTheme="minorHAnsi"/>
          <w:bCs/>
          <w:sz w:val="20"/>
          <w:szCs w:val="20"/>
        </w:rPr>
        <w:t xml:space="preserve"> </w:t>
      </w:r>
      <w:r w:rsidR="003A3E1D">
        <w:rPr>
          <w:rFonts w:asciiTheme="minorHAnsi" w:hAnsiTheme="minorHAnsi"/>
          <w:bCs/>
          <w:sz w:val="20"/>
          <w:szCs w:val="20"/>
        </w:rPr>
        <w:t xml:space="preserve">and </w:t>
      </w:r>
      <w:r>
        <w:rPr>
          <w:rFonts w:asciiTheme="minorHAnsi" w:hAnsiTheme="minorHAnsi"/>
          <w:bCs/>
          <w:sz w:val="20"/>
          <w:szCs w:val="20"/>
        </w:rPr>
        <w:t xml:space="preserve">whether </w:t>
      </w:r>
      <w:r w:rsidR="003A3E1D">
        <w:rPr>
          <w:rFonts w:asciiTheme="minorHAnsi" w:hAnsiTheme="minorHAnsi"/>
          <w:bCs/>
          <w:sz w:val="20"/>
          <w:szCs w:val="20"/>
        </w:rPr>
        <w:t xml:space="preserve">the </w:t>
      </w:r>
      <w:r>
        <w:rPr>
          <w:rFonts w:asciiTheme="minorHAnsi" w:hAnsiTheme="minorHAnsi"/>
          <w:bCs/>
          <w:sz w:val="20"/>
          <w:szCs w:val="20"/>
        </w:rPr>
        <w:t xml:space="preserve">University should play a role in monitoring these, as non-criminal </w:t>
      </w:r>
      <w:r w:rsidR="003A3E1D">
        <w:rPr>
          <w:rFonts w:asciiTheme="minorHAnsi" w:hAnsiTheme="minorHAnsi"/>
          <w:bCs/>
          <w:sz w:val="20"/>
          <w:szCs w:val="20"/>
        </w:rPr>
        <w:t>anti-social behaviour brings the University into disrepute.</w:t>
      </w:r>
    </w:p>
    <w:p w:rsidR="003465CD" w:rsidRPr="003465CD" w:rsidRDefault="003465CD" w:rsidP="003465CD">
      <w:pPr>
        <w:pStyle w:val="ListParagraph"/>
        <w:rPr>
          <w:rFonts w:asciiTheme="minorHAnsi" w:hAnsiTheme="minorHAnsi"/>
          <w:bCs/>
          <w:sz w:val="20"/>
          <w:szCs w:val="20"/>
        </w:rPr>
      </w:pPr>
    </w:p>
    <w:p w:rsidR="001F0210" w:rsidRDefault="003465CD" w:rsidP="001F0210">
      <w:pPr>
        <w:pStyle w:val="ListParagraph"/>
        <w:numPr>
          <w:ilvl w:val="0"/>
          <w:numId w:val="14"/>
        </w:numPr>
        <w:snapToGrid w:val="0"/>
        <w:spacing w:after="0" w:line="240" w:lineRule="auto"/>
        <w:rPr>
          <w:rFonts w:asciiTheme="minorHAnsi" w:hAnsiTheme="minorHAnsi"/>
          <w:bCs/>
          <w:sz w:val="20"/>
          <w:szCs w:val="20"/>
        </w:rPr>
      </w:pPr>
      <w:r>
        <w:rPr>
          <w:rFonts w:asciiTheme="minorHAnsi" w:hAnsiTheme="minorHAnsi"/>
          <w:bCs/>
          <w:sz w:val="20"/>
          <w:szCs w:val="20"/>
        </w:rPr>
        <w:t xml:space="preserve">The Student Union were opposed to any involvement of the University in monitoring or taking action over student behaviour off-campus.  HTLC were broadly in support of the Student Union in this.  </w:t>
      </w:r>
    </w:p>
    <w:p w:rsidR="00ED1685" w:rsidRDefault="00ED1685" w:rsidP="00ED1685">
      <w:pPr>
        <w:pStyle w:val="ListParagraph"/>
        <w:snapToGrid w:val="0"/>
        <w:spacing w:after="0" w:line="240" w:lineRule="auto"/>
        <w:rPr>
          <w:rFonts w:asciiTheme="minorHAnsi" w:hAnsiTheme="minorHAnsi"/>
          <w:bCs/>
          <w:sz w:val="20"/>
          <w:szCs w:val="20"/>
        </w:rPr>
      </w:pPr>
    </w:p>
    <w:p w:rsidR="00ED1685" w:rsidRDefault="00ED1685" w:rsidP="00B743D8">
      <w:pPr>
        <w:pStyle w:val="ListParagraph"/>
        <w:snapToGrid w:val="0"/>
        <w:spacing w:after="0" w:line="240" w:lineRule="auto"/>
        <w:ind w:firstLine="720"/>
        <w:rPr>
          <w:rFonts w:asciiTheme="minorHAnsi" w:hAnsiTheme="minorHAnsi"/>
          <w:b/>
          <w:bCs/>
          <w:i/>
          <w:sz w:val="20"/>
          <w:szCs w:val="20"/>
          <w:u w:val="single"/>
        </w:rPr>
      </w:pPr>
      <w:r w:rsidRPr="00ED1685">
        <w:rPr>
          <w:rFonts w:asciiTheme="minorHAnsi" w:hAnsiTheme="minorHAnsi"/>
          <w:b/>
          <w:bCs/>
          <w:i/>
          <w:sz w:val="20"/>
          <w:szCs w:val="20"/>
          <w:u w:val="single"/>
        </w:rPr>
        <w:t xml:space="preserve">Secretary’s Note: </w:t>
      </w:r>
    </w:p>
    <w:p w:rsidR="00C20FB6" w:rsidRPr="00ED1685" w:rsidRDefault="0047706A" w:rsidP="00B743D8">
      <w:pPr>
        <w:pStyle w:val="ListParagraph"/>
        <w:numPr>
          <w:ilvl w:val="1"/>
          <w:numId w:val="14"/>
        </w:numPr>
        <w:autoSpaceDE w:val="0"/>
        <w:autoSpaceDN w:val="0"/>
        <w:adjustRightInd w:val="0"/>
        <w:snapToGrid w:val="0"/>
        <w:spacing w:after="0" w:line="240" w:lineRule="auto"/>
        <w:rPr>
          <w:rFonts w:asciiTheme="minorHAnsi" w:hAnsiTheme="minorHAnsi"/>
          <w:bCs/>
          <w:i/>
          <w:sz w:val="20"/>
          <w:szCs w:val="20"/>
        </w:rPr>
      </w:pPr>
      <w:r w:rsidRPr="00ED1685">
        <w:rPr>
          <w:rFonts w:asciiTheme="minorHAnsi" w:hAnsiTheme="minorHAnsi"/>
          <w:bCs/>
          <w:i/>
          <w:sz w:val="20"/>
          <w:szCs w:val="20"/>
        </w:rPr>
        <w:t>The University of Manchester</w:t>
      </w:r>
      <w:r w:rsidR="001F0210" w:rsidRPr="00ED1685">
        <w:rPr>
          <w:rFonts w:asciiTheme="minorHAnsi" w:hAnsiTheme="minorHAnsi"/>
          <w:bCs/>
          <w:i/>
          <w:sz w:val="20"/>
          <w:szCs w:val="20"/>
        </w:rPr>
        <w:t xml:space="preserve">’s </w:t>
      </w:r>
      <w:hyperlink r:id="rId8" w:history="1">
        <w:r w:rsidR="001F0210" w:rsidRPr="00ED1685">
          <w:rPr>
            <w:rStyle w:val="Hyperlink"/>
            <w:rFonts w:asciiTheme="minorHAnsi" w:hAnsiTheme="minorHAnsi"/>
            <w:bCs/>
            <w:i/>
            <w:sz w:val="20"/>
            <w:szCs w:val="20"/>
          </w:rPr>
          <w:t>Statute XXI</w:t>
        </w:r>
      </w:hyperlink>
      <w:r w:rsidR="00C20FB6" w:rsidRPr="00ED1685">
        <w:rPr>
          <w:rFonts w:asciiTheme="minorHAnsi" w:hAnsiTheme="minorHAnsi"/>
          <w:bCs/>
          <w:i/>
          <w:sz w:val="20"/>
          <w:szCs w:val="20"/>
        </w:rPr>
        <w:t xml:space="preserve"> cover</w:t>
      </w:r>
      <w:r w:rsidR="001F0210" w:rsidRPr="00ED1685">
        <w:rPr>
          <w:rFonts w:asciiTheme="minorHAnsi" w:hAnsiTheme="minorHAnsi"/>
          <w:bCs/>
          <w:i/>
          <w:sz w:val="20"/>
          <w:szCs w:val="20"/>
        </w:rPr>
        <w:t>s, “Conduct, discipline, and academic</w:t>
      </w:r>
      <w:r w:rsidR="001F0210" w:rsidRPr="00ED1685">
        <w:rPr>
          <w:rFonts w:ascii="Times New Roman" w:hAnsi="Times New Roman" w:cs="Times New Roman"/>
          <w:b/>
          <w:bCs/>
          <w:i/>
          <w:sz w:val="23"/>
          <w:szCs w:val="23"/>
        </w:rPr>
        <w:t xml:space="preserve"> </w:t>
      </w:r>
      <w:r w:rsidR="001F0210" w:rsidRPr="00ED1685">
        <w:rPr>
          <w:rFonts w:asciiTheme="minorHAnsi" w:hAnsiTheme="minorHAnsi" w:cs="Times New Roman"/>
          <w:bCs/>
          <w:i/>
          <w:sz w:val="20"/>
          <w:szCs w:val="20"/>
        </w:rPr>
        <w:t>progress of students” and</w:t>
      </w:r>
      <w:r w:rsidR="001F0210" w:rsidRPr="00ED1685">
        <w:rPr>
          <w:rFonts w:ascii="Times New Roman" w:hAnsi="Times New Roman" w:cs="Times New Roman"/>
          <w:b/>
          <w:bCs/>
          <w:i/>
          <w:sz w:val="23"/>
          <w:szCs w:val="23"/>
        </w:rPr>
        <w:t xml:space="preserve"> </w:t>
      </w:r>
      <w:hyperlink r:id="rId9" w:history="1">
        <w:r w:rsidRPr="00ED1685">
          <w:rPr>
            <w:rStyle w:val="Hyperlink"/>
            <w:rFonts w:asciiTheme="minorHAnsi" w:hAnsiTheme="minorHAnsi"/>
            <w:bCs/>
            <w:i/>
            <w:sz w:val="20"/>
            <w:szCs w:val="20"/>
          </w:rPr>
          <w:t>Regulation XVII</w:t>
        </w:r>
      </w:hyperlink>
      <w:r w:rsidRPr="00ED1685">
        <w:rPr>
          <w:rFonts w:asciiTheme="minorHAnsi" w:hAnsiTheme="minorHAnsi"/>
          <w:bCs/>
          <w:i/>
          <w:sz w:val="20"/>
          <w:szCs w:val="20"/>
        </w:rPr>
        <w:t xml:space="preserve"> concerns the “Conduct and Discipline of Students”</w:t>
      </w:r>
      <w:r w:rsidR="006D551F" w:rsidRPr="00ED1685">
        <w:rPr>
          <w:rFonts w:asciiTheme="minorHAnsi" w:hAnsiTheme="minorHAnsi"/>
          <w:bCs/>
          <w:i/>
          <w:sz w:val="20"/>
          <w:szCs w:val="20"/>
        </w:rPr>
        <w:t xml:space="preserve">.  </w:t>
      </w:r>
      <w:r w:rsidR="006D08F9">
        <w:rPr>
          <w:rFonts w:asciiTheme="minorHAnsi" w:hAnsiTheme="minorHAnsi"/>
          <w:bCs/>
          <w:i/>
          <w:sz w:val="20"/>
          <w:szCs w:val="20"/>
        </w:rPr>
        <w:t>These state that s</w:t>
      </w:r>
      <w:r w:rsidR="00C20FB6" w:rsidRPr="00ED1685">
        <w:rPr>
          <w:rFonts w:asciiTheme="minorHAnsi" w:hAnsiTheme="minorHAnsi"/>
          <w:bCs/>
          <w:i/>
          <w:sz w:val="20"/>
          <w:szCs w:val="20"/>
        </w:rPr>
        <w:t xml:space="preserve">enate has the power to </w:t>
      </w:r>
      <w:r w:rsidR="006D551F" w:rsidRPr="00ED1685">
        <w:rPr>
          <w:rFonts w:asciiTheme="minorHAnsi" w:hAnsiTheme="minorHAnsi"/>
          <w:bCs/>
          <w:i/>
          <w:sz w:val="20"/>
          <w:szCs w:val="20"/>
        </w:rPr>
        <w:t xml:space="preserve">impose a penalty or fine, or to </w:t>
      </w:r>
      <w:r w:rsidR="00C20FB6" w:rsidRPr="00ED1685">
        <w:rPr>
          <w:rFonts w:asciiTheme="minorHAnsi" w:hAnsiTheme="minorHAnsi"/>
          <w:bCs/>
          <w:i/>
          <w:sz w:val="20"/>
          <w:szCs w:val="20"/>
        </w:rPr>
        <w:t>expel</w:t>
      </w:r>
      <w:r w:rsidR="006D551F" w:rsidRPr="00ED1685">
        <w:rPr>
          <w:rFonts w:asciiTheme="minorHAnsi" w:hAnsiTheme="minorHAnsi"/>
          <w:bCs/>
          <w:i/>
          <w:sz w:val="20"/>
          <w:szCs w:val="20"/>
        </w:rPr>
        <w:t>,</w:t>
      </w:r>
      <w:r w:rsidR="00C20FB6" w:rsidRPr="00ED1685">
        <w:rPr>
          <w:rFonts w:asciiTheme="minorHAnsi" w:hAnsiTheme="minorHAnsi"/>
          <w:bCs/>
          <w:i/>
          <w:sz w:val="20"/>
          <w:szCs w:val="20"/>
        </w:rPr>
        <w:t xml:space="preserve"> suspend or exclude from programmes of study any student found guilty of misconduct or breach of discipline</w:t>
      </w:r>
      <w:r w:rsidR="006D551F" w:rsidRPr="00ED1685">
        <w:rPr>
          <w:rFonts w:asciiTheme="minorHAnsi" w:hAnsiTheme="minorHAnsi"/>
          <w:bCs/>
          <w:i/>
          <w:sz w:val="20"/>
          <w:szCs w:val="20"/>
        </w:rPr>
        <w:t xml:space="preserve">, through </w:t>
      </w:r>
      <w:r w:rsidR="00C20FB6" w:rsidRPr="00ED1685">
        <w:rPr>
          <w:rFonts w:asciiTheme="minorHAnsi" w:hAnsiTheme="minorHAnsi"/>
          <w:bCs/>
          <w:i/>
          <w:sz w:val="20"/>
          <w:szCs w:val="20"/>
        </w:rPr>
        <w:t>the Student Conduct and Discipline Committee.</w:t>
      </w:r>
    </w:p>
    <w:p w:rsidR="00C20FB6" w:rsidRPr="00C20FB6" w:rsidRDefault="00C20FB6" w:rsidP="00216AFF">
      <w:pPr>
        <w:snapToGrid w:val="0"/>
        <w:spacing w:after="0" w:line="240" w:lineRule="auto"/>
        <w:ind w:left="644"/>
        <w:rPr>
          <w:rFonts w:asciiTheme="minorHAnsi" w:hAnsiTheme="minorHAnsi"/>
          <w:bCs/>
          <w:sz w:val="20"/>
          <w:szCs w:val="20"/>
        </w:rPr>
      </w:pPr>
    </w:p>
    <w:p w:rsidR="00DB0C94" w:rsidRPr="007F3A6D" w:rsidRDefault="00DB0C94" w:rsidP="00774D07">
      <w:pPr>
        <w:numPr>
          <w:ilvl w:val="0"/>
          <w:numId w:val="1"/>
        </w:numPr>
        <w:snapToGrid w:val="0"/>
        <w:spacing w:after="0" w:line="240" w:lineRule="auto"/>
        <w:ind w:left="644"/>
        <w:rPr>
          <w:rFonts w:asciiTheme="minorHAnsi" w:hAnsiTheme="minorHAnsi"/>
          <w:b/>
          <w:bCs/>
          <w:sz w:val="20"/>
          <w:szCs w:val="20"/>
        </w:rPr>
      </w:pPr>
      <w:proofErr w:type="spellStart"/>
      <w:r w:rsidRPr="007F3A6D">
        <w:rPr>
          <w:rFonts w:asciiTheme="minorHAnsi" w:hAnsiTheme="minorHAnsi"/>
          <w:b/>
          <w:bCs/>
          <w:sz w:val="20"/>
          <w:szCs w:val="20"/>
        </w:rPr>
        <w:t>Tii</w:t>
      </w:r>
      <w:proofErr w:type="spellEnd"/>
      <w:r w:rsidRPr="007F3A6D">
        <w:rPr>
          <w:rFonts w:asciiTheme="minorHAnsi" w:hAnsiTheme="minorHAnsi"/>
          <w:b/>
          <w:bCs/>
          <w:sz w:val="20"/>
          <w:szCs w:val="20"/>
        </w:rPr>
        <w:t>/Online Assessment Issues – continued (Anna Verges)</w:t>
      </w:r>
    </w:p>
    <w:p w:rsidR="00DB0C94" w:rsidRDefault="00DB0C94" w:rsidP="007D7A11">
      <w:pPr>
        <w:snapToGrid w:val="0"/>
        <w:spacing w:after="0" w:line="240" w:lineRule="auto"/>
        <w:rPr>
          <w:rFonts w:asciiTheme="minorHAnsi" w:hAnsiTheme="minorHAnsi"/>
          <w:b/>
          <w:bCs/>
          <w:sz w:val="20"/>
          <w:szCs w:val="20"/>
        </w:rPr>
      </w:pPr>
    </w:p>
    <w:p w:rsidR="007D7A11" w:rsidRPr="000226C6" w:rsidRDefault="007D7A11" w:rsidP="007D7A11">
      <w:pPr>
        <w:snapToGrid w:val="0"/>
        <w:spacing w:after="0" w:line="240" w:lineRule="auto"/>
        <w:rPr>
          <w:rFonts w:asciiTheme="minorHAnsi" w:hAnsiTheme="minorHAnsi"/>
          <w:bCs/>
          <w:sz w:val="20"/>
          <w:szCs w:val="20"/>
        </w:rPr>
      </w:pPr>
      <w:r w:rsidRPr="000226C6">
        <w:rPr>
          <w:rFonts w:asciiTheme="minorHAnsi" w:hAnsiTheme="minorHAnsi"/>
          <w:bCs/>
          <w:sz w:val="20"/>
          <w:szCs w:val="20"/>
        </w:rPr>
        <w:t>Anna Verges-Bausili spoke to the paper</w:t>
      </w:r>
      <w:r w:rsidR="008759E1">
        <w:rPr>
          <w:rFonts w:asciiTheme="minorHAnsi" w:hAnsiTheme="minorHAnsi"/>
          <w:bCs/>
          <w:sz w:val="20"/>
          <w:szCs w:val="20"/>
        </w:rPr>
        <w:t xml:space="preserve"> </w:t>
      </w:r>
      <w:r w:rsidR="008759E1" w:rsidRPr="008759E1">
        <w:rPr>
          <w:rFonts w:asciiTheme="minorHAnsi" w:hAnsiTheme="minorHAnsi"/>
          <w:bCs/>
          <w:sz w:val="20"/>
          <w:szCs w:val="20"/>
        </w:rPr>
        <w:t>[</w:t>
      </w:r>
      <w:r w:rsidR="008759E1" w:rsidRPr="007F3A6D">
        <w:rPr>
          <w:rFonts w:asciiTheme="minorHAnsi" w:hAnsiTheme="minorHAnsi"/>
          <w:sz w:val="20"/>
          <w:szCs w:val="20"/>
        </w:rPr>
        <w:t>HTLC/6/13/5]</w:t>
      </w:r>
      <w:r w:rsidRPr="000226C6">
        <w:rPr>
          <w:rFonts w:asciiTheme="minorHAnsi" w:hAnsiTheme="minorHAnsi"/>
          <w:bCs/>
          <w:sz w:val="20"/>
          <w:szCs w:val="20"/>
        </w:rPr>
        <w:t xml:space="preserve">: </w:t>
      </w:r>
    </w:p>
    <w:p w:rsidR="007D7A11" w:rsidRDefault="007D7A11" w:rsidP="007D7A11">
      <w:pPr>
        <w:snapToGrid w:val="0"/>
        <w:spacing w:after="0" w:line="240" w:lineRule="auto"/>
        <w:rPr>
          <w:rFonts w:asciiTheme="minorHAnsi" w:hAnsiTheme="minorHAnsi"/>
          <w:b/>
          <w:bCs/>
          <w:sz w:val="20"/>
          <w:szCs w:val="20"/>
        </w:rPr>
      </w:pPr>
    </w:p>
    <w:p w:rsidR="000226C6" w:rsidRDefault="00D44403" w:rsidP="000226C6">
      <w:pPr>
        <w:pStyle w:val="ListParagraph"/>
        <w:numPr>
          <w:ilvl w:val="0"/>
          <w:numId w:val="15"/>
        </w:numPr>
        <w:snapToGrid w:val="0"/>
        <w:spacing w:after="0" w:line="240" w:lineRule="auto"/>
        <w:rPr>
          <w:rFonts w:asciiTheme="minorHAnsi" w:hAnsiTheme="minorHAnsi"/>
          <w:bCs/>
          <w:sz w:val="20"/>
          <w:szCs w:val="20"/>
        </w:rPr>
      </w:pPr>
      <w:r>
        <w:rPr>
          <w:rFonts w:asciiTheme="minorHAnsi" w:hAnsiTheme="minorHAnsi"/>
          <w:bCs/>
          <w:sz w:val="20"/>
          <w:szCs w:val="20"/>
        </w:rPr>
        <w:t>The f</w:t>
      </w:r>
      <w:r w:rsidR="000226C6">
        <w:rPr>
          <w:rFonts w:asciiTheme="minorHAnsi" w:hAnsiTheme="minorHAnsi"/>
          <w:bCs/>
          <w:sz w:val="20"/>
          <w:szCs w:val="20"/>
        </w:rPr>
        <w:t xml:space="preserve">irst page outlines </w:t>
      </w:r>
      <w:proofErr w:type="spellStart"/>
      <w:r>
        <w:rPr>
          <w:rFonts w:asciiTheme="minorHAnsi" w:hAnsiTheme="minorHAnsi"/>
          <w:bCs/>
          <w:sz w:val="20"/>
          <w:szCs w:val="20"/>
        </w:rPr>
        <w:t>UoM’s</w:t>
      </w:r>
      <w:proofErr w:type="spellEnd"/>
      <w:r>
        <w:rPr>
          <w:rFonts w:asciiTheme="minorHAnsi" w:hAnsiTheme="minorHAnsi"/>
          <w:bCs/>
          <w:sz w:val="20"/>
          <w:szCs w:val="20"/>
        </w:rPr>
        <w:t xml:space="preserve"> strategy for </w:t>
      </w:r>
      <w:r w:rsidR="000226C6">
        <w:rPr>
          <w:rFonts w:asciiTheme="minorHAnsi" w:hAnsiTheme="minorHAnsi"/>
          <w:bCs/>
          <w:sz w:val="20"/>
          <w:szCs w:val="20"/>
        </w:rPr>
        <w:t>deal</w:t>
      </w:r>
      <w:r>
        <w:rPr>
          <w:rFonts w:asciiTheme="minorHAnsi" w:hAnsiTheme="minorHAnsi"/>
          <w:bCs/>
          <w:sz w:val="20"/>
          <w:szCs w:val="20"/>
        </w:rPr>
        <w:t>ing</w:t>
      </w:r>
      <w:r w:rsidR="000226C6">
        <w:rPr>
          <w:rFonts w:asciiTheme="minorHAnsi" w:hAnsiTheme="minorHAnsi"/>
          <w:bCs/>
          <w:sz w:val="20"/>
          <w:szCs w:val="20"/>
        </w:rPr>
        <w:t xml:space="preserve"> with </w:t>
      </w:r>
      <w:proofErr w:type="spellStart"/>
      <w:r w:rsidR="000226C6">
        <w:rPr>
          <w:rFonts w:asciiTheme="minorHAnsi" w:hAnsiTheme="minorHAnsi"/>
          <w:bCs/>
          <w:sz w:val="20"/>
          <w:szCs w:val="20"/>
        </w:rPr>
        <w:t>Tii</w:t>
      </w:r>
      <w:proofErr w:type="spellEnd"/>
      <w:r>
        <w:rPr>
          <w:rFonts w:asciiTheme="minorHAnsi" w:hAnsiTheme="minorHAnsi"/>
          <w:bCs/>
          <w:sz w:val="20"/>
          <w:szCs w:val="20"/>
        </w:rPr>
        <w:t>, which is a multi-national company</w:t>
      </w:r>
    </w:p>
    <w:p w:rsidR="000226C6" w:rsidRDefault="00F04E0E" w:rsidP="000226C6">
      <w:pPr>
        <w:pStyle w:val="ListParagraph"/>
        <w:numPr>
          <w:ilvl w:val="0"/>
          <w:numId w:val="15"/>
        </w:numPr>
        <w:snapToGrid w:val="0"/>
        <w:spacing w:after="0" w:line="240" w:lineRule="auto"/>
        <w:rPr>
          <w:rFonts w:asciiTheme="minorHAnsi" w:hAnsiTheme="minorHAnsi"/>
          <w:bCs/>
          <w:sz w:val="20"/>
          <w:szCs w:val="20"/>
        </w:rPr>
      </w:pPr>
      <w:r>
        <w:rPr>
          <w:rFonts w:asciiTheme="minorHAnsi" w:hAnsiTheme="minorHAnsi"/>
          <w:bCs/>
          <w:sz w:val="20"/>
          <w:szCs w:val="20"/>
        </w:rPr>
        <w:t xml:space="preserve">The paper identified </w:t>
      </w:r>
      <w:r w:rsidR="000226C6">
        <w:rPr>
          <w:rFonts w:asciiTheme="minorHAnsi" w:hAnsiTheme="minorHAnsi"/>
          <w:bCs/>
          <w:sz w:val="20"/>
          <w:szCs w:val="20"/>
        </w:rPr>
        <w:t xml:space="preserve">32 issues </w:t>
      </w:r>
      <w:r>
        <w:rPr>
          <w:rFonts w:asciiTheme="minorHAnsi" w:hAnsiTheme="minorHAnsi"/>
          <w:bCs/>
          <w:sz w:val="20"/>
          <w:szCs w:val="20"/>
        </w:rPr>
        <w:t xml:space="preserve">that had </w:t>
      </w:r>
      <w:r w:rsidR="000226C6">
        <w:rPr>
          <w:rFonts w:asciiTheme="minorHAnsi" w:hAnsiTheme="minorHAnsi"/>
          <w:bCs/>
          <w:sz w:val="20"/>
          <w:szCs w:val="20"/>
        </w:rPr>
        <w:t xml:space="preserve">raised by Schools and </w:t>
      </w:r>
      <w:r>
        <w:rPr>
          <w:rFonts w:asciiTheme="minorHAnsi" w:hAnsiTheme="minorHAnsi"/>
          <w:bCs/>
          <w:sz w:val="20"/>
          <w:szCs w:val="20"/>
        </w:rPr>
        <w:t xml:space="preserve">which eLearning had </w:t>
      </w:r>
      <w:r w:rsidR="000226C6">
        <w:rPr>
          <w:rFonts w:asciiTheme="minorHAnsi" w:hAnsiTheme="minorHAnsi"/>
          <w:bCs/>
          <w:sz w:val="20"/>
          <w:szCs w:val="20"/>
        </w:rPr>
        <w:t>lobbi</w:t>
      </w:r>
      <w:r>
        <w:rPr>
          <w:rFonts w:asciiTheme="minorHAnsi" w:hAnsiTheme="minorHAnsi"/>
          <w:bCs/>
          <w:sz w:val="20"/>
          <w:szCs w:val="20"/>
        </w:rPr>
        <w:t xml:space="preserve">ed </w:t>
      </w:r>
      <w:proofErr w:type="spellStart"/>
      <w:r>
        <w:rPr>
          <w:rFonts w:asciiTheme="minorHAnsi" w:hAnsiTheme="minorHAnsi"/>
          <w:bCs/>
          <w:sz w:val="20"/>
          <w:szCs w:val="20"/>
        </w:rPr>
        <w:t>Tii</w:t>
      </w:r>
      <w:proofErr w:type="spellEnd"/>
      <w:r>
        <w:rPr>
          <w:rFonts w:asciiTheme="minorHAnsi" w:hAnsiTheme="minorHAnsi"/>
          <w:bCs/>
          <w:sz w:val="20"/>
          <w:szCs w:val="20"/>
        </w:rPr>
        <w:t xml:space="preserve"> about on their behalf</w:t>
      </w:r>
    </w:p>
    <w:p w:rsidR="000226C6" w:rsidRPr="000226C6" w:rsidRDefault="000226C6" w:rsidP="000226C6">
      <w:pPr>
        <w:pStyle w:val="ListParagraph"/>
        <w:numPr>
          <w:ilvl w:val="0"/>
          <w:numId w:val="15"/>
        </w:numPr>
        <w:snapToGrid w:val="0"/>
        <w:spacing w:after="0" w:line="240" w:lineRule="auto"/>
        <w:rPr>
          <w:rFonts w:asciiTheme="minorHAnsi" w:hAnsiTheme="minorHAnsi"/>
          <w:bCs/>
          <w:sz w:val="20"/>
          <w:szCs w:val="20"/>
        </w:rPr>
      </w:pPr>
      <w:r>
        <w:rPr>
          <w:rFonts w:asciiTheme="minorHAnsi" w:hAnsiTheme="minorHAnsi"/>
          <w:bCs/>
          <w:sz w:val="20"/>
          <w:szCs w:val="20"/>
        </w:rPr>
        <w:t xml:space="preserve">eLearning leads </w:t>
      </w:r>
      <w:r w:rsidR="00F04E0E">
        <w:rPr>
          <w:rFonts w:asciiTheme="minorHAnsi" w:hAnsiTheme="minorHAnsi"/>
          <w:bCs/>
          <w:sz w:val="20"/>
          <w:szCs w:val="20"/>
        </w:rPr>
        <w:t xml:space="preserve">had been </w:t>
      </w:r>
      <w:r>
        <w:rPr>
          <w:rFonts w:asciiTheme="minorHAnsi" w:hAnsiTheme="minorHAnsi"/>
          <w:bCs/>
          <w:sz w:val="20"/>
          <w:szCs w:val="20"/>
        </w:rPr>
        <w:t>asked to prioritise the</w:t>
      </w:r>
      <w:r w:rsidR="00F04E0E">
        <w:rPr>
          <w:rFonts w:asciiTheme="minorHAnsi" w:hAnsiTheme="minorHAnsi"/>
          <w:bCs/>
          <w:sz w:val="20"/>
          <w:szCs w:val="20"/>
        </w:rPr>
        <w:t>se issues</w:t>
      </w:r>
      <w:r>
        <w:rPr>
          <w:rFonts w:asciiTheme="minorHAnsi" w:hAnsiTheme="minorHAnsi"/>
          <w:bCs/>
          <w:sz w:val="20"/>
          <w:szCs w:val="20"/>
        </w:rPr>
        <w:t xml:space="preserve"> –</w:t>
      </w:r>
      <w:r w:rsidR="00F04E0E">
        <w:rPr>
          <w:rFonts w:asciiTheme="minorHAnsi" w:hAnsiTheme="minorHAnsi"/>
          <w:bCs/>
          <w:sz w:val="20"/>
          <w:szCs w:val="20"/>
        </w:rPr>
        <w:t>p9</w:t>
      </w:r>
      <w:r>
        <w:rPr>
          <w:rFonts w:asciiTheme="minorHAnsi" w:hAnsiTheme="minorHAnsi"/>
          <w:bCs/>
          <w:sz w:val="20"/>
          <w:szCs w:val="20"/>
        </w:rPr>
        <w:t xml:space="preserve"> lists </w:t>
      </w:r>
      <w:r w:rsidR="00F04E0E">
        <w:rPr>
          <w:rFonts w:asciiTheme="minorHAnsi" w:hAnsiTheme="minorHAnsi"/>
          <w:bCs/>
          <w:sz w:val="20"/>
          <w:szCs w:val="20"/>
        </w:rPr>
        <w:t xml:space="preserve">the top </w:t>
      </w:r>
      <w:r>
        <w:rPr>
          <w:rFonts w:asciiTheme="minorHAnsi" w:hAnsiTheme="minorHAnsi"/>
          <w:bCs/>
          <w:sz w:val="20"/>
          <w:szCs w:val="20"/>
        </w:rPr>
        <w:t>8 p</w:t>
      </w:r>
      <w:r w:rsidRPr="000226C6">
        <w:rPr>
          <w:rFonts w:asciiTheme="minorHAnsi" w:hAnsiTheme="minorHAnsi"/>
          <w:bCs/>
          <w:sz w:val="20"/>
          <w:szCs w:val="20"/>
        </w:rPr>
        <w:t xml:space="preserve">riorities </w:t>
      </w:r>
      <w:r w:rsidR="00F04E0E">
        <w:rPr>
          <w:rFonts w:asciiTheme="minorHAnsi" w:hAnsiTheme="minorHAnsi"/>
          <w:bCs/>
          <w:sz w:val="20"/>
          <w:szCs w:val="20"/>
        </w:rPr>
        <w:t xml:space="preserve">as: </w:t>
      </w:r>
    </w:p>
    <w:p w:rsidR="000226C6" w:rsidRDefault="000226C6" w:rsidP="000226C6">
      <w:pPr>
        <w:pStyle w:val="ListParagraph"/>
        <w:snapToGrid w:val="0"/>
        <w:spacing w:after="0" w:line="240" w:lineRule="auto"/>
        <w:rPr>
          <w:rFonts w:asciiTheme="minorHAnsi" w:hAnsiTheme="minorHAnsi"/>
          <w:bCs/>
          <w:sz w:val="20"/>
          <w:szCs w:val="20"/>
        </w:rPr>
      </w:pPr>
    </w:p>
    <w:p w:rsidR="000226C6" w:rsidRDefault="00F04E0E" w:rsidP="00F04E0E">
      <w:pPr>
        <w:pStyle w:val="ListParagraph"/>
        <w:numPr>
          <w:ilvl w:val="0"/>
          <w:numId w:val="27"/>
        </w:numPr>
        <w:snapToGrid w:val="0"/>
        <w:spacing w:after="0" w:line="240" w:lineRule="auto"/>
        <w:rPr>
          <w:rFonts w:asciiTheme="minorHAnsi" w:hAnsiTheme="minorHAnsi"/>
          <w:bCs/>
          <w:sz w:val="20"/>
          <w:szCs w:val="20"/>
        </w:rPr>
      </w:pPr>
      <w:r>
        <w:rPr>
          <w:rFonts w:asciiTheme="minorHAnsi" w:hAnsiTheme="minorHAnsi"/>
          <w:bCs/>
          <w:sz w:val="20"/>
          <w:szCs w:val="20"/>
        </w:rPr>
        <w:t>O</w:t>
      </w:r>
      <w:r w:rsidR="000226C6">
        <w:rPr>
          <w:rFonts w:asciiTheme="minorHAnsi" w:hAnsiTheme="minorHAnsi"/>
          <w:bCs/>
          <w:sz w:val="20"/>
          <w:szCs w:val="20"/>
        </w:rPr>
        <w:t>ffline marking</w:t>
      </w:r>
    </w:p>
    <w:p w:rsidR="000226C6" w:rsidRDefault="00F04E0E" w:rsidP="00F04E0E">
      <w:pPr>
        <w:pStyle w:val="ListParagraph"/>
        <w:numPr>
          <w:ilvl w:val="0"/>
          <w:numId w:val="27"/>
        </w:numPr>
        <w:snapToGrid w:val="0"/>
        <w:spacing w:after="0" w:line="240" w:lineRule="auto"/>
        <w:rPr>
          <w:rFonts w:asciiTheme="minorHAnsi" w:hAnsiTheme="minorHAnsi"/>
          <w:bCs/>
          <w:sz w:val="20"/>
          <w:szCs w:val="20"/>
        </w:rPr>
      </w:pPr>
      <w:r>
        <w:rPr>
          <w:rFonts w:asciiTheme="minorHAnsi" w:hAnsiTheme="minorHAnsi"/>
          <w:bCs/>
          <w:sz w:val="20"/>
          <w:szCs w:val="20"/>
        </w:rPr>
        <w:t>A</w:t>
      </w:r>
      <w:r w:rsidR="000226C6">
        <w:rPr>
          <w:rFonts w:asciiTheme="minorHAnsi" w:hAnsiTheme="minorHAnsi"/>
          <w:bCs/>
          <w:sz w:val="20"/>
          <w:szCs w:val="20"/>
        </w:rPr>
        <w:t>bility to identify submissions by number</w:t>
      </w:r>
    </w:p>
    <w:p w:rsidR="000226C6" w:rsidRDefault="00F04E0E" w:rsidP="00F04E0E">
      <w:pPr>
        <w:pStyle w:val="ListParagraph"/>
        <w:numPr>
          <w:ilvl w:val="0"/>
          <w:numId w:val="27"/>
        </w:numPr>
        <w:snapToGrid w:val="0"/>
        <w:spacing w:after="0" w:line="240" w:lineRule="auto"/>
        <w:rPr>
          <w:rFonts w:asciiTheme="minorHAnsi" w:hAnsiTheme="minorHAnsi"/>
          <w:bCs/>
          <w:sz w:val="20"/>
          <w:szCs w:val="20"/>
        </w:rPr>
      </w:pPr>
      <w:r>
        <w:rPr>
          <w:rFonts w:asciiTheme="minorHAnsi" w:hAnsiTheme="minorHAnsi"/>
          <w:bCs/>
          <w:sz w:val="20"/>
          <w:szCs w:val="20"/>
        </w:rPr>
        <w:t>E</w:t>
      </w:r>
      <w:r w:rsidR="000226C6">
        <w:rPr>
          <w:rFonts w:asciiTheme="minorHAnsi" w:hAnsiTheme="minorHAnsi"/>
          <w:bCs/>
          <w:sz w:val="20"/>
          <w:szCs w:val="20"/>
        </w:rPr>
        <w:t>nhancements to document viewer</w:t>
      </w:r>
    </w:p>
    <w:p w:rsidR="000226C6" w:rsidRDefault="00F04E0E" w:rsidP="00F04E0E">
      <w:pPr>
        <w:pStyle w:val="ListParagraph"/>
        <w:numPr>
          <w:ilvl w:val="0"/>
          <w:numId w:val="27"/>
        </w:numPr>
        <w:snapToGrid w:val="0"/>
        <w:spacing w:after="0" w:line="240" w:lineRule="auto"/>
        <w:rPr>
          <w:rFonts w:asciiTheme="minorHAnsi" w:hAnsiTheme="minorHAnsi"/>
          <w:bCs/>
          <w:sz w:val="20"/>
          <w:szCs w:val="20"/>
        </w:rPr>
      </w:pPr>
      <w:r>
        <w:rPr>
          <w:rFonts w:asciiTheme="minorHAnsi" w:hAnsiTheme="minorHAnsi"/>
          <w:bCs/>
          <w:sz w:val="20"/>
          <w:szCs w:val="20"/>
        </w:rPr>
        <w:t>A</w:t>
      </w:r>
      <w:r w:rsidR="000226C6">
        <w:rPr>
          <w:rFonts w:asciiTheme="minorHAnsi" w:hAnsiTheme="minorHAnsi"/>
          <w:bCs/>
          <w:sz w:val="20"/>
          <w:szCs w:val="20"/>
        </w:rPr>
        <w:t>ssignments by group enhancement</w:t>
      </w:r>
    </w:p>
    <w:p w:rsidR="000226C6" w:rsidRDefault="00F04E0E" w:rsidP="00F04E0E">
      <w:pPr>
        <w:pStyle w:val="ListParagraph"/>
        <w:numPr>
          <w:ilvl w:val="0"/>
          <w:numId w:val="27"/>
        </w:numPr>
        <w:snapToGrid w:val="0"/>
        <w:spacing w:after="0" w:line="240" w:lineRule="auto"/>
        <w:rPr>
          <w:rFonts w:asciiTheme="minorHAnsi" w:hAnsiTheme="minorHAnsi"/>
          <w:bCs/>
          <w:sz w:val="20"/>
          <w:szCs w:val="20"/>
        </w:rPr>
      </w:pPr>
      <w:r>
        <w:rPr>
          <w:rFonts w:asciiTheme="minorHAnsi" w:hAnsiTheme="minorHAnsi"/>
          <w:bCs/>
          <w:sz w:val="20"/>
          <w:szCs w:val="20"/>
        </w:rPr>
        <w:t>N</w:t>
      </w:r>
      <w:r w:rsidR="000226C6">
        <w:rPr>
          <w:rFonts w:asciiTheme="minorHAnsi" w:hAnsiTheme="minorHAnsi"/>
          <w:bCs/>
          <w:sz w:val="20"/>
          <w:szCs w:val="20"/>
        </w:rPr>
        <w:t>otification of late submission</w:t>
      </w:r>
    </w:p>
    <w:p w:rsidR="000226C6" w:rsidRDefault="00F04E0E" w:rsidP="00F04E0E">
      <w:pPr>
        <w:pStyle w:val="ListParagraph"/>
        <w:numPr>
          <w:ilvl w:val="0"/>
          <w:numId w:val="27"/>
        </w:numPr>
        <w:snapToGrid w:val="0"/>
        <w:spacing w:after="0" w:line="240" w:lineRule="auto"/>
        <w:rPr>
          <w:rFonts w:asciiTheme="minorHAnsi" w:hAnsiTheme="minorHAnsi"/>
          <w:bCs/>
          <w:sz w:val="20"/>
          <w:szCs w:val="20"/>
        </w:rPr>
      </w:pPr>
      <w:r>
        <w:rPr>
          <w:rFonts w:asciiTheme="minorHAnsi" w:hAnsiTheme="minorHAnsi"/>
          <w:bCs/>
          <w:sz w:val="20"/>
          <w:szCs w:val="20"/>
        </w:rPr>
        <w:t>M</w:t>
      </w:r>
      <w:r w:rsidR="000226C6">
        <w:rPr>
          <w:rFonts w:asciiTheme="minorHAnsi" w:hAnsiTheme="minorHAnsi"/>
          <w:bCs/>
          <w:sz w:val="20"/>
          <w:szCs w:val="20"/>
        </w:rPr>
        <w:t>oderation ability</w:t>
      </w:r>
    </w:p>
    <w:p w:rsidR="000226C6" w:rsidRDefault="00F04E0E" w:rsidP="00F04E0E">
      <w:pPr>
        <w:pStyle w:val="ListParagraph"/>
        <w:numPr>
          <w:ilvl w:val="0"/>
          <w:numId w:val="27"/>
        </w:numPr>
        <w:snapToGrid w:val="0"/>
        <w:spacing w:after="0" w:line="240" w:lineRule="auto"/>
        <w:rPr>
          <w:rFonts w:asciiTheme="minorHAnsi" w:hAnsiTheme="minorHAnsi"/>
          <w:bCs/>
          <w:sz w:val="20"/>
          <w:szCs w:val="20"/>
        </w:rPr>
      </w:pPr>
      <w:r>
        <w:rPr>
          <w:rFonts w:asciiTheme="minorHAnsi" w:hAnsiTheme="minorHAnsi"/>
          <w:bCs/>
          <w:sz w:val="20"/>
          <w:szCs w:val="20"/>
        </w:rPr>
        <w:t>S</w:t>
      </w:r>
      <w:r w:rsidR="000226C6">
        <w:rPr>
          <w:rFonts w:asciiTheme="minorHAnsi" w:hAnsiTheme="minorHAnsi"/>
          <w:bCs/>
          <w:sz w:val="20"/>
          <w:szCs w:val="20"/>
        </w:rPr>
        <w:t>econd marking ability</w:t>
      </w:r>
    </w:p>
    <w:p w:rsidR="000226C6" w:rsidRPr="000226C6" w:rsidRDefault="00F04E0E" w:rsidP="00F04E0E">
      <w:pPr>
        <w:pStyle w:val="ListParagraph"/>
        <w:numPr>
          <w:ilvl w:val="0"/>
          <w:numId w:val="27"/>
        </w:numPr>
        <w:snapToGrid w:val="0"/>
        <w:spacing w:after="0" w:line="240" w:lineRule="auto"/>
        <w:rPr>
          <w:rFonts w:asciiTheme="minorHAnsi" w:hAnsiTheme="minorHAnsi"/>
          <w:bCs/>
          <w:sz w:val="20"/>
          <w:szCs w:val="20"/>
        </w:rPr>
      </w:pPr>
      <w:r>
        <w:rPr>
          <w:rFonts w:asciiTheme="minorHAnsi" w:hAnsiTheme="minorHAnsi"/>
          <w:bCs/>
          <w:sz w:val="20"/>
          <w:szCs w:val="20"/>
        </w:rPr>
        <w:t>G</w:t>
      </w:r>
      <w:r w:rsidR="000226C6">
        <w:rPr>
          <w:rFonts w:asciiTheme="minorHAnsi" w:hAnsiTheme="minorHAnsi"/>
          <w:bCs/>
          <w:sz w:val="20"/>
          <w:szCs w:val="20"/>
        </w:rPr>
        <w:t>roup submission and marking</w:t>
      </w:r>
    </w:p>
    <w:p w:rsidR="007D7A11" w:rsidRDefault="007D7A11" w:rsidP="00050D78">
      <w:pPr>
        <w:snapToGrid w:val="0"/>
        <w:spacing w:after="0" w:line="240" w:lineRule="auto"/>
        <w:rPr>
          <w:rFonts w:asciiTheme="minorHAnsi" w:hAnsiTheme="minorHAnsi"/>
          <w:b/>
          <w:bCs/>
          <w:sz w:val="20"/>
          <w:szCs w:val="20"/>
        </w:rPr>
      </w:pPr>
    </w:p>
    <w:p w:rsidR="00050D78" w:rsidRDefault="00050D78" w:rsidP="00050D78">
      <w:pPr>
        <w:snapToGrid w:val="0"/>
        <w:spacing w:after="0" w:line="240" w:lineRule="auto"/>
        <w:rPr>
          <w:rFonts w:asciiTheme="minorHAnsi" w:hAnsiTheme="minorHAnsi"/>
          <w:b/>
          <w:bCs/>
          <w:sz w:val="20"/>
          <w:szCs w:val="20"/>
        </w:rPr>
      </w:pPr>
      <w:r>
        <w:rPr>
          <w:rFonts w:asciiTheme="minorHAnsi" w:hAnsiTheme="minorHAnsi"/>
          <w:b/>
          <w:bCs/>
          <w:sz w:val="20"/>
          <w:szCs w:val="20"/>
        </w:rPr>
        <w:t>Discussed:</w:t>
      </w:r>
    </w:p>
    <w:p w:rsidR="007D7A11" w:rsidRDefault="0093628D" w:rsidP="000226C6">
      <w:pPr>
        <w:pStyle w:val="ListParagraph"/>
        <w:numPr>
          <w:ilvl w:val="0"/>
          <w:numId w:val="17"/>
        </w:numPr>
        <w:snapToGrid w:val="0"/>
        <w:spacing w:after="0" w:line="240" w:lineRule="auto"/>
        <w:rPr>
          <w:rFonts w:asciiTheme="minorHAnsi" w:hAnsiTheme="minorHAnsi"/>
          <w:bCs/>
          <w:sz w:val="20"/>
          <w:szCs w:val="20"/>
        </w:rPr>
      </w:pPr>
      <w:r>
        <w:rPr>
          <w:rFonts w:asciiTheme="minorHAnsi" w:hAnsiTheme="minorHAnsi"/>
          <w:bCs/>
          <w:sz w:val="20"/>
          <w:szCs w:val="20"/>
        </w:rPr>
        <w:t xml:space="preserve">SALC said that the inability to get meaningful word counts was a hindrance.  At present a </w:t>
      </w:r>
      <w:r w:rsidR="000226C6">
        <w:rPr>
          <w:rFonts w:asciiTheme="minorHAnsi" w:hAnsiTheme="minorHAnsi"/>
          <w:bCs/>
          <w:sz w:val="20"/>
          <w:szCs w:val="20"/>
        </w:rPr>
        <w:t xml:space="preserve">manual workaround </w:t>
      </w:r>
      <w:r>
        <w:rPr>
          <w:rFonts w:asciiTheme="minorHAnsi" w:hAnsiTheme="minorHAnsi"/>
          <w:bCs/>
          <w:sz w:val="20"/>
          <w:szCs w:val="20"/>
        </w:rPr>
        <w:t xml:space="preserve">was required on a paper by paper basis to get </w:t>
      </w:r>
      <w:r w:rsidR="000226C6">
        <w:rPr>
          <w:rFonts w:asciiTheme="minorHAnsi" w:hAnsiTheme="minorHAnsi"/>
          <w:bCs/>
          <w:sz w:val="20"/>
          <w:szCs w:val="20"/>
        </w:rPr>
        <w:t>selective word limits</w:t>
      </w:r>
      <w:r>
        <w:rPr>
          <w:rFonts w:asciiTheme="minorHAnsi" w:hAnsiTheme="minorHAnsi"/>
          <w:bCs/>
          <w:sz w:val="20"/>
          <w:szCs w:val="20"/>
        </w:rPr>
        <w:t>.</w:t>
      </w:r>
    </w:p>
    <w:p w:rsidR="000226C6" w:rsidRDefault="000226C6" w:rsidP="000226C6">
      <w:pPr>
        <w:pStyle w:val="ListParagraph"/>
        <w:snapToGrid w:val="0"/>
        <w:spacing w:after="0" w:line="240" w:lineRule="auto"/>
        <w:rPr>
          <w:rFonts w:asciiTheme="minorHAnsi" w:hAnsiTheme="minorHAnsi"/>
          <w:bCs/>
          <w:sz w:val="20"/>
          <w:szCs w:val="20"/>
        </w:rPr>
      </w:pPr>
    </w:p>
    <w:p w:rsidR="000226C6" w:rsidRDefault="0093628D" w:rsidP="000226C6">
      <w:pPr>
        <w:pStyle w:val="ListParagraph"/>
        <w:numPr>
          <w:ilvl w:val="0"/>
          <w:numId w:val="17"/>
        </w:numPr>
        <w:snapToGrid w:val="0"/>
        <w:spacing w:after="0" w:line="240" w:lineRule="auto"/>
        <w:rPr>
          <w:rFonts w:asciiTheme="minorHAnsi" w:hAnsiTheme="minorHAnsi"/>
          <w:bCs/>
          <w:sz w:val="20"/>
          <w:szCs w:val="20"/>
        </w:rPr>
      </w:pPr>
      <w:proofErr w:type="spellStart"/>
      <w:r>
        <w:rPr>
          <w:rFonts w:asciiTheme="minorHAnsi" w:hAnsiTheme="minorHAnsi"/>
          <w:bCs/>
          <w:sz w:val="20"/>
          <w:szCs w:val="20"/>
        </w:rPr>
        <w:t>SoL</w:t>
      </w:r>
      <w:proofErr w:type="spellEnd"/>
      <w:r>
        <w:rPr>
          <w:rFonts w:asciiTheme="minorHAnsi" w:hAnsiTheme="minorHAnsi"/>
          <w:bCs/>
          <w:sz w:val="20"/>
          <w:szCs w:val="20"/>
        </w:rPr>
        <w:t xml:space="preserve"> said that </w:t>
      </w:r>
      <w:r w:rsidR="000226C6">
        <w:rPr>
          <w:rFonts w:asciiTheme="minorHAnsi" w:hAnsiTheme="minorHAnsi"/>
          <w:bCs/>
          <w:sz w:val="20"/>
          <w:szCs w:val="20"/>
        </w:rPr>
        <w:t xml:space="preserve">a significant </w:t>
      </w:r>
      <w:r>
        <w:rPr>
          <w:rFonts w:asciiTheme="minorHAnsi" w:hAnsiTheme="minorHAnsi"/>
          <w:bCs/>
          <w:sz w:val="20"/>
          <w:szCs w:val="20"/>
        </w:rPr>
        <w:t xml:space="preserve">number </w:t>
      </w:r>
      <w:r w:rsidR="000226C6">
        <w:rPr>
          <w:rFonts w:asciiTheme="minorHAnsi" w:hAnsiTheme="minorHAnsi"/>
          <w:bCs/>
          <w:sz w:val="20"/>
          <w:szCs w:val="20"/>
        </w:rPr>
        <w:t xml:space="preserve">of staff in Law </w:t>
      </w:r>
      <w:r>
        <w:rPr>
          <w:rFonts w:asciiTheme="minorHAnsi" w:hAnsiTheme="minorHAnsi"/>
          <w:bCs/>
          <w:sz w:val="20"/>
          <w:szCs w:val="20"/>
        </w:rPr>
        <w:t xml:space="preserve">did not </w:t>
      </w:r>
      <w:r w:rsidR="000226C6">
        <w:rPr>
          <w:rFonts w:asciiTheme="minorHAnsi" w:hAnsiTheme="minorHAnsi"/>
          <w:bCs/>
          <w:sz w:val="20"/>
          <w:szCs w:val="20"/>
        </w:rPr>
        <w:t>like</w:t>
      </w:r>
      <w:r>
        <w:rPr>
          <w:rFonts w:asciiTheme="minorHAnsi" w:hAnsiTheme="minorHAnsi"/>
          <w:bCs/>
          <w:sz w:val="20"/>
          <w:szCs w:val="20"/>
        </w:rPr>
        <w:t xml:space="preserve"> the</w:t>
      </w:r>
      <w:r w:rsidR="000226C6">
        <w:rPr>
          <w:rFonts w:asciiTheme="minorHAnsi" w:hAnsiTheme="minorHAnsi"/>
          <w:bCs/>
          <w:sz w:val="20"/>
          <w:szCs w:val="20"/>
        </w:rPr>
        <w:t xml:space="preserve"> </w:t>
      </w:r>
      <w:proofErr w:type="spellStart"/>
      <w:r w:rsidR="000226C6">
        <w:rPr>
          <w:rFonts w:asciiTheme="minorHAnsi" w:hAnsiTheme="minorHAnsi"/>
          <w:bCs/>
          <w:sz w:val="20"/>
          <w:szCs w:val="20"/>
        </w:rPr>
        <w:t>clunk</w:t>
      </w:r>
      <w:r>
        <w:rPr>
          <w:rFonts w:asciiTheme="minorHAnsi" w:hAnsiTheme="minorHAnsi"/>
          <w:bCs/>
          <w:sz w:val="20"/>
          <w:szCs w:val="20"/>
        </w:rPr>
        <w:t>iness</w:t>
      </w:r>
      <w:proofErr w:type="spellEnd"/>
      <w:r>
        <w:rPr>
          <w:rFonts w:asciiTheme="minorHAnsi" w:hAnsiTheme="minorHAnsi"/>
          <w:bCs/>
          <w:sz w:val="20"/>
          <w:szCs w:val="20"/>
        </w:rPr>
        <w:t xml:space="preserve"> of </w:t>
      </w:r>
      <w:proofErr w:type="spellStart"/>
      <w:r>
        <w:rPr>
          <w:rFonts w:asciiTheme="minorHAnsi" w:hAnsiTheme="minorHAnsi"/>
          <w:bCs/>
          <w:sz w:val="20"/>
          <w:szCs w:val="20"/>
        </w:rPr>
        <w:t>Grademark</w:t>
      </w:r>
      <w:proofErr w:type="spellEnd"/>
      <w:r>
        <w:rPr>
          <w:rFonts w:asciiTheme="minorHAnsi" w:hAnsiTheme="minorHAnsi"/>
          <w:bCs/>
          <w:sz w:val="20"/>
          <w:szCs w:val="20"/>
        </w:rPr>
        <w:t xml:space="preserve"> or technical glitches and vulnerabilities involved </w:t>
      </w:r>
      <w:r w:rsidR="000226C6">
        <w:rPr>
          <w:rFonts w:asciiTheme="minorHAnsi" w:hAnsiTheme="minorHAnsi"/>
          <w:bCs/>
          <w:sz w:val="20"/>
          <w:szCs w:val="20"/>
        </w:rPr>
        <w:t>e.g. file corruption.</w:t>
      </w:r>
    </w:p>
    <w:p w:rsidR="003728C5" w:rsidRPr="003728C5" w:rsidRDefault="003728C5" w:rsidP="003728C5">
      <w:pPr>
        <w:pStyle w:val="ListParagraph"/>
        <w:rPr>
          <w:rFonts w:asciiTheme="minorHAnsi" w:hAnsiTheme="minorHAnsi"/>
          <w:bCs/>
          <w:sz w:val="20"/>
          <w:szCs w:val="20"/>
        </w:rPr>
      </w:pPr>
    </w:p>
    <w:p w:rsidR="00701C2F" w:rsidRPr="00701C2F" w:rsidRDefault="000A085D" w:rsidP="00701C2F">
      <w:pPr>
        <w:pStyle w:val="ListParagraph"/>
        <w:numPr>
          <w:ilvl w:val="0"/>
          <w:numId w:val="17"/>
        </w:numPr>
        <w:snapToGrid w:val="0"/>
        <w:spacing w:after="0" w:line="240" w:lineRule="auto"/>
        <w:rPr>
          <w:rFonts w:asciiTheme="minorHAnsi" w:hAnsiTheme="minorHAnsi"/>
          <w:bCs/>
          <w:sz w:val="20"/>
          <w:szCs w:val="20"/>
        </w:rPr>
      </w:pPr>
      <w:proofErr w:type="spellStart"/>
      <w:r>
        <w:rPr>
          <w:rFonts w:asciiTheme="minorHAnsi" w:hAnsiTheme="minorHAnsi"/>
          <w:bCs/>
          <w:sz w:val="20"/>
          <w:szCs w:val="20"/>
        </w:rPr>
        <w:t>SoL</w:t>
      </w:r>
      <w:proofErr w:type="spellEnd"/>
      <w:r>
        <w:rPr>
          <w:rFonts w:asciiTheme="minorHAnsi" w:hAnsiTheme="minorHAnsi"/>
          <w:bCs/>
          <w:sz w:val="20"/>
          <w:szCs w:val="20"/>
        </w:rPr>
        <w:t xml:space="preserve"> added that as a result of online submission and marking </w:t>
      </w:r>
      <w:r w:rsidR="003728C5">
        <w:rPr>
          <w:rFonts w:asciiTheme="minorHAnsi" w:hAnsiTheme="minorHAnsi"/>
          <w:bCs/>
          <w:sz w:val="20"/>
          <w:szCs w:val="20"/>
        </w:rPr>
        <w:t xml:space="preserve">administrative tasks </w:t>
      </w:r>
      <w:r>
        <w:rPr>
          <w:rFonts w:asciiTheme="minorHAnsi" w:hAnsiTheme="minorHAnsi"/>
          <w:bCs/>
          <w:sz w:val="20"/>
          <w:szCs w:val="20"/>
        </w:rPr>
        <w:t>we</w:t>
      </w:r>
      <w:r w:rsidR="003728C5">
        <w:rPr>
          <w:rFonts w:asciiTheme="minorHAnsi" w:hAnsiTheme="minorHAnsi"/>
          <w:bCs/>
          <w:sz w:val="20"/>
          <w:szCs w:val="20"/>
        </w:rPr>
        <w:t>re being put onto academics</w:t>
      </w:r>
      <w:r>
        <w:rPr>
          <w:rFonts w:asciiTheme="minorHAnsi" w:hAnsiTheme="minorHAnsi"/>
          <w:bCs/>
          <w:sz w:val="20"/>
          <w:szCs w:val="20"/>
        </w:rPr>
        <w:t xml:space="preserve">, which </w:t>
      </w:r>
      <w:r w:rsidR="003728C5">
        <w:rPr>
          <w:rFonts w:asciiTheme="minorHAnsi" w:hAnsiTheme="minorHAnsi"/>
          <w:bCs/>
          <w:sz w:val="20"/>
          <w:szCs w:val="20"/>
        </w:rPr>
        <w:t>cause</w:t>
      </w:r>
      <w:r>
        <w:rPr>
          <w:rFonts w:asciiTheme="minorHAnsi" w:hAnsiTheme="minorHAnsi"/>
          <w:bCs/>
          <w:sz w:val="20"/>
          <w:szCs w:val="20"/>
        </w:rPr>
        <w:t>d</w:t>
      </w:r>
      <w:r w:rsidR="003728C5">
        <w:rPr>
          <w:rFonts w:asciiTheme="minorHAnsi" w:hAnsiTheme="minorHAnsi"/>
          <w:bCs/>
          <w:sz w:val="20"/>
          <w:szCs w:val="20"/>
        </w:rPr>
        <w:t xml:space="preserve"> dissatisfaction</w:t>
      </w:r>
      <w:r w:rsidR="00701C2F">
        <w:rPr>
          <w:rFonts w:asciiTheme="minorHAnsi" w:hAnsiTheme="minorHAnsi"/>
          <w:bCs/>
          <w:sz w:val="20"/>
          <w:szCs w:val="20"/>
        </w:rPr>
        <w:t>, e.g. giving Externals access</w:t>
      </w:r>
      <w:r w:rsidR="003728C5">
        <w:rPr>
          <w:rFonts w:asciiTheme="minorHAnsi" w:hAnsiTheme="minorHAnsi"/>
          <w:bCs/>
          <w:sz w:val="20"/>
          <w:szCs w:val="20"/>
        </w:rPr>
        <w:t>.</w:t>
      </w:r>
      <w:r w:rsidR="00701C2F">
        <w:rPr>
          <w:rFonts w:asciiTheme="minorHAnsi" w:hAnsiTheme="minorHAnsi"/>
          <w:bCs/>
          <w:sz w:val="20"/>
          <w:szCs w:val="20"/>
        </w:rPr>
        <w:t xml:space="preserve">  </w:t>
      </w:r>
      <w:r>
        <w:rPr>
          <w:rFonts w:asciiTheme="minorHAnsi" w:hAnsiTheme="minorHAnsi"/>
          <w:bCs/>
          <w:sz w:val="20"/>
          <w:szCs w:val="20"/>
        </w:rPr>
        <w:t xml:space="preserve">External Examiners are now able to activate access to BB9 themselves.   </w:t>
      </w:r>
      <w:proofErr w:type="gramStart"/>
      <w:r w:rsidR="00701C2F">
        <w:rPr>
          <w:rFonts w:asciiTheme="minorHAnsi" w:hAnsiTheme="minorHAnsi"/>
          <w:bCs/>
          <w:sz w:val="20"/>
          <w:szCs w:val="20"/>
        </w:rPr>
        <w:t>eLearning</w:t>
      </w:r>
      <w:proofErr w:type="gramEnd"/>
      <w:r w:rsidR="00701C2F">
        <w:rPr>
          <w:rFonts w:asciiTheme="minorHAnsi" w:hAnsiTheme="minorHAnsi"/>
          <w:bCs/>
          <w:sz w:val="20"/>
          <w:szCs w:val="20"/>
        </w:rPr>
        <w:t xml:space="preserve"> </w:t>
      </w:r>
      <w:r>
        <w:rPr>
          <w:rFonts w:asciiTheme="minorHAnsi" w:hAnsiTheme="minorHAnsi"/>
          <w:bCs/>
          <w:sz w:val="20"/>
          <w:szCs w:val="20"/>
        </w:rPr>
        <w:t xml:space="preserve">could </w:t>
      </w:r>
      <w:r w:rsidR="00701C2F">
        <w:rPr>
          <w:rFonts w:asciiTheme="minorHAnsi" w:hAnsiTheme="minorHAnsi"/>
          <w:bCs/>
          <w:sz w:val="20"/>
          <w:szCs w:val="20"/>
        </w:rPr>
        <w:t xml:space="preserve">look at </w:t>
      </w:r>
      <w:r>
        <w:rPr>
          <w:rFonts w:asciiTheme="minorHAnsi" w:hAnsiTheme="minorHAnsi"/>
          <w:bCs/>
          <w:sz w:val="20"/>
          <w:szCs w:val="20"/>
        </w:rPr>
        <w:t>the processes used in individual Schools and attempt to streamline them in line with best practice, rebalancing tasks where appropriate.  Some of the complaints from academics were n</w:t>
      </w:r>
      <w:r w:rsidR="00701C2F">
        <w:rPr>
          <w:rFonts w:asciiTheme="minorHAnsi" w:hAnsiTheme="minorHAnsi"/>
          <w:bCs/>
          <w:sz w:val="20"/>
          <w:szCs w:val="20"/>
        </w:rPr>
        <w:t xml:space="preserve">ot necessarily a fault of </w:t>
      </w:r>
      <w:proofErr w:type="spellStart"/>
      <w:r w:rsidR="00701C2F">
        <w:rPr>
          <w:rFonts w:asciiTheme="minorHAnsi" w:hAnsiTheme="minorHAnsi"/>
          <w:bCs/>
          <w:sz w:val="20"/>
          <w:szCs w:val="20"/>
        </w:rPr>
        <w:t>Tii</w:t>
      </w:r>
      <w:proofErr w:type="spellEnd"/>
      <w:r w:rsidR="00701C2F">
        <w:rPr>
          <w:rFonts w:asciiTheme="minorHAnsi" w:hAnsiTheme="minorHAnsi"/>
          <w:bCs/>
          <w:sz w:val="20"/>
          <w:szCs w:val="20"/>
        </w:rPr>
        <w:t xml:space="preserve"> but of </w:t>
      </w:r>
      <w:r>
        <w:rPr>
          <w:rFonts w:asciiTheme="minorHAnsi" w:hAnsiTheme="minorHAnsi"/>
          <w:bCs/>
          <w:sz w:val="20"/>
          <w:szCs w:val="20"/>
        </w:rPr>
        <w:t xml:space="preserve">particular </w:t>
      </w:r>
      <w:r w:rsidR="00701C2F">
        <w:rPr>
          <w:rFonts w:asciiTheme="minorHAnsi" w:hAnsiTheme="minorHAnsi"/>
          <w:bCs/>
          <w:sz w:val="20"/>
          <w:szCs w:val="20"/>
        </w:rPr>
        <w:t>admin</w:t>
      </w:r>
      <w:r>
        <w:rPr>
          <w:rFonts w:asciiTheme="minorHAnsi" w:hAnsiTheme="minorHAnsi"/>
          <w:bCs/>
          <w:sz w:val="20"/>
          <w:szCs w:val="20"/>
        </w:rPr>
        <w:t>istrative</w:t>
      </w:r>
      <w:r w:rsidR="00701C2F">
        <w:rPr>
          <w:rFonts w:asciiTheme="minorHAnsi" w:hAnsiTheme="minorHAnsi"/>
          <w:bCs/>
          <w:sz w:val="20"/>
          <w:szCs w:val="20"/>
        </w:rPr>
        <w:t xml:space="preserve"> procedures and ways of using the tools.  </w:t>
      </w:r>
    </w:p>
    <w:p w:rsidR="000226C6" w:rsidRPr="000226C6" w:rsidRDefault="000226C6" w:rsidP="000226C6">
      <w:pPr>
        <w:snapToGrid w:val="0"/>
        <w:spacing w:after="0" w:line="240" w:lineRule="auto"/>
        <w:ind w:left="360"/>
        <w:rPr>
          <w:rFonts w:asciiTheme="minorHAnsi" w:hAnsiTheme="minorHAnsi"/>
          <w:bCs/>
          <w:sz w:val="20"/>
          <w:szCs w:val="20"/>
        </w:rPr>
      </w:pPr>
    </w:p>
    <w:p w:rsidR="002806B0" w:rsidRPr="007F3A6D" w:rsidRDefault="003E71D0" w:rsidP="00774D07">
      <w:pPr>
        <w:pStyle w:val="NoSpacing"/>
        <w:numPr>
          <w:ilvl w:val="0"/>
          <w:numId w:val="1"/>
        </w:numPr>
        <w:rPr>
          <w:rFonts w:asciiTheme="minorHAnsi" w:hAnsiTheme="minorHAnsi"/>
          <w:b/>
          <w:sz w:val="20"/>
          <w:szCs w:val="20"/>
        </w:rPr>
      </w:pPr>
      <w:r w:rsidRPr="007F3A6D">
        <w:rPr>
          <w:rFonts w:asciiTheme="minorHAnsi" w:hAnsiTheme="minorHAnsi"/>
          <w:b/>
          <w:sz w:val="20"/>
          <w:szCs w:val="20"/>
        </w:rPr>
        <w:t>Humanities R</w:t>
      </w:r>
      <w:r w:rsidR="002806B0" w:rsidRPr="007F3A6D">
        <w:rPr>
          <w:rFonts w:asciiTheme="minorHAnsi" w:hAnsiTheme="minorHAnsi"/>
          <w:b/>
          <w:sz w:val="20"/>
          <w:szCs w:val="20"/>
        </w:rPr>
        <w:t xml:space="preserve">eview </w:t>
      </w:r>
      <w:r w:rsidRPr="007F3A6D">
        <w:rPr>
          <w:rFonts w:asciiTheme="minorHAnsi" w:hAnsiTheme="minorHAnsi"/>
          <w:b/>
          <w:sz w:val="20"/>
          <w:szCs w:val="20"/>
        </w:rPr>
        <w:t xml:space="preserve">of Laboratory and Related Facilities </w:t>
      </w:r>
      <w:r w:rsidR="002806B0" w:rsidRPr="007F3A6D">
        <w:rPr>
          <w:rFonts w:asciiTheme="minorHAnsi" w:hAnsiTheme="minorHAnsi"/>
          <w:b/>
          <w:sz w:val="20"/>
          <w:szCs w:val="20"/>
        </w:rPr>
        <w:t xml:space="preserve">(Chris Davies) </w:t>
      </w:r>
    </w:p>
    <w:p w:rsidR="002806B0" w:rsidRDefault="002806B0" w:rsidP="006B1ECA">
      <w:pPr>
        <w:pStyle w:val="NoSpacing"/>
        <w:rPr>
          <w:rFonts w:asciiTheme="minorHAnsi" w:hAnsiTheme="minorHAnsi"/>
          <w:sz w:val="20"/>
          <w:szCs w:val="20"/>
        </w:rPr>
      </w:pPr>
    </w:p>
    <w:p w:rsidR="008D56A4" w:rsidRPr="008D56A4" w:rsidRDefault="008D56A4" w:rsidP="006B1ECA">
      <w:pPr>
        <w:pStyle w:val="NoSpacing"/>
        <w:rPr>
          <w:rFonts w:asciiTheme="minorHAnsi" w:hAnsiTheme="minorHAnsi"/>
          <w:b/>
          <w:sz w:val="20"/>
          <w:szCs w:val="20"/>
        </w:rPr>
      </w:pPr>
      <w:r w:rsidRPr="008D56A4">
        <w:rPr>
          <w:rFonts w:asciiTheme="minorHAnsi" w:hAnsiTheme="minorHAnsi"/>
          <w:b/>
          <w:sz w:val="20"/>
          <w:szCs w:val="20"/>
        </w:rPr>
        <w:t xml:space="preserve">Received: </w:t>
      </w:r>
    </w:p>
    <w:p w:rsidR="008D56A4" w:rsidRPr="00AC7C50" w:rsidRDefault="00AC7C50" w:rsidP="008D56A4">
      <w:pPr>
        <w:pStyle w:val="NoSpacing"/>
        <w:numPr>
          <w:ilvl w:val="0"/>
          <w:numId w:val="29"/>
        </w:numPr>
        <w:rPr>
          <w:rFonts w:asciiTheme="minorHAnsi" w:hAnsiTheme="minorHAnsi"/>
          <w:sz w:val="20"/>
          <w:szCs w:val="20"/>
        </w:rPr>
      </w:pPr>
      <w:r w:rsidRPr="00AC7C50">
        <w:rPr>
          <w:rFonts w:asciiTheme="minorHAnsi" w:hAnsiTheme="minorHAnsi"/>
          <w:sz w:val="20"/>
          <w:szCs w:val="20"/>
        </w:rPr>
        <w:t xml:space="preserve">Executive </w:t>
      </w:r>
      <w:r w:rsidR="008D56A4" w:rsidRPr="00AC7C50">
        <w:rPr>
          <w:rFonts w:asciiTheme="minorHAnsi" w:hAnsiTheme="minorHAnsi"/>
          <w:sz w:val="20"/>
          <w:szCs w:val="20"/>
        </w:rPr>
        <w:t xml:space="preserve">Summary </w:t>
      </w:r>
      <w:r w:rsidRPr="00AC7C50">
        <w:rPr>
          <w:rFonts w:asciiTheme="minorHAnsi" w:hAnsiTheme="minorHAnsi"/>
          <w:sz w:val="20"/>
          <w:szCs w:val="20"/>
        </w:rPr>
        <w:t xml:space="preserve">of </w:t>
      </w:r>
      <w:r>
        <w:rPr>
          <w:rFonts w:asciiTheme="minorHAnsi" w:hAnsiTheme="minorHAnsi"/>
          <w:sz w:val="20"/>
          <w:szCs w:val="20"/>
        </w:rPr>
        <w:t xml:space="preserve">the </w:t>
      </w:r>
      <w:r w:rsidRPr="00AC7C50">
        <w:rPr>
          <w:rFonts w:asciiTheme="minorHAnsi" w:hAnsiTheme="minorHAnsi"/>
          <w:sz w:val="20"/>
          <w:szCs w:val="20"/>
        </w:rPr>
        <w:t>Humanities Review of Laboratory and Related Facilities</w:t>
      </w:r>
      <w:r>
        <w:rPr>
          <w:rFonts w:asciiTheme="minorHAnsi" w:hAnsiTheme="minorHAnsi"/>
          <w:sz w:val="20"/>
          <w:szCs w:val="20"/>
        </w:rPr>
        <w:t>.</w:t>
      </w:r>
      <w:r w:rsidR="005835DC">
        <w:rPr>
          <w:rFonts w:asciiTheme="minorHAnsi" w:hAnsiTheme="minorHAnsi"/>
          <w:sz w:val="20"/>
          <w:szCs w:val="20"/>
        </w:rPr>
        <w:t xml:space="preserve">  </w:t>
      </w:r>
      <w:r w:rsidR="005835DC" w:rsidRPr="007F3A6D">
        <w:rPr>
          <w:rFonts w:asciiTheme="minorHAnsi" w:hAnsiTheme="minorHAnsi"/>
          <w:bCs/>
          <w:sz w:val="20"/>
          <w:szCs w:val="20"/>
        </w:rPr>
        <w:t>[</w:t>
      </w:r>
      <w:r w:rsidR="005835DC" w:rsidRPr="007F3A6D">
        <w:rPr>
          <w:rFonts w:asciiTheme="minorHAnsi" w:hAnsiTheme="minorHAnsi"/>
          <w:sz w:val="20"/>
          <w:szCs w:val="20"/>
        </w:rPr>
        <w:t>HTLC/6/13/6]</w:t>
      </w:r>
    </w:p>
    <w:p w:rsidR="008D56A4" w:rsidRDefault="008D56A4" w:rsidP="006B1ECA">
      <w:pPr>
        <w:pStyle w:val="NoSpacing"/>
        <w:rPr>
          <w:rFonts w:asciiTheme="minorHAnsi" w:hAnsiTheme="minorHAnsi"/>
          <w:sz w:val="20"/>
          <w:szCs w:val="20"/>
        </w:rPr>
      </w:pPr>
    </w:p>
    <w:p w:rsidR="008D56A4" w:rsidRPr="008D56A4" w:rsidRDefault="008D56A4" w:rsidP="006B1ECA">
      <w:pPr>
        <w:pStyle w:val="NoSpacing"/>
        <w:rPr>
          <w:rFonts w:asciiTheme="minorHAnsi" w:hAnsiTheme="minorHAnsi"/>
          <w:b/>
          <w:sz w:val="20"/>
          <w:szCs w:val="20"/>
        </w:rPr>
      </w:pPr>
      <w:r w:rsidRPr="008D56A4">
        <w:rPr>
          <w:rFonts w:asciiTheme="minorHAnsi" w:hAnsiTheme="minorHAnsi"/>
          <w:b/>
          <w:sz w:val="20"/>
          <w:szCs w:val="20"/>
        </w:rPr>
        <w:t xml:space="preserve">Reported: </w:t>
      </w:r>
    </w:p>
    <w:p w:rsidR="00E601F7" w:rsidRDefault="000F6DD0" w:rsidP="006B1ECA">
      <w:pPr>
        <w:pStyle w:val="NoSpacing"/>
        <w:numPr>
          <w:ilvl w:val="0"/>
          <w:numId w:val="18"/>
        </w:numPr>
        <w:rPr>
          <w:rFonts w:asciiTheme="minorHAnsi" w:hAnsiTheme="minorHAnsi"/>
          <w:sz w:val="20"/>
          <w:szCs w:val="20"/>
        </w:rPr>
      </w:pPr>
      <w:r>
        <w:rPr>
          <w:rFonts w:asciiTheme="minorHAnsi" w:hAnsiTheme="minorHAnsi"/>
          <w:sz w:val="20"/>
          <w:szCs w:val="20"/>
        </w:rPr>
        <w:t>The full review was a v</w:t>
      </w:r>
      <w:r w:rsidR="00E601F7">
        <w:rPr>
          <w:rFonts w:asciiTheme="minorHAnsi" w:hAnsiTheme="minorHAnsi"/>
          <w:sz w:val="20"/>
          <w:szCs w:val="20"/>
        </w:rPr>
        <w:t xml:space="preserve">ery large document, </w:t>
      </w:r>
      <w:r>
        <w:rPr>
          <w:rFonts w:asciiTheme="minorHAnsi" w:hAnsiTheme="minorHAnsi"/>
          <w:sz w:val="20"/>
          <w:szCs w:val="20"/>
        </w:rPr>
        <w:t xml:space="preserve">which had been </w:t>
      </w:r>
      <w:r w:rsidR="00E601F7">
        <w:rPr>
          <w:rFonts w:asciiTheme="minorHAnsi" w:hAnsiTheme="minorHAnsi"/>
          <w:sz w:val="20"/>
          <w:szCs w:val="20"/>
        </w:rPr>
        <w:t xml:space="preserve">summarised </w:t>
      </w:r>
      <w:r>
        <w:rPr>
          <w:rFonts w:asciiTheme="minorHAnsi" w:hAnsiTheme="minorHAnsi"/>
          <w:sz w:val="20"/>
          <w:szCs w:val="20"/>
        </w:rPr>
        <w:t>for the Committee</w:t>
      </w:r>
      <w:r w:rsidR="00E601F7">
        <w:rPr>
          <w:rFonts w:asciiTheme="minorHAnsi" w:hAnsiTheme="minorHAnsi"/>
          <w:sz w:val="20"/>
          <w:szCs w:val="20"/>
        </w:rPr>
        <w:t xml:space="preserve">.  </w:t>
      </w:r>
      <w:r>
        <w:rPr>
          <w:rFonts w:asciiTheme="minorHAnsi" w:hAnsiTheme="minorHAnsi"/>
          <w:sz w:val="20"/>
          <w:szCs w:val="20"/>
        </w:rPr>
        <w:t xml:space="preserve">The purpose of the exercise </w:t>
      </w:r>
      <w:r w:rsidR="00E601F7">
        <w:rPr>
          <w:rFonts w:asciiTheme="minorHAnsi" w:hAnsiTheme="minorHAnsi"/>
          <w:sz w:val="20"/>
          <w:szCs w:val="20"/>
        </w:rPr>
        <w:t xml:space="preserve">was to help </w:t>
      </w:r>
      <w:r>
        <w:rPr>
          <w:rFonts w:asciiTheme="minorHAnsi" w:hAnsiTheme="minorHAnsi"/>
          <w:sz w:val="20"/>
          <w:szCs w:val="20"/>
        </w:rPr>
        <w:t xml:space="preserve">the Dean </w:t>
      </w:r>
      <w:r w:rsidR="00E601F7">
        <w:rPr>
          <w:rFonts w:asciiTheme="minorHAnsi" w:hAnsiTheme="minorHAnsi"/>
          <w:sz w:val="20"/>
          <w:szCs w:val="20"/>
        </w:rPr>
        <w:t xml:space="preserve">persuade the University that Humanities </w:t>
      </w:r>
      <w:r>
        <w:rPr>
          <w:rFonts w:asciiTheme="minorHAnsi" w:hAnsiTheme="minorHAnsi"/>
          <w:sz w:val="20"/>
          <w:szCs w:val="20"/>
        </w:rPr>
        <w:t xml:space="preserve">was </w:t>
      </w:r>
      <w:r w:rsidR="00E601F7">
        <w:rPr>
          <w:rFonts w:asciiTheme="minorHAnsi" w:hAnsiTheme="minorHAnsi"/>
          <w:sz w:val="20"/>
          <w:szCs w:val="20"/>
        </w:rPr>
        <w:t>n</w:t>
      </w:r>
      <w:r>
        <w:rPr>
          <w:rFonts w:asciiTheme="minorHAnsi" w:hAnsiTheme="minorHAnsi"/>
          <w:sz w:val="20"/>
          <w:szCs w:val="20"/>
        </w:rPr>
        <w:t>o</w:t>
      </w:r>
      <w:r w:rsidR="00E601F7">
        <w:rPr>
          <w:rFonts w:asciiTheme="minorHAnsi" w:hAnsiTheme="minorHAnsi"/>
          <w:sz w:val="20"/>
          <w:szCs w:val="20"/>
        </w:rPr>
        <w:t xml:space="preserve">t just </w:t>
      </w:r>
      <w:r>
        <w:rPr>
          <w:rFonts w:asciiTheme="minorHAnsi" w:hAnsiTheme="minorHAnsi"/>
          <w:sz w:val="20"/>
          <w:szCs w:val="20"/>
        </w:rPr>
        <w:t xml:space="preserve">concerned with </w:t>
      </w:r>
      <w:r w:rsidR="00E601F7">
        <w:rPr>
          <w:rFonts w:asciiTheme="minorHAnsi" w:hAnsiTheme="minorHAnsi"/>
          <w:sz w:val="20"/>
          <w:szCs w:val="20"/>
        </w:rPr>
        <w:t>books and paper</w:t>
      </w:r>
      <w:r>
        <w:rPr>
          <w:rFonts w:asciiTheme="minorHAnsi" w:hAnsiTheme="minorHAnsi"/>
          <w:sz w:val="20"/>
          <w:szCs w:val="20"/>
        </w:rPr>
        <w:t>, but had diverse resourcing needs</w:t>
      </w:r>
      <w:r w:rsidR="00E601F7">
        <w:rPr>
          <w:rFonts w:asciiTheme="minorHAnsi" w:hAnsiTheme="minorHAnsi"/>
          <w:sz w:val="20"/>
          <w:szCs w:val="20"/>
        </w:rPr>
        <w:t xml:space="preserve">.  </w:t>
      </w:r>
      <w:r>
        <w:rPr>
          <w:rFonts w:asciiTheme="minorHAnsi" w:hAnsiTheme="minorHAnsi"/>
          <w:sz w:val="20"/>
          <w:szCs w:val="20"/>
        </w:rPr>
        <w:t xml:space="preserve">The report had identified </w:t>
      </w:r>
      <w:r w:rsidR="00E601F7">
        <w:rPr>
          <w:rFonts w:asciiTheme="minorHAnsi" w:hAnsiTheme="minorHAnsi"/>
          <w:sz w:val="20"/>
          <w:szCs w:val="20"/>
        </w:rPr>
        <w:t xml:space="preserve">£1.8m </w:t>
      </w:r>
      <w:r>
        <w:rPr>
          <w:rFonts w:asciiTheme="minorHAnsi" w:hAnsiTheme="minorHAnsi"/>
          <w:sz w:val="20"/>
          <w:szCs w:val="20"/>
        </w:rPr>
        <w:t xml:space="preserve">resource </w:t>
      </w:r>
      <w:r w:rsidR="00E601F7">
        <w:rPr>
          <w:rFonts w:asciiTheme="minorHAnsi" w:hAnsiTheme="minorHAnsi"/>
          <w:sz w:val="20"/>
          <w:szCs w:val="20"/>
        </w:rPr>
        <w:t xml:space="preserve">requirements for lab- and equipment-enhancement funding (not including Steinways for Music)!  Fiona </w:t>
      </w:r>
      <w:r>
        <w:rPr>
          <w:rFonts w:asciiTheme="minorHAnsi" w:hAnsiTheme="minorHAnsi"/>
          <w:sz w:val="20"/>
          <w:szCs w:val="20"/>
        </w:rPr>
        <w:t xml:space="preserve">Smyth </w:t>
      </w:r>
      <w:r w:rsidR="00E601F7">
        <w:rPr>
          <w:rFonts w:asciiTheme="minorHAnsi" w:hAnsiTheme="minorHAnsi"/>
          <w:sz w:val="20"/>
          <w:szCs w:val="20"/>
        </w:rPr>
        <w:t xml:space="preserve">as incoming AD </w:t>
      </w:r>
      <w:r>
        <w:rPr>
          <w:rFonts w:asciiTheme="minorHAnsi" w:hAnsiTheme="minorHAnsi"/>
          <w:sz w:val="20"/>
          <w:szCs w:val="20"/>
        </w:rPr>
        <w:t xml:space="preserve">would </w:t>
      </w:r>
      <w:r w:rsidR="00E601F7">
        <w:rPr>
          <w:rFonts w:asciiTheme="minorHAnsi" w:hAnsiTheme="minorHAnsi"/>
          <w:sz w:val="20"/>
          <w:szCs w:val="20"/>
        </w:rPr>
        <w:t>become custodian of the list</w:t>
      </w:r>
      <w:r>
        <w:rPr>
          <w:rFonts w:asciiTheme="minorHAnsi" w:hAnsiTheme="minorHAnsi"/>
          <w:sz w:val="20"/>
          <w:szCs w:val="20"/>
        </w:rPr>
        <w:t xml:space="preserve"> of School-by-School requirements</w:t>
      </w:r>
      <w:r w:rsidR="00E601F7">
        <w:rPr>
          <w:rFonts w:asciiTheme="minorHAnsi" w:hAnsiTheme="minorHAnsi"/>
          <w:sz w:val="20"/>
          <w:szCs w:val="20"/>
        </w:rPr>
        <w:t xml:space="preserve">, which should be updated annually and prioritised for capital funding bids if above £50k.  </w:t>
      </w:r>
    </w:p>
    <w:p w:rsidR="000463F9" w:rsidRDefault="000463F9" w:rsidP="006B1ECA">
      <w:pPr>
        <w:pStyle w:val="NoSpacing"/>
        <w:ind w:left="720"/>
        <w:rPr>
          <w:rFonts w:asciiTheme="minorHAnsi" w:hAnsiTheme="minorHAnsi"/>
          <w:sz w:val="20"/>
          <w:szCs w:val="20"/>
        </w:rPr>
      </w:pPr>
    </w:p>
    <w:p w:rsidR="000463F9" w:rsidRDefault="000F6DD0" w:rsidP="006B1ECA">
      <w:pPr>
        <w:pStyle w:val="NoSpacing"/>
        <w:numPr>
          <w:ilvl w:val="0"/>
          <w:numId w:val="18"/>
        </w:numPr>
        <w:rPr>
          <w:rFonts w:asciiTheme="minorHAnsi" w:hAnsiTheme="minorHAnsi"/>
          <w:sz w:val="20"/>
          <w:szCs w:val="20"/>
        </w:rPr>
      </w:pPr>
      <w:r>
        <w:rPr>
          <w:rFonts w:asciiTheme="minorHAnsi" w:hAnsiTheme="minorHAnsi"/>
          <w:sz w:val="20"/>
          <w:szCs w:val="20"/>
        </w:rPr>
        <w:t xml:space="preserve">For bids of less than £50k, </w:t>
      </w:r>
      <w:r w:rsidR="000463F9">
        <w:rPr>
          <w:rFonts w:asciiTheme="minorHAnsi" w:hAnsiTheme="minorHAnsi"/>
          <w:sz w:val="20"/>
          <w:szCs w:val="20"/>
        </w:rPr>
        <w:t>Faculty occasionally ha</w:t>
      </w:r>
      <w:r>
        <w:rPr>
          <w:rFonts w:asciiTheme="minorHAnsi" w:hAnsiTheme="minorHAnsi"/>
          <w:sz w:val="20"/>
          <w:szCs w:val="20"/>
        </w:rPr>
        <w:t>d</w:t>
      </w:r>
      <w:r w:rsidR="000463F9">
        <w:rPr>
          <w:rFonts w:asciiTheme="minorHAnsi" w:hAnsiTheme="minorHAnsi"/>
          <w:sz w:val="20"/>
          <w:szCs w:val="20"/>
        </w:rPr>
        <w:t xml:space="preserve"> surplus funds and </w:t>
      </w:r>
      <w:r>
        <w:rPr>
          <w:rFonts w:asciiTheme="minorHAnsi" w:hAnsiTheme="minorHAnsi"/>
          <w:sz w:val="20"/>
          <w:szCs w:val="20"/>
        </w:rPr>
        <w:t xml:space="preserve">the report would mean that </w:t>
      </w:r>
      <w:r w:rsidR="000463F9">
        <w:rPr>
          <w:rFonts w:asciiTheme="minorHAnsi" w:hAnsiTheme="minorHAnsi"/>
          <w:sz w:val="20"/>
          <w:szCs w:val="20"/>
        </w:rPr>
        <w:t xml:space="preserve">requests </w:t>
      </w:r>
      <w:r>
        <w:rPr>
          <w:rFonts w:asciiTheme="minorHAnsi" w:hAnsiTheme="minorHAnsi"/>
          <w:sz w:val="20"/>
          <w:szCs w:val="20"/>
        </w:rPr>
        <w:t xml:space="preserve">for </w:t>
      </w:r>
      <w:r w:rsidR="000463F9">
        <w:rPr>
          <w:rFonts w:asciiTheme="minorHAnsi" w:hAnsiTheme="minorHAnsi"/>
          <w:sz w:val="20"/>
          <w:szCs w:val="20"/>
        </w:rPr>
        <w:t xml:space="preserve">bids </w:t>
      </w:r>
      <w:r>
        <w:rPr>
          <w:rFonts w:asciiTheme="minorHAnsi" w:hAnsiTheme="minorHAnsi"/>
          <w:sz w:val="20"/>
          <w:szCs w:val="20"/>
        </w:rPr>
        <w:t>with</w:t>
      </w:r>
      <w:r w:rsidR="000463F9">
        <w:rPr>
          <w:rFonts w:asciiTheme="minorHAnsi" w:hAnsiTheme="minorHAnsi"/>
          <w:sz w:val="20"/>
          <w:szCs w:val="20"/>
        </w:rPr>
        <w:t>in a short timescale</w:t>
      </w:r>
      <w:r>
        <w:rPr>
          <w:rFonts w:asciiTheme="minorHAnsi" w:hAnsiTheme="minorHAnsi"/>
          <w:sz w:val="20"/>
          <w:szCs w:val="20"/>
        </w:rPr>
        <w:t xml:space="preserve"> could be met more easily.</w:t>
      </w:r>
    </w:p>
    <w:p w:rsidR="006B1ECA" w:rsidRDefault="006B1ECA" w:rsidP="006B1ECA">
      <w:pPr>
        <w:pStyle w:val="ListParagraph"/>
        <w:spacing w:after="0" w:line="240" w:lineRule="auto"/>
        <w:rPr>
          <w:rFonts w:asciiTheme="minorHAnsi" w:hAnsiTheme="minorHAnsi"/>
          <w:sz w:val="20"/>
          <w:szCs w:val="20"/>
        </w:rPr>
      </w:pPr>
    </w:p>
    <w:p w:rsidR="006B1ECA" w:rsidRDefault="006B1ECA" w:rsidP="006B1ECA">
      <w:pPr>
        <w:pStyle w:val="NoSpacing"/>
        <w:numPr>
          <w:ilvl w:val="0"/>
          <w:numId w:val="18"/>
        </w:numPr>
        <w:rPr>
          <w:rFonts w:asciiTheme="minorHAnsi" w:hAnsiTheme="minorHAnsi"/>
          <w:sz w:val="20"/>
          <w:szCs w:val="20"/>
        </w:rPr>
      </w:pPr>
      <w:r>
        <w:rPr>
          <w:rFonts w:asciiTheme="minorHAnsi" w:hAnsiTheme="minorHAnsi"/>
          <w:sz w:val="20"/>
          <w:szCs w:val="20"/>
        </w:rPr>
        <w:t xml:space="preserve">Sarah Helsby was commended for the work she </w:t>
      </w:r>
      <w:r w:rsidR="009070CF">
        <w:rPr>
          <w:rFonts w:asciiTheme="minorHAnsi" w:hAnsiTheme="minorHAnsi"/>
          <w:sz w:val="20"/>
          <w:szCs w:val="20"/>
        </w:rPr>
        <w:t>had done to pull this together.</w:t>
      </w:r>
    </w:p>
    <w:p w:rsidR="006B1ECA" w:rsidRPr="007F3A6D" w:rsidRDefault="006B1ECA" w:rsidP="006B1ECA">
      <w:pPr>
        <w:pStyle w:val="NoSpacing"/>
        <w:rPr>
          <w:rFonts w:asciiTheme="minorHAnsi" w:hAnsiTheme="minorHAnsi"/>
          <w:sz w:val="20"/>
          <w:szCs w:val="20"/>
        </w:rPr>
      </w:pPr>
    </w:p>
    <w:p w:rsidR="00271A18" w:rsidRPr="007F3A6D" w:rsidRDefault="00271A18" w:rsidP="00774D07">
      <w:pPr>
        <w:pStyle w:val="NoSpacing"/>
        <w:numPr>
          <w:ilvl w:val="0"/>
          <w:numId w:val="1"/>
        </w:numPr>
        <w:rPr>
          <w:rFonts w:asciiTheme="minorHAnsi" w:hAnsiTheme="minorHAnsi"/>
          <w:b/>
          <w:sz w:val="20"/>
          <w:szCs w:val="20"/>
        </w:rPr>
      </w:pPr>
      <w:r w:rsidRPr="007F3A6D">
        <w:rPr>
          <w:rFonts w:asciiTheme="minorHAnsi" w:hAnsiTheme="minorHAnsi"/>
          <w:b/>
          <w:sz w:val="20"/>
          <w:szCs w:val="20"/>
        </w:rPr>
        <w:t>Policy on Additional Costs (</w:t>
      </w:r>
      <w:r w:rsidR="00D4344B" w:rsidRPr="007F3A6D">
        <w:rPr>
          <w:rFonts w:asciiTheme="minorHAnsi" w:hAnsiTheme="minorHAnsi"/>
          <w:b/>
          <w:sz w:val="20"/>
          <w:szCs w:val="20"/>
        </w:rPr>
        <w:t>Schools to report</w:t>
      </w:r>
      <w:r w:rsidRPr="007F3A6D">
        <w:rPr>
          <w:rFonts w:asciiTheme="minorHAnsi" w:hAnsiTheme="minorHAnsi"/>
          <w:b/>
          <w:sz w:val="20"/>
          <w:szCs w:val="20"/>
        </w:rPr>
        <w:t>)</w:t>
      </w:r>
      <w:r w:rsidR="002831BF" w:rsidRPr="007F3A6D">
        <w:rPr>
          <w:rFonts w:asciiTheme="minorHAnsi" w:hAnsiTheme="minorHAnsi"/>
          <w:b/>
          <w:sz w:val="20"/>
          <w:szCs w:val="20"/>
        </w:rPr>
        <w:t xml:space="preserve"> </w:t>
      </w:r>
    </w:p>
    <w:p w:rsidR="00CE12F5" w:rsidRDefault="00CE12F5" w:rsidP="00CE12F5">
      <w:pPr>
        <w:snapToGrid w:val="0"/>
        <w:spacing w:after="0" w:line="240" w:lineRule="auto"/>
        <w:rPr>
          <w:rFonts w:asciiTheme="minorHAnsi" w:hAnsiTheme="minorHAnsi"/>
          <w:bCs/>
          <w:sz w:val="20"/>
          <w:szCs w:val="20"/>
        </w:rPr>
      </w:pPr>
    </w:p>
    <w:p w:rsidR="00ED3CEE" w:rsidRPr="00ED3CEE" w:rsidRDefault="00ED3CEE" w:rsidP="00CE12F5">
      <w:pPr>
        <w:snapToGrid w:val="0"/>
        <w:spacing w:after="0" w:line="240" w:lineRule="auto"/>
        <w:rPr>
          <w:rFonts w:asciiTheme="minorHAnsi" w:hAnsiTheme="minorHAnsi"/>
          <w:b/>
          <w:bCs/>
          <w:sz w:val="20"/>
          <w:szCs w:val="20"/>
        </w:rPr>
      </w:pPr>
      <w:r w:rsidRPr="00ED3CEE">
        <w:rPr>
          <w:rFonts w:asciiTheme="minorHAnsi" w:hAnsiTheme="minorHAnsi"/>
          <w:b/>
          <w:bCs/>
          <w:sz w:val="20"/>
          <w:szCs w:val="20"/>
        </w:rPr>
        <w:t xml:space="preserve">Reported: </w:t>
      </w:r>
    </w:p>
    <w:p w:rsidR="00C17A7F" w:rsidRPr="00CE12F5" w:rsidRDefault="00CE12F5" w:rsidP="00CE12F5">
      <w:pPr>
        <w:pStyle w:val="ListParagraph"/>
        <w:numPr>
          <w:ilvl w:val="0"/>
          <w:numId w:val="28"/>
        </w:numPr>
        <w:snapToGrid w:val="0"/>
        <w:spacing w:after="0" w:line="240" w:lineRule="auto"/>
        <w:rPr>
          <w:rFonts w:asciiTheme="minorHAnsi" w:hAnsiTheme="minorHAnsi"/>
          <w:iCs/>
          <w:sz w:val="20"/>
          <w:szCs w:val="20"/>
        </w:rPr>
      </w:pPr>
      <w:r>
        <w:rPr>
          <w:rFonts w:asciiTheme="minorHAnsi" w:hAnsiTheme="minorHAnsi"/>
          <w:bCs/>
          <w:sz w:val="20"/>
          <w:szCs w:val="20"/>
        </w:rPr>
        <w:t xml:space="preserve">Lisa </w:t>
      </w:r>
      <w:proofErr w:type="spellStart"/>
      <w:r>
        <w:rPr>
          <w:rFonts w:asciiTheme="minorHAnsi" w:hAnsiTheme="minorHAnsi"/>
          <w:bCs/>
          <w:sz w:val="20"/>
          <w:szCs w:val="20"/>
        </w:rPr>
        <w:t>McAleese</w:t>
      </w:r>
      <w:proofErr w:type="spellEnd"/>
      <w:r>
        <w:rPr>
          <w:rFonts w:asciiTheme="minorHAnsi" w:hAnsiTheme="minorHAnsi"/>
          <w:bCs/>
          <w:sz w:val="20"/>
          <w:szCs w:val="20"/>
        </w:rPr>
        <w:t xml:space="preserve"> reminded HTLC that there was a duty on Faculty t</w:t>
      </w:r>
      <w:r w:rsidR="00C17A7F" w:rsidRPr="00CE12F5">
        <w:rPr>
          <w:rFonts w:asciiTheme="minorHAnsi" w:hAnsiTheme="minorHAnsi"/>
          <w:bCs/>
          <w:sz w:val="20"/>
          <w:szCs w:val="20"/>
        </w:rPr>
        <w:t xml:space="preserve">o </w:t>
      </w:r>
      <w:r>
        <w:rPr>
          <w:rFonts w:asciiTheme="minorHAnsi" w:hAnsiTheme="minorHAnsi"/>
          <w:bCs/>
          <w:sz w:val="20"/>
          <w:szCs w:val="20"/>
        </w:rPr>
        <w:t xml:space="preserve">ensure that </w:t>
      </w:r>
      <w:r w:rsidR="00EC1F01" w:rsidRPr="00CE12F5">
        <w:rPr>
          <w:rFonts w:asciiTheme="minorHAnsi" w:hAnsiTheme="minorHAnsi"/>
          <w:sz w:val="20"/>
          <w:szCs w:val="20"/>
        </w:rPr>
        <w:t>Schools</w:t>
      </w:r>
      <w:r w:rsidR="00C43FD8" w:rsidRPr="00CE12F5">
        <w:rPr>
          <w:rFonts w:asciiTheme="minorHAnsi" w:hAnsiTheme="minorHAnsi"/>
          <w:sz w:val="20"/>
          <w:szCs w:val="20"/>
        </w:rPr>
        <w:t xml:space="preserve"> </w:t>
      </w:r>
      <w:r>
        <w:rPr>
          <w:rFonts w:asciiTheme="minorHAnsi" w:hAnsiTheme="minorHAnsi"/>
          <w:sz w:val="20"/>
          <w:szCs w:val="20"/>
        </w:rPr>
        <w:t>we</w:t>
      </w:r>
      <w:r w:rsidR="00C43FD8" w:rsidRPr="00CE12F5">
        <w:rPr>
          <w:rFonts w:asciiTheme="minorHAnsi" w:hAnsiTheme="minorHAnsi"/>
          <w:sz w:val="20"/>
          <w:szCs w:val="20"/>
        </w:rPr>
        <w:t>re</w:t>
      </w:r>
      <w:r w:rsidR="00EC1F01" w:rsidRPr="00CE12F5">
        <w:rPr>
          <w:rFonts w:asciiTheme="minorHAnsi" w:hAnsiTheme="minorHAnsi"/>
          <w:sz w:val="20"/>
          <w:szCs w:val="20"/>
        </w:rPr>
        <w:t xml:space="preserve"> </w:t>
      </w:r>
      <w:r w:rsidR="00C17A7F" w:rsidRPr="00CE12F5">
        <w:rPr>
          <w:rFonts w:asciiTheme="minorHAnsi" w:hAnsiTheme="minorHAnsi"/>
          <w:sz w:val="20"/>
          <w:szCs w:val="20"/>
        </w:rPr>
        <w:t>implementin</w:t>
      </w:r>
      <w:r w:rsidR="00C43FD8" w:rsidRPr="00CE12F5">
        <w:rPr>
          <w:rFonts w:asciiTheme="minorHAnsi" w:hAnsiTheme="minorHAnsi"/>
          <w:sz w:val="20"/>
          <w:szCs w:val="20"/>
        </w:rPr>
        <w:t>g</w:t>
      </w:r>
      <w:r w:rsidR="00C17A7F" w:rsidRPr="00CE12F5">
        <w:rPr>
          <w:rFonts w:asciiTheme="minorHAnsi" w:hAnsiTheme="minorHAnsi"/>
          <w:sz w:val="20"/>
          <w:szCs w:val="20"/>
        </w:rPr>
        <w:t xml:space="preserve"> the University’s policy on additional costs</w:t>
      </w:r>
      <w:r w:rsidR="00AD70F4" w:rsidRPr="00CE12F5">
        <w:rPr>
          <w:rFonts w:asciiTheme="minorHAnsi" w:hAnsiTheme="minorHAnsi"/>
          <w:sz w:val="20"/>
          <w:szCs w:val="20"/>
        </w:rPr>
        <w:t xml:space="preserve"> </w:t>
      </w:r>
      <w:r w:rsidR="00191A64">
        <w:rPr>
          <w:rFonts w:asciiTheme="minorHAnsi" w:hAnsiTheme="minorHAnsi"/>
          <w:sz w:val="20"/>
          <w:szCs w:val="20"/>
        </w:rPr>
        <w:t xml:space="preserve">(circulated as </w:t>
      </w:r>
      <w:r w:rsidR="00191A64" w:rsidRPr="007F3A6D">
        <w:rPr>
          <w:rFonts w:asciiTheme="minorHAnsi" w:hAnsiTheme="minorHAnsi"/>
          <w:sz w:val="20"/>
          <w:szCs w:val="20"/>
        </w:rPr>
        <w:t>HTLC/6/13/7, as an aide memoire</w:t>
      </w:r>
      <w:r w:rsidR="00191A64">
        <w:rPr>
          <w:rFonts w:asciiTheme="minorHAnsi" w:hAnsiTheme="minorHAnsi"/>
          <w:sz w:val="20"/>
          <w:szCs w:val="20"/>
        </w:rPr>
        <w:t xml:space="preserve">) </w:t>
      </w:r>
      <w:r w:rsidR="00AD70F4" w:rsidRPr="00CE12F5">
        <w:rPr>
          <w:rFonts w:asciiTheme="minorHAnsi" w:hAnsiTheme="minorHAnsi"/>
          <w:sz w:val="20"/>
          <w:szCs w:val="20"/>
        </w:rPr>
        <w:t xml:space="preserve">and </w:t>
      </w:r>
      <w:r>
        <w:rPr>
          <w:rFonts w:asciiTheme="minorHAnsi" w:hAnsiTheme="minorHAnsi"/>
          <w:sz w:val="20"/>
          <w:szCs w:val="20"/>
        </w:rPr>
        <w:t xml:space="preserve">were </w:t>
      </w:r>
      <w:r w:rsidR="005D5495" w:rsidRPr="00CE12F5">
        <w:rPr>
          <w:rFonts w:asciiTheme="minorHAnsi" w:hAnsiTheme="minorHAnsi"/>
          <w:iCs/>
          <w:sz w:val="20"/>
          <w:szCs w:val="20"/>
        </w:rPr>
        <w:t>embedd</w:t>
      </w:r>
      <w:r w:rsidR="00AD70F4" w:rsidRPr="00CE12F5">
        <w:rPr>
          <w:rFonts w:asciiTheme="minorHAnsi" w:hAnsiTheme="minorHAnsi"/>
          <w:iCs/>
          <w:sz w:val="20"/>
          <w:szCs w:val="20"/>
        </w:rPr>
        <w:t>ing</w:t>
      </w:r>
      <w:r w:rsidR="005D5495" w:rsidRPr="00CE12F5">
        <w:rPr>
          <w:rFonts w:asciiTheme="minorHAnsi" w:hAnsiTheme="minorHAnsi"/>
          <w:iCs/>
          <w:sz w:val="20"/>
          <w:szCs w:val="20"/>
        </w:rPr>
        <w:t xml:space="preserve"> </w:t>
      </w:r>
      <w:r w:rsidR="00C43FD8" w:rsidRPr="00CE12F5">
        <w:rPr>
          <w:rFonts w:asciiTheme="minorHAnsi" w:hAnsiTheme="minorHAnsi"/>
          <w:iCs/>
          <w:sz w:val="20"/>
          <w:szCs w:val="20"/>
        </w:rPr>
        <w:t xml:space="preserve">it </w:t>
      </w:r>
      <w:r w:rsidR="005D5495" w:rsidRPr="00CE12F5">
        <w:rPr>
          <w:rFonts w:asciiTheme="minorHAnsi" w:hAnsiTheme="minorHAnsi"/>
          <w:iCs/>
          <w:sz w:val="20"/>
          <w:szCs w:val="20"/>
        </w:rPr>
        <w:t>in</w:t>
      </w:r>
      <w:r w:rsidR="00C43FD8" w:rsidRPr="00CE12F5">
        <w:rPr>
          <w:rFonts w:asciiTheme="minorHAnsi" w:hAnsiTheme="minorHAnsi"/>
          <w:iCs/>
          <w:sz w:val="20"/>
          <w:szCs w:val="20"/>
        </w:rPr>
        <w:t>to</w:t>
      </w:r>
      <w:r w:rsidR="005D5495" w:rsidRPr="00CE12F5">
        <w:rPr>
          <w:rFonts w:asciiTheme="minorHAnsi" w:hAnsiTheme="minorHAnsi"/>
          <w:iCs/>
          <w:sz w:val="20"/>
          <w:szCs w:val="20"/>
        </w:rPr>
        <w:t xml:space="preserve"> the cycle of continual monitoring (formerly annual review)</w:t>
      </w:r>
      <w:r w:rsidR="00A84204" w:rsidRPr="00CE12F5">
        <w:rPr>
          <w:rFonts w:asciiTheme="minorHAnsi" w:hAnsiTheme="minorHAnsi"/>
          <w:iCs/>
          <w:sz w:val="20"/>
          <w:szCs w:val="20"/>
        </w:rPr>
        <w:t>.</w:t>
      </w:r>
    </w:p>
    <w:p w:rsidR="00ED3CEE" w:rsidRDefault="00ED3CEE" w:rsidP="00ED3CEE">
      <w:pPr>
        <w:pStyle w:val="NoSpacing"/>
        <w:rPr>
          <w:rFonts w:asciiTheme="minorHAnsi" w:hAnsiTheme="minorHAnsi"/>
          <w:b/>
          <w:sz w:val="20"/>
          <w:szCs w:val="20"/>
        </w:rPr>
      </w:pPr>
    </w:p>
    <w:p w:rsidR="00ED3CEE" w:rsidRDefault="00CE12F5" w:rsidP="002D59FF">
      <w:pPr>
        <w:pStyle w:val="NoSpacing"/>
        <w:numPr>
          <w:ilvl w:val="0"/>
          <w:numId w:val="19"/>
        </w:numPr>
        <w:rPr>
          <w:rFonts w:asciiTheme="minorHAnsi" w:hAnsiTheme="minorHAnsi"/>
          <w:sz w:val="20"/>
          <w:szCs w:val="20"/>
        </w:rPr>
      </w:pPr>
      <w:r w:rsidRPr="00CE12F5">
        <w:rPr>
          <w:rFonts w:asciiTheme="minorHAnsi" w:hAnsiTheme="minorHAnsi"/>
          <w:sz w:val="20"/>
          <w:szCs w:val="20"/>
        </w:rPr>
        <w:t>A w</w:t>
      </w:r>
      <w:r w:rsidR="002D59FF" w:rsidRPr="00CE12F5">
        <w:rPr>
          <w:rFonts w:asciiTheme="minorHAnsi" w:hAnsiTheme="minorHAnsi"/>
          <w:sz w:val="20"/>
          <w:szCs w:val="20"/>
        </w:rPr>
        <w:t xml:space="preserve">ritten report </w:t>
      </w:r>
      <w:r w:rsidRPr="00CE12F5">
        <w:rPr>
          <w:rFonts w:asciiTheme="minorHAnsi" w:hAnsiTheme="minorHAnsi"/>
          <w:sz w:val="20"/>
          <w:szCs w:val="20"/>
        </w:rPr>
        <w:t xml:space="preserve">had been </w:t>
      </w:r>
      <w:r w:rsidR="002D59FF" w:rsidRPr="00CE12F5">
        <w:rPr>
          <w:rFonts w:asciiTheme="minorHAnsi" w:hAnsiTheme="minorHAnsi"/>
          <w:sz w:val="20"/>
          <w:szCs w:val="20"/>
        </w:rPr>
        <w:t>received from MBS.</w:t>
      </w:r>
      <w:r w:rsidRPr="00CE12F5">
        <w:rPr>
          <w:rFonts w:asciiTheme="minorHAnsi" w:hAnsiTheme="minorHAnsi"/>
          <w:sz w:val="20"/>
          <w:szCs w:val="20"/>
        </w:rPr>
        <w:t xml:space="preserve">  </w:t>
      </w:r>
    </w:p>
    <w:p w:rsidR="00ED3CEE" w:rsidRDefault="00ED3CEE" w:rsidP="00ED3CEE">
      <w:pPr>
        <w:pStyle w:val="NoSpacing"/>
        <w:rPr>
          <w:rFonts w:asciiTheme="minorHAnsi" w:hAnsiTheme="minorHAnsi"/>
          <w:sz w:val="20"/>
          <w:szCs w:val="20"/>
        </w:rPr>
      </w:pPr>
    </w:p>
    <w:p w:rsidR="002D59FF" w:rsidRPr="00CE12F5" w:rsidRDefault="00CE12F5" w:rsidP="00ED3CEE">
      <w:pPr>
        <w:pStyle w:val="NoSpacing"/>
        <w:rPr>
          <w:rFonts w:asciiTheme="minorHAnsi" w:hAnsiTheme="minorHAnsi"/>
          <w:sz w:val="20"/>
          <w:szCs w:val="20"/>
        </w:rPr>
      </w:pPr>
      <w:r w:rsidRPr="00ED3CEE">
        <w:rPr>
          <w:rFonts w:asciiTheme="minorHAnsi" w:hAnsiTheme="minorHAnsi"/>
          <w:b/>
          <w:sz w:val="20"/>
          <w:szCs w:val="20"/>
          <w:u w:val="single"/>
        </w:rPr>
        <w:t>Action</w:t>
      </w:r>
      <w:r w:rsidRPr="00CE12F5">
        <w:rPr>
          <w:rFonts w:asciiTheme="minorHAnsi" w:hAnsiTheme="minorHAnsi"/>
          <w:b/>
          <w:sz w:val="20"/>
          <w:szCs w:val="20"/>
        </w:rPr>
        <w:t xml:space="preserve">: </w:t>
      </w:r>
      <w:proofErr w:type="spellStart"/>
      <w:r w:rsidRPr="00CE12F5">
        <w:rPr>
          <w:rFonts w:asciiTheme="minorHAnsi" w:hAnsiTheme="minorHAnsi"/>
          <w:b/>
          <w:sz w:val="20"/>
          <w:szCs w:val="20"/>
        </w:rPr>
        <w:t>SoSS</w:t>
      </w:r>
      <w:proofErr w:type="spellEnd"/>
      <w:r w:rsidRPr="00CE12F5">
        <w:rPr>
          <w:rFonts w:asciiTheme="minorHAnsi" w:hAnsiTheme="minorHAnsi"/>
          <w:b/>
          <w:sz w:val="20"/>
          <w:szCs w:val="20"/>
        </w:rPr>
        <w:t xml:space="preserve">, </w:t>
      </w:r>
      <w:proofErr w:type="spellStart"/>
      <w:r w:rsidRPr="00CE12F5">
        <w:rPr>
          <w:rFonts w:asciiTheme="minorHAnsi" w:hAnsiTheme="minorHAnsi"/>
          <w:b/>
          <w:sz w:val="20"/>
          <w:szCs w:val="20"/>
        </w:rPr>
        <w:t>SoL</w:t>
      </w:r>
      <w:proofErr w:type="spellEnd"/>
      <w:r w:rsidRPr="00CE12F5">
        <w:rPr>
          <w:rFonts w:asciiTheme="minorHAnsi" w:hAnsiTheme="minorHAnsi"/>
          <w:b/>
          <w:sz w:val="20"/>
          <w:szCs w:val="20"/>
        </w:rPr>
        <w:t xml:space="preserve">, SEED, SALC </w:t>
      </w:r>
      <w:r w:rsidR="002D59FF" w:rsidRPr="00CE12F5">
        <w:rPr>
          <w:rFonts w:asciiTheme="minorHAnsi" w:hAnsiTheme="minorHAnsi"/>
          <w:b/>
          <w:sz w:val="20"/>
          <w:szCs w:val="20"/>
        </w:rPr>
        <w:t xml:space="preserve">to email Lisa </w:t>
      </w:r>
      <w:proofErr w:type="spellStart"/>
      <w:r w:rsidR="002D59FF" w:rsidRPr="00CE12F5">
        <w:rPr>
          <w:rFonts w:asciiTheme="minorHAnsi" w:hAnsiTheme="minorHAnsi"/>
          <w:b/>
          <w:sz w:val="20"/>
          <w:szCs w:val="20"/>
        </w:rPr>
        <w:t>McAleese</w:t>
      </w:r>
      <w:proofErr w:type="spellEnd"/>
      <w:r w:rsidR="002D59FF" w:rsidRPr="00CE12F5">
        <w:rPr>
          <w:rFonts w:asciiTheme="minorHAnsi" w:hAnsiTheme="minorHAnsi"/>
          <w:b/>
          <w:sz w:val="20"/>
          <w:szCs w:val="20"/>
        </w:rPr>
        <w:t xml:space="preserve"> </w:t>
      </w:r>
      <w:r>
        <w:rPr>
          <w:rFonts w:asciiTheme="minorHAnsi" w:hAnsiTheme="minorHAnsi"/>
          <w:b/>
          <w:sz w:val="20"/>
          <w:szCs w:val="20"/>
        </w:rPr>
        <w:t xml:space="preserve">with information on how they are implementing the University’s Policy on Additional Costs and embedding it into their annual monitoring procedures.  </w:t>
      </w:r>
      <w:r w:rsidR="00151685">
        <w:rPr>
          <w:rFonts w:asciiTheme="minorHAnsi" w:hAnsiTheme="minorHAnsi"/>
          <w:b/>
          <w:sz w:val="20"/>
          <w:szCs w:val="20"/>
        </w:rPr>
        <w:t>Respond by 4</w:t>
      </w:r>
      <w:r w:rsidR="00151685" w:rsidRPr="00151685">
        <w:rPr>
          <w:rFonts w:asciiTheme="minorHAnsi" w:hAnsiTheme="minorHAnsi"/>
          <w:b/>
          <w:sz w:val="20"/>
          <w:szCs w:val="20"/>
          <w:vertAlign w:val="superscript"/>
        </w:rPr>
        <w:t>th</w:t>
      </w:r>
      <w:r w:rsidR="00151685">
        <w:rPr>
          <w:rFonts w:asciiTheme="minorHAnsi" w:hAnsiTheme="minorHAnsi"/>
          <w:b/>
          <w:sz w:val="20"/>
          <w:szCs w:val="20"/>
        </w:rPr>
        <w:t xml:space="preserve"> July at the latest.</w:t>
      </w:r>
    </w:p>
    <w:p w:rsidR="002D59FF" w:rsidRDefault="002D59FF" w:rsidP="002D59FF">
      <w:pPr>
        <w:pStyle w:val="NoSpacing"/>
        <w:rPr>
          <w:rFonts w:asciiTheme="minorHAnsi" w:hAnsiTheme="minorHAnsi"/>
          <w:b/>
          <w:sz w:val="20"/>
          <w:szCs w:val="20"/>
        </w:rPr>
      </w:pPr>
    </w:p>
    <w:p w:rsidR="009405E1" w:rsidRPr="007F3A6D" w:rsidRDefault="009405E1" w:rsidP="00774D07">
      <w:pPr>
        <w:pStyle w:val="NoSpacing"/>
        <w:numPr>
          <w:ilvl w:val="0"/>
          <w:numId w:val="1"/>
        </w:numPr>
        <w:ind w:left="644"/>
        <w:rPr>
          <w:rFonts w:asciiTheme="minorHAnsi" w:hAnsiTheme="minorHAnsi"/>
          <w:b/>
          <w:sz w:val="20"/>
          <w:szCs w:val="20"/>
        </w:rPr>
      </w:pPr>
      <w:r w:rsidRPr="007F3A6D">
        <w:rPr>
          <w:rFonts w:asciiTheme="minorHAnsi" w:hAnsiTheme="minorHAnsi"/>
          <w:b/>
          <w:sz w:val="20"/>
          <w:szCs w:val="20"/>
        </w:rPr>
        <w:t xml:space="preserve">Mark Review (continued from previous meeting) (Lisa </w:t>
      </w:r>
      <w:proofErr w:type="spellStart"/>
      <w:r w:rsidRPr="007F3A6D">
        <w:rPr>
          <w:rFonts w:asciiTheme="minorHAnsi" w:hAnsiTheme="minorHAnsi"/>
          <w:b/>
          <w:sz w:val="20"/>
          <w:szCs w:val="20"/>
        </w:rPr>
        <w:t>McAleese</w:t>
      </w:r>
      <w:proofErr w:type="spellEnd"/>
      <w:r w:rsidRPr="007F3A6D">
        <w:rPr>
          <w:rFonts w:asciiTheme="minorHAnsi" w:hAnsiTheme="minorHAnsi"/>
          <w:b/>
          <w:sz w:val="20"/>
          <w:szCs w:val="20"/>
        </w:rPr>
        <w:t xml:space="preserve">) </w:t>
      </w:r>
    </w:p>
    <w:p w:rsidR="008D56A4" w:rsidRDefault="008D56A4" w:rsidP="008D56A4">
      <w:pPr>
        <w:pStyle w:val="NoSpacing"/>
        <w:rPr>
          <w:rFonts w:asciiTheme="minorHAnsi" w:hAnsiTheme="minorHAnsi"/>
          <w:sz w:val="20"/>
          <w:szCs w:val="20"/>
        </w:rPr>
      </w:pPr>
    </w:p>
    <w:p w:rsidR="008D56A4" w:rsidRDefault="008D56A4" w:rsidP="008D56A4">
      <w:pPr>
        <w:pStyle w:val="NoSpacing"/>
        <w:rPr>
          <w:rFonts w:asciiTheme="minorHAnsi" w:hAnsiTheme="minorHAnsi"/>
          <w:b/>
          <w:sz w:val="20"/>
          <w:szCs w:val="20"/>
        </w:rPr>
      </w:pPr>
      <w:r w:rsidRPr="008D56A4">
        <w:rPr>
          <w:rFonts w:asciiTheme="minorHAnsi" w:hAnsiTheme="minorHAnsi"/>
          <w:b/>
          <w:sz w:val="20"/>
          <w:szCs w:val="20"/>
        </w:rPr>
        <w:t xml:space="preserve">Received: </w:t>
      </w:r>
    </w:p>
    <w:p w:rsidR="008D56A4" w:rsidRPr="007F3A6D" w:rsidRDefault="008D56A4" w:rsidP="008D56A4">
      <w:pPr>
        <w:pStyle w:val="NoSpacing"/>
        <w:numPr>
          <w:ilvl w:val="0"/>
          <w:numId w:val="19"/>
        </w:numPr>
        <w:rPr>
          <w:rFonts w:asciiTheme="minorHAnsi" w:hAnsiTheme="minorHAnsi"/>
          <w:sz w:val="20"/>
          <w:szCs w:val="20"/>
        </w:rPr>
      </w:pPr>
      <w:r>
        <w:rPr>
          <w:rFonts w:asciiTheme="minorHAnsi" w:hAnsiTheme="minorHAnsi"/>
          <w:sz w:val="20"/>
          <w:szCs w:val="20"/>
        </w:rPr>
        <w:t xml:space="preserve">Draft </w:t>
      </w:r>
      <w:r w:rsidRPr="007F3A6D">
        <w:rPr>
          <w:rFonts w:asciiTheme="minorHAnsi" w:hAnsiTheme="minorHAnsi"/>
          <w:sz w:val="20"/>
          <w:szCs w:val="20"/>
        </w:rPr>
        <w:t>procedures for conducting Mark Review at UG / PGT level</w:t>
      </w:r>
      <w:r>
        <w:rPr>
          <w:rFonts w:asciiTheme="minorHAnsi" w:hAnsiTheme="minorHAnsi"/>
          <w:sz w:val="20"/>
          <w:szCs w:val="20"/>
        </w:rPr>
        <w:t>,</w:t>
      </w:r>
      <w:r w:rsidRPr="007F3A6D">
        <w:rPr>
          <w:rFonts w:asciiTheme="minorHAnsi" w:hAnsiTheme="minorHAnsi"/>
          <w:sz w:val="20"/>
          <w:szCs w:val="20"/>
        </w:rPr>
        <w:t xml:space="preserve"> “Faculty of Humanities Mark Review Process”</w:t>
      </w:r>
      <w:r w:rsidR="00EA7324">
        <w:rPr>
          <w:rFonts w:asciiTheme="minorHAnsi" w:hAnsiTheme="minorHAnsi"/>
          <w:sz w:val="20"/>
          <w:szCs w:val="20"/>
        </w:rPr>
        <w:t>,</w:t>
      </w:r>
      <w:r w:rsidRPr="007F3A6D">
        <w:rPr>
          <w:rFonts w:asciiTheme="minorHAnsi" w:hAnsiTheme="minorHAnsi"/>
          <w:sz w:val="20"/>
          <w:szCs w:val="20"/>
        </w:rPr>
        <w:t xml:space="preserve"> </w:t>
      </w:r>
      <w:r w:rsidR="00EA7324" w:rsidRPr="007F3A6D">
        <w:rPr>
          <w:rFonts w:asciiTheme="minorHAnsi" w:hAnsiTheme="minorHAnsi"/>
          <w:sz w:val="20"/>
          <w:szCs w:val="20"/>
        </w:rPr>
        <w:t>[HTLC/6/13/8]</w:t>
      </w:r>
      <w:r w:rsidR="00EA7324">
        <w:rPr>
          <w:rFonts w:asciiTheme="minorHAnsi" w:hAnsiTheme="minorHAnsi"/>
          <w:sz w:val="20"/>
          <w:szCs w:val="20"/>
        </w:rPr>
        <w:t>.</w:t>
      </w:r>
    </w:p>
    <w:p w:rsidR="008D56A4" w:rsidRPr="008D56A4" w:rsidRDefault="008D56A4" w:rsidP="008D56A4">
      <w:pPr>
        <w:pStyle w:val="NoSpacing"/>
        <w:rPr>
          <w:rFonts w:asciiTheme="minorHAnsi" w:hAnsiTheme="minorHAnsi"/>
          <w:b/>
          <w:sz w:val="20"/>
          <w:szCs w:val="20"/>
        </w:rPr>
      </w:pPr>
    </w:p>
    <w:p w:rsidR="008D56A4" w:rsidRPr="00A16938" w:rsidRDefault="008D56A4" w:rsidP="00EA6618">
      <w:pPr>
        <w:pStyle w:val="NoSpacing"/>
        <w:rPr>
          <w:rFonts w:asciiTheme="minorHAnsi" w:hAnsiTheme="minorHAnsi"/>
          <w:b/>
          <w:sz w:val="20"/>
          <w:szCs w:val="20"/>
        </w:rPr>
      </w:pPr>
      <w:r w:rsidRPr="00A16938">
        <w:rPr>
          <w:rFonts w:asciiTheme="minorHAnsi" w:hAnsiTheme="minorHAnsi"/>
          <w:b/>
          <w:sz w:val="20"/>
          <w:szCs w:val="20"/>
        </w:rPr>
        <w:t xml:space="preserve">Discussed: </w:t>
      </w:r>
    </w:p>
    <w:p w:rsidR="002D59FF" w:rsidRDefault="002D59FF" w:rsidP="00EA6618">
      <w:pPr>
        <w:pStyle w:val="NoSpacing"/>
        <w:numPr>
          <w:ilvl w:val="0"/>
          <w:numId w:val="20"/>
        </w:numPr>
        <w:rPr>
          <w:rFonts w:asciiTheme="minorHAnsi" w:hAnsiTheme="minorHAnsi"/>
          <w:sz w:val="20"/>
          <w:szCs w:val="20"/>
        </w:rPr>
      </w:pPr>
      <w:r w:rsidRPr="002D59FF">
        <w:rPr>
          <w:rFonts w:asciiTheme="minorHAnsi" w:hAnsiTheme="minorHAnsi"/>
          <w:sz w:val="20"/>
          <w:szCs w:val="20"/>
        </w:rPr>
        <w:t>Where a student is in the boundary zone but does</w:t>
      </w:r>
      <w:r w:rsidR="00EA6618">
        <w:rPr>
          <w:rFonts w:asciiTheme="minorHAnsi" w:hAnsiTheme="minorHAnsi"/>
          <w:sz w:val="20"/>
          <w:szCs w:val="20"/>
        </w:rPr>
        <w:t xml:space="preserve"> </w:t>
      </w:r>
      <w:r w:rsidRPr="002D59FF">
        <w:rPr>
          <w:rFonts w:asciiTheme="minorHAnsi" w:hAnsiTheme="minorHAnsi"/>
          <w:sz w:val="20"/>
          <w:szCs w:val="20"/>
        </w:rPr>
        <w:t>n</w:t>
      </w:r>
      <w:r w:rsidR="00EA6618">
        <w:rPr>
          <w:rFonts w:asciiTheme="minorHAnsi" w:hAnsiTheme="minorHAnsi"/>
          <w:sz w:val="20"/>
          <w:szCs w:val="20"/>
        </w:rPr>
        <w:t>o</w:t>
      </w:r>
      <w:r w:rsidRPr="002D59FF">
        <w:rPr>
          <w:rFonts w:asciiTheme="minorHAnsi" w:hAnsiTheme="minorHAnsi"/>
          <w:sz w:val="20"/>
          <w:szCs w:val="20"/>
        </w:rPr>
        <w:t xml:space="preserve">t fulfil the </w:t>
      </w:r>
      <w:r>
        <w:rPr>
          <w:rFonts w:asciiTheme="minorHAnsi" w:hAnsiTheme="minorHAnsi"/>
          <w:sz w:val="20"/>
          <w:szCs w:val="20"/>
        </w:rPr>
        <w:t xml:space="preserve">‘preponderance’ </w:t>
      </w:r>
      <w:r w:rsidRPr="002D59FF">
        <w:rPr>
          <w:rFonts w:asciiTheme="minorHAnsi" w:hAnsiTheme="minorHAnsi"/>
          <w:sz w:val="20"/>
          <w:szCs w:val="20"/>
        </w:rPr>
        <w:t xml:space="preserve">requirements for automatic upgrade, Mark Review should be used.  </w:t>
      </w:r>
    </w:p>
    <w:p w:rsidR="00EA6618" w:rsidRDefault="00EA6618" w:rsidP="00EA6618">
      <w:pPr>
        <w:pStyle w:val="NoSpacing"/>
        <w:ind w:left="720"/>
        <w:rPr>
          <w:rFonts w:asciiTheme="minorHAnsi" w:hAnsiTheme="minorHAnsi"/>
          <w:sz w:val="20"/>
          <w:szCs w:val="20"/>
        </w:rPr>
      </w:pPr>
    </w:p>
    <w:p w:rsidR="00EA6618" w:rsidRDefault="002D59FF" w:rsidP="00EA6618">
      <w:pPr>
        <w:pStyle w:val="NoSpacing"/>
        <w:numPr>
          <w:ilvl w:val="0"/>
          <w:numId w:val="20"/>
        </w:numPr>
        <w:rPr>
          <w:rFonts w:asciiTheme="minorHAnsi" w:hAnsiTheme="minorHAnsi"/>
          <w:sz w:val="20"/>
          <w:szCs w:val="20"/>
        </w:rPr>
      </w:pPr>
      <w:r w:rsidRPr="002D59FF">
        <w:rPr>
          <w:rFonts w:asciiTheme="minorHAnsi" w:hAnsiTheme="minorHAnsi"/>
          <w:sz w:val="20"/>
          <w:szCs w:val="20"/>
        </w:rPr>
        <w:t xml:space="preserve">New PGT </w:t>
      </w:r>
      <w:r w:rsidR="00A16938">
        <w:rPr>
          <w:rFonts w:asciiTheme="minorHAnsi" w:hAnsiTheme="minorHAnsi"/>
          <w:sz w:val="20"/>
          <w:szCs w:val="20"/>
        </w:rPr>
        <w:t xml:space="preserve">(2012) </w:t>
      </w:r>
      <w:r w:rsidRPr="002D59FF">
        <w:rPr>
          <w:rFonts w:asciiTheme="minorHAnsi" w:hAnsiTheme="minorHAnsi"/>
          <w:sz w:val="20"/>
          <w:szCs w:val="20"/>
        </w:rPr>
        <w:t>reg</w:t>
      </w:r>
      <w:r w:rsidR="00A16938">
        <w:rPr>
          <w:rFonts w:asciiTheme="minorHAnsi" w:hAnsiTheme="minorHAnsi"/>
          <w:sz w:val="20"/>
          <w:szCs w:val="20"/>
        </w:rPr>
        <w:t>ulation</w:t>
      </w:r>
      <w:r w:rsidRPr="002D59FF">
        <w:rPr>
          <w:rFonts w:asciiTheme="minorHAnsi" w:hAnsiTheme="minorHAnsi"/>
          <w:sz w:val="20"/>
          <w:szCs w:val="20"/>
        </w:rPr>
        <w:t xml:space="preserve">s </w:t>
      </w:r>
      <w:r w:rsidR="00EA6618">
        <w:rPr>
          <w:rFonts w:asciiTheme="minorHAnsi" w:hAnsiTheme="minorHAnsi"/>
          <w:sz w:val="20"/>
          <w:szCs w:val="20"/>
        </w:rPr>
        <w:t xml:space="preserve">had </w:t>
      </w:r>
      <w:r w:rsidR="00A16938">
        <w:rPr>
          <w:rFonts w:asciiTheme="minorHAnsi" w:hAnsiTheme="minorHAnsi"/>
          <w:sz w:val="20"/>
          <w:szCs w:val="20"/>
        </w:rPr>
        <w:t xml:space="preserve">already </w:t>
      </w:r>
      <w:r w:rsidRPr="002D59FF">
        <w:rPr>
          <w:rFonts w:asciiTheme="minorHAnsi" w:hAnsiTheme="minorHAnsi"/>
          <w:sz w:val="20"/>
          <w:szCs w:val="20"/>
        </w:rPr>
        <w:t xml:space="preserve">in </w:t>
      </w:r>
      <w:r w:rsidR="00A16938">
        <w:rPr>
          <w:rFonts w:asciiTheme="minorHAnsi" w:hAnsiTheme="minorHAnsi"/>
          <w:sz w:val="20"/>
          <w:szCs w:val="20"/>
        </w:rPr>
        <w:t>effect</w:t>
      </w:r>
      <w:r w:rsidRPr="002D59FF">
        <w:rPr>
          <w:rFonts w:asciiTheme="minorHAnsi" w:hAnsiTheme="minorHAnsi"/>
          <w:sz w:val="20"/>
          <w:szCs w:val="20"/>
        </w:rPr>
        <w:t xml:space="preserve"> </w:t>
      </w:r>
      <w:r w:rsidR="00A16938">
        <w:rPr>
          <w:rFonts w:asciiTheme="minorHAnsi" w:hAnsiTheme="minorHAnsi"/>
          <w:sz w:val="20"/>
          <w:szCs w:val="20"/>
        </w:rPr>
        <w:t xml:space="preserve">for the </w:t>
      </w:r>
      <w:r w:rsidR="00EA6618">
        <w:rPr>
          <w:rFonts w:asciiTheme="minorHAnsi" w:hAnsiTheme="minorHAnsi"/>
          <w:sz w:val="20"/>
          <w:szCs w:val="20"/>
        </w:rPr>
        <w:t xml:space="preserve">first time in </w:t>
      </w:r>
      <w:r w:rsidR="00A16938">
        <w:rPr>
          <w:rFonts w:asciiTheme="minorHAnsi" w:hAnsiTheme="minorHAnsi"/>
          <w:sz w:val="20"/>
          <w:szCs w:val="20"/>
        </w:rPr>
        <w:t xml:space="preserve">12/13 Boards of Examiners, </w:t>
      </w:r>
      <w:r w:rsidR="00EA6618">
        <w:rPr>
          <w:rFonts w:asciiTheme="minorHAnsi" w:hAnsiTheme="minorHAnsi"/>
          <w:sz w:val="20"/>
          <w:szCs w:val="20"/>
        </w:rPr>
        <w:t xml:space="preserve">which </w:t>
      </w:r>
      <w:r w:rsidR="00A16938">
        <w:rPr>
          <w:rFonts w:asciiTheme="minorHAnsi" w:hAnsiTheme="minorHAnsi"/>
          <w:sz w:val="20"/>
          <w:szCs w:val="20"/>
        </w:rPr>
        <w:t xml:space="preserve">had </w:t>
      </w:r>
      <w:r w:rsidRPr="002D59FF">
        <w:rPr>
          <w:rFonts w:asciiTheme="minorHAnsi" w:hAnsiTheme="minorHAnsi"/>
          <w:sz w:val="20"/>
          <w:szCs w:val="20"/>
        </w:rPr>
        <w:t xml:space="preserve">resulted in varying practice. </w:t>
      </w:r>
    </w:p>
    <w:p w:rsidR="00EA6618" w:rsidRDefault="00EA6618" w:rsidP="00EA6618">
      <w:pPr>
        <w:pStyle w:val="ListParagraph"/>
        <w:spacing w:after="0" w:line="240" w:lineRule="auto"/>
        <w:rPr>
          <w:rFonts w:asciiTheme="minorHAnsi" w:hAnsiTheme="minorHAnsi"/>
          <w:sz w:val="20"/>
          <w:szCs w:val="20"/>
        </w:rPr>
      </w:pPr>
    </w:p>
    <w:p w:rsidR="00EA6618" w:rsidRDefault="00EA6618" w:rsidP="00EA6618">
      <w:pPr>
        <w:pStyle w:val="NoSpacing"/>
        <w:numPr>
          <w:ilvl w:val="0"/>
          <w:numId w:val="20"/>
        </w:numPr>
        <w:rPr>
          <w:rFonts w:asciiTheme="minorHAnsi" w:hAnsiTheme="minorHAnsi"/>
          <w:sz w:val="20"/>
          <w:szCs w:val="20"/>
        </w:rPr>
      </w:pPr>
      <w:r w:rsidRPr="00EA6618">
        <w:rPr>
          <w:rFonts w:asciiTheme="minorHAnsi" w:hAnsiTheme="minorHAnsi"/>
          <w:sz w:val="20"/>
          <w:szCs w:val="20"/>
        </w:rPr>
        <w:t>The new (2012) regulations for UG would take effect for the 14/15 Boards of Examiners.</w:t>
      </w:r>
    </w:p>
    <w:p w:rsidR="00EA6618" w:rsidRDefault="00EA6618" w:rsidP="00EA6618">
      <w:pPr>
        <w:pStyle w:val="ListParagraph"/>
        <w:spacing w:after="0" w:line="240" w:lineRule="auto"/>
        <w:rPr>
          <w:rFonts w:asciiTheme="minorHAnsi" w:hAnsiTheme="minorHAnsi"/>
          <w:sz w:val="20"/>
          <w:szCs w:val="20"/>
        </w:rPr>
      </w:pPr>
    </w:p>
    <w:p w:rsidR="002D59FF" w:rsidRDefault="002D59FF" w:rsidP="00EA6618">
      <w:pPr>
        <w:pStyle w:val="NoSpacing"/>
        <w:numPr>
          <w:ilvl w:val="0"/>
          <w:numId w:val="20"/>
        </w:numPr>
        <w:rPr>
          <w:rFonts w:asciiTheme="minorHAnsi" w:hAnsiTheme="minorHAnsi"/>
          <w:sz w:val="20"/>
          <w:szCs w:val="20"/>
        </w:rPr>
      </w:pPr>
      <w:r>
        <w:rPr>
          <w:rFonts w:asciiTheme="minorHAnsi" w:hAnsiTheme="minorHAnsi"/>
          <w:sz w:val="20"/>
          <w:szCs w:val="20"/>
        </w:rPr>
        <w:t xml:space="preserve">SALC </w:t>
      </w:r>
      <w:r w:rsidR="00A16938">
        <w:rPr>
          <w:rFonts w:asciiTheme="minorHAnsi" w:hAnsiTheme="minorHAnsi"/>
          <w:sz w:val="20"/>
          <w:szCs w:val="20"/>
        </w:rPr>
        <w:t xml:space="preserve">had </w:t>
      </w:r>
      <w:r>
        <w:rPr>
          <w:rFonts w:asciiTheme="minorHAnsi" w:hAnsiTheme="minorHAnsi"/>
          <w:sz w:val="20"/>
          <w:szCs w:val="20"/>
        </w:rPr>
        <w:t xml:space="preserve">noted disparity </w:t>
      </w:r>
      <w:r w:rsidR="00A16938">
        <w:rPr>
          <w:rFonts w:asciiTheme="minorHAnsi" w:hAnsiTheme="minorHAnsi"/>
          <w:sz w:val="20"/>
          <w:szCs w:val="20"/>
        </w:rPr>
        <w:t xml:space="preserve">amongst its Discipline Areas, to the extent that </w:t>
      </w:r>
      <w:r>
        <w:rPr>
          <w:rFonts w:asciiTheme="minorHAnsi" w:hAnsiTheme="minorHAnsi"/>
          <w:sz w:val="20"/>
          <w:szCs w:val="20"/>
        </w:rPr>
        <w:t>that some areas weren’t doing it at all</w:t>
      </w:r>
      <w:r w:rsidR="00A16938">
        <w:rPr>
          <w:rFonts w:asciiTheme="minorHAnsi" w:hAnsiTheme="minorHAnsi"/>
          <w:sz w:val="20"/>
          <w:szCs w:val="20"/>
        </w:rPr>
        <w:t xml:space="preserve"> whilst</w:t>
      </w:r>
      <w:r>
        <w:rPr>
          <w:rFonts w:asciiTheme="minorHAnsi" w:hAnsiTheme="minorHAnsi"/>
          <w:sz w:val="20"/>
          <w:szCs w:val="20"/>
        </w:rPr>
        <w:t xml:space="preserve"> others were doing it forensically, resulting in </w:t>
      </w:r>
      <w:r w:rsidR="00A16938">
        <w:rPr>
          <w:rFonts w:asciiTheme="minorHAnsi" w:hAnsiTheme="minorHAnsi"/>
          <w:sz w:val="20"/>
          <w:szCs w:val="20"/>
        </w:rPr>
        <w:t xml:space="preserve">potential </w:t>
      </w:r>
      <w:r>
        <w:rPr>
          <w:rFonts w:asciiTheme="minorHAnsi" w:hAnsiTheme="minorHAnsi"/>
          <w:sz w:val="20"/>
          <w:szCs w:val="20"/>
        </w:rPr>
        <w:t xml:space="preserve">injustices.  </w:t>
      </w:r>
    </w:p>
    <w:p w:rsidR="00EA6618" w:rsidRDefault="00EA6618" w:rsidP="00EA6618">
      <w:pPr>
        <w:pStyle w:val="ListParagraph"/>
        <w:spacing w:after="0" w:line="240" w:lineRule="auto"/>
        <w:rPr>
          <w:rFonts w:asciiTheme="minorHAnsi" w:hAnsiTheme="minorHAnsi"/>
          <w:sz w:val="20"/>
          <w:szCs w:val="20"/>
        </w:rPr>
      </w:pPr>
    </w:p>
    <w:p w:rsidR="002D59FF" w:rsidRDefault="00A16938" w:rsidP="00EA6618">
      <w:pPr>
        <w:pStyle w:val="NoSpacing"/>
        <w:numPr>
          <w:ilvl w:val="0"/>
          <w:numId w:val="20"/>
        </w:numPr>
        <w:rPr>
          <w:rFonts w:asciiTheme="minorHAnsi" w:hAnsiTheme="minorHAnsi"/>
          <w:sz w:val="20"/>
          <w:szCs w:val="20"/>
        </w:rPr>
      </w:pPr>
      <w:r>
        <w:rPr>
          <w:rFonts w:asciiTheme="minorHAnsi" w:hAnsiTheme="minorHAnsi"/>
          <w:sz w:val="20"/>
          <w:szCs w:val="20"/>
        </w:rPr>
        <w:t>It was suggested a School creating its own a</w:t>
      </w:r>
      <w:r w:rsidR="002D59FF">
        <w:rPr>
          <w:rFonts w:asciiTheme="minorHAnsi" w:hAnsiTheme="minorHAnsi"/>
          <w:sz w:val="20"/>
          <w:szCs w:val="20"/>
        </w:rPr>
        <w:t xml:space="preserve">dditional criteria </w:t>
      </w:r>
      <w:r>
        <w:rPr>
          <w:rFonts w:asciiTheme="minorHAnsi" w:hAnsiTheme="minorHAnsi"/>
          <w:sz w:val="20"/>
          <w:szCs w:val="20"/>
        </w:rPr>
        <w:t>was</w:t>
      </w:r>
      <w:r w:rsidR="002D59FF">
        <w:rPr>
          <w:rFonts w:asciiTheme="minorHAnsi" w:hAnsiTheme="minorHAnsi"/>
          <w:sz w:val="20"/>
          <w:szCs w:val="20"/>
        </w:rPr>
        <w:t xml:space="preserve"> not against the spirit of mark review.</w:t>
      </w:r>
    </w:p>
    <w:p w:rsidR="00EA6618" w:rsidRDefault="00EA6618" w:rsidP="00EA6618">
      <w:pPr>
        <w:pStyle w:val="ListParagraph"/>
        <w:spacing w:after="0" w:line="240" w:lineRule="auto"/>
        <w:rPr>
          <w:rFonts w:asciiTheme="minorHAnsi" w:hAnsiTheme="minorHAnsi"/>
          <w:sz w:val="20"/>
          <w:szCs w:val="20"/>
        </w:rPr>
      </w:pPr>
    </w:p>
    <w:p w:rsidR="00EA6618" w:rsidRDefault="00961DC3" w:rsidP="00EA6618">
      <w:pPr>
        <w:pStyle w:val="NoSpacing"/>
        <w:numPr>
          <w:ilvl w:val="0"/>
          <w:numId w:val="20"/>
        </w:numPr>
        <w:rPr>
          <w:rFonts w:asciiTheme="minorHAnsi" w:hAnsiTheme="minorHAnsi"/>
          <w:sz w:val="20"/>
          <w:szCs w:val="20"/>
        </w:rPr>
      </w:pPr>
      <w:r>
        <w:rPr>
          <w:rFonts w:asciiTheme="minorHAnsi" w:hAnsiTheme="minorHAnsi"/>
          <w:sz w:val="20"/>
          <w:szCs w:val="20"/>
        </w:rPr>
        <w:t xml:space="preserve">How literal </w:t>
      </w:r>
      <w:r w:rsidR="00EA6618">
        <w:rPr>
          <w:rFonts w:asciiTheme="minorHAnsi" w:hAnsiTheme="minorHAnsi"/>
          <w:sz w:val="20"/>
          <w:szCs w:val="20"/>
        </w:rPr>
        <w:t>wa</w:t>
      </w:r>
      <w:r>
        <w:rPr>
          <w:rFonts w:asciiTheme="minorHAnsi" w:hAnsiTheme="minorHAnsi"/>
          <w:sz w:val="20"/>
          <w:szCs w:val="20"/>
        </w:rPr>
        <w:t xml:space="preserve">s “mark review”?  </w:t>
      </w:r>
      <w:r w:rsidR="00EA6618">
        <w:rPr>
          <w:rFonts w:asciiTheme="minorHAnsi" w:hAnsiTheme="minorHAnsi"/>
          <w:sz w:val="20"/>
          <w:szCs w:val="20"/>
        </w:rPr>
        <w:t>It was n</w:t>
      </w:r>
      <w:r>
        <w:rPr>
          <w:rFonts w:asciiTheme="minorHAnsi" w:hAnsiTheme="minorHAnsi"/>
          <w:sz w:val="20"/>
          <w:szCs w:val="20"/>
        </w:rPr>
        <w:t>ot log</w:t>
      </w:r>
      <w:r w:rsidR="00EA6618">
        <w:rPr>
          <w:rFonts w:asciiTheme="minorHAnsi" w:hAnsiTheme="minorHAnsi"/>
          <w:sz w:val="20"/>
          <w:szCs w:val="20"/>
        </w:rPr>
        <w:t>ical to review another’s marks when one had no expertise of the topic.  It was noted that under mark review, no m</w:t>
      </w:r>
      <w:r>
        <w:rPr>
          <w:rFonts w:asciiTheme="minorHAnsi" w:hAnsiTheme="minorHAnsi"/>
          <w:sz w:val="20"/>
          <w:szCs w:val="20"/>
        </w:rPr>
        <w:t>ark</w:t>
      </w:r>
      <w:r w:rsidR="00EA6618">
        <w:rPr>
          <w:rFonts w:asciiTheme="minorHAnsi" w:hAnsiTheme="minorHAnsi"/>
          <w:sz w:val="20"/>
          <w:szCs w:val="20"/>
        </w:rPr>
        <w:t xml:space="preserve"> should actually be changed.  </w:t>
      </w:r>
      <w:r>
        <w:rPr>
          <w:rFonts w:asciiTheme="minorHAnsi" w:hAnsiTheme="minorHAnsi"/>
          <w:sz w:val="20"/>
          <w:szCs w:val="20"/>
        </w:rPr>
        <w:t xml:space="preserve">  Even External</w:t>
      </w:r>
      <w:r w:rsidR="00EA6618">
        <w:rPr>
          <w:rFonts w:asciiTheme="minorHAnsi" w:hAnsiTheme="minorHAnsi"/>
          <w:sz w:val="20"/>
          <w:szCs w:val="20"/>
        </w:rPr>
        <w:t xml:space="preserve"> Examiner</w:t>
      </w:r>
      <w:r>
        <w:rPr>
          <w:rFonts w:asciiTheme="minorHAnsi" w:hAnsiTheme="minorHAnsi"/>
          <w:sz w:val="20"/>
          <w:szCs w:val="20"/>
        </w:rPr>
        <w:t xml:space="preserve">s </w:t>
      </w:r>
      <w:r w:rsidR="00EA6618">
        <w:rPr>
          <w:rFonts w:asciiTheme="minorHAnsi" w:hAnsiTheme="minorHAnsi"/>
          <w:sz w:val="20"/>
          <w:szCs w:val="20"/>
        </w:rPr>
        <w:t xml:space="preserve">should </w:t>
      </w:r>
      <w:r>
        <w:rPr>
          <w:rFonts w:asciiTheme="minorHAnsi" w:hAnsiTheme="minorHAnsi"/>
          <w:sz w:val="20"/>
          <w:szCs w:val="20"/>
        </w:rPr>
        <w:t xml:space="preserve">not change </w:t>
      </w:r>
      <w:r w:rsidR="00EA6618">
        <w:rPr>
          <w:rFonts w:asciiTheme="minorHAnsi" w:hAnsiTheme="minorHAnsi"/>
          <w:sz w:val="20"/>
          <w:szCs w:val="20"/>
        </w:rPr>
        <w:t xml:space="preserve">any </w:t>
      </w:r>
      <w:r>
        <w:rPr>
          <w:rFonts w:asciiTheme="minorHAnsi" w:hAnsiTheme="minorHAnsi"/>
          <w:sz w:val="20"/>
          <w:szCs w:val="20"/>
        </w:rPr>
        <w:t>marks</w:t>
      </w:r>
      <w:r w:rsidR="00EA6618">
        <w:rPr>
          <w:rFonts w:asciiTheme="minorHAnsi" w:hAnsiTheme="minorHAnsi"/>
          <w:sz w:val="20"/>
          <w:szCs w:val="20"/>
        </w:rPr>
        <w:t xml:space="preserve"> (unless marks were scaled up or down for a whole cohort)</w:t>
      </w:r>
      <w:r>
        <w:rPr>
          <w:rFonts w:asciiTheme="minorHAnsi" w:hAnsiTheme="minorHAnsi"/>
          <w:sz w:val="20"/>
          <w:szCs w:val="20"/>
        </w:rPr>
        <w:t xml:space="preserve">.  </w:t>
      </w:r>
    </w:p>
    <w:p w:rsidR="00EA6618" w:rsidRDefault="00EA6618" w:rsidP="00EA6618">
      <w:pPr>
        <w:pStyle w:val="NoSpacing"/>
        <w:ind w:left="720"/>
        <w:rPr>
          <w:rFonts w:asciiTheme="minorHAnsi" w:hAnsiTheme="minorHAnsi"/>
          <w:sz w:val="20"/>
          <w:szCs w:val="20"/>
        </w:rPr>
      </w:pPr>
    </w:p>
    <w:p w:rsidR="00EA6618" w:rsidRDefault="00EA6618" w:rsidP="00EA6618">
      <w:pPr>
        <w:pStyle w:val="NoSpacing"/>
        <w:numPr>
          <w:ilvl w:val="0"/>
          <w:numId w:val="20"/>
        </w:numPr>
        <w:rPr>
          <w:rFonts w:asciiTheme="minorHAnsi" w:hAnsiTheme="minorHAnsi"/>
          <w:sz w:val="20"/>
          <w:szCs w:val="20"/>
        </w:rPr>
      </w:pPr>
      <w:r>
        <w:rPr>
          <w:rFonts w:asciiTheme="minorHAnsi" w:hAnsiTheme="minorHAnsi"/>
          <w:sz w:val="20"/>
          <w:szCs w:val="20"/>
        </w:rPr>
        <w:t xml:space="preserve">Rather, Mark Review meant </w:t>
      </w:r>
      <w:r w:rsidR="00961DC3">
        <w:rPr>
          <w:rFonts w:asciiTheme="minorHAnsi" w:hAnsiTheme="minorHAnsi"/>
          <w:sz w:val="20"/>
          <w:szCs w:val="20"/>
        </w:rPr>
        <w:t>reviewing the spread of a student’s mark profile, taking into account relevant factors (</w:t>
      </w:r>
      <w:proofErr w:type="spellStart"/>
      <w:r w:rsidR="00961DC3">
        <w:rPr>
          <w:rFonts w:asciiTheme="minorHAnsi" w:hAnsiTheme="minorHAnsi"/>
          <w:sz w:val="20"/>
          <w:szCs w:val="20"/>
        </w:rPr>
        <w:t>t.b.c</w:t>
      </w:r>
      <w:proofErr w:type="spellEnd"/>
      <w:r>
        <w:rPr>
          <w:rFonts w:asciiTheme="minorHAnsi" w:hAnsiTheme="minorHAnsi"/>
          <w:sz w:val="20"/>
          <w:szCs w:val="20"/>
        </w:rPr>
        <w:t>.</w:t>
      </w:r>
      <w:r w:rsidR="00961DC3">
        <w:rPr>
          <w:rFonts w:asciiTheme="minorHAnsi" w:hAnsiTheme="minorHAnsi"/>
          <w:sz w:val="20"/>
          <w:szCs w:val="20"/>
        </w:rPr>
        <w:t xml:space="preserve">) and deciding which classification they should be given.  </w:t>
      </w:r>
    </w:p>
    <w:p w:rsidR="00EA6618" w:rsidRDefault="00EA6618" w:rsidP="00EA6618">
      <w:pPr>
        <w:pStyle w:val="ListParagraph"/>
        <w:spacing w:after="0" w:line="240" w:lineRule="auto"/>
        <w:rPr>
          <w:rFonts w:asciiTheme="minorHAnsi" w:hAnsiTheme="minorHAnsi"/>
          <w:sz w:val="20"/>
          <w:szCs w:val="20"/>
        </w:rPr>
      </w:pPr>
    </w:p>
    <w:p w:rsidR="00961DC3" w:rsidRDefault="00EA6618" w:rsidP="00EA6618">
      <w:pPr>
        <w:pStyle w:val="NoSpacing"/>
        <w:numPr>
          <w:ilvl w:val="0"/>
          <w:numId w:val="20"/>
        </w:numPr>
        <w:rPr>
          <w:rFonts w:asciiTheme="minorHAnsi" w:hAnsiTheme="minorHAnsi"/>
          <w:sz w:val="20"/>
          <w:szCs w:val="20"/>
        </w:rPr>
      </w:pPr>
      <w:r>
        <w:rPr>
          <w:rFonts w:asciiTheme="minorHAnsi" w:hAnsiTheme="minorHAnsi"/>
          <w:sz w:val="20"/>
          <w:szCs w:val="20"/>
        </w:rPr>
        <w:lastRenderedPageBreak/>
        <w:t xml:space="preserve">It was not necessary </w:t>
      </w:r>
      <w:r w:rsidR="00961DC3">
        <w:rPr>
          <w:rFonts w:asciiTheme="minorHAnsi" w:hAnsiTheme="minorHAnsi"/>
          <w:sz w:val="20"/>
          <w:szCs w:val="20"/>
        </w:rPr>
        <w:t xml:space="preserve">look at the actual pieces of work to do this.  </w:t>
      </w:r>
      <w:r w:rsidR="00686DA0">
        <w:rPr>
          <w:rFonts w:asciiTheme="minorHAnsi" w:hAnsiTheme="minorHAnsi"/>
          <w:sz w:val="20"/>
          <w:szCs w:val="20"/>
        </w:rPr>
        <w:t>(</w:t>
      </w:r>
      <w:r>
        <w:rPr>
          <w:rFonts w:asciiTheme="minorHAnsi" w:hAnsiTheme="minorHAnsi"/>
          <w:sz w:val="20"/>
          <w:szCs w:val="20"/>
        </w:rPr>
        <w:t xml:space="preserve">Moreover </w:t>
      </w:r>
      <w:r w:rsidR="00686DA0">
        <w:rPr>
          <w:rFonts w:asciiTheme="minorHAnsi" w:hAnsiTheme="minorHAnsi"/>
          <w:sz w:val="20"/>
          <w:szCs w:val="20"/>
        </w:rPr>
        <w:t xml:space="preserve">it </w:t>
      </w:r>
      <w:r>
        <w:rPr>
          <w:rFonts w:asciiTheme="minorHAnsi" w:hAnsiTheme="minorHAnsi"/>
          <w:sz w:val="20"/>
          <w:szCs w:val="20"/>
        </w:rPr>
        <w:t>was</w:t>
      </w:r>
      <w:r w:rsidR="00686DA0">
        <w:rPr>
          <w:rFonts w:asciiTheme="minorHAnsi" w:hAnsiTheme="minorHAnsi"/>
          <w:sz w:val="20"/>
          <w:szCs w:val="20"/>
        </w:rPr>
        <w:t xml:space="preserve"> not practical </w:t>
      </w:r>
      <w:r>
        <w:rPr>
          <w:rFonts w:asciiTheme="minorHAnsi" w:hAnsiTheme="minorHAnsi"/>
          <w:sz w:val="20"/>
          <w:szCs w:val="20"/>
        </w:rPr>
        <w:t xml:space="preserve">to do this, </w:t>
      </w:r>
      <w:r w:rsidR="00686DA0">
        <w:rPr>
          <w:rFonts w:asciiTheme="minorHAnsi" w:hAnsiTheme="minorHAnsi"/>
          <w:sz w:val="20"/>
          <w:szCs w:val="20"/>
        </w:rPr>
        <w:t xml:space="preserve">given the numbers of students and pieces of work involved in </w:t>
      </w:r>
      <w:proofErr w:type="spellStart"/>
      <w:r w:rsidR="00686DA0">
        <w:rPr>
          <w:rFonts w:asciiTheme="minorHAnsi" w:hAnsiTheme="minorHAnsi"/>
          <w:sz w:val="20"/>
          <w:szCs w:val="20"/>
        </w:rPr>
        <w:t>SoSS</w:t>
      </w:r>
      <w:proofErr w:type="spellEnd"/>
      <w:r w:rsidR="00686DA0">
        <w:rPr>
          <w:rFonts w:asciiTheme="minorHAnsi" w:hAnsiTheme="minorHAnsi"/>
          <w:sz w:val="20"/>
          <w:szCs w:val="20"/>
        </w:rPr>
        <w:t xml:space="preserve"> or SALC</w:t>
      </w:r>
      <w:r>
        <w:rPr>
          <w:rFonts w:asciiTheme="minorHAnsi" w:hAnsiTheme="minorHAnsi"/>
          <w:sz w:val="20"/>
          <w:szCs w:val="20"/>
        </w:rPr>
        <w:t>, for example</w:t>
      </w:r>
      <w:r w:rsidR="00686DA0">
        <w:rPr>
          <w:rFonts w:asciiTheme="minorHAnsi" w:hAnsiTheme="minorHAnsi"/>
          <w:sz w:val="20"/>
          <w:szCs w:val="20"/>
        </w:rPr>
        <w:t>.</w:t>
      </w:r>
      <w:r w:rsidR="0057413C">
        <w:rPr>
          <w:rFonts w:asciiTheme="minorHAnsi" w:hAnsiTheme="minorHAnsi"/>
          <w:sz w:val="20"/>
          <w:szCs w:val="20"/>
        </w:rPr>
        <w:t xml:space="preserve">  </w:t>
      </w:r>
      <w:r>
        <w:rPr>
          <w:rFonts w:asciiTheme="minorHAnsi" w:hAnsiTheme="minorHAnsi"/>
          <w:sz w:val="20"/>
          <w:szCs w:val="20"/>
        </w:rPr>
        <w:t>It was argued that Mark Review s</w:t>
      </w:r>
      <w:r w:rsidR="0057413C">
        <w:rPr>
          <w:rFonts w:asciiTheme="minorHAnsi" w:hAnsiTheme="minorHAnsi"/>
          <w:sz w:val="20"/>
          <w:szCs w:val="20"/>
        </w:rPr>
        <w:t xml:space="preserve">hould not duplicate the moderation process. </w:t>
      </w:r>
    </w:p>
    <w:p w:rsidR="00EA6618" w:rsidRDefault="00EA6618" w:rsidP="00EA6618">
      <w:pPr>
        <w:pStyle w:val="ListParagraph"/>
        <w:spacing w:after="0" w:line="240" w:lineRule="auto"/>
        <w:rPr>
          <w:rFonts w:asciiTheme="minorHAnsi" w:hAnsiTheme="minorHAnsi"/>
          <w:sz w:val="20"/>
          <w:szCs w:val="20"/>
        </w:rPr>
      </w:pPr>
    </w:p>
    <w:p w:rsidR="00961DC3" w:rsidRDefault="00EA6618" w:rsidP="00EA6618">
      <w:pPr>
        <w:pStyle w:val="NoSpacing"/>
        <w:numPr>
          <w:ilvl w:val="0"/>
          <w:numId w:val="20"/>
        </w:numPr>
        <w:rPr>
          <w:rFonts w:asciiTheme="minorHAnsi" w:hAnsiTheme="minorHAnsi"/>
          <w:sz w:val="20"/>
          <w:szCs w:val="20"/>
        </w:rPr>
      </w:pPr>
      <w:r>
        <w:rPr>
          <w:rFonts w:asciiTheme="minorHAnsi" w:hAnsiTheme="minorHAnsi"/>
          <w:sz w:val="20"/>
          <w:szCs w:val="20"/>
        </w:rPr>
        <w:t>Mark Review c</w:t>
      </w:r>
      <w:r w:rsidR="0057413C">
        <w:rPr>
          <w:rFonts w:asciiTheme="minorHAnsi" w:hAnsiTheme="minorHAnsi"/>
          <w:sz w:val="20"/>
          <w:szCs w:val="20"/>
        </w:rPr>
        <w:t xml:space="preserve">ould also involve looking at feedback.  </w:t>
      </w:r>
    </w:p>
    <w:p w:rsidR="00EA6618" w:rsidRDefault="00EA6618" w:rsidP="00EA6618">
      <w:pPr>
        <w:pStyle w:val="ListParagraph"/>
        <w:spacing w:after="0" w:line="240" w:lineRule="auto"/>
        <w:rPr>
          <w:rFonts w:asciiTheme="minorHAnsi" w:hAnsiTheme="minorHAnsi"/>
          <w:sz w:val="20"/>
          <w:szCs w:val="20"/>
        </w:rPr>
      </w:pPr>
    </w:p>
    <w:p w:rsidR="0057413C" w:rsidRDefault="0057413C" w:rsidP="00EA6618">
      <w:pPr>
        <w:pStyle w:val="NoSpacing"/>
        <w:numPr>
          <w:ilvl w:val="0"/>
          <w:numId w:val="20"/>
        </w:numPr>
        <w:rPr>
          <w:rFonts w:asciiTheme="minorHAnsi" w:hAnsiTheme="minorHAnsi"/>
          <w:sz w:val="20"/>
          <w:szCs w:val="20"/>
        </w:rPr>
      </w:pPr>
      <w:r>
        <w:rPr>
          <w:rFonts w:asciiTheme="minorHAnsi" w:hAnsiTheme="minorHAnsi"/>
          <w:sz w:val="20"/>
          <w:szCs w:val="20"/>
        </w:rPr>
        <w:t xml:space="preserve">SEED have implemented it already for UG students and have used it in the past.  They conducted an exercise this year where they didn’t look at the actual scripts, and compared the decisions with those that had been made where marks WERE looked at again.  </w:t>
      </w:r>
    </w:p>
    <w:p w:rsidR="00EA6618" w:rsidRDefault="00EA6618" w:rsidP="00EA6618">
      <w:pPr>
        <w:pStyle w:val="ListParagraph"/>
        <w:spacing w:after="0" w:line="240" w:lineRule="auto"/>
        <w:rPr>
          <w:rFonts w:asciiTheme="minorHAnsi" w:hAnsiTheme="minorHAnsi"/>
          <w:sz w:val="20"/>
          <w:szCs w:val="20"/>
        </w:rPr>
      </w:pPr>
    </w:p>
    <w:p w:rsidR="0057413C" w:rsidRDefault="0057413C" w:rsidP="00EA6618">
      <w:pPr>
        <w:pStyle w:val="NoSpacing"/>
        <w:numPr>
          <w:ilvl w:val="0"/>
          <w:numId w:val="20"/>
        </w:numPr>
        <w:rPr>
          <w:rFonts w:asciiTheme="minorHAnsi" w:hAnsiTheme="minorHAnsi"/>
          <w:sz w:val="20"/>
          <w:szCs w:val="20"/>
        </w:rPr>
      </w:pPr>
      <w:r>
        <w:rPr>
          <w:rFonts w:asciiTheme="minorHAnsi" w:hAnsiTheme="minorHAnsi"/>
          <w:sz w:val="20"/>
          <w:szCs w:val="20"/>
        </w:rPr>
        <w:t xml:space="preserve">Need to look at stats for courses – e.g. if there are units that are marked low across the board, then it might have an unduly detrimental effect on a student’s classification. </w:t>
      </w:r>
      <w:r w:rsidR="00756370">
        <w:rPr>
          <w:rFonts w:asciiTheme="minorHAnsi" w:hAnsiTheme="minorHAnsi"/>
          <w:sz w:val="20"/>
          <w:szCs w:val="20"/>
        </w:rPr>
        <w:t xml:space="preserve"> </w:t>
      </w:r>
    </w:p>
    <w:p w:rsidR="00EA6618" w:rsidRDefault="00EA6618" w:rsidP="00EA6618">
      <w:pPr>
        <w:pStyle w:val="ListParagraph"/>
        <w:spacing w:after="0" w:line="240" w:lineRule="auto"/>
        <w:rPr>
          <w:rFonts w:asciiTheme="minorHAnsi" w:hAnsiTheme="minorHAnsi"/>
          <w:sz w:val="20"/>
          <w:szCs w:val="20"/>
        </w:rPr>
      </w:pPr>
    </w:p>
    <w:p w:rsidR="00EA6618" w:rsidRDefault="00F411C9" w:rsidP="00EA6618">
      <w:pPr>
        <w:pStyle w:val="NoSpacing"/>
        <w:numPr>
          <w:ilvl w:val="0"/>
          <w:numId w:val="20"/>
        </w:numPr>
        <w:rPr>
          <w:rFonts w:asciiTheme="minorHAnsi" w:hAnsiTheme="minorHAnsi"/>
          <w:sz w:val="20"/>
          <w:szCs w:val="20"/>
        </w:rPr>
      </w:pPr>
      <w:r w:rsidRPr="00EA6618">
        <w:rPr>
          <w:rFonts w:asciiTheme="minorHAnsi" w:hAnsiTheme="minorHAnsi"/>
          <w:sz w:val="20"/>
          <w:szCs w:val="20"/>
        </w:rPr>
        <w:t xml:space="preserve">Need to be careful we don’t undermine fairness to all students, the decision of the External Examiners, the moderation process itself. </w:t>
      </w:r>
    </w:p>
    <w:p w:rsidR="00EA6618" w:rsidRDefault="00EA6618" w:rsidP="00EA6618">
      <w:pPr>
        <w:pStyle w:val="ListParagraph"/>
        <w:spacing w:after="0" w:line="240" w:lineRule="auto"/>
        <w:rPr>
          <w:rFonts w:asciiTheme="minorHAnsi" w:hAnsiTheme="minorHAnsi"/>
          <w:sz w:val="20"/>
          <w:szCs w:val="20"/>
        </w:rPr>
      </w:pPr>
    </w:p>
    <w:p w:rsidR="002A1A07" w:rsidRDefault="002A1A07" w:rsidP="00EA6618">
      <w:pPr>
        <w:pStyle w:val="NoSpacing"/>
        <w:numPr>
          <w:ilvl w:val="0"/>
          <w:numId w:val="20"/>
        </w:numPr>
        <w:rPr>
          <w:rFonts w:asciiTheme="minorHAnsi" w:hAnsiTheme="minorHAnsi"/>
          <w:sz w:val="20"/>
          <w:szCs w:val="20"/>
        </w:rPr>
      </w:pPr>
      <w:proofErr w:type="spellStart"/>
      <w:r w:rsidRPr="00EA6618">
        <w:rPr>
          <w:rFonts w:asciiTheme="minorHAnsi" w:hAnsiTheme="minorHAnsi"/>
          <w:sz w:val="20"/>
          <w:szCs w:val="20"/>
        </w:rPr>
        <w:t>SoSS</w:t>
      </w:r>
      <w:proofErr w:type="spellEnd"/>
      <w:r w:rsidRPr="00EA6618">
        <w:rPr>
          <w:rFonts w:asciiTheme="minorHAnsi" w:hAnsiTheme="minorHAnsi"/>
          <w:sz w:val="20"/>
          <w:szCs w:val="20"/>
        </w:rPr>
        <w:t xml:space="preserve"> conducted a review exercise and none of the classifications were raised. </w:t>
      </w:r>
    </w:p>
    <w:p w:rsidR="00EA6618" w:rsidRDefault="00EA6618" w:rsidP="00EA6618">
      <w:pPr>
        <w:pStyle w:val="ListParagraph"/>
        <w:spacing w:after="0" w:line="240" w:lineRule="auto"/>
        <w:rPr>
          <w:rFonts w:asciiTheme="minorHAnsi" w:hAnsiTheme="minorHAnsi"/>
          <w:sz w:val="20"/>
          <w:szCs w:val="20"/>
        </w:rPr>
      </w:pPr>
    </w:p>
    <w:p w:rsidR="00EA6618" w:rsidRDefault="002A1A07" w:rsidP="00EA6618">
      <w:pPr>
        <w:pStyle w:val="NoSpacing"/>
        <w:numPr>
          <w:ilvl w:val="0"/>
          <w:numId w:val="20"/>
        </w:numPr>
        <w:rPr>
          <w:rFonts w:asciiTheme="minorHAnsi" w:hAnsiTheme="minorHAnsi"/>
          <w:sz w:val="20"/>
          <w:szCs w:val="20"/>
        </w:rPr>
      </w:pPr>
      <w:r>
        <w:rPr>
          <w:rFonts w:asciiTheme="minorHAnsi" w:hAnsiTheme="minorHAnsi"/>
          <w:sz w:val="20"/>
          <w:szCs w:val="20"/>
        </w:rPr>
        <w:t xml:space="preserve">Another exercise looked at second year averages </w:t>
      </w:r>
      <w:proofErr w:type="spellStart"/>
      <w:r>
        <w:rPr>
          <w:rFonts w:asciiTheme="minorHAnsi" w:hAnsiTheme="minorHAnsi"/>
          <w:sz w:val="20"/>
          <w:szCs w:val="20"/>
        </w:rPr>
        <w:t>cf</w:t>
      </w:r>
      <w:proofErr w:type="spellEnd"/>
      <w:r>
        <w:rPr>
          <w:rFonts w:asciiTheme="minorHAnsi" w:hAnsiTheme="minorHAnsi"/>
          <w:sz w:val="20"/>
          <w:szCs w:val="20"/>
        </w:rPr>
        <w:t xml:space="preserve">: final year averages: i.e. positive progression; </w:t>
      </w:r>
      <w:r w:rsidR="0031529B">
        <w:rPr>
          <w:rFonts w:asciiTheme="minorHAnsi" w:hAnsiTheme="minorHAnsi"/>
          <w:sz w:val="20"/>
          <w:szCs w:val="20"/>
        </w:rPr>
        <w:t xml:space="preserve">(but </w:t>
      </w:r>
    </w:p>
    <w:p w:rsidR="002A1A07" w:rsidRDefault="00EA6618" w:rsidP="00EA6618">
      <w:pPr>
        <w:pStyle w:val="NoSpacing"/>
        <w:ind w:left="720"/>
        <w:rPr>
          <w:rFonts w:asciiTheme="minorHAnsi" w:hAnsiTheme="minorHAnsi"/>
          <w:sz w:val="20"/>
          <w:szCs w:val="20"/>
        </w:rPr>
      </w:pPr>
      <w:r>
        <w:rPr>
          <w:rFonts w:asciiTheme="minorHAnsi" w:hAnsiTheme="minorHAnsi"/>
          <w:sz w:val="20"/>
          <w:szCs w:val="20"/>
        </w:rPr>
        <w:t>1</w:t>
      </w:r>
      <w:r w:rsidR="0031529B">
        <w:rPr>
          <w:rFonts w:asciiTheme="minorHAnsi" w:hAnsiTheme="minorHAnsi"/>
          <w:sz w:val="20"/>
          <w:szCs w:val="20"/>
        </w:rPr>
        <w:t xml:space="preserve">/3 weighting of second year to 2/3 final year already takes this into account); </w:t>
      </w:r>
      <w:r w:rsidR="002A1A07">
        <w:rPr>
          <w:rFonts w:asciiTheme="minorHAnsi" w:hAnsiTheme="minorHAnsi"/>
          <w:sz w:val="20"/>
          <w:szCs w:val="20"/>
        </w:rPr>
        <w:t xml:space="preserve">average in final year 50% or </w:t>
      </w:r>
      <w:proofErr w:type="gramStart"/>
      <w:r w:rsidR="002A1A07">
        <w:rPr>
          <w:rFonts w:asciiTheme="minorHAnsi" w:hAnsiTheme="minorHAnsi"/>
          <w:sz w:val="20"/>
          <w:szCs w:val="20"/>
        </w:rPr>
        <w:t>a</w:t>
      </w:r>
      <w:proofErr w:type="gramEnd"/>
      <w:r w:rsidR="002A1A07">
        <w:rPr>
          <w:rFonts w:asciiTheme="minorHAnsi" w:hAnsiTheme="minorHAnsi"/>
          <w:sz w:val="20"/>
          <w:szCs w:val="20"/>
        </w:rPr>
        <w:t xml:space="preserve"> above award a 2.2, if 60% or above award a 2.1.</w:t>
      </w:r>
      <w:r w:rsidR="00F01DF8">
        <w:rPr>
          <w:rFonts w:asciiTheme="minorHAnsi" w:hAnsiTheme="minorHAnsi"/>
          <w:sz w:val="20"/>
          <w:szCs w:val="20"/>
        </w:rPr>
        <w:t xml:space="preserve"> This meant 1 more first on BA Econ, 11 more 2.1s and 2 more 2.2s.  </w:t>
      </w:r>
      <w:proofErr w:type="gramStart"/>
      <w:r w:rsidR="00F01DF8">
        <w:rPr>
          <w:rFonts w:asciiTheme="minorHAnsi" w:hAnsiTheme="minorHAnsi"/>
          <w:sz w:val="20"/>
          <w:szCs w:val="20"/>
        </w:rPr>
        <w:t>Quite significant.</w:t>
      </w:r>
      <w:proofErr w:type="gramEnd"/>
      <w:r w:rsidR="00F01DF8">
        <w:rPr>
          <w:rFonts w:asciiTheme="minorHAnsi" w:hAnsiTheme="minorHAnsi"/>
          <w:sz w:val="20"/>
          <w:szCs w:val="20"/>
        </w:rPr>
        <w:t xml:space="preserve">  Also External Examiners say that it’s harder to get a degree at Manchester. </w:t>
      </w:r>
    </w:p>
    <w:p w:rsidR="00EA6618" w:rsidRDefault="00EA6618" w:rsidP="00EA6618">
      <w:pPr>
        <w:pStyle w:val="NoSpacing"/>
        <w:rPr>
          <w:rFonts w:asciiTheme="minorHAnsi" w:hAnsiTheme="minorHAnsi"/>
          <w:sz w:val="20"/>
          <w:szCs w:val="20"/>
        </w:rPr>
      </w:pPr>
    </w:p>
    <w:p w:rsidR="002A1A07" w:rsidRDefault="004867E7" w:rsidP="00EA6618">
      <w:pPr>
        <w:pStyle w:val="NoSpacing"/>
        <w:numPr>
          <w:ilvl w:val="0"/>
          <w:numId w:val="20"/>
        </w:numPr>
        <w:rPr>
          <w:rFonts w:asciiTheme="minorHAnsi" w:hAnsiTheme="minorHAnsi"/>
          <w:sz w:val="20"/>
          <w:szCs w:val="20"/>
        </w:rPr>
      </w:pPr>
      <w:r>
        <w:rPr>
          <w:rFonts w:asciiTheme="minorHAnsi" w:hAnsiTheme="minorHAnsi"/>
          <w:sz w:val="20"/>
          <w:szCs w:val="20"/>
        </w:rPr>
        <w:t>Should we look at papers or not?  Can Schools use criteria without papers?  Criteria can be School or Subject-specific…  External Examiners’ role – they feel they don’t have enough power!</w:t>
      </w:r>
    </w:p>
    <w:p w:rsidR="00FD6BA4" w:rsidRPr="001B4EB6" w:rsidRDefault="00FD6BA4" w:rsidP="00EA6618">
      <w:pPr>
        <w:pStyle w:val="NoSpacing"/>
        <w:rPr>
          <w:rFonts w:asciiTheme="minorHAnsi" w:hAnsiTheme="minorHAnsi"/>
          <w:b/>
          <w:sz w:val="20"/>
          <w:szCs w:val="20"/>
        </w:rPr>
      </w:pPr>
    </w:p>
    <w:p w:rsidR="00FD6BA4" w:rsidRPr="001B4EB6" w:rsidRDefault="00FD6BA4" w:rsidP="00FD6BA4">
      <w:pPr>
        <w:pStyle w:val="NoSpacing"/>
        <w:rPr>
          <w:rFonts w:asciiTheme="minorHAnsi" w:hAnsiTheme="minorHAnsi"/>
          <w:b/>
          <w:sz w:val="20"/>
          <w:szCs w:val="20"/>
        </w:rPr>
      </w:pPr>
      <w:r w:rsidRPr="001B4EB6">
        <w:rPr>
          <w:rFonts w:asciiTheme="minorHAnsi" w:hAnsiTheme="minorHAnsi"/>
          <w:b/>
          <w:sz w:val="20"/>
          <w:szCs w:val="20"/>
          <w:u w:val="single"/>
        </w:rPr>
        <w:t>ACTION</w:t>
      </w:r>
      <w:r w:rsidRPr="001B4EB6">
        <w:rPr>
          <w:rFonts w:asciiTheme="minorHAnsi" w:hAnsiTheme="minorHAnsi"/>
          <w:b/>
          <w:sz w:val="20"/>
          <w:szCs w:val="20"/>
        </w:rPr>
        <w:t xml:space="preserve">: Lisa </w:t>
      </w:r>
      <w:proofErr w:type="spellStart"/>
      <w:r w:rsidRPr="001B4EB6">
        <w:rPr>
          <w:rFonts w:asciiTheme="minorHAnsi" w:hAnsiTheme="minorHAnsi"/>
          <w:b/>
          <w:sz w:val="20"/>
          <w:szCs w:val="20"/>
        </w:rPr>
        <w:t>McAleese</w:t>
      </w:r>
      <w:proofErr w:type="spellEnd"/>
      <w:r w:rsidRPr="001B4EB6">
        <w:rPr>
          <w:rFonts w:asciiTheme="minorHAnsi" w:hAnsiTheme="minorHAnsi"/>
          <w:b/>
          <w:sz w:val="20"/>
          <w:szCs w:val="20"/>
        </w:rPr>
        <w:t xml:space="preserve"> to establish a sub-group and report back to HTLC.  PGT will be coming up again in November boards.  </w:t>
      </w:r>
      <w:r w:rsidR="00D65B3A" w:rsidRPr="001B4EB6">
        <w:rPr>
          <w:rFonts w:asciiTheme="minorHAnsi" w:hAnsiTheme="minorHAnsi"/>
          <w:b/>
          <w:sz w:val="20"/>
          <w:szCs w:val="20"/>
        </w:rPr>
        <w:t>No availabi</w:t>
      </w:r>
      <w:r w:rsidR="007E3A4D" w:rsidRPr="001B4EB6">
        <w:rPr>
          <w:rFonts w:asciiTheme="minorHAnsi" w:hAnsiTheme="minorHAnsi"/>
          <w:b/>
          <w:sz w:val="20"/>
          <w:szCs w:val="20"/>
        </w:rPr>
        <w:t xml:space="preserve">lity of staff over the summer, so take up after welcome week in the </w:t>
      </w:r>
      <w:proofErr w:type="gramStart"/>
      <w:r w:rsidR="003F747F" w:rsidRPr="001B4EB6">
        <w:rPr>
          <w:rFonts w:asciiTheme="minorHAnsi" w:hAnsiTheme="minorHAnsi"/>
          <w:b/>
          <w:sz w:val="20"/>
          <w:szCs w:val="20"/>
        </w:rPr>
        <w:t>Autumn</w:t>
      </w:r>
      <w:proofErr w:type="gramEnd"/>
      <w:r w:rsidR="007E3A4D" w:rsidRPr="001B4EB6">
        <w:rPr>
          <w:rFonts w:asciiTheme="minorHAnsi" w:hAnsiTheme="minorHAnsi"/>
          <w:b/>
          <w:sz w:val="20"/>
          <w:szCs w:val="20"/>
        </w:rPr>
        <w:t xml:space="preserve">.  </w:t>
      </w:r>
    </w:p>
    <w:p w:rsidR="002D59FF" w:rsidRPr="001B4EB6" w:rsidRDefault="002D59FF" w:rsidP="002D59FF">
      <w:pPr>
        <w:pStyle w:val="NoSpacing"/>
        <w:ind w:left="720"/>
        <w:rPr>
          <w:rFonts w:asciiTheme="minorHAnsi" w:hAnsiTheme="minorHAnsi"/>
          <w:b/>
          <w:sz w:val="20"/>
          <w:szCs w:val="20"/>
        </w:rPr>
      </w:pPr>
    </w:p>
    <w:p w:rsidR="00103851" w:rsidRPr="007F3A6D" w:rsidRDefault="003E264A" w:rsidP="00774D07">
      <w:pPr>
        <w:pStyle w:val="NoSpacing"/>
        <w:numPr>
          <w:ilvl w:val="0"/>
          <w:numId w:val="1"/>
        </w:numPr>
        <w:ind w:left="644"/>
        <w:rPr>
          <w:rFonts w:asciiTheme="minorHAnsi" w:hAnsiTheme="minorHAnsi"/>
          <w:b/>
          <w:sz w:val="20"/>
          <w:szCs w:val="20"/>
        </w:rPr>
      </w:pPr>
      <w:r w:rsidRPr="007F3A6D">
        <w:rPr>
          <w:rFonts w:asciiTheme="minorHAnsi" w:hAnsiTheme="minorHAnsi"/>
          <w:b/>
          <w:sz w:val="20"/>
          <w:szCs w:val="20"/>
        </w:rPr>
        <w:t xml:space="preserve">Degree Regulations: Automatic </w:t>
      </w:r>
      <w:r w:rsidR="00103851" w:rsidRPr="007F3A6D">
        <w:rPr>
          <w:rFonts w:asciiTheme="minorHAnsi" w:hAnsiTheme="minorHAnsi"/>
          <w:b/>
          <w:sz w:val="20"/>
          <w:szCs w:val="20"/>
        </w:rPr>
        <w:t>Compensation (Lisa</w:t>
      </w:r>
      <w:r w:rsidRPr="007F3A6D">
        <w:rPr>
          <w:rFonts w:asciiTheme="minorHAnsi" w:hAnsiTheme="minorHAnsi"/>
          <w:b/>
          <w:sz w:val="20"/>
          <w:szCs w:val="20"/>
        </w:rPr>
        <w:t xml:space="preserve">) </w:t>
      </w:r>
      <w:r w:rsidR="002436A4" w:rsidRPr="007F3A6D">
        <w:rPr>
          <w:rFonts w:asciiTheme="minorHAnsi" w:hAnsiTheme="minorHAnsi"/>
          <w:sz w:val="20"/>
          <w:szCs w:val="20"/>
        </w:rPr>
        <w:t>[HTLC/6/13/</w:t>
      </w:r>
      <w:r w:rsidR="00DB0C94" w:rsidRPr="007F3A6D">
        <w:rPr>
          <w:rFonts w:asciiTheme="minorHAnsi" w:hAnsiTheme="minorHAnsi"/>
          <w:sz w:val="20"/>
          <w:szCs w:val="20"/>
        </w:rPr>
        <w:t>9</w:t>
      </w:r>
      <w:r w:rsidR="002436A4" w:rsidRPr="007F3A6D">
        <w:rPr>
          <w:rFonts w:asciiTheme="minorHAnsi" w:hAnsiTheme="minorHAnsi"/>
          <w:sz w:val="20"/>
          <w:szCs w:val="20"/>
        </w:rPr>
        <w:t>]</w:t>
      </w:r>
    </w:p>
    <w:p w:rsidR="002436A4" w:rsidRDefault="002436A4" w:rsidP="001D35CC">
      <w:pPr>
        <w:pStyle w:val="NoSpacing"/>
        <w:rPr>
          <w:rFonts w:asciiTheme="minorHAnsi" w:hAnsiTheme="minorHAnsi"/>
          <w:sz w:val="20"/>
          <w:szCs w:val="20"/>
        </w:rPr>
      </w:pPr>
    </w:p>
    <w:p w:rsidR="001D35CC" w:rsidRPr="001D35CC" w:rsidRDefault="001D35CC" w:rsidP="001D35CC">
      <w:pPr>
        <w:pStyle w:val="NoSpacing"/>
        <w:rPr>
          <w:rFonts w:asciiTheme="minorHAnsi" w:hAnsiTheme="minorHAnsi"/>
          <w:b/>
          <w:sz w:val="20"/>
          <w:szCs w:val="20"/>
        </w:rPr>
      </w:pPr>
      <w:r w:rsidRPr="001D35CC">
        <w:rPr>
          <w:rFonts w:asciiTheme="minorHAnsi" w:hAnsiTheme="minorHAnsi"/>
          <w:b/>
          <w:sz w:val="20"/>
          <w:szCs w:val="20"/>
        </w:rPr>
        <w:t xml:space="preserve">Reported: </w:t>
      </w:r>
    </w:p>
    <w:p w:rsidR="00605771" w:rsidRPr="001D35CC" w:rsidRDefault="001D35CC" w:rsidP="001D35CC">
      <w:pPr>
        <w:pStyle w:val="NoSpacing"/>
        <w:numPr>
          <w:ilvl w:val="0"/>
          <w:numId w:val="20"/>
        </w:numPr>
        <w:rPr>
          <w:rFonts w:asciiTheme="minorHAnsi" w:hAnsiTheme="minorHAnsi"/>
          <w:sz w:val="20"/>
          <w:szCs w:val="20"/>
        </w:rPr>
      </w:pPr>
      <w:r w:rsidRPr="001D35CC">
        <w:rPr>
          <w:rFonts w:asciiTheme="minorHAnsi" w:hAnsiTheme="minorHAnsi"/>
          <w:sz w:val="20"/>
          <w:szCs w:val="20"/>
        </w:rPr>
        <w:t xml:space="preserve">The paper that had been circulated [HTLC/6/13/9] was incomplete: </w:t>
      </w:r>
      <w:r>
        <w:rPr>
          <w:rFonts w:asciiTheme="minorHAnsi" w:hAnsiTheme="minorHAnsi"/>
          <w:sz w:val="20"/>
          <w:szCs w:val="20"/>
        </w:rPr>
        <w:t xml:space="preserve">Lisa </w:t>
      </w:r>
      <w:proofErr w:type="spellStart"/>
      <w:r>
        <w:rPr>
          <w:rFonts w:asciiTheme="minorHAnsi" w:hAnsiTheme="minorHAnsi"/>
          <w:sz w:val="20"/>
          <w:szCs w:val="20"/>
        </w:rPr>
        <w:t>McAleese</w:t>
      </w:r>
      <w:proofErr w:type="spellEnd"/>
      <w:r>
        <w:rPr>
          <w:rFonts w:asciiTheme="minorHAnsi" w:hAnsiTheme="minorHAnsi"/>
          <w:sz w:val="20"/>
          <w:szCs w:val="20"/>
        </w:rPr>
        <w:t xml:space="preserve"> </w:t>
      </w:r>
      <w:r w:rsidRPr="001D35CC">
        <w:rPr>
          <w:rFonts w:asciiTheme="minorHAnsi" w:hAnsiTheme="minorHAnsi"/>
          <w:sz w:val="20"/>
          <w:szCs w:val="20"/>
        </w:rPr>
        <w:t xml:space="preserve">was </w:t>
      </w:r>
      <w:r w:rsidR="00605771" w:rsidRPr="001D35CC">
        <w:rPr>
          <w:rFonts w:asciiTheme="minorHAnsi" w:hAnsiTheme="minorHAnsi"/>
          <w:sz w:val="20"/>
          <w:szCs w:val="20"/>
        </w:rPr>
        <w:t>awaiting feedback from Emma Hilton-Wood</w:t>
      </w:r>
      <w:r w:rsidRPr="001D35CC">
        <w:rPr>
          <w:rFonts w:asciiTheme="minorHAnsi" w:hAnsiTheme="minorHAnsi"/>
          <w:sz w:val="20"/>
          <w:szCs w:val="20"/>
        </w:rPr>
        <w:t xml:space="preserve"> on circumstances over and above Mitigating Circumstances where compensation may not be automatic</w:t>
      </w:r>
      <w:r w:rsidR="00605771" w:rsidRPr="001D35CC">
        <w:rPr>
          <w:rFonts w:asciiTheme="minorHAnsi" w:hAnsiTheme="minorHAnsi"/>
          <w:sz w:val="20"/>
          <w:szCs w:val="20"/>
        </w:rPr>
        <w:t>.</w:t>
      </w:r>
    </w:p>
    <w:p w:rsidR="00605771" w:rsidRPr="007F3A6D" w:rsidRDefault="00605771" w:rsidP="00774D07">
      <w:pPr>
        <w:pStyle w:val="NoSpacing"/>
        <w:ind w:left="644"/>
        <w:rPr>
          <w:rFonts w:asciiTheme="minorHAnsi" w:hAnsiTheme="minorHAnsi"/>
          <w:b/>
          <w:color w:val="FF0000"/>
          <w:sz w:val="20"/>
          <w:szCs w:val="20"/>
        </w:rPr>
      </w:pPr>
    </w:p>
    <w:p w:rsidR="006248FB" w:rsidRPr="007F3A6D" w:rsidRDefault="00165D2C" w:rsidP="00774D07">
      <w:pPr>
        <w:pStyle w:val="NoSpacing"/>
        <w:numPr>
          <w:ilvl w:val="0"/>
          <w:numId w:val="1"/>
        </w:numPr>
        <w:ind w:left="644"/>
        <w:rPr>
          <w:rFonts w:asciiTheme="minorHAnsi" w:hAnsiTheme="minorHAnsi"/>
          <w:b/>
          <w:sz w:val="20"/>
          <w:szCs w:val="20"/>
        </w:rPr>
      </w:pPr>
      <w:r w:rsidRPr="007F3A6D">
        <w:rPr>
          <w:rFonts w:asciiTheme="minorHAnsi" w:hAnsiTheme="minorHAnsi"/>
          <w:b/>
          <w:sz w:val="20"/>
          <w:szCs w:val="20"/>
        </w:rPr>
        <w:t>Draft p</w:t>
      </w:r>
      <w:r w:rsidR="006248FB" w:rsidRPr="007F3A6D">
        <w:rPr>
          <w:rFonts w:asciiTheme="minorHAnsi" w:hAnsiTheme="minorHAnsi"/>
          <w:b/>
          <w:sz w:val="20"/>
          <w:szCs w:val="20"/>
        </w:rPr>
        <w:t xml:space="preserve">enalty </w:t>
      </w:r>
      <w:r w:rsidRPr="007F3A6D">
        <w:rPr>
          <w:rFonts w:asciiTheme="minorHAnsi" w:hAnsiTheme="minorHAnsi"/>
          <w:b/>
          <w:sz w:val="20"/>
          <w:szCs w:val="20"/>
        </w:rPr>
        <w:t xml:space="preserve">scheme </w:t>
      </w:r>
      <w:r w:rsidR="006248FB" w:rsidRPr="007F3A6D">
        <w:rPr>
          <w:rFonts w:asciiTheme="minorHAnsi" w:hAnsiTheme="minorHAnsi"/>
          <w:b/>
          <w:sz w:val="20"/>
          <w:szCs w:val="20"/>
        </w:rPr>
        <w:t xml:space="preserve">for </w:t>
      </w:r>
      <w:r w:rsidRPr="007F3A6D">
        <w:rPr>
          <w:rFonts w:asciiTheme="minorHAnsi" w:hAnsiTheme="minorHAnsi"/>
          <w:b/>
          <w:sz w:val="20"/>
          <w:szCs w:val="20"/>
        </w:rPr>
        <w:t>e</w:t>
      </w:r>
      <w:r w:rsidR="006248FB" w:rsidRPr="007F3A6D">
        <w:rPr>
          <w:rFonts w:asciiTheme="minorHAnsi" w:hAnsiTheme="minorHAnsi"/>
          <w:b/>
          <w:sz w:val="20"/>
          <w:szCs w:val="20"/>
        </w:rPr>
        <w:t xml:space="preserve">xceeding </w:t>
      </w:r>
      <w:r w:rsidRPr="007F3A6D">
        <w:rPr>
          <w:rFonts w:asciiTheme="minorHAnsi" w:hAnsiTheme="minorHAnsi"/>
          <w:b/>
          <w:sz w:val="20"/>
          <w:szCs w:val="20"/>
        </w:rPr>
        <w:t>w</w:t>
      </w:r>
      <w:r w:rsidR="006248FB" w:rsidRPr="007F3A6D">
        <w:rPr>
          <w:rFonts w:asciiTheme="minorHAnsi" w:hAnsiTheme="minorHAnsi"/>
          <w:b/>
          <w:sz w:val="20"/>
          <w:szCs w:val="20"/>
        </w:rPr>
        <w:t xml:space="preserve">ord </w:t>
      </w:r>
      <w:r w:rsidRPr="007F3A6D">
        <w:rPr>
          <w:rFonts w:asciiTheme="minorHAnsi" w:hAnsiTheme="minorHAnsi"/>
          <w:b/>
          <w:sz w:val="20"/>
          <w:szCs w:val="20"/>
        </w:rPr>
        <w:t>l</w:t>
      </w:r>
      <w:r w:rsidR="006248FB" w:rsidRPr="007F3A6D">
        <w:rPr>
          <w:rFonts w:asciiTheme="minorHAnsi" w:hAnsiTheme="minorHAnsi"/>
          <w:b/>
          <w:sz w:val="20"/>
          <w:szCs w:val="20"/>
        </w:rPr>
        <w:t xml:space="preserve">imits (Lisa </w:t>
      </w:r>
      <w:proofErr w:type="spellStart"/>
      <w:r w:rsidR="006248FB" w:rsidRPr="007F3A6D">
        <w:rPr>
          <w:rFonts w:asciiTheme="minorHAnsi" w:hAnsiTheme="minorHAnsi"/>
          <w:b/>
          <w:sz w:val="20"/>
          <w:szCs w:val="20"/>
        </w:rPr>
        <w:t>McAleese</w:t>
      </w:r>
      <w:proofErr w:type="spellEnd"/>
      <w:r w:rsidR="006248FB" w:rsidRPr="007F3A6D">
        <w:rPr>
          <w:rFonts w:asciiTheme="minorHAnsi" w:hAnsiTheme="minorHAnsi"/>
          <w:b/>
          <w:sz w:val="20"/>
          <w:szCs w:val="20"/>
        </w:rPr>
        <w:t xml:space="preserve">) </w:t>
      </w:r>
    </w:p>
    <w:p w:rsidR="00F20305" w:rsidRDefault="00F20305" w:rsidP="00F20305">
      <w:pPr>
        <w:pStyle w:val="NoSpacing"/>
        <w:rPr>
          <w:rFonts w:asciiTheme="minorHAnsi" w:hAnsiTheme="minorHAnsi"/>
          <w:sz w:val="20"/>
          <w:szCs w:val="20"/>
        </w:rPr>
      </w:pPr>
    </w:p>
    <w:p w:rsidR="00F20305" w:rsidRDefault="00F20305" w:rsidP="00F20305">
      <w:pPr>
        <w:pStyle w:val="NoSpacing"/>
        <w:rPr>
          <w:rFonts w:asciiTheme="minorHAnsi" w:hAnsiTheme="minorHAnsi"/>
          <w:sz w:val="20"/>
          <w:szCs w:val="20"/>
        </w:rPr>
      </w:pPr>
      <w:r w:rsidRPr="00F20305">
        <w:rPr>
          <w:rFonts w:asciiTheme="minorHAnsi" w:hAnsiTheme="minorHAnsi"/>
          <w:b/>
          <w:sz w:val="20"/>
          <w:szCs w:val="20"/>
        </w:rPr>
        <w:t xml:space="preserve">Received: </w:t>
      </w:r>
    </w:p>
    <w:p w:rsidR="009264AB" w:rsidRPr="007F3A6D" w:rsidRDefault="00F20305" w:rsidP="00F20305">
      <w:pPr>
        <w:pStyle w:val="NoSpacing"/>
        <w:numPr>
          <w:ilvl w:val="0"/>
          <w:numId w:val="20"/>
        </w:numPr>
        <w:rPr>
          <w:rFonts w:asciiTheme="minorHAnsi" w:hAnsiTheme="minorHAnsi"/>
          <w:sz w:val="20"/>
          <w:szCs w:val="20"/>
        </w:rPr>
      </w:pPr>
      <w:r>
        <w:rPr>
          <w:rFonts w:asciiTheme="minorHAnsi" w:hAnsiTheme="minorHAnsi"/>
          <w:sz w:val="20"/>
          <w:szCs w:val="20"/>
        </w:rPr>
        <w:t>P</w:t>
      </w:r>
      <w:r w:rsidR="00CC63CC" w:rsidRPr="007F3A6D">
        <w:rPr>
          <w:rFonts w:asciiTheme="minorHAnsi" w:hAnsiTheme="minorHAnsi"/>
          <w:sz w:val="20"/>
          <w:szCs w:val="20"/>
        </w:rPr>
        <w:t xml:space="preserve">roposed </w:t>
      </w:r>
      <w:r w:rsidR="00B126A5" w:rsidRPr="007F3A6D">
        <w:rPr>
          <w:rFonts w:asciiTheme="minorHAnsi" w:hAnsiTheme="minorHAnsi"/>
          <w:sz w:val="20"/>
          <w:szCs w:val="20"/>
        </w:rPr>
        <w:t xml:space="preserve">Faculty Scheme for applying a penalty where an undergraduate or postgraduate taught student exceeds </w:t>
      </w:r>
      <w:r w:rsidR="00CC63CC" w:rsidRPr="007F3A6D">
        <w:rPr>
          <w:rFonts w:asciiTheme="minorHAnsi" w:hAnsiTheme="minorHAnsi"/>
          <w:sz w:val="20"/>
          <w:szCs w:val="20"/>
        </w:rPr>
        <w:t xml:space="preserve">a </w:t>
      </w:r>
      <w:r w:rsidR="00B126A5" w:rsidRPr="007F3A6D">
        <w:rPr>
          <w:rFonts w:asciiTheme="minorHAnsi" w:hAnsiTheme="minorHAnsi"/>
          <w:sz w:val="20"/>
          <w:szCs w:val="20"/>
        </w:rPr>
        <w:t xml:space="preserve">specified word limit. </w:t>
      </w:r>
      <w:r w:rsidR="00165D2C" w:rsidRPr="007F3A6D">
        <w:rPr>
          <w:rFonts w:asciiTheme="minorHAnsi" w:hAnsiTheme="minorHAnsi"/>
          <w:sz w:val="20"/>
          <w:szCs w:val="20"/>
        </w:rPr>
        <w:t xml:space="preserve">  </w:t>
      </w:r>
      <w:r w:rsidRPr="007F3A6D">
        <w:rPr>
          <w:rFonts w:asciiTheme="minorHAnsi" w:hAnsiTheme="minorHAnsi"/>
          <w:bCs/>
          <w:sz w:val="20"/>
          <w:szCs w:val="20"/>
        </w:rPr>
        <w:t>[HTLC/5/13/10]</w:t>
      </w:r>
    </w:p>
    <w:p w:rsidR="009264AB" w:rsidRPr="007F3A6D" w:rsidRDefault="009264AB" w:rsidP="00774D07">
      <w:pPr>
        <w:pStyle w:val="NoSpacing"/>
        <w:ind w:left="720"/>
        <w:rPr>
          <w:rFonts w:asciiTheme="minorHAnsi" w:hAnsiTheme="minorHAnsi"/>
          <w:sz w:val="20"/>
          <w:szCs w:val="20"/>
        </w:rPr>
      </w:pPr>
    </w:p>
    <w:p w:rsidR="00F20305" w:rsidRPr="00F20305" w:rsidRDefault="00F20305" w:rsidP="00F20305">
      <w:pPr>
        <w:pStyle w:val="NoSpacing"/>
        <w:rPr>
          <w:rFonts w:asciiTheme="minorHAnsi" w:hAnsiTheme="minorHAnsi"/>
          <w:b/>
          <w:sz w:val="20"/>
          <w:szCs w:val="20"/>
        </w:rPr>
      </w:pPr>
      <w:r w:rsidRPr="00F20305">
        <w:rPr>
          <w:rFonts w:asciiTheme="minorHAnsi" w:hAnsiTheme="minorHAnsi"/>
          <w:b/>
          <w:sz w:val="20"/>
          <w:szCs w:val="20"/>
        </w:rPr>
        <w:t xml:space="preserve">Reported: </w:t>
      </w:r>
    </w:p>
    <w:p w:rsidR="00165D2C" w:rsidRDefault="00165D2C" w:rsidP="00631976">
      <w:pPr>
        <w:pStyle w:val="NoSpacing"/>
        <w:numPr>
          <w:ilvl w:val="0"/>
          <w:numId w:val="20"/>
        </w:numPr>
        <w:rPr>
          <w:rFonts w:asciiTheme="minorHAnsi" w:hAnsiTheme="minorHAnsi"/>
          <w:sz w:val="20"/>
          <w:szCs w:val="20"/>
        </w:rPr>
      </w:pPr>
      <w:r w:rsidRPr="007F3A6D">
        <w:rPr>
          <w:rFonts w:asciiTheme="minorHAnsi" w:hAnsiTheme="minorHAnsi"/>
          <w:sz w:val="20"/>
          <w:szCs w:val="20"/>
        </w:rPr>
        <w:t>This paper was first discussed at HTLC on 5</w:t>
      </w:r>
      <w:r w:rsidRPr="007F3A6D">
        <w:rPr>
          <w:rFonts w:asciiTheme="minorHAnsi" w:hAnsiTheme="minorHAnsi"/>
          <w:sz w:val="20"/>
          <w:szCs w:val="20"/>
          <w:vertAlign w:val="superscript"/>
        </w:rPr>
        <w:t>th</w:t>
      </w:r>
      <w:r w:rsidRPr="007F3A6D">
        <w:rPr>
          <w:rFonts w:asciiTheme="minorHAnsi" w:hAnsiTheme="minorHAnsi"/>
          <w:sz w:val="20"/>
          <w:szCs w:val="20"/>
        </w:rPr>
        <w:t xml:space="preserve"> May 2013</w:t>
      </w:r>
      <w:r w:rsidR="009264AB" w:rsidRPr="007F3A6D">
        <w:rPr>
          <w:rFonts w:asciiTheme="minorHAnsi" w:hAnsiTheme="minorHAnsi"/>
          <w:sz w:val="20"/>
          <w:szCs w:val="20"/>
        </w:rPr>
        <w:t xml:space="preserve">, following </w:t>
      </w:r>
      <w:r w:rsidRPr="007F3A6D">
        <w:rPr>
          <w:rFonts w:asciiTheme="minorHAnsi" w:hAnsiTheme="minorHAnsi"/>
          <w:sz w:val="20"/>
          <w:szCs w:val="20"/>
        </w:rPr>
        <w:t>agree</w:t>
      </w:r>
      <w:r w:rsidR="009264AB" w:rsidRPr="007F3A6D">
        <w:rPr>
          <w:rFonts w:asciiTheme="minorHAnsi" w:hAnsiTheme="minorHAnsi"/>
          <w:sz w:val="20"/>
          <w:szCs w:val="20"/>
        </w:rPr>
        <w:t xml:space="preserve">ment </w:t>
      </w:r>
      <w:r w:rsidRPr="007F3A6D">
        <w:rPr>
          <w:rFonts w:asciiTheme="minorHAnsi" w:hAnsiTheme="minorHAnsi"/>
          <w:sz w:val="20"/>
          <w:szCs w:val="20"/>
        </w:rPr>
        <w:t xml:space="preserve">at </w:t>
      </w:r>
      <w:r w:rsidRPr="007F3A6D">
        <w:rPr>
          <w:rFonts w:asciiTheme="minorHAnsi" w:hAnsiTheme="minorHAnsi" w:cstheme="minorBidi"/>
          <w:sz w:val="20"/>
          <w:szCs w:val="20"/>
        </w:rPr>
        <w:t>the January 2013 meeting of H</w:t>
      </w:r>
      <w:r w:rsidRPr="007F3A6D">
        <w:rPr>
          <w:rFonts w:asciiTheme="minorHAnsi" w:hAnsiTheme="minorHAnsi"/>
          <w:sz w:val="20"/>
          <w:szCs w:val="20"/>
        </w:rPr>
        <w:t xml:space="preserve">TLC that </w:t>
      </w:r>
      <w:r w:rsidRPr="007F3A6D">
        <w:rPr>
          <w:rFonts w:asciiTheme="minorHAnsi" w:hAnsiTheme="minorHAnsi" w:cstheme="minorBidi"/>
          <w:sz w:val="20"/>
          <w:szCs w:val="20"/>
        </w:rPr>
        <w:t>a</w:t>
      </w:r>
      <w:r w:rsidRPr="007F3A6D">
        <w:rPr>
          <w:rFonts w:asciiTheme="minorHAnsi" w:hAnsiTheme="minorHAnsi"/>
          <w:sz w:val="20"/>
          <w:szCs w:val="20"/>
        </w:rPr>
        <w:t xml:space="preserve"> Penalty Scheme for Exceeding the Word Count should be implemented from September 2013</w:t>
      </w:r>
      <w:r w:rsidRPr="007F3A6D">
        <w:rPr>
          <w:rFonts w:asciiTheme="minorHAnsi" w:hAnsiTheme="minorHAnsi" w:cstheme="minorBidi"/>
          <w:sz w:val="20"/>
          <w:szCs w:val="20"/>
        </w:rPr>
        <w:t xml:space="preserve"> in order to ensure consistency of practice across the Faculty, especially for students on joint </w:t>
      </w:r>
      <w:r w:rsidRPr="007F3A6D">
        <w:rPr>
          <w:rFonts w:asciiTheme="minorHAnsi" w:hAnsiTheme="minorHAnsi"/>
          <w:sz w:val="20"/>
          <w:szCs w:val="20"/>
        </w:rPr>
        <w:t xml:space="preserve">programmes. </w:t>
      </w:r>
    </w:p>
    <w:p w:rsidR="00631976" w:rsidRDefault="00631976" w:rsidP="00631976">
      <w:pPr>
        <w:spacing w:after="0" w:line="240" w:lineRule="auto"/>
        <w:rPr>
          <w:rFonts w:asciiTheme="minorHAnsi" w:hAnsiTheme="minorHAnsi" w:cstheme="minorBidi"/>
          <w:i/>
          <w:sz w:val="20"/>
          <w:szCs w:val="20"/>
        </w:rPr>
      </w:pPr>
    </w:p>
    <w:p w:rsidR="00631976" w:rsidRPr="00D07216" w:rsidRDefault="00631976" w:rsidP="00631976">
      <w:pPr>
        <w:pStyle w:val="ListParagraph"/>
        <w:numPr>
          <w:ilvl w:val="0"/>
          <w:numId w:val="20"/>
        </w:numPr>
        <w:spacing w:after="0" w:line="240" w:lineRule="auto"/>
        <w:rPr>
          <w:rFonts w:asciiTheme="minorHAnsi" w:hAnsiTheme="minorHAnsi" w:cstheme="minorBidi"/>
          <w:sz w:val="20"/>
          <w:szCs w:val="20"/>
        </w:rPr>
      </w:pPr>
      <w:r>
        <w:rPr>
          <w:rFonts w:asciiTheme="minorHAnsi" w:hAnsiTheme="minorHAnsi" w:cstheme="minorBidi"/>
          <w:sz w:val="20"/>
          <w:szCs w:val="20"/>
        </w:rPr>
        <w:t xml:space="preserve">As noted at the last meeting, </w:t>
      </w:r>
      <w:r w:rsidRPr="00631976">
        <w:rPr>
          <w:rFonts w:asciiTheme="minorHAnsi" w:hAnsiTheme="minorHAnsi" w:cstheme="minorBidi"/>
          <w:sz w:val="20"/>
          <w:szCs w:val="20"/>
        </w:rPr>
        <w:t xml:space="preserve">External Examiners had raised this as something that </w:t>
      </w:r>
      <w:r>
        <w:rPr>
          <w:rFonts w:asciiTheme="minorHAnsi" w:hAnsiTheme="minorHAnsi" w:cstheme="minorBidi"/>
          <w:sz w:val="20"/>
          <w:szCs w:val="20"/>
        </w:rPr>
        <w:t>wa</w:t>
      </w:r>
      <w:r w:rsidRPr="00631976">
        <w:rPr>
          <w:rFonts w:asciiTheme="minorHAnsi" w:hAnsiTheme="minorHAnsi" w:cstheme="minorBidi"/>
          <w:sz w:val="20"/>
          <w:szCs w:val="20"/>
        </w:rPr>
        <w:t xml:space="preserve">s applied </w:t>
      </w:r>
      <w:r w:rsidRPr="00D07216">
        <w:rPr>
          <w:rFonts w:asciiTheme="minorHAnsi" w:hAnsiTheme="minorHAnsi" w:cstheme="minorBidi"/>
          <w:sz w:val="20"/>
          <w:szCs w:val="20"/>
        </w:rPr>
        <w:t xml:space="preserve">inconsistently, so ECS had been asked to put it back on the Agenda for discussion.  </w:t>
      </w:r>
    </w:p>
    <w:p w:rsidR="007B75BC" w:rsidRPr="00D07216" w:rsidRDefault="007B75BC" w:rsidP="007B75BC">
      <w:pPr>
        <w:pStyle w:val="ListParagraph"/>
        <w:spacing w:after="0" w:line="240" w:lineRule="auto"/>
        <w:rPr>
          <w:rFonts w:asciiTheme="minorHAnsi" w:hAnsiTheme="minorHAnsi" w:cstheme="minorBidi"/>
          <w:sz w:val="20"/>
          <w:szCs w:val="20"/>
        </w:rPr>
      </w:pPr>
    </w:p>
    <w:p w:rsidR="007B75BC" w:rsidRDefault="000B00B5" w:rsidP="00774D07">
      <w:pPr>
        <w:pStyle w:val="ListParagraph"/>
        <w:numPr>
          <w:ilvl w:val="0"/>
          <w:numId w:val="20"/>
        </w:numPr>
        <w:spacing w:after="0" w:line="240" w:lineRule="auto"/>
        <w:rPr>
          <w:rFonts w:asciiTheme="minorHAnsi" w:hAnsiTheme="minorHAnsi" w:cstheme="minorBidi"/>
          <w:sz w:val="20"/>
          <w:szCs w:val="20"/>
        </w:rPr>
      </w:pPr>
      <w:r w:rsidRPr="00D07216">
        <w:rPr>
          <w:rFonts w:asciiTheme="minorHAnsi" w:hAnsiTheme="minorHAnsi" w:cstheme="minorBidi"/>
          <w:sz w:val="20"/>
          <w:szCs w:val="20"/>
        </w:rPr>
        <w:t>External</w:t>
      </w:r>
      <w:r w:rsidR="00D07216" w:rsidRPr="00D07216">
        <w:rPr>
          <w:rFonts w:asciiTheme="minorHAnsi" w:hAnsiTheme="minorHAnsi" w:cstheme="minorBidi"/>
          <w:sz w:val="20"/>
          <w:szCs w:val="20"/>
        </w:rPr>
        <w:t xml:space="preserve"> Examiner</w:t>
      </w:r>
      <w:r w:rsidRPr="00D07216">
        <w:rPr>
          <w:rFonts w:asciiTheme="minorHAnsi" w:hAnsiTheme="minorHAnsi" w:cstheme="minorBidi"/>
          <w:sz w:val="20"/>
          <w:szCs w:val="20"/>
        </w:rPr>
        <w:t xml:space="preserve">s were concerned about penalties not being applied consistently </w:t>
      </w:r>
      <w:r w:rsidR="007B75BC" w:rsidRPr="00D07216">
        <w:rPr>
          <w:rFonts w:asciiTheme="minorHAnsi" w:hAnsiTheme="minorHAnsi" w:cstheme="minorBidi"/>
          <w:sz w:val="20"/>
          <w:szCs w:val="20"/>
          <w:u w:val="single"/>
        </w:rPr>
        <w:t xml:space="preserve">within </w:t>
      </w:r>
      <w:r w:rsidRPr="00D07216">
        <w:rPr>
          <w:rFonts w:asciiTheme="minorHAnsi" w:hAnsiTheme="minorHAnsi" w:cstheme="minorBidi"/>
          <w:sz w:val="20"/>
          <w:szCs w:val="20"/>
          <w:u w:val="single"/>
        </w:rPr>
        <w:t>Schools</w:t>
      </w:r>
      <w:r w:rsidRPr="00D07216">
        <w:rPr>
          <w:rFonts w:asciiTheme="minorHAnsi" w:hAnsiTheme="minorHAnsi" w:cstheme="minorBidi"/>
          <w:sz w:val="20"/>
          <w:szCs w:val="20"/>
        </w:rPr>
        <w:t xml:space="preserve">.  </w:t>
      </w:r>
      <w:r w:rsidR="007B75BC" w:rsidRPr="00D07216">
        <w:rPr>
          <w:rFonts w:asciiTheme="minorHAnsi" w:hAnsiTheme="minorHAnsi" w:cstheme="minorBidi"/>
          <w:sz w:val="20"/>
          <w:szCs w:val="20"/>
        </w:rPr>
        <w:t xml:space="preserve">This was </w:t>
      </w:r>
      <w:r w:rsidR="00482E58" w:rsidRPr="00D07216">
        <w:rPr>
          <w:rFonts w:asciiTheme="minorHAnsi" w:hAnsiTheme="minorHAnsi" w:cstheme="minorBidi"/>
          <w:sz w:val="20"/>
          <w:szCs w:val="20"/>
        </w:rPr>
        <w:t>to some extent a separate issue</w:t>
      </w:r>
      <w:r w:rsidR="00D07216">
        <w:rPr>
          <w:rFonts w:asciiTheme="minorHAnsi" w:hAnsiTheme="minorHAnsi" w:cstheme="minorBidi"/>
          <w:sz w:val="20"/>
          <w:szCs w:val="20"/>
        </w:rPr>
        <w:t xml:space="preserve"> from the Policy itself</w:t>
      </w:r>
      <w:r w:rsidR="00482E58" w:rsidRPr="00D07216">
        <w:rPr>
          <w:rFonts w:asciiTheme="minorHAnsi" w:hAnsiTheme="minorHAnsi" w:cstheme="minorBidi"/>
          <w:sz w:val="20"/>
          <w:szCs w:val="20"/>
        </w:rPr>
        <w:t>.</w:t>
      </w:r>
      <w:r w:rsidR="007B75BC" w:rsidRPr="00D07216">
        <w:rPr>
          <w:rFonts w:asciiTheme="minorHAnsi" w:hAnsiTheme="minorHAnsi" w:cstheme="minorBidi"/>
          <w:sz w:val="20"/>
          <w:szCs w:val="20"/>
        </w:rPr>
        <w:t xml:space="preserve">  However, </w:t>
      </w:r>
      <w:r w:rsidR="00884E15" w:rsidRPr="00D07216">
        <w:rPr>
          <w:rFonts w:asciiTheme="minorHAnsi" w:hAnsiTheme="minorHAnsi" w:cstheme="minorBidi"/>
          <w:sz w:val="20"/>
          <w:szCs w:val="20"/>
        </w:rPr>
        <w:t>Joint Programmes</w:t>
      </w:r>
      <w:r w:rsidR="007B75BC" w:rsidRPr="00D07216">
        <w:rPr>
          <w:rFonts w:asciiTheme="minorHAnsi" w:hAnsiTheme="minorHAnsi" w:cstheme="minorBidi"/>
          <w:sz w:val="20"/>
          <w:szCs w:val="20"/>
        </w:rPr>
        <w:t xml:space="preserve"> that spanned two Schools </w:t>
      </w:r>
      <w:r w:rsidR="00884E15" w:rsidRPr="00D07216">
        <w:rPr>
          <w:rFonts w:asciiTheme="minorHAnsi" w:hAnsiTheme="minorHAnsi" w:cstheme="minorBidi"/>
          <w:sz w:val="20"/>
          <w:szCs w:val="20"/>
        </w:rPr>
        <w:t>would cause problems</w:t>
      </w:r>
      <w:r w:rsidR="00D07216">
        <w:rPr>
          <w:rFonts w:asciiTheme="minorHAnsi" w:hAnsiTheme="minorHAnsi" w:cstheme="minorBidi"/>
          <w:sz w:val="20"/>
          <w:szCs w:val="20"/>
        </w:rPr>
        <w:t xml:space="preserve"> if practices across Schools were inconsistent</w:t>
      </w:r>
      <w:r w:rsidR="00884E15" w:rsidRPr="00D07216">
        <w:rPr>
          <w:rFonts w:asciiTheme="minorHAnsi" w:hAnsiTheme="minorHAnsi" w:cstheme="minorBidi"/>
          <w:sz w:val="20"/>
          <w:szCs w:val="20"/>
        </w:rPr>
        <w:t xml:space="preserve">.  </w:t>
      </w:r>
    </w:p>
    <w:p w:rsidR="00D07216" w:rsidRPr="00D07216" w:rsidRDefault="00D07216" w:rsidP="00D07216">
      <w:pPr>
        <w:pStyle w:val="ListParagraph"/>
        <w:rPr>
          <w:rFonts w:asciiTheme="minorHAnsi" w:hAnsiTheme="minorHAnsi" w:cstheme="minorBidi"/>
          <w:sz w:val="20"/>
          <w:szCs w:val="20"/>
        </w:rPr>
      </w:pPr>
    </w:p>
    <w:p w:rsidR="007B75BC" w:rsidRPr="00D07216" w:rsidRDefault="00D07216" w:rsidP="00D07216">
      <w:pPr>
        <w:spacing w:after="0" w:line="240" w:lineRule="auto"/>
        <w:rPr>
          <w:rFonts w:asciiTheme="minorHAnsi" w:hAnsiTheme="minorHAnsi" w:cstheme="minorBidi"/>
          <w:b/>
          <w:sz w:val="20"/>
          <w:szCs w:val="20"/>
        </w:rPr>
      </w:pPr>
      <w:r w:rsidRPr="00D07216">
        <w:rPr>
          <w:rFonts w:asciiTheme="minorHAnsi" w:hAnsiTheme="minorHAnsi" w:cstheme="minorBidi"/>
          <w:b/>
          <w:sz w:val="20"/>
          <w:szCs w:val="20"/>
        </w:rPr>
        <w:lastRenderedPageBreak/>
        <w:t xml:space="preserve">Discussed: </w:t>
      </w:r>
    </w:p>
    <w:p w:rsidR="007B75BC" w:rsidRPr="00D07216" w:rsidRDefault="00D07216" w:rsidP="00774D07">
      <w:pPr>
        <w:pStyle w:val="ListParagraph"/>
        <w:numPr>
          <w:ilvl w:val="0"/>
          <w:numId w:val="20"/>
        </w:numPr>
        <w:spacing w:after="0" w:line="240" w:lineRule="auto"/>
        <w:rPr>
          <w:rFonts w:asciiTheme="minorHAnsi" w:hAnsiTheme="minorHAnsi" w:cstheme="minorBidi"/>
          <w:sz w:val="20"/>
          <w:szCs w:val="20"/>
        </w:rPr>
      </w:pPr>
      <w:r>
        <w:rPr>
          <w:rFonts w:asciiTheme="minorHAnsi" w:hAnsiTheme="minorHAnsi" w:cstheme="minorBidi"/>
          <w:sz w:val="20"/>
          <w:szCs w:val="20"/>
        </w:rPr>
        <w:t>It was suggested that t</w:t>
      </w:r>
      <w:r w:rsidRPr="00D07216">
        <w:rPr>
          <w:rFonts w:asciiTheme="minorHAnsi" w:hAnsiTheme="minorHAnsi" w:cstheme="minorBidi"/>
          <w:sz w:val="20"/>
          <w:szCs w:val="20"/>
        </w:rPr>
        <w:t>he f</w:t>
      </w:r>
      <w:r w:rsidR="00884E15" w:rsidRPr="00D07216">
        <w:rPr>
          <w:rFonts w:asciiTheme="minorHAnsi" w:hAnsiTheme="minorHAnsi" w:cstheme="minorBidi"/>
          <w:sz w:val="20"/>
          <w:szCs w:val="20"/>
        </w:rPr>
        <w:t xml:space="preserve">unction </w:t>
      </w:r>
      <w:r w:rsidR="007B75BC" w:rsidRPr="00D07216">
        <w:rPr>
          <w:rFonts w:asciiTheme="minorHAnsi" w:hAnsiTheme="minorHAnsi" w:cstheme="minorBidi"/>
          <w:sz w:val="20"/>
          <w:szCs w:val="20"/>
        </w:rPr>
        <w:t>of the Policy wa</w:t>
      </w:r>
      <w:r w:rsidR="00884E15" w:rsidRPr="00D07216">
        <w:rPr>
          <w:rFonts w:asciiTheme="minorHAnsi" w:hAnsiTheme="minorHAnsi" w:cstheme="minorBidi"/>
          <w:sz w:val="20"/>
          <w:szCs w:val="20"/>
        </w:rPr>
        <w:t>s to deter students</w:t>
      </w:r>
      <w:r>
        <w:rPr>
          <w:rFonts w:asciiTheme="minorHAnsi" w:hAnsiTheme="minorHAnsi" w:cstheme="minorBidi"/>
          <w:sz w:val="20"/>
          <w:szCs w:val="20"/>
        </w:rPr>
        <w:t xml:space="preserve"> from writing too much</w:t>
      </w:r>
      <w:r w:rsidR="00884E15" w:rsidRPr="00D07216">
        <w:rPr>
          <w:rFonts w:asciiTheme="minorHAnsi" w:hAnsiTheme="minorHAnsi" w:cstheme="minorBidi"/>
          <w:sz w:val="20"/>
          <w:szCs w:val="20"/>
        </w:rPr>
        <w:t>, not to enact penalties.</w:t>
      </w:r>
    </w:p>
    <w:p w:rsidR="007B75BC" w:rsidRPr="00631976" w:rsidRDefault="007B75BC" w:rsidP="007B75BC">
      <w:pPr>
        <w:pStyle w:val="ListParagraph"/>
        <w:rPr>
          <w:rFonts w:asciiTheme="minorHAnsi" w:hAnsiTheme="minorHAnsi" w:cstheme="minorBidi"/>
          <w:sz w:val="20"/>
          <w:szCs w:val="20"/>
          <w:highlight w:val="yellow"/>
        </w:rPr>
      </w:pPr>
    </w:p>
    <w:p w:rsidR="007B75BC" w:rsidRPr="00D07216" w:rsidRDefault="007B75BC" w:rsidP="00D07216">
      <w:pPr>
        <w:pStyle w:val="ListParagraph"/>
        <w:numPr>
          <w:ilvl w:val="0"/>
          <w:numId w:val="20"/>
        </w:numPr>
        <w:spacing w:after="0" w:line="240" w:lineRule="auto"/>
        <w:rPr>
          <w:rFonts w:asciiTheme="minorHAnsi" w:hAnsiTheme="minorHAnsi" w:cstheme="minorBidi"/>
          <w:sz w:val="20"/>
          <w:szCs w:val="20"/>
        </w:rPr>
      </w:pPr>
      <w:r w:rsidRPr="00D07216">
        <w:rPr>
          <w:rFonts w:asciiTheme="minorHAnsi" w:hAnsiTheme="minorHAnsi" w:cstheme="minorBidi"/>
          <w:sz w:val="20"/>
          <w:szCs w:val="20"/>
        </w:rPr>
        <w:t>T</w:t>
      </w:r>
      <w:r w:rsidR="00377DC1" w:rsidRPr="00D07216">
        <w:rPr>
          <w:rFonts w:asciiTheme="minorHAnsi" w:hAnsiTheme="minorHAnsi" w:cstheme="minorBidi"/>
          <w:sz w:val="20"/>
          <w:szCs w:val="20"/>
        </w:rPr>
        <w:t xml:space="preserve">here </w:t>
      </w:r>
      <w:r w:rsidRPr="00D07216">
        <w:rPr>
          <w:rFonts w:asciiTheme="minorHAnsi" w:hAnsiTheme="minorHAnsi" w:cstheme="minorBidi"/>
          <w:sz w:val="20"/>
          <w:szCs w:val="20"/>
        </w:rPr>
        <w:t>wa</w:t>
      </w:r>
      <w:r w:rsidR="00377DC1" w:rsidRPr="00D07216">
        <w:rPr>
          <w:rFonts w:asciiTheme="minorHAnsi" w:hAnsiTheme="minorHAnsi" w:cstheme="minorBidi"/>
          <w:sz w:val="20"/>
          <w:szCs w:val="20"/>
        </w:rPr>
        <w:t xml:space="preserve">s no way </w:t>
      </w:r>
      <w:r w:rsidR="00D07216">
        <w:rPr>
          <w:rFonts w:asciiTheme="minorHAnsi" w:hAnsiTheme="minorHAnsi" w:cstheme="minorBidi"/>
          <w:sz w:val="20"/>
          <w:szCs w:val="20"/>
        </w:rPr>
        <w:t>for</w:t>
      </w:r>
      <w:r w:rsidR="00377DC1" w:rsidRPr="00D07216">
        <w:rPr>
          <w:rFonts w:asciiTheme="minorHAnsi" w:hAnsiTheme="minorHAnsi" w:cstheme="minorBidi"/>
          <w:sz w:val="20"/>
          <w:szCs w:val="20"/>
        </w:rPr>
        <w:t xml:space="preserve"> </w:t>
      </w:r>
      <w:proofErr w:type="spellStart"/>
      <w:r w:rsidR="00377DC1" w:rsidRPr="00D07216">
        <w:rPr>
          <w:rFonts w:asciiTheme="minorHAnsi" w:hAnsiTheme="minorHAnsi" w:cstheme="minorBidi"/>
          <w:sz w:val="20"/>
          <w:szCs w:val="20"/>
        </w:rPr>
        <w:t>Tii</w:t>
      </w:r>
      <w:proofErr w:type="spellEnd"/>
      <w:r w:rsidR="00377DC1" w:rsidRPr="00D07216">
        <w:rPr>
          <w:rFonts w:asciiTheme="minorHAnsi" w:hAnsiTheme="minorHAnsi" w:cstheme="minorBidi"/>
          <w:sz w:val="20"/>
          <w:szCs w:val="20"/>
        </w:rPr>
        <w:t xml:space="preserve"> to be able to count word counts appropriately – it counts words globally.</w:t>
      </w:r>
      <w:r w:rsidR="00D07216">
        <w:rPr>
          <w:rFonts w:asciiTheme="minorHAnsi" w:hAnsiTheme="minorHAnsi" w:cstheme="minorBidi"/>
          <w:sz w:val="20"/>
          <w:szCs w:val="20"/>
        </w:rPr>
        <w:t xml:space="preserve">  Therefore, any penalty for exceeding word limits was unenforceable unless individual staff members applied manual workarounds to count words.  Hence the inconsistent application of the policy. </w:t>
      </w:r>
      <w:r w:rsidR="00377DC1" w:rsidRPr="00D07216">
        <w:rPr>
          <w:rFonts w:asciiTheme="minorHAnsi" w:hAnsiTheme="minorHAnsi" w:cstheme="minorBidi"/>
          <w:sz w:val="20"/>
          <w:szCs w:val="20"/>
        </w:rPr>
        <w:t xml:space="preserve"> </w:t>
      </w:r>
      <w:r w:rsidR="000B00B5" w:rsidRPr="00D07216">
        <w:rPr>
          <w:rFonts w:asciiTheme="minorHAnsi" w:hAnsiTheme="minorHAnsi" w:cstheme="minorBidi"/>
          <w:sz w:val="20"/>
          <w:szCs w:val="20"/>
        </w:rPr>
        <w:t xml:space="preserve"> </w:t>
      </w:r>
    </w:p>
    <w:p w:rsidR="007B75BC" w:rsidRDefault="007B75BC" w:rsidP="00D07216">
      <w:pPr>
        <w:spacing w:after="0" w:line="240" w:lineRule="auto"/>
        <w:rPr>
          <w:rFonts w:asciiTheme="minorHAnsi" w:hAnsiTheme="minorHAnsi" w:cstheme="minorBidi"/>
          <w:sz w:val="20"/>
          <w:szCs w:val="20"/>
        </w:rPr>
      </w:pPr>
    </w:p>
    <w:p w:rsidR="00D07216" w:rsidRDefault="00D07216" w:rsidP="00D07216">
      <w:pPr>
        <w:spacing w:after="0" w:line="240" w:lineRule="auto"/>
        <w:rPr>
          <w:rFonts w:asciiTheme="minorHAnsi" w:hAnsiTheme="minorHAnsi" w:cstheme="minorBidi"/>
          <w:b/>
          <w:sz w:val="20"/>
          <w:szCs w:val="20"/>
        </w:rPr>
      </w:pPr>
      <w:r w:rsidRPr="00D07216">
        <w:rPr>
          <w:rFonts w:asciiTheme="minorHAnsi" w:hAnsiTheme="minorHAnsi" w:cstheme="minorBidi"/>
          <w:b/>
          <w:sz w:val="20"/>
          <w:szCs w:val="20"/>
        </w:rPr>
        <w:t xml:space="preserve">Agreed: </w:t>
      </w:r>
    </w:p>
    <w:p w:rsidR="0058752C" w:rsidRPr="0058752C" w:rsidRDefault="0058752C" w:rsidP="0058752C">
      <w:pPr>
        <w:pStyle w:val="ListParagraph"/>
        <w:numPr>
          <w:ilvl w:val="0"/>
          <w:numId w:val="37"/>
        </w:numPr>
        <w:spacing w:after="0" w:line="240" w:lineRule="auto"/>
        <w:rPr>
          <w:rFonts w:asciiTheme="minorHAnsi" w:hAnsiTheme="minorHAnsi" w:cstheme="minorBidi"/>
          <w:sz w:val="20"/>
          <w:szCs w:val="20"/>
        </w:rPr>
      </w:pPr>
      <w:r w:rsidRPr="0058752C">
        <w:rPr>
          <w:rFonts w:asciiTheme="minorHAnsi" w:hAnsiTheme="minorHAnsi" w:cstheme="minorBidi"/>
          <w:sz w:val="20"/>
          <w:szCs w:val="20"/>
        </w:rPr>
        <w:t xml:space="preserve">The draft Faculty Policy on Penalties for Exceeding Word Limits was therefore not approved. </w:t>
      </w:r>
    </w:p>
    <w:p w:rsidR="0058752C" w:rsidRPr="002F2482" w:rsidRDefault="0058752C" w:rsidP="0058752C">
      <w:pPr>
        <w:pStyle w:val="ListParagraph"/>
        <w:spacing w:after="0" w:line="240" w:lineRule="auto"/>
        <w:rPr>
          <w:rFonts w:asciiTheme="minorHAnsi" w:hAnsiTheme="minorHAnsi" w:cstheme="minorBidi"/>
          <w:color w:val="FF0000"/>
          <w:sz w:val="20"/>
          <w:szCs w:val="20"/>
        </w:rPr>
      </w:pPr>
    </w:p>
    <w:p w:rsidR="00D07216" w:rsidRDefault="00BF1A21" w:rsidP="00D07216">
      <w:pPr>
        <w:pStyle w:val="ListParagraph"/>
        <w:numPr>
          <w:ilvl w:val="0"/>
          <w:numId w:val="37"/>
        </w:numPr>
        <w:spacing w:after="0" w:line="240" w:lineRule="auto"/>
        <w:rPr>
          <w:rFonts w:asciiTheme="minorHAnsi" w:hAnsiTheme="minorHAnsi" w:cstheme="minorBidi"/>
          <w:sz w:val="20"/>
          <w:szCs w:val="20"/>
        </w:rPr>
      </w:pPr>
      <w:r>
        <w:rPr>
          <w:rFonts w:asciiTheme="minorHAnsi" w:hAnsiTheme="minorHAnsi" w:cstheme="minorBidi"/>
          <w:sz w:val="20"/>
          <w:szCs w:val="20"/>
        </w:rPr>
        <w:t xml:space="preserve">Any penalties must be applied </w:t>
      </w:r>
      <w:r w:rsidR="00D07216" w:rsidRPr="00D07216">
        <w:rPr>
          <w:rFonts w:asciiTheme="minorHAnsi" w:hAnsiTheme="minorHAnsi" w:cstheme="minorBidi"/>
          <w:sz w:val="20"/>
          <w:szCs w:val="20"/>
        </w:rPr>
        <w:t>consisten</w:t>
      </w:r>
      <w:r>
        <w:rPr>
          <w:rFonts w:asciiTheme="minorHAnsi" w:hAnsiTheme="minorHAnsi" w:cstheme="minorBidi"/>
          <w:sz w:val="20"/>
          <w:szCs w:val="20"/>
        </w:rPr>
        <w:t xml:space="preserve">tly </w:t>
      </w:r>
      <w:r w:rsidR="00D07216" w:rsidRPr="00D07216">
        <w:rPr>
          <w:rFonts w:asciiTheme="minorHAnsi" w:hAnsiTheme="minorHAnsi" w:cstheme="minorBidi"/>
          <w:sz w:val="20"/>
          <w:szCs w:val="20"/>
        </w:rPr>
        <w:t xml:space="preserve">within disciplines. </w:t>
      </w:r>
    </w:p>
    <w:p w:rsidR="00D07216" w:rsidRPr="00D07216" w:rsidRDefault="00D07216" w:rsidP="00D07216">
      <w:pPr>
        <w:pStyle w:val="ListParagraph"/>
        <w:spacing w:after="0" w:line="240" w:lineRule="auto"/>
        <w:rPr>
          <w:rFonts w:asciiTheme="minorHAnsi" w:hAnsiTheme="minorHAnsi" w:cstheme="minorBidi"/>
          <w:sz w:val="20"/>
          <w:szCs w:val="20"/>
        </w:rPr>
      </w:pPr>
    </w:p>
    <w:p w:rsidR="0058752C" w:rsidRPr="0058752C" w:rsidRDefault="00D07216" w:rsidP="0058752C">
      <w:pPr>
        <w:pStyle w:val="ListParagraph"/>
        <w:numPr>
          <w:ilvl w:val="0"/>
          <w:numId w:val="37"/>
        </w:numPr>
        <w:spacing w:after="0" w:line="240" w:lineRule="auto"/>
        <w:rPr>
          <w:rFonts w:asciiTheme="minorHAnsi" w:hAnsiTheme="minorHAnsi" w:cstheme="minorBidi"/>
          <w:sz w:val="20"/>
          <w:szCs w:val="20"/>
        </w:rPr>
      </w:pPr>
      <w:r w:rsidRPr="0058752C">
        <w:rPr>
          <w:rFonts w:asciiTheme="minorHAnsi" w:hAnsiTheme="minorHAnsi" w:cstheme="minorBidi"/>
          <w:sz w:val="20"/>
          <w:szCs w:val="20"/>
        </w:rPr>
        <w:t xml:space="preserve">It </w:t>
      </w:r>
      <w:r w:rsidR="0058752C">
        <w:rPr>
          <w:rFonts w:asciiTheme="minorHAnsi" w:hAnsiTheme="minorHAnsi" w:cstheme="minorBidi"/>
          <w:sz w:val="20"/>
          <w:szCs w:val="20"/>
        </w:rPr>
        <w:t>i</w:t>
      </w:r>
      <w:r w:rsidRPr="0058752C">
        <w:rPr>
          <w:rFonts w:asciiTheme="minorHAnsi" w:hAnsiTheme="minorHAnsi" w:cstheme="minorBidi"/>
          <w:sz w:val="20"/>
          <w:szCs w:val="20"/>
        </w:rPr>
        <w:t>s i</w:t>
      </w:r>
      <w:r w:rsidR="00386BAB" w:rsidRPr="0058752C">
        <w:rPr>
          <w:rFonts w:asciiTheme="minorHAnsi" w:hAnsiTheme="minorHAnsi" w:cstheme="minorBidi"/>
          <w:sz w:val="20"/>
          <w:szCs w:val="20"/>
        </w:rPr>
        <w:t xml:space="preserve">mportant that students know what is expected of them, including on joint honours where </w:t>
      </w:r>
      <w:r w:rsidRPr="0058752C">
        <w:rPr>
          <w:rFonts w:asciiTheme="minorHAnsi" w:hAnsiTheme="minorHAnsi" w:cstheme="minorBidi"/>
          <w:sz w:val="20"/>
          <w:szCs w:val="20"/>
        </w:rPr>
        <w:t xml:space="preserve">practice </w:t>
      </w:r>
      <w:r w:rsidR="00386BAB" w:rsidRPr="0058752C">
        <w:rPr>
          <w:rFonts w:asciiTheme="minorHAnsi" w:hAnsiTheme="minorHAnsi" w:cstheme="minorBidi"/>
          <w:sz w:val="20"/>
          <w:szCs w:val="20"/>
        </w:rPr>
        <w:t>m</w:t>
      </w:r>
      <w:r w:rsidRPr="0058752C">
        <w:rPr>
          <w:rFonts w:asciiTheme="minorHAnsi" w:hAnsiTheme="minorHAnsi" w:cstheme="minorBidi"/>
          <w:sz w:val="20"/>
          <w:szCs w:val="20"/>
        </w:rPr>
        <w:t xml:space="preserve">ay differ between Schools.  </w:t>
      </w:r>
    </w:p>
    <w:p w:rsidR="0058752C" w:rsidRDefault="0058752C" w:rsidP="0058752C">
      <w:pPr>
        <w:pStyle w:val="ListParagraph"/>
        <w:spacing w:after="0" w:line="240" w:lineRule="auto"/>
        <w:rPr>
          <w:rFonts w:asciiTheme="minorHAnsi" w:hAnsiTheme="minorHAnsi" w:cstheme="minorBidi"/>
          <w:sz w:val="20"/>
          <w:szCs w:val="20"/>
        </w:rPr>
      </w:pPr>
    </w:p>
    <w:p w:rsidR="00F01304" w:rsidRPr="00D07216" w:rsidRDefault="00DF2E50" w:rsidP="00D07216">
      <w:pPr>
        <w:numPr>
          <w:ilvl w:val="0"/>
          <w:numId w:val="1"/>
        </w:numPr>
        <w:snapToGrid w:val="0"/>
        <w:spacing w:after="0" w:line="240" w:lineRule="auto"/>
        <w:ind w:left="644"/>
        <w:rPr>
          <w:rFonts w:asciiTheme="minorHAnsi" w:hAnsiTheme="minorHAnsi"/>
          <w:b/>
          <w:bCs/>
          <w:sz w:val="20"/>
          <w:szCs w:val="20"/>
        </w:rPr>
      </w:pPr>
      <w:r w:rsidRPr="00D07216">
        <w:rPr>
          <w:rFonts w:asciiTheme="minorHAnsi" w:hAnsiTheme="minorHAnsi"/>
          <w:b/>
          <w:sz w:val="20"/>
          <w:szCs w:val="20"/>
        </w:rPr>
        <w:t xml:space="preserve">HESA Performance Indicator data </w:t>
      </w:r>
    </w:p>
    <w:p w:rsidR="00F01304" w:rsidRPr="007F3A6D" w:rsidRDefault="00F01304" w:rsidP="00D07216">
      <w:pPr>
        <w:snapToGrid w:val="0"/>
        <w:spacing w:after="0" w:line="240" w:lineRule="auto"/>
        <w:ind w:left="644"/>
        <w:rPr>
          <w:rFonts w:asciiTheme="minorHAnsi" w:hAnsiTheme="minorHAnsi"/>
          <w:b/>
          <w:sz w:val="20"/>
          <w:szCs w:val="20"/>
        </w:rPr>
      </w:pPr>
    </w:p>
    <w:p w:rsidR="00DF2E50" w:rsidRPr="007F3A6D" w:rsidRDefault="00DF2E50" w:rsidP="00D07216">
      <w:pPr>
        <w:pStyle w:val="ListParagraph"/>
        <w:numPr>
          <w:ilvl w:val="1"/>
          <w:numId w:val="3"/>
        </w:numPr>
        <w:snapToGrid w:val="0"/>
        <w:spacing w:after="0" w:line="240" w:lineRule="auto"/>
        <w:rPr>
          <w:rFonts w:asciiTheme="minorHAnsi" w:hAnsiTheme="minorHAnsi"/>
          <w:b/>
          <w:bCs/>
          <w:sz w:val="20"/>
          <w:szCs w:val="20"/>
        </w:rPr>
      </w:pPr>
      <w:r w:rsidRPr="007F3A6D">
        <w:rPr>
          <w:rFonts w:asciiTheme="minorHAnsi" w:hAnsiTheme="minorHAnsi"/>
          <w:b/>
          <w:sz w:val="20"/>
          <w:szCs w:val="20"/>
        </w:rPr>
        <w:t xml:space="preserve">Recruitment and Retention 11/12 (Rec’d March 2014) (Emma Rose) </w:t>
      </w:r>
      <w:r w:rsidRPr="007F3A6D">
        <w:rPr>
          <w:rFonts w:asciiTheme="minorHAnsi" w:hAnsiTheme="minorHAnsi"/>
          <w:bCs/>
          <w:sz w:val="20"/>
          <w:szCs w:val="20"/>
        </w:rPr>
        <w:t>[</w:t>
      </w:r>
      <w:r w:rsidRPr="007F3A6D">
        <w:rPr>
          <w:rFonts w:asciiTheme="minorHAnsi" w:hAnsiTheme="minorHAnsi"/>
          <w:sz w:val="20"/>
          <w:szCs w:val="20"/>
        </w:rPr>
        <w:t>HTLC/6/13/1</w:t>
      </w:r>
      <w:r w:rsidR="00DB0C94" w:rsidRPr="007F3A6D">
        <w:rPr>
          <w:rFonts w:asciiTheme="minorHAnsi" w:hAnsiTheme="minorHAnsi"/>
          <w:sz w:val="20"/>
          <w:szCs w:val="20"/>
        </w:rPr>
        <w:t>1</w:t>
      </w:r>
      <w:r w:rsidR="00F01304" w:rsidRPr="007F3A6D">
        <w:rPr>
          <w:rFonts w:asciiTheme="minorHAnsi" w:hAnsiTheme="minorHAnsi"/>
          <w:sz w:val="20"/>
          <w:szCs w:val="20"/>
        </w:rPr>
        <w:t>a</w:t>
      </w:r>
      <w:r w:rsidRPr="007F3A6D">
        <w:rPr>
          <w:rFonts w:asciiTheme="minorHAnsi" w:hAnsiTheme="minorHAnsi"/>
          <w:sz w:val="20"/>
          <w:szCs w:val="20"/>
        </w:rPr>
        <w:t>.i ; HTLC/6/13/1</w:t>
      </w:r>
      <w:r w:rsidR="00DB0C94" w:rsidRPr="007F3A6D">
        <w:rPr>
          <w:rFonts w:asciiTheme="minorHAnsi" w:hAnsiTheme="minorHAnsi"/>
          <w:sz w:val="20"/>
          <w:szCs w:val="20"/>
        </w:rPr>
        <w:t>1</w:t>
      </w:r>
      <w:r w:rsidR="00F01304" w:rsidRPr="007F3A6D">
        <w:rPr>
          <w:rFonts w:asciiTheme="minorHAnsi" w:hAnsiTheme="minorHAnsi"/>
          <w:sz w:val="20"/>
          <w:szCs w:val="20"/>
        </w:rPr>
        <w:t>a</w:t>
      </w:r>
      <w:r w:rsidRPr="007F3A6D">
        <w:rPr>
          <w:rFonts w:asciiTheme="minorHAnsi" w:hAnsiTheme="minorHAnsi"/>
          <w:sz w:val="20"/>
          <w:szCs w:val="20"/>
        </w:rPr>
        <w:t>.ii]</w:t>
      </w:r>
    </w:p>
    <w:p w:rsidR="00DF2E50" w:rsidRDefault="00DF2E50" w:rsidP="00D07216">
      <w:pPr>
        <w:snapToGrid w:val="0"/>
        <w:spacing w:after="0" w:line="240" w:lineRule="auto"/>
        <w:rPr>
          <w:rFonts w:asciiTheme="minorHAnsi" w:hAnsiTheme="minorHAnsi"/>
          <w:b/>
          <w:sz w:val="20"/>
          <w:szCs w:val="20"/>
        </w:rPr>
      </w:pPr>
    </w:p>
    <w:p w:rsidR="00444E17" w:rsidRDefault="00444E17" w:rsidP="00444E17">
      <w:pPr>
        <w:snapToGrid w:val="0"/>
        <w:spacing w:after="0" w:line="240" w:lineRule="auto"/>
        <w:rPr>
          <w:rFonts w:asciiTheme="minorHAnsi" w:hAnsiTheme="minorHAnsi"/>
          <w:sz w:val="20"/>
          <w:szCs w:val="20"/>
        </w:rPr>
      </w:pPr>
      <w:r>
        <w:rPr>
          <w:rFonts w:asciiTheme="minorHAnsi" w:hAnsiTheme="minorHAnsi"/>
          <w:b/>
          <w:sz w:val="20"/>
          <w:szCs w:val="20"/>
        </w:rPr>
        <w:t xml:space="preserve">Tabled: </w:t>
      </w:r>
      <w:r w:rsidRPr="00444E17">
        <w:rPr>
          <w:rFonts w:asciiTheme="minorHAnsi" w:hAnsiTheme="minorHAnsi"/>
          <w:sz w:val="20"/>
          <w:szCs w:val="20"/>
        </w:rPr>
        <w:t>HESA Performance Indicator data on recruitment and retention</w:t>
      </w:r>
      <w:r>
        <w:rPr>
          <w:rFonts w:asciiTheme="minorHAnsi" w:hAnsiTheme="minorHAnsi"/>
          <w:sz w:val="20"/>
          <w:szCs w:val="20"/>
        </w:rPr>
        <w:t>: notes for consideration and discussion</w:t>
      </w:r>
    </w:p>
    <w:p w:rsidR="00444E17" w:rsidRDefault="00444E17" w:rsidP="00444E17">
      <w:pPr>
        <w:snapToGrid w:val="0"/>
        <w:spacing w:after="0" w:line="240" w:lineRule="auto"/>
        <w:rPr>
          <w:rFonts w:asciiTheme="minorHAnsi" w:hAnsiTheme="minorHAnsi"/>
          <w:sz w:val="20"/>
          <w:szCs w:val="20"/>
        </w:rPr>
      </w:pPr>
    </w:p>
    <w:p w:rsidR="006D316A" w:rsidRPr="006D316A" w:rsidRDefault="006D316A" w:rsidP="00444E17">
      <w:pPr>
        <w:snapToGrid w:val="0"/>
        <w:spacing w:after="0" w:line="240" w:lineRule="auto"/>
        <w:rPr>
          <w:rFonts w:asciiTheme="minorHAnsi" w:hAnsiTheme="minorHAnsi"/>
          <w:b/>
          <w:sz w:val="20"/>
          <w:szCs w:val="20"/>
        </w:rPr>
      </w:pPr>
      <w:r w:rsidRPr="006D316A">
        <w:rPr>
          <w:rFonts w:asciiTheme="minorHAnsi" w:hAnsiTheme="minorHAnsi"/>
          <w:b/>
          <w:sz w:val="20"/>
          <w:szCs w:val="20"/>
        </w:rPr>
        <w:t xml:space="preserve">Noted: </w:t>
      </w:r>
      <w:r w:rsidRPr="006D316A">
        <w:rPr>
          <w:rFonts w:asciiTheme="minorHAnsi" w:hAnsiTheme="minorHAnsi"/>
          <w:b/>
          <w:sz w:val="20"/>
          <w:szCs w:val="20"/>
        </w:rPr>
        <w:tab/>
      </w:r>
    </w:p>
    <w:p w:rsidR="00444E17" w:rsidRPr="006D316A" w:rsidRDefault="00444E17" w:rsidP="006D316A">
      <w:pPr>
        <w:pStyle w:val="ListParagraph"/>
        <w:numPr>
          <w:ilvl w:val="0"/>
          <w:numId w:val="32"/>
        </w:numPr>
        <w:snapToGrid w:val="0"/>
        <w:spacing w:after="0" w:line="240" w:lineRule="auto"/>
        <w:rPr>
          <w:rFonts w:asciiTheme="minorHAnsi" w:hAnsiTheme="minorHAnsi"/>
          <w:sz w:val="20"/>
          <w:szCs w:val="20"/>
        </w:rPr>
      </w:pPr>
      <w:r w:rsidRPr="006D316A">
        <w:rPr>
          <w:rFonts w:asciiTheme="minorHAnsi" w:hAnsiTheme="minorHAnsi"/>
          <w:sz w:val="20"/>
          <w:szCs w:val="20"/>
        </w:rPr>
        <w:t>Members were thanked for their responses to Emma R on the data</w:t>
      </w:r>
      <w:r w:rsidR="00FE0300">
        <w:rPr>
          <w:rFonts w:asciiTheme="minorHAnsi" w:hAnsiTheme="minorHAnsi"/>
          <w:sz w:val="20"/>
          <w:szCs w:val="20"/>
        </w:rPr>
        <w:t>.</w:t>
      </w:r>
      <w:r w:rsidRPr="006D316A">
        <w:rPr>
          <w:rFonts w:asciiTheme="minorHAnsi" w:hAnsiTheme="minorHAnsi"/>
          <w:sz w:val="20"/>
          <w:szCs w:val="20"/>
        </w:rPr>
        <w:t xml:space="preserve"> </w:t>
      </w:r>
    </w:p>
    <w:p w:rsidR="001D3441" w:rsidRDefault="001D3441" w:rsidP="00444E17">
      <w:pPr>
        <w:snapToGrid w:val="0"/>
        <w:spacing w:after="0" w:line="240" w:lineRule="auto"/>
        <w:rPr>
          <w:rFonts w:asciiTheme="minorHAnsi" w:hAnsiTheme="minorHAnsi"/>
          <w:sz w:val="20"/>
          <w:szCs w:val="20"/>
        </w:rPr>
      </w:pPr>
    </w:p>
    <w:p w:rsidR="001B245D" w:rsidRPr="001B245D" w:rsidRDefault="001B245D" w:rsidP="001B245D">
      <w:pPr>
        <w:spacing w:after="0" w:line="240" w:lineRule="auto"/>
        <w:rPr>
          <w:b/>
          <w:sz w:val="20"/>
          <w:szCs w:val="20"/>
        </w:rPr>
      </w:pPr>
      <w:r w:rsidRPr="001B245D">
        <w:rPr>
          <w:b/>
          <w:sz w:val="20"/>
          <w:szCs w:val="20"/>
        </w:rPr>
        <w:t>Widening Participation</w:t>
      </w:r>
    </w:p>
    <w:p w:rsidR="001B245D" w:rsidRDefault="00FE0300" w:rsidP="001B245D">
      <w:pPr>
        <w:pStyle w:val="ListParagraph"/>
        <w:numPr>
          <w:ilvl w:val="0"/>
          <w:numId w:val="33"/>
        </w:numPr>
        <w:spacing w:after="0" w:line="240" w:lineRule="auto"/>
        <w:rPr>
          <w:sz w:val="20"/>
          <w:szCs w:val="20"/>
        </w:rPr>
      </w:pPr>
      <w:r w:rsidRPr="00FE0300">
        <w:rPr>
          <w:sz w:val="20"/>
          <w:szCs w:val="20"/>
        </w:rPr>
        <w:t xml:space="preserve">Noted a </w:t>
      </w:r>
      <w:r>
        <w:rPr>
          <w:sz w:val="20"/>
          <w:szCs w:val="20"/>
          <w:u w:val="single"/>
        </w:rPr>
        <w:t>l</w:t>
      </w:r>
      <w:r w:rsidR="001B245D" w:rsidRPr="001B245D">
        <w:rPr>
          <w:sz w:val="20"/>
          <w:szCs w:val="20"/>
          <w:u w:val="single"/>
        </w:rPr>
        <w:t>ot of good practice and effort from schools</w:t>
      </w:r>
      <w:r w:rsidR="001B245D" w:rsidRPr="001B245D">
        <w:rPr>
          <w:sz w:val="20"/>
          <w:szCs w:val="20"/>
        </w:rPr>
        <w:t xml:space="preserve"> to improve WP (NSSEC and LPN).  </w:t>
      </w:r>
      <w:r>
        <w:rPr>
          <w:sz w:val="20"/>
          <w:szCs w:val="20"/>
        </w:rPr>
        <w:t xml:space="preserve">ER could </w:t>
      </w:r>
      <w:r w:rsidR="001B245D" w:rsidRPr="001B245D">
        <w:rPr>
          <w:sz w:val="20"/>
          <w:szCs w:val="20"/>
        </w:rPr>
        <w:t xml:space="preserve">circulate </w:t>
      </w:r>
      <w:r>
        <w:rPr>
          <w:sz w:val="20"/>
          <w:szCs w:val="20"/>
        </w:rPr>
        <w:t xml:space="preserve">a </w:t>
      </w:r>
      <w:r w:rsidR="001B245D" w:rsidRPr="001B245D">
        <w:rPr>
          <w:sz w:val="20"/>
          <w:szCs w:val="20"/>
        </w:rPr>
        <w:t xml:space="preserve">summary of </w:t>
      </w:r>
      <w:r>
        <w:rPr>
          <w:sz w:val="20"/>
          <w:szCs w:val="20"/>
        </w:rPr>
        <w:t xml:space="preserve">good </w:t>
      </w:r>
      <w:r w:rsidR="001B245D" w:rsidRPr="001B245D">
        <w:rPr>
          <w:sz w:val="20"/>
          <w:szCs w:val="20"/>
        </w:rPr>
        <w:t xml:space="preserve">practice identified in </w:t>
      </w:r>
      <w:r>
        <w:rPr>
          <w:sz w:val="20"/>
          <w:szCs w:val="20"/>
        </w:rPr>
        <w:t xml:space="preserve">Schools’ </w:t>
      </w:r>
      <w:r w:rsidR="001B245D" w:rsidRPr="001B245D">
        <w:rPr>
          <w:sz w:val="20"/>
          <w:szCs w:val="20"/>
        </w:rPr>
        <w:t xml:space="preserve">responses.  </w:t>
      </w:r>
    </w:p>
    <w:p w:rsidR="001B245D" w:rsidRPr="001B245D" w:rsidRDefault="001B245D" w:rsidP="001B245D">
      <w:pPr>
        <w:pStyle w:val="ListParagraph"/>
        <w:spacing w:after="0" w:line="240" w:lineRule="auto"/>
        <w:rPr>
          <w:sz w:val="20"/>
          <w:szCs w:val="20"/>
        </w:rPr>
      </w:pPr>
    </w:p>
    <w:p w:rsidR="001B245D" w:rsidRDefault="001B245D" w:rsidP="001B245D">
      <w:pPr>
        <w:pStyle w:val="ListParagraph"/>
        <w:numPr>
          <w:ilvl w:val="0"/>
          <w:numId w:val="33"/>
        </w:numPr>
        <w:spacing w:after="0" w:line="240" w:lineRule="auto"/>
        <w:rPr>
          <w:sz w:val="20"/>
          <w:szCs w:val="20"/>
        </w:rPr>
      </w:pPr>
      <w:r w:rsidRPr="001B245D">
        <w:rPr>
          <w:sz w:val="20"/>
          <w:szCs w:val="20"/>
        </w:rPr>
        <w:t xml:space="preserve">Data for the current admissions cycle shows again an increase in the number of applications, offers and acceptances from WP students (although </w:t>
      </w:r>
      <w:r w:rsidR="001A3183">
        <w:rPr>
          <w:sz w:val="20"/>
          <w:szCs w:val="20"/>
        </w:rPr>
        <w:t xml:space="preserve">it was </w:t>
      </w:r>
      <w:r w:rsidRPr="001B245D">
        <w:rPr>
          <w:sz w:val="20"/>
          <w:szCs w:val="20"/>
        </w:rPr>
        <w:t>acknowledge</w:t>
      </w:r>
      <w:r w:rsidR="001A3183">
        <w:rPr>
          <w:sz w:val="20"/>
          <w:szCs w:val="20"/>
        </w:rPr>
        <w:t>d</w:t>
      </w:r>
      <w:r w:rsidRPr="001B245D">
        <w:rPr>
          <w:sz w:val="20"/>
          <w:szCs w:val="20"/>
        </w:rPr>
        <w:t xml:space="preserve"> that the ‘flag’ is not necessarily acc</w:t>
      </w:r>
      <w:r>
        <w:rPr>
          <w:sz w:val="20"/>
          <w:szCs w:val="20"/>
        </w:rPr>
        <w:t>urate at this time of the year).</w:t>
      </w:r>
    </w:p>
    <w:p w:rsidR="001B245D" w:rsidRPr="001B245D" w:rsidRDefault="001B245D" w:rsidP="001B245D">
      <w:pPr>
        <w:pStyle w:val="ListParagraph"/>
        <w:rPr>
          <w:sz w:val="20"/>
          <w:szCs w:val="20"/>
        </w:rPr>
      </w:pPr>
    </w:p>
    <w:p w:rsidR="001B245D" w:rsidRDefault="001A3183" w:rsidP="001B245D">
      <w:pPr>
        <w:pStyle w:val="ListParagraph"/>
        <w:numPr>
          <w:ilvl w:val="0"/>
          <w:numId w:val="33"/>
        </w:numPr>
        <w:spacing w:after="0" w:line="240" w:lineRule="auto"/>
        <w:rPr>
          <w:sz w:val="20"/>
          <w:szCs w:val="20"/>
        </w:rPr>
      </w:pPr>
      <w:r>
        <w:rPr>
          <w:sz w:val="20"/>
          <w:szCs w:val="20"/>
        </w:rPr>
        <w:t>There a</w:t>
      </w:r>
      <w:r w:rsidR="001B245D" w:rsidRPr="001B245D">
        <w:rPr>
          <w:sz w:val="20"/>
          <w:szCs w:val="20"/>
        </w:rPr>
        <w:t>ppear</w:t>
      </w:r>
      <w:r>
        <w:rPr>
          <w:sz w:val="20"/>
          <w:szCs w:val="20"/>
        </w:rPr>
        <w:t>ed</w:t>
      </w:r>
      <w:r w:rsidR="001B245D" w:rsidRPr="001B245D">
        <w:rPr>
          <w:sz w:val="20"/>
          <w:szCs w:val="20"/>
        </w:rPr>
        <w:t xml:space="preserve"> to be a </w:t>
      </w:r>
      <w:r w:rsidR="001B245D" w:rsidRPr="001B245D">
        <w:rPr>
          <w:sz w:val="20"/>
          <w:szCs w:val="20"/>
          <w:u w:val="single"/>
        </w:rPr>
        <w:t>relationship between increase in WP and decrease in demand for subjects</w:t>
      </w:r>
      <w:r w:rsidR="001B245D" w:rsidRPr="001B245D">
        <w:rPr>
          <w:sz w:val="20"/>
          <w:szCs w:val="20"/>
        </w:rPr>
        <w:t xml:space="preserve"> (data 1213 and demand was down that year; WP up).  </w:t>
      </w:r>
    </w:p>
    <w:p w:rsidR="001B245D" w:rsidRPr="001B245D" w:rsidRDefault="001B245D" w:rsidP="001B245D">
      <w:pPr>
        <w:pStyle w:val="ListParagraph"/>
        <w:rPr>
          <w:sz w:val="20"/>
          <w:szCs w:val="20"/>
        </w:rPr>
      </w:pPr>
    </w:p>
    <w:p w:rsidR="001B245D" w:rsidRDefault="001B245D" w:rsidP="001B245D">
      <w:pPr>
        <w:pStyle w:val="ListParagraph"/>
        <w:numPr>
          <w:ilvl w:val="0"/>
          <w:numId w:val="33"/>
        </w:numPr>
        <w:spacing w:after="0" w:line="240" w:lineRule="auto"/>
        <w:rPr>
          <w:sz w:val="20"/>
          <w:szCs w:val="20"/>
        </w:rPr>
      </w:pPr>
      <w:r w:rsidRPr="001B245D">
        <w:rPr>
          <w:sz w:val="20"/>
          <w:szCs w:val="20"/>
          <w:u w:val="single"/>
        </w:rPr>
        <w:t>Correlation between WP and tariff</w:t>
      </w:r>
      <w:r w:rsidRPr="001B245D">
        <w:rPr>
          <w:sz w:val="20"/>
          <w:szCs w:val="20"/>
        </w:rPr>
        <w:t xml:space="preserve">:  some schools mentioned that there could be a correlation </w:t>
      </w:r>
      <w:r w:rsidR="001A3183">
        <w:rPr>
          <w:sz w:val="20"/>
          <w:szCs w:val="20"/>
        </w:rPr>
        <w:t xml:space="preserve">between </w:t>
      </w:r>
      <w:r w:rsidRPr="001B245D">
        <w:rPr>
          <w:sz w:val="20"/>
          <w:szCs w:val="20"/>
        </w:rPr>
        <w:t xml:space="preserve">increasing </w:t>
      </w:r>
      <w:r w:rsidR="001A3183">
        <w:rPr>
          <w:sz w:val="20"/>
          <w:szCs w:val="20"/>
        </w:rPr>
        <w:t xml:space="preserve">the </w:t>
      </w:r>
      <w:r w:rsidRPr="001B245D">
        <w:rPr>
          <w:sz w:val="20"/>
          <w:szCs w:val="20"/>
        </w:rPr>
        <w:t xml:space="preserve">WP population and decreasing tariff scores.  </w:t>
      </w:r>
      <w:proofErr w:type="spellStart"/>
      <w:r w:rsidRPr="001B245D">
        <w:rPr>
          <w:sz w:val="20"/>
          <w:szCs w:val="20"/>
        </w:rPr>
        <w:t>UoM</w:t>
      </w:r>
      <w:proofErr w:type="spellEnd"/>
      <w:r w:rsidRPr="001B245D">
        <w:rPr>
          <w:sz w:val="20"/>
          <w:szCs w:val="20"/>
        </w:rPr>
        <w:t xml:space="preserve"> policy is that we do not accept lower grades for WP students</w:t>
      </w:r>
      <w:r w:rsidR="001A3183">
        <w:rPr>
          <w:sz w:val="20"/>
          <w:szCs w:val="20"/>
        </w:rPr>
        <w:t xml:space="preserve">: </w:t>
      </w:r>
      <w:r w:rsidRPr="001B245D">
        <w:rPr>
          <w:sz w:val="20"/>
          <w:szCs w:val="20"/>
        </w:rPr>
        <w:t>Even in cases such as MAP</w:t>
      </w:r>
      <w:r w:rsidR="001A3183">
        <w:rPr>
          <w:sz w:val="20"/>
          <w:szCs w:val="20"/>
        </w:rPr>
        <w:t xml:space="preserve"> (Manchester Access Programme)</w:t>
      </w:r>
      <w:r w:rsidRPr="001B245D">
        <w:rPr>
          <w:sz w:val="20"/>
          <w:szCs w:val="20"/>
        </w:rPr>
        <w:t>, tariff points are awarded</w:t>
      </w:r>
      <w:r w:rsidR="003C4ED8">
        <w:rPr>
          <w:sz w:val="20"/>
          <w:szCs w:val="20"/>
        </w:rPr>
        <w:t xml:space="preserve">, which </w:t>
      </w:r>
      <w:r w:rsidRPr="001B245D">
        <w:rPr>
          <w:sz w:val="20"/>
          <w:szCs w:val="20"/>
        </w:rPr>
        <w:t>should be bringing applicants up to</w:t>
      </w:r>
      <w:r w:rsidR="003C4ED8">
        <w:rPr>
          <w:sz w:val="20"/>
          <w:szCs w:val="20"/>
        </w:rPr>
        <w:t xml:space="preserve"> the appropriate entry tariff.  Wa</w:t>
      </w:r>
      <w:r w:rsidRPr="001B245D">
        <w:rPr>
          <w:sz w:val="20"/>
          <w:szCs w:val="20"/>
        </w:rPr>
        <w:t>s there an issue</w:t>
      </w:r>
      <w:r w:rsidR="003C4ED8">
        <w:rPr>
          <w:sz w:val="20"/>
          <w:szCs w:val="20"/>
        </w:rPr>
        <w:t xml:space="preserve"> about the admission of WP students</w:t>
      </w:r>
      <w:r w:rsidRPr="001B245D">
        <w:rPr>
          <w:sz w:val="20"/>
          <w:szCs w:val="20"/>
        </w:rPr>
        <w:t xml:space="preserve">?  </w:t>
      </w:r>
      <w:r w:rsidR="003C4ED8">
        <w:rPr>
          <w:sz w:val="20"/>
          <w:szCs w:val="20"/>
        </w:rPr>
        <w:t>It was a</w:t>
      </w:r>
      <w:r w:rsidRPr="001B245D">
        <w:rPr>
          <w:sz w:val="20"/>
          <w:szCs w:val="20"/>
        </w:rPr>
        <w:t>cknowledge</w:t>
      </w:r>
      <w:r w:rsidR="003C4ED8">
        <w:rPr>
          <w:sz w:val="20"/>
          <w:szCs w:val="20"/>
        </w:rPr>
        <w:t>d</w:t>
      </w:r>
      <w:r w:rsidRPr="001B245D">
        <w:rPr>
          <w:sz w:val="20"/>
          <w:szCs w:val="20"/>
        </w:rPr>
        <w:t xml:space="preserve"> </w:t>
      </w:r>
      <w:r w:rsidR="003C4ED8">
        <w:rPr>
          <w:sz w:val="20"/>
          <w:szCs w:val="20"/>
        </w:rPr>
        <w:t xml:space="preserve">that </w:t>
      </w:r>
      <w:r w:rsidRPr="001B245D">
        <w:rPr>
          <w:sz w:val="20"/>
          <w:szCs w:val="20"/>
        </w:rPr>
        <w:t xml:space="preserve">not all students </w:t>
      </w:r>
      <w:r w:rsidR="003C4ED8">
        <w:rPr>
          <w:sz w:val="20"/>
          <w:szCs w:val="20"/>
        </w:rPr>
        <w:t xml:space="preserve">were </w:t>
      </w:r>
      <w:r w:rsidRPr="001B245D">
        <w:rPr>
          <w:sz w:val="20"/>
          <w:szCs w:val="20"/>
        </w:rPr>
        <w:t xml:space="preserve">included in the tariff population. </w:t>
      </w:r>
    </w:p>
    <w:p w:rsidR="001B245D" w:rsidRPr="001B245D" w:rsidRDefault="001B245D" w:rsidP="001B245D">
      <w:pPr>
        <w:pStyle w:val="ListParagraph"/>
        <w:rPr>
          <w:sz w:val="20"/>
          <w:szCs w:val="20"/>
        </w:rPr>
      </w:pPr>
    </w:p>
    <w:p w:rsidR="001B245D" w:rsidRPr="001B245D" w:rsidRDefault="001B245D" w:rsidP="001B245D">
      <w:pPr>
        <w:pStyle w:val="ListParagraph"/>
        <w:numPr>
          <w:ilvl w:val="0"/>
          <w:numId w:val="33"/>
        </w:numPr>
        <w:spacing w:after="0" w:line="240" w:lineRule="auto"/>
        <w:rPr>
          <w:b/>
          <w:sz w:val="20"/>
          <w:szCs w:val="20"/>
        </w:rPr>
      </w:pPr>
      <w:r w:rsidRPr="001B245D">
        <w:rPr>
          <w:sz w:val="20"/>
          <w:szCs w:val="20"/>
          <w:u w:val="single"/>
        </w:rPr>
        <w:t>Correlation between WP and non-continuation</w:t>
      </w:r>
      <w:r w:rsidRPr="001B245D">
        <w:rPr>
          <w:sz w:val="20"/>
          <w:szCs w:val="20"/>
        </w:rPr>
        <w:t xml:space="preserve">:  Based on 1112 entrants and looking at institutional level, </w:t>
      </w:r>
      <w:proofErr w:type="spellStart"/>
      <w:r w:rsidRPr="001B245D">
        <w:rPr>
          <w:sz w:val="20"/>
          <w:szCs w:val="20"/>
        </w:rPr>
        <w:t>UoM</w:t>
      </w:r>
      <w:proofErr w:type="spellEnd"/>
      <w:r w:rsidRPr="001B245D">
        <w:rPr>
          <w:sz w:val="20"/>
          <w:szCs w:val="20"/>
        </w:rPr>
        <w:t xml:space="preserve"> had 3.7% not in </w:t>
      </w:r>
      <w:proofErr w:type="gramStart"/>
      <w:r w:rsidRPr="001B245D">
        <w:rPr>
          <w:sz w:val="20"/>
          <w:szCs w:val="20"/>
        </w:rPr>
        <w:t>HE</w:t>
      </w:r>
      <w:proofErr w:type="gramEnd"/>
      <w:r w:rsidRPr="001B245D">
        <w:rPr>
          <w:sz w:val="20"/>
          <w:szCs w:val="20"/>
        </w:rPr>
        <w:t xml:space="preserve">.  However, of the population from a Polar 2 background, 6.9% were no longer in </w:t>
      </w:r>
      <w:proofErr w:type="gramStart"/>
      <w:r w:rsidRPr="001B245D">
        <w:rPr>
          <w:sz w:val="20"/>
          <w:szCs w:val="20"/>
        </w:rPr>
        <w:t>HE</w:t>
      </w:r>
      <w:proofErr w:type="gramEnd"/>
      <w:r w:rsidRPr="001B245D">
        <w:rPr>
          <w:sz w:val="20"/>
          <w:szCs w:val="20"/>
        </w:rPr>
        <w:t xml:space="preserve">.  It </w:t>
      </w:r>
      <w:r w:rsidR="005B7942">
        <w:rPr>
          <w:sz w:val="20"/>
          <w:szCs w:val="20"/>
        </w:rPr>
        <w:t>wa</w:t>
      </w:r>
      <w:r w:rsidRPr="001B245D">
        <w:rPr>
          <w:sz w:val="20"/>
          <w:szCs w:val="20"/>
        </w:rPr>
        <w:t xml:space="preserve">s noted that the actual numbers </w:t>
      </w:r>
      <w:r w:rsidR="005B7942">
        <w:rPr>
          <w:sz w:val="20"/>
          <w:szCs w:val="20"/>
        </w:rPr>
        <w:t>we</w:t>
      </w:r>
      <w:r w:rsidRPr="001B245D">
        <w:rPr>
          <w:sz w:val="20"/>
          <w:szCs w:val="20"/>
        </w:rPr>
        <w:t>re smaller and this ha</w:t>
      </w:r>
      <w:r w:rsidR="005B7942">
        <w:rPr>
          <w:sz w:val="20"/>
          <w:szCs w:val="20"/>
        </w:rPr>
        <w:t>d</w:t>
      </w:r>
      <w:r w:rsidRPr="001B245D">
        <w:rPr>
          <w:sz w:val="20"/>
          <w:szCs w:val="20"/>
        </w:rPr>
        <w:t xml:space="preserve"> an impact on percentages</w:t>
      </w:r>
      <w:r w:rsidR="005B7942">
        <w:rPr>
          <w:sz w:val="20"/>
          <w:szCs w:val="20"/>
        </w:rPr>
        <w:t>,</w:t>
      </w:r>
      <w:r w:rsidRPr="001B245D">
        <w:rPr>
          <w:sz w:val="20"/>
          <w:szCs w:val="20"/>
        </w:rPr>
        <w:t xml:space="preserve"> but it </w:t>
      </w:r>
      <w:r w:rsidR="005B7942">
        <w:rPr>
          <w:sz w:val="20"/>
          <w:szCs w:val="20"/>
        </w:rPr>
        <w:t xml:space="preserve">nevertheless </w:t>
      </w:r>
      <w:r w:rsidRPr="001B245D">
        <w:rPr>
          <w:sz w:val="20"/>
          <w:szCs w:val="20"/>
        </w:rPr>
        <w:t>indicate</w:t>
      </w:r>
      <w:r w:rsidR="005B7942">
        <w:rPr>
          <w:sz w:val="20"/>
          <w:szCs w:val="20"/>
        </w:rPr>
        <w:t>d</w:t>
      </w:r>
      <w:r w:rsidRPr="001B245D">
        <w:rPr>
          <w:sz w:val="20"/>
          <w:szCs w:val="20"/>
        </w:rPr>
        <w:t xml:space="preserve"> </w:t>
      </w:r>
      <w:r w:rsidR="005B7942">
        <w:rPr>
          <w:sz w:val="20"/>
          <w:szCs w:val="20"/>
        </w:rPr>
        <w:t xml:space="preserve">that </w:t>
      </w:r>
      <w:r w:rsidRPr="001B245D">
        <w:rPr>
          <w:sz w:val="20"/>
          <w:szCs w:val="20"/>
        </w:rPr>
        <w:t xml:space="preserve">there could be a relationship.   [Sept 13 report] </w:t>
      </w:r>
      <w:r w:rsidR="005B7942">
        <w:rPr>
          <w:sz w:val="20"/>
          <w:szCs w:val="20"/>
        </w:rPr>
        <w:t xml:space="preserve"> </w:t>
      </w:r>
      <w:r w:rsidRPr="001B245D">
        <w:rPr>
          <w:sz w:val="20"/>
          <w:szCs w:val="20"/>
        </w:rPr>
        <w:t xml:space="preserve">WP </w:t>
      </w:r>
      <w:r w:rsidR="005B7942">
        <w:rPr>
          <w:sz w:val="20"/>
          <w:szCs w:val="20"/>
        </w:rPr>
        <w:t xml:space="preserve">students </w:t>
      </w:r>
      <w:r w:rsidRPr="001B245D">
        <w:rPr>
          <w:sz w:val="20"/>
          <w:szCs w:val="20"/>
        </w:rPr>
        <w:t>ha</w:t>
      </w:r>
      <w:r w:rsidR="005B7942">
        <w:rPr>
          <w:sz w:val="20"/>
          <w:szCs w:val="20"/>
        </w:rPr>
        <w:t>d</w:t>
      </w:r>
      <w:r w:rsidRPr="001B245D">
        <w:rPr>
          <w:sz w:val="20"/>
          <w:szCs w:val="20"/>
        </w:rPr>
        <w:t xml:space="preserve"> higher attrition rates</w:t>
      </w:r>
      <w:r w:rsidR="005B7942">
        <w:rPr>
          <w:sz w:val="20"/>
          <w:szCs w:val="20"/>
        </w:rPr>
        <w:t>.  However, w</w:t>
      </w:r>
      <w:r w:rsidRPr="001B245D">
        <w:rPr>
          <w:sz w:val="20"/>
          <w:szCs w:val="20"/>
        </w:rPr>
        <w:t xml:space="preserve">hen entry qualifications </w:t>
      </w:r>
      <w:r w:rsidR="005B7942">
        <w:rPr>
          <w:sz w:val="20"/>
          <w:szCs w:val="20"/>
        </w:rPr>
        <w:t>we</w:t>
      </w:r>
      <w:r w:rsidRPr="001B245D">
        <w:rPr>
          <w:sz w:val="20"/>
          <w:szCs w:val="20"/>
        </w:rPr>
        <w:t>re controlled</w:t>
      </w:r>
      <w:r w:rsidR="005B7942">
        <w:rPr>
          <w:sz w:val="20"/>
          <w:szCs w:val="20"/>
        </w:rPr>
        <w:t>,</w:t>
      </w:r>
      <w:r w:rsidRPr="001B245D">
        <w:rPr>
          <w:sz w:val="20"/>
          <w:szCs w:val="20"/>
        </w:rPr>
        <w:t xml:space="preserve"> non-continuation </w:t>
      </w:r>
      <w:r w:rsidR="005B7942">
        <w:rPr>
          <w:sz w:val="20"/>
          <w:szCs w:val="20"/>
        </w:rPr>
        <w:t>wa</w:t>
      </w:r>
      <w:r w:rsidRPr="001B245D">
        <w:rPr>
          <w:sz w:val="20"/>
          <w:szCs w:val="20"/>
        </w:rPr>
        <w:t xml:space="preserve">s higher for non-WP students.   MAP </w:t>
      </w:r>
      <w:r w:rsidR="005B7942">
        <w:rPr>
          <w:sz w:val="20"/>
          <w:szCs w:val="20"/>
        </w:rPr>
        <w:t xml:space="preserve">(Manchester Access Programme) </w:t>
      </w:r>
      <w:r w:rsidRPr="001B245D">
        <w:rPr>
          <w:sz w:val="20"/>
          <w:szCs w:val="20"/>
        </w:rPr>
        <w:t xml:space="preserve">students </w:t>
      </w:r>
      <w:r w:rsidR="005B7942">
        <w:rPr>
          <w:sz w:val="20"/>
          <w:szCs w:val="20"/>
        </w:rPr>
        <w:t xml:space="preserve">were </w:t>
      </w:r>
      <w:r w:rsidRPr="001B245D">
        <w:rPr>
          <w:sz w:val="20"/>
          <w:szCs w:val="20"/>
        </w:rPr>
        <w:t xml:space="preserve">less likely to leave than other WP students – </w:t>
      </w:r>
      <w:r w:rsidR="005B7942">
        <w:rPr>
          <w:sz w:val="20"/>
          <w:szCs w:val="20"/>
        </w:rPr>
        <w:t xml:space="preserve">should </w:t>
      </w:r>
      <w:r w:rsidRPr="001B245D">
        <w:rPr>
          <w:sz w:val="20"/>
          <w:szCs w:val="20"/>
        </w:rPr>
        <w:t>we increase on campus engagement?</w:t>
      </w:r>
    </w:p>
    <w:p w:rsidR="001B245D" w:rsidRDefault="001B245D" w:rsidP="001B245D">
      <w:pPr>
        <w:spacing w:after="0" w:line="240" w:lineRule="auto"/>
        <w:rPr>
          <w:b/>
          <w:sz w:val="20"/>
          <w:szCs w:val="20"/>
        </w:rPr>
      </w:pPr>
    </w:p>
    <w:p w:rsidR="001B245D" w:rsidRPr="001B245D" w:rsidRDefault="001B245D" w:rsidP="001B245D">
      <w:pPr>
        <w:spacing w:after="0" w:line="240" w:lineRule="auto"/>
        <w:rPr>
          <w:b/>
          <w:sz w:val="20"/>
          <w:szCs w:val="20"/>
        </w:rPr>
      </w:pPr>
      <w:r w:rsidRPr="001B245D">
        <w:rPr>
          <w:b/>
          <w:sz w:val="20"/>
          <w:szCs w:val="20"/>
        </w:rPr>
        <w:t>Tariff Scores</w:t>
      </w:r>
    </w:p>
    <w:p w:rsidR="001B245D" w:rsidRDefault="001B245D" w:rsidP="001B245D">
      <w:pPr>
        <w:pStyle w:val="ListParagraph"/>
        <w:numPr>
          <w:ilvl w:val="0"/>
          <w:numId w:val="33"/>
        </w:numPr>
        <w:spacing w:after="0" w:line="240" w:lineRule="auto"/>
        <w:rPr>
          <w:sz w:val="20"/>
          <w:szCs w:val="20"/>
        </w:rPr>
      </w:pPr>
      <w:r w:rsidRPr="001B245D">
        <w:rPr>
          <w:sz w:val="20"/>
          <w:szCs w:val="20"/>
        </w:rPr>
        <w:t>Note</w:t>
      </w:r>
      <w:r w:rsidR="00862BFD">
        <w:rPr>
          <w:sz w:val="20"/>
          <w:szCs w:val="20"/>
        </w:rPr>
        <w:t>d</w:t>
      </w:r>
      <w:r w:rsidRPr="001B245D">
        <w:rPr>
          <w:sz w:val="20"/>
          <w:szCs w:val="20"/>
        </w:rPr>
        <w:t xml:space="preserve"> that tariff </w:t>
      </w:r>
      <w:r w:rsidR="00862BFD">
        <w:rPr>
          <w:sz w:val="20"/>
          <w:szCs w:val="20"/>
        </w:rPr>
        <w:t xml:space="preserve">scores </w:t>
      </w:r>
      <w:r w:rsidRPr="001B245D">
        <w:rPr>
          <w:sz w:val="20"/>
          <w:szCs w:val="20"/>
        </w:rPr>
        <w:t>contribute to league table position</w:t>
      </w:r>
      <w:r w:rsidR="00862BFD">
        <w:rPr>
          <w:sz w:val="20"/>
          <w:szCs w:val="20"/>
        </w:rPr>
        <w:t>, and f</w:t>
      </w:r>
      <w:r w:rsidRPr="001B245D">
        <w:rPr>
          <w:sz w:val="20"/>
          <w:szCs w:val="20"/>
        </w:rPr>
        <w:t xml:space="preserve">or the Guardian it </w:t>
      </w:r>
      <w:r w:rsidR="00263000">
        <w:rPr>
          <w:sz w:val="20"/>
          <w:szCs w:val="20"/>
        </w:rPr>
        <w:t xml:space="preserve">amounted to </w:t>
      </w:r>
      <w:r w:rsidRPr="001B245D">
        <w:rPr>
          <w:sz w:val="20"/>
          <w:szCs w:val="20"/>
        </w:rPr>
        <w:t xml:space="preserve">15% of the position calculation.  This </w:t>
      </w:r>
      <w:r w:rsidR="00862BFD">
        <w:rPr>
          <w:sz w:val="20"/>
          <w:szCs w:val="20"/>
        </w:rPr>
        <w:t xml:space="preserve">will </w:t>
      </w:r>
      <w:r w:rsidRPr="001B245D">
        <w:rPr>
          <w:sz w:val="20"/>
          <w:szCs w:val="20"/>
        </w:rPr>
        <w:t xml:space="preserve">influence applications.  Only Music has a higher average tariff </w:t>
      </w:r>
      <w:r w:rsidRPr="001B245D">
        <w:rPr>
          <w:sz w:val="20"/>
          <w:szCs w:val="20"/>
        </w:rPr>
        <w:lastRenderedPageBreak/>
        <w:t xml:space="preserve">than the </w:t>
      </w:r>
      <w:proofErr w:type="spellStart"/>
      <w:r w:rsidRPr="001B245D">
        <w:rPr>
          <w:sz w:val="20"/>
          <w:szCs w:val="20"/>
        </w:rPr>
        <w:t>UoM</w:t>
      </w:r>
      <w:proofErr w:type="spellEnd"/>
      <w:r w:rsidRPr="001B245D">
        <w:rPr>
          <w:sz w:val="20"/>
          <w:szCs w:val="20"/>
        </w:rPr>
        <w:t xml:space="preserve"> average tariff. The rest of the Faculty is below the </w:t>
      </w:r>
      <w:proofErr w:type="spellStart"/>
      <w:r w:rsidRPr="001B245D">
        <w:rPr>
          <w:sz w:val="20"/>
          <w:szCs w:val="20"/>
        </w:rPr>
        <w:t>UoM</w:t>
      </w:r>
      <w:proofErr w:type="spellEnd"/>
      <w:r w:rsidRPr="001B245D">
        <w:rPr>
          <w:sz w:val="20"/>
          <w:szCs w:val="20"/>
        </w:rPr>
        <w:t xml:space="preserve"> average (according to recent Guardian League Tables)</w:t>
      </w:r>
      <w:r w:rsidR="00862BFD">
        <w:rPr>
          <w:sz w:val="20"/>
          <w:szCs w:val="20"/>
        </w:rPr>
        <w:t>.</w:t>
      </w:r>
    </w:p>
    <w:p w:rsidR="001B245D" w:rsidRDefault="001B245D" w:rsidP="001B245D">
      <w:pPr>
        <w:pStyle w:val="ListParagraph"/>
        <w:spacing w:after="0" w:line="240" w:lineRule="auto"/>
        <w:rPr>
          <w:sz w:val="20"/>
          <w:szCs w:val="20"/>
        </w:rPr>
      </w:pPr>
    </w:p>
    <w:p w:rsidR="001B245D" w:rsidRDefault="001B245D" w:rsidP="001B245D">
      <w:pPr>
        <w:pStyle w:val="ListParagraph"/>
        <w:numPr>
          <w:ilvl w:val="0"/>
          <w:numId w:val="33"/>
        </w:numPr>
        <w:spacing w:after="0" w:line="240" w:lineRule="auto"/>
        <w:rPr>
          <w:sz w:val="20"/>
          <w:szCs w:val="20"/>
        </w:rPr>
      </w:pPr>
      <w:r w:rsidRPr="001B245D">
        <w:rPr>
          <w:sz w:val="20"/>
          <w:szCs w:val="20"/>
        </w:rPr>
        <w:t>Perhaps there</w:t>
      </w:r>
      <w:r w:rsidR="004B03A2">
        <w:rPr>
          <w:sz w:val="20"/>
          <w:szCs w:val="20"/>
        </w:rPr>
        <w:t xml:space="preserve"> wa</w:t>
      </w:r>
      <w:r w:rsidRPr="001B245D">
        <w:rPr>
          <w:sz w:val="20"/>
          <w:szCs w:val="20"/>
        </w:rPr>
        <w:t xml:space="preserve">s a </w:t>
      </w:r>
      <w:r w:rsidRPr="001B245D">
        <w:rPr>
          <w:sz w:val="20"/>
          <w:szCs w:val="20"/>
          <w:u w:val="single"/>
        </w:rPr>
        <w:t>relationship between demand for subjects and tariff</w:t>
      </w:r>
      <w:r w:rsidRPr="001B245D">
        <w:rPr>
          <w:sz w:val="20"/>
          <w:szCs w:val="20"/>
        </w:rPr>
        <w:t xml:space="preserve"> </w:t>
      </w:r>
      <w:r w:rsidR="004B03A2">
        <w:rPr>
          <w:sz w:val="20"/>
          <w:szCs w:val="20"/>
        </w:rPr>
        <w:t>–</w:t>
      </w:r>
      <w:r w:rsidRPr="001B245D">
        <w:rPr>
          <w:sz w:val="20"/>
          <w:szCs w:val="20"/>
        </w:rPr>
        <w:t xml:space="preserve"> </w:t>
      </w:r>
      <w:r w:rsidR="004B03A2">
        <w:rPr>
          <w:sz w:val="20"/>
          <w:szCs w:val="20"/>
        </w:rPr>
        <w:t xml:space="preserve">the </w:t>
      </w:r>
      <w:r w:rsidRPr="001B245D">
        <w:rPr>
          <w:sz w:val="20"/>
          <w:szCs w:val="20"/>
          <w:u w:val="single"/>
        </w:rPr>
        <w:t>quality v</w:t>
      </w:r>
      <w:r w:rsidR="004B03A2">
        <w:rPr>
          <w:sz w:val="20"/>
          <w:szCs w:val="20"/>
          <w:u w:val="single"/>
        </w:rPr>
        <w:t>ersus</w:t>
      </w:r>
      <w:r w:rsidRPr="001B245D">
        <w:rPr>
          <w:sz w:val="20"/>
          <w:szCs w:val="20"/>
          <w:u w:val="single"/>
        </w:rPr>
        <w:t xml:space="preserve"> quantity debate.</w:t>
      </w:r>
      <w:r w:rsidRPr="001B245D">
        <w:rPr>
          <w:sz w:val="20"/>
          <w:szCs w:val="20"/>
        </w:rPr>
        <w:t xml:space="preserve">  Our portfolio has to attract high quality students and compete in the marketplace.  Otherwise </w:t>
      </w:r>
      <w:r w:rsidR="004B03A2">
        <w:rPr>
          <w:sz w:val="20"/>
          <w:szCs w:val="20"/>
        </w:rPr>
        <w:t xml:space="preserve">in order </w:t>
      </w:r>
      <w:r w:rsidRPr="001B245D">
        <w:rPr>
          <w:sz w:val="20"/>
          <w:szCs w:val="20"/>
        </w:rPr>
        <w:t xml:space="preserve">to meet costs we have to drop grades and bring in lower quality students.  </w:t>
      </w:r>
      <w:r w:rsidR="004B03A2">
        <w:rPr>
          <w:sz w:val="20"/>
          <w:szCs w:val="20"/>
        </w:rPr>
        <w:t xml:space="preserve">The </w:t>
      </w:r>
      <w:r w:rsidRPr="001B245D">
        <w:rPr>
          <w:sz w:val="20"/>
          <w:szCs w:val="20"/>
        </w:rPr>
        <w:t xml:space="preserve">SNC </w:t>
      </w:r>
      <w:r w:rsidR="004B03A2">
        <w:rPr>
          <w:sz w:val="20"/>
          <w:szCs w:val="20"/>
        </w:rPr>
        <w:t xml:space="preserve">(student number control) </w:t>
      </w:r>
      <w:r w:rsidRPr="001B245D">
        <w:rPr>
          <w:sz w:val="20"/>
          <w:szCs w:val="20"/>
        </w:rPr>
        <w:t xml:space="preserve">cap should have been pushing us to take in more high quality students but </w:t>
      </w:r>
      <w:r w:rsidR="004B03A2">
        <w:rPr>
          <w:sz w:val="20"/>
          <w:szCs w:val="20"/>
        </w:rPr>
        <w:t xml:space="preserve">our </w:t>
      </w:r>
      <w:r w:rsidRPr="001B245D">
        <w:rPr>
          <w:sz w:val="20"/>
          <w:szCs w:val="20"/>
        </w:rPr>
        <w:t xml:space="preserve">tariff </w:t>
      </w:r>
      <w:r w:rsidR="004B03A2">
        <w:rPr>
          <w:sz w:val="20"/>
          <w:szCs w:val="20"/>
        </w:rPr>
        <w:t xml:space="preserve">has </w:t>
      </w:r>
      <w:r w:rsidRPr="001B245D">
        <w:rPr>
          <w:sz w:val="20"/>
          <w:szCs w:val="20"/>
        </w:rPr>
        <w:t xml:space="preserve">dropped </w:t>
      </w:r>
      <w:r w:rsidR="00862BFD">
        <w:rPr>
          <w:sz w:val="20"/>
          <w:szCs w:val="20"/>
        </w:rPr>
        <w:t>between</w:t>
      </w:r>
      <w:r w:rsidRPr="001B245D">
        <w:rPr>
          <w:sz w:val="20"/>
          <w:szCs w:val="20"/>
        </w:rPr>
        <w:t xml:space="preserve"> 2011 (</w:t>
      </w:r>
      <w:proofErr w:type="spellStart"/>
      <w:r w:rsidRPr="001B245D">
        <w:rPr>
          <w:sz w:val="20"/>
          <w:szCs w:val="20"/>
        </w:rPr>
        <w:t>pre</w:t>
      </w:r>
      <w:proofErr w:type="spellEnd"/>
      <w:r w:rsidRPr="001B245D">
        <w:rPr>
          <w:sz w:val="20"/>
          <w:szCs w:val="20"/>
        </w:rPr>
        <w:t xml:space="preserve"> SNC) </w:t>
      </w:r>
      <w:r w:rsidR="00862BFD">
        <w:rPr>
          <w:sz w:val="20"/>
          <w:szCs w:val="20"/>
        </w:rPr>
        <w:t xml:space="preserve">and </w:t>
      </w:r>
      <w:r w:rsidRPr="001B245D">
        <w:rPr>
          <w:sz w:val="20"/>
          <w:szCs w:val="20"/>
        </w:rPr>
        <w:t xml:space="preserve">2012.  </w:t>
      </w:r>
    </w:p>
    <w:p w:rsidR="001B245D" w:rsidRPr="001B245D" w:rsidRDefault="001B245D" w:rsidP="001B245D">
      <w:pPr>
        <w:pStyle w:val="ListParagraph"/>
        <w:spacing w:after="0" w:line="240" w:lineRule="auto"/>
        <w:rPr>
          <w:sz w:val="20"/>
          <w:szCs w:val="20"/>
        </w:rPr>
      </w:pPr>
    </w:p>
    <w:p w:rsidR="001B245D" w:rsidRDefault="001B245D" w:rsidP="001B245D">
      <w:pPr>
        <w:pStyle w:val="ListParagraph"/>
        <w:numPr>
          <w:ilvl w:val="0"/>
          <w:numId w:val="33"/>
        </w:numPr>
        <w:spacing w:after="0" w:line="240" w:lineRule="auto"/>
        <w:rPr>
          <w:sz w:val="20"/>
          <w:szCs w:val="20"/>
        </w:rPr>
      </w:pPr>
      <w:r w:rsidRPr="001B245D">
        <w:rPr>
          <w:sz w:val="20"/>
          <w:szCs w:val="20"/>
          <w:u w:val="single"/>
        </w:rPr>
        <w:t>Can we increase entry criteria</w:t>
      </w:r>
      <w:r w:rsidRPr="001B245D">
        <w:rPr>
          <w:sz w:val="20"/>
          <w:szCs w:val="20"/>
        </w:rPr>
        <w:t xml:space="preserve">?  Review and ask this each year.  </w:t>
      </w:r>
      <w:r w:rsidR="009872D8">
        <w:rPr>
          <w:sz w:val="20"/>
          <w:szCs w:val="20"/>
        </w:rPr>
        <w:t>There was a r</w:t>
      </w:r>
      <w:r w:rsidRPr="001B245D">
        <w:rPr>
          <w:sz w:val="20"/>
          <w:szCs w:val="20"/>
        </w:rPr>
        <w:t xml:space="preserve">isk to </w:t>
      </w:r>
      <w:r w:rsidR="009872D8">
        <w:rPr>
          <w:sz w:val="20"/>
          <w:szCs w:val="20"/>
        </w:rPr>
        <w:t xml:space="preserve">achieving student </w:t>
      </w:r>
      <w:r w:rsidRPr="001B245D">
        <w:rPr>
          <w:sz w:val="20"/>
          <w:szCs w:val="20"/>
        </w:rPr>
        <w:t>number</w:t>
      </w:r>
      <w:r w:rsidR="009872D8">
        <w:rPr>
          <w:sz w:val="20"/>
          <w:szCs w:val="20"/>
        </w:rPr>
        <w:t xml:space="preserve"> target</w:t>
      </w:r>
      <w:r w:rsidRPr="001B245D">
        <w:rPr>
          <w:sz w:val="20"/>
          <w:szCs w:val="20"/>
        </w:rPr>
        <w:t>s</w:t>
      </w:r>
      <w:r w:rsidR="009872D8">
        <w:rPr>
          <w:sz w:val="20"/>
          <w:szCs w:val="20"/>
        </w:rPr>
        <w:t>,</w:t>
      </w:r>
      <w:r w:rsidRPr="001B245D">
        <w:rPr>
          <w:sz w:val="20"/>
          <w:szCs w:val="20"/>
        </w:rPr>
        <w:t xml:space="preserve"> but </w:t>
      </w:r>
      <w:r w:rsidR="009872D8">
        <w:rPr>
          <w:sz w:val="20"/>
          <w:szCs w:val="20"/>
        </w:rPr>
        <w:t xml:space="preserve">a </w:t>
      </w:r>
      <w:r w:rsidRPr="001B245D">
        <w:rPr>
          <w:sz w:val="20"/>
          <w:szCs w:val="20"/>
        </w:rPr>
        <w:t xml:space="preserve">high </w:t>
      </w:r>
      <w:r w:rsidR="009872D8">
        <w:rPr>
          <w:sz w:val="20"/>
          <w:szCs w:val="20"/>
        </w:rPr>
        <w:t xml:space="preserve">entry </w:t>
      </w:r>
      <w:r w:rsidRPr="001B245D">
        <w:rPr>
          <w:sz w:val="20"/>
          <w:szCs w:val="20"/>
        </w:rPr>
        <w:t xml:space="preserve">tariff indicates </w:t>
      </w:r>
      <w:r w:rsidR="009872D8">
        <w:rPr>
          <w:sz w:val="20"/>
          <w:szCs w:val="20"/>
        </w:rPr>
        <w:t xml:space="preserve">a </w:t>
      </w:r>
      <w:r w:rsidRPr="001B245D">
        <w:rPr>
          <w:sz w:val="20"/>
          <w:szCs w:val="20"/>
        </w:rPr>
        <w:t>quality programme.  C</w:t>
      </w:r>
      <w:r w:rsidR="009872D8">
        <w:rPr>
          <w:sz w:val="20"/>
          <w:szCs w:val="20"/>
        </w:rPr>
        <w:t xml:space="preserve">ould </w:t>
      </w:r>
      <w:r w:rsidRPr="001B245D">
        <w:rPr>
          <w:sz w:val="20"/>
          <w:szCs w:val="20"/>
        </w:rPr>
        <w:t xml:space="preserve">we </w:t>
      </w:r>
      <w:r w:rsidR="009872D8">
        <w:rPr>
          <w:sz w:val="20"/>
          <w:szCs w:val="20"/>
        </w:rPr>
        <w:t xml:space="preserve">develop </w:t>
      </w:r>
      <w:r w:rsidRPr="001B245D">
        <w:rPr>
          <w:sz w:val="20"/>
          <w:szCs w:val="20"/>
        </w:rPr>
        <w:t xml:space="preserve">more </w:t>
      </w:r>
      <w:r w:rsidR="009872D8">
        <w:rPr>
          <w:sz w:val="20"/>
          <w:szCs w:val="20"/>
        </w:rPr>
        <w:t xml:space="preserve">popular </w:t>
      </w:r>
      <w:r w:rsidRPr="001B245D">
        <w:rPr>
          <w:sz w:val="20"/>
          <w:szCs w:val="20"/>
        </w:rPr>
        <w:t>high tariff programmes</w:t>
      </w:r>
      <w:r w:rsidR="009872D8">
        <w:rPr>
          <w:sz w:val="20"/>
          <w:szCs w:val="20"/>
        </w:rPr>
        <w:t>,</w:t>
      </w:r>
      <w:r w:rsidRPr="001B245D">
        <w:rPr>
          <w:sz w:val="20"/>
          <w:szCs w:val="20"/>
        </w:rPr>
        <w:t xml:space="preserve"> e.g</w:t>
      </w:r>
      <w:r w:rsidR="009872D8">
        <w:rPr>
          <w:sz w:val="20"/>
          <w:szCs w:val="20"/>
        </w:rPr>
        <w:t>.</w:t>
      </w:r>
      <w:r w:rsidRPr="001B245D">
        <w:rPr>
          <w:sz w:val="20"/>
          <w:szCs w:val="20"/>
        </w:rPr>
        <w:t xml:space="preserve"> Integrated Masters, popular combinations such as joint History and English, Lang</w:t>
      </w:r>
      <w:r w:rsidR="009872D8">
        <w:rPr>
          <w:sz w:val="20"/>
          <w:szCs w:val="20"/>
        </w:rPr>
        <w:t>uage</w:t>
      </w:r>
      <w:r w:rsidRPr="001B245D">
        <w:rPr>
          <w:sz w:val="20"/>
          <w:szCs w:val="20"/>
        </w:rPr>
        <w:t xml:space="preserve"> and Lit</w:t>
      </w:r>
      <w:r w:rsidR="009872D8">
        <w:rPr>
          <w:sz w:val="20"/>
          <w:szCs w:val="20"/>
        </w:rPr>
        <w:t>erature</w:t>
      </w:r>
      <w:r w:rsidRPr="001B245D">
        <w:rPr>
          <w:sz w:val="20"/>
          <w:szCs w:val="20"/>
        </w:rPr>
        <w:t xml:space="preserve">?  </w:t>
      </w:r>
      <w:r w:rsidR="009872D8">
        <w:rPr>
          <w:sz w:val="20"/>
          <w:szCs w:val="20"/>
        </w:rPr>
        <w:t xml:space="preserve">This would </w:t>
      </w:r>
      <w:r w:rsidRPr="001B245D">
        <w:rPr>
          <w:sz w:val="20"/>
          <w:szCs w:val="20"/>
        </w:rPr>
        <w:t xml:space="preserve">contribute to a rise in league table position and a rise in the quality of applications.  </w:t>
      </w:r>
    </w:p>
    <w:p w:rsidR="001B245D" w:rsidRPr="001B245D" w:rsidRDefault="001B245D" w:rsidP="001B245D">
      <w:pPr>
        <w:pStyle w:val="ListParagraph"/>
        <w:spacing w:after="0" w:line="240" w:lineRule="auto"/>
        <w:rPr>
          <w:sz w:val="20"/>
          <w:szCs w:val="20"/>
        </w:rPr>
      </w:pPr>
    </w:p>
    <w:p w:rsidR="001B245D" w:rsidRPr="001B245D" w:rsidRDefault="001B245D" w:rsidP="001B245D">
      <w:pPr>
        <w:spacing w:after="0" w:line="240" w:lineRule="auto"/>
        <w:rPr>
          <w:b/>
          <w:sz w:val="20"/>
          <w:szCs w:val="20"/>
        </w:rPr>
      </w:pPr>
      <w:r w:rsidRPr="001B245D">
        <w:rPr>
          <w:b/>
          <w:sz w:val="20"/>
          <w:szCs w:val="20"/>
        </w:rPr>
        <w:t>Non-continuation at end of first year</w:t>
      </w:r>
    </w:p>
    <w:p w:rsidR="001B245D" w:rsidRDefault="001B245D" w:rsidP="001B245D">
      <w:pPr>
        <w:pStyle w:val="ListParagraph"/>
        <w:numPr>
          <w:ilvl w:val="0"/>
          <w:numId w:val="33"/>
        </w:numPr>
        <w:spacing w:after="0" w:line="240" w:lineRule="auto"/>
        <w:rPr>
          <w:sz w:val="20"/>
          <w:szCs w:val="20"/>
        </w:rPr>
      </w:pPr>
      <w:r w:rsidRPr="001B245D">
        <w:rPr>
          <w:sz w:val="20"/>
          <w:szCs w:val="20"/>
          <w:u w:val="single"/>
        </w:rPr>
        <w:t>Relationship between tariff and retention</w:t>
      </w:r>
      <w:r w:rsidRPr="001B245D">
        <w:rPr>
          <w:sz w:val="20"/>
          <w:szCs w:val="20"/>
        </w:rPr>
        <w:t xml:space="preserve">: </w:t>
      </w:r>
      <w:r w:rsidR="009872D8">
        <w:rPr>
          <w:sz w:val="20"/>
          <w:szCs w:val="20"/>
        </w:rPr>
        <w:t>A c</w:t>
      </w:r>
      <w:r w:rsidRPr="001B245D">
        <w:rPr>
          <w:sz w:val="20"/>
          <w:szCs w:val="20"/>
        </w:rPr>
        <w:t xml:space="preserve">orrelation </w:t>
      </w:r>
      <w:r w:rsidR="009872D8">
        <w:rPr>
          <w:sz w:val="20"/>
          <w:szCs w:val="20"/>
        </w:rPr>
        <w:t xml:space="preserve">between entry tariffs and </w:t>
      </w:r>
      <w:r w:rsidRPr="001B245D">
        <w:rPr>
          <w:sz w:val="20"/>
          <w:szCs w:val="20"/>
        </w:rPr>
        <w:t>retention</w:t>
      </w:r>
      <w:r w:rsidR="009872D8">
        <w:rPr>
          <w:sz w:val="20"/>
          <w:szCs w:val="20"/>
        </w:rPr>
        <w:t xml:space="preserve"> was noted</w:t>
      </w:r>
      <w:r w:rsidRPr="001B245D">
        <w:rPr>
          <w:sz w:val="20"/>
          <w:szCs w:val="20"/>
        </w:rPr>
        <w:t xml:space="preserve">:  </w:t>
      </w:r>
      <w:r w:rsidR="009872D8">
        <w:rPr>
          <w:sz w:val="20"/>
          <w:szCs w:val="20"/>
        </w:rPr>
        <w:t>a</w:t>
      </w:r>
      <w:r w:rsidRPr="001B245D">
        <w:rPr>
          <w:sz w:val="20"/>
          <w:szCs w:val="20"/>
        </w:rPr>
        <w:t>nalysis at national level [Sept 13 report] show</w:t>
      </w:r>
      <w:r w:rsidR="009872D8">
        <w:rPr>
          <w:sz w:val="20"/>
          <w:szCs w:val="20"/>
        </w:rPr>
        <w:t>ed</w:t>
      </w:r>
      <w:r w:rsidRPr="001B245D">
        <w:rPr>
          <w:sz w:val="20"/>
          <w:szCs w:val="20"/>
        </w:rPr>
        <w:t xml:space="preserve"> </w:t>
      </w:r>
      <w:r w:rsidR="00EB509C">
        <w:rPr>
          <w:sz w:val="20"/>
          <w:szCs w:val="20"/>
        </w:rPr>
        <w:t xml:space="preserve">that </w:t>
      </w:r>
      <w:r w:rsidRPr="001B245D">
        <w:rPr>
          <w:sz w:val="20"/>
          <w:szCs w:val="20"/>
        </w:rPr>
        <w:t>attrition</w:t>
      </w:r>
      <w:r w:rsidR="00EB509C">
        <w:rPr>
          <w:sz w:val="20"/>
          <w:szCs w:val="20"/>
        </w:rPr>
        <w:t>,</w:t>
      </w:r>
      <w:r w:rsidR="00EB509C" w:rsidRPr="00CB39ED">
        <w:rPr>
          <w:color w:val="FF0000"/>
          <w:sz w:val="20"/>
          <w:szCs w:val="20"/>
        </w:rPr>
        <w:t xml:space="preserve"> particularly in post-1992 institutions,</w:t>
      </w:r>
      <w:r w:rsidRPr="001B245D">
        <w:rPr>
          <w:sz w:val="20"/>
          <w:szCs w:val="20"/>
        </w:rPr>
        <w:t xml:space="preserve"> </w:t>
      </w:r>
      <w:r w:rsidR="009872D8">
        <w:rPr>
          <w:sz w:val="20"/>
          <w:szCs w:val="20"/>
        </w:rPr>
        <w:t xml:space="preserve">was </w:t>
      </w:r>
      <w:r w:rsidRPr="001B245D">
        <w:rPr>
          <w:sz w:val="20"/>
          <w:szCs w:val="20"/>
        </w:rPr>
        <w:t xml:space="preserve">strongly influenced by entry qualifications.  SALC data </w:t>
      </w:r>
      <w:r w:rsidR="009872D8">
        <w:rPr>
          <w:sz w:val="20"/>
          <w:szCs w:val="20"/>
        </w:rPr>
        <w:t xml:space="preserve">had been examined </w:t>
      </w:r>
      <w:r w:rsidRPr="001B245D">
        <w:rPr>
          <w:sz w:val="20"/>
          <w:szCs w:val="20"/>
        </w:rPr>
        <w:t xml:space="preserve">over a number of years and no clear pattern </w:t>
      </w:r>
      <w:r w:rsidR="009872D8">
        <w:rPr>
          <w:sz w:val="20"/>
          <w:szCs w:val="20"/>
        </w:rPr>
        <w:t xml:space="preserve">had emerged </w:t>
      </w:r>
      <w:r w:rsidRPr="001B245D">
        <w:rPr>
          <w:sz w:val="20"/>
          <w:szCs w:val="20"/>
        </w:rPr>
        <w:t>at subject level.  However, lower quality students mean</w:t>
      </w:r>
      <w:r w:rsidR="009872D8">
        <w:rPr>
          <w:sz w:val="20"/>
          <w:szCs w:val="20"/>
        </w:rPr>
        <w:t>t</w:t>
      </w:r>
      <w:r w:rsidRPr="001B245D">
        <w:rPr>
          <w:sz w:val="20"/>
          <w:szCs w:val="20"/>
        </w:rPr>
        <w:t xml:space="preserve"> more resource </w:t>
      </w:r>
      <w:r w:rsidR="009872D8">
        <w:rPr>
          <w:sz w:val="20"/>
          <w:szCs w:val="20"/>
        </w:rPr>
        <w:t xml:space="preserve">was </w:t>
      </w:r>
      <w:r w:rsidRPr="001B245D">
        <w:rPr>
          <w:sz w:val="20"/>
          <w:szCs w:val="20"/>
        </w:rPr>
        <w:t>required for academic and pastoral support.</w:t>
      </w:r>
    </w:p>
    <w:p w:rsidR="001B245D" w:rsidRPr="001B245D" w:rsidRDefault="001B245D" w:rsidP="001B245D">
      <w:pPr>
        <w:pStyle w:val="ListParagraph"/>
        <w:spacing w:after="0" w:line="240" w:lineRule="auto"/>
        <w:rPr>
          <w:sz w:val="20"/>
          <w:szCs w:val="20"/>
        </w:rPr>
      </w:pPr>
      <w:r w:rsidRPr="001B245D">
        <w:rPr>
          <w:sz w:val="20"/>
          <w:szCs w:val="20"/>
        </w:rPr>
        <w:t xml:space="preserve">  </w:t>
      </w:r>
    </w:p>
    <w:p w:rsidR="001B245D" w:rsidRDefault="001B245D" w:rsidP="001B245D">
      <w:pPr>
        <w:pStyle w:val="ListParagraph"/>
        <w:numPr>
          <w:ilvl w:val="0"/>
          <w:numId w:val="33"/>
        </w:numPr>
        <w:spacing w:after="0" w:line="240" w:lineRule="auto"/>
        <w:rPr>
          <w:sz w:val="20"/>
          <w:szCs w:val="20"/>
        </w:rPr>
      </w:pPr>
      <w:r w:rsidRPr="001B245D">
        <w:rPr>
          <w:sz w:val="20"/>
          <w:szCs w:val="20"/>
        </w:rPr>
        <w:t xml:space="preserve">Retention </w:t>
      </w:r>
      <w:r w:rsidR="002F35FF">
        <w:rPr>
          <w:sz w:val="20"/>
          <w:szCs w:val="20"/>
        </w:rPr>
        <w:t>was generally i</w:t>
      </w:r>
      <w:r w:rsidRPr="001B245D">
        <w:rPr>
          <w:sz w:val="20"/>
          <w:szCs w:val="20"/>
        </w:rPr>
        <w:t xml:space="preserve">mproving across Faculty but drops </w:t>
      </w:r>
      <w:r w:rsidR="002F35FF">
        <w:rPr>
          <w:sz w:val="20"/>
          <w:szCs w:val="20"/>
        </w:rPr>
        <w:t xml:space="preserve">were noted </w:t>
      </w:r>
      <w:r w:rsidRPr="001B245D">
        <w:rPr>
          <w:sz w:val="20"/>
          <w:szCs w:val="20"/>
        </w:rPr>
        <w:t xml:space="preserve">for MBS and SEED.  </w:t>
      </w:r>
    </w:p>
    <w:p w:rsidR="001B245D" w:rsidRPr="001B245D" w:rsidRDefault="001B245D" w:rsidP="001B245D">
      <w:pPr>
        <w:pStyle w:val="ListParagraph"/>
        <w:spacing w:after="0" w:line="240" w:lineRule="auto"/>
        <w:rPr>
          <w:sz w:val="20"/>
          <w:szCs w:val="20"/>
        </w:rPr>
      </w:pPr>
    </w:p>
    <w:p w:rsidR="001B245D" w:rsidRPr="002F35FF" w:rsidRDefault="001B245D" w:rsidP="001B245D">
      <w:pPr>
        <w:pStyle w:val="ListParagraph"/>
        <w:numPr>
          <w:ilvl w:val="0"/>
          <w:numId w:val="33"/>
        </w:numPr>
        <w:spacing w:after="0" w:line="240" w:lineRule="auto"/>
        <w:rPr>
          <w:sz w:val="20"/>
          <w:szCs w:val="20"/>
          <w:u w:val="single"/>
        </w:rPr>
      </w:pPr>
      <w:r w:rsidRPr="001B245D">
        <w:rPr>
          <w:sz w:val="20"/>
          <w:szCs w:val="20"/>
        </w:rPr>
        <w:t xml:space="preserve">[Data from Sept 13 report] Males </w:t>
      </w:r>
      <w:r w:rsidR="002F35FF">
        <w:rPr>
          <w:sz w:val="20"/>
          <w:szCs w:val="20"/>
        </w:rPr>
        <w:t xml:space="preserve">were </w:t>
      </w:r>
      <w:r w:rsidRPr="001B245D">
        <w:rPr>
          <w:sz w:val="20"/>
          <w:szCs w:val="20"/>
        </w:rPr>
        <w:t>more likely to drop out than female</w:t>
      </w:r>
      <w:r w:rsidR="002F35FF">
        <w:rPr>
          <w:sz w:val="20"/>
          <w:szCs w:val="20"/>
        </w:rPr>
        <w:t>s</w:t>
      </w:r>
      <w:r w:rsidRPr="001B245D">
        <w:rPr>
          <w:sz w:val="20"/>
          <w:szCs w:val="20"/>
        </w:rPr>
        <w:t xml:space="preserve">; disabled </w:t>
      </w:r>
      <w:r w:rsidR="002F35FF">
        <w:rPr>
          <w:sz w:val="20"/>
          <w:szCs w:val="20"/>
        </w:rPr>
        <w:t xml:space="preserve">students were </w:t>
      </w:r>
      <w:r w:rsidRPr="001B245D">
        <w:rPr>
          <w:sz w:val="20"/>
          <w:szCs w:val="20"/>
        </w:rPr>
        <w:t xml:space="preserve">more likely to drop out than </w:t>
      </w:r>
      <w:r w:rsidR="002F35FF">
        <w:rPr>
          <w:sz w:val="20"/>
          <w:szCs w:val="20"/>
        </w:rPr>
        <w:t xml:space="preserve">their </w:t>
      </w:r>
      <w:r w:rsidRPr="001B245D">
        <w:rPr>
          <w:sz w:val="20"/>
          <w:szCs w:val="20"/>
        </w:rPr>
        <w:t>able-bodied</w:t>
      </w:r>
      <w:r w:rsidR="002F35FF">
        <w:rPr>
          <w:sz w:val="20"/>
          <w:szCs w:val="20"/>
        </w:rPr>
        <w:t xml:space="preserve"> peers</w:t>
      </w:r>
      <w:r w:rsidRPr="001B245D">
        <w:rPr>
          <w:sz w:val="20"/>
          <w:szCs w:val="20"/>
        </w:rPr>
        <w:t xml:space="preserve">.  </w:t>
      </w:r>
      <w:r w:rsidR="002F35FF">
        <w:rPr>
          <w:sz w:val="20"/>
          <w:szCs w:val="20"/>
        </w:rPr>
        <w:t>Those l</w:t>
      </w:r>
      <w:r w:rsidRPr="001B245D">
        <w:rPr>
          <w:sz w:val="20"/>
          <w:szCs w:val="20"/>
        </w:rPr>
        <w:t xml:space="preserve">iving at home </w:t>
      </w:r>
      <w:r w:rsidR="002F35FF">
        <w:rPr>
          <w:sz w:val="20"/>
          <w:szCs w:val="20"/>
        </w:rPr>
        <w:t xml:space="preserve">were </w:t>
      </w:r>
      <w:r w:rsidRPr="001B245D">
        <w:rPr>
          <w:sz w:val="20"/>
          <w:szCs w:val="20"/>
        </w:rPr>
        <w:t xml:space="preserve">more likely to drop out.    [Data from Oct 13 report] International males </w:t>
      </w:r>
      <w:r w:rsidR="002F35FF">
        <w:rPr>
          <w:sz w:val="20"/>
          <w:szCs w:val="20"/>
        </w:rPr>
        <w:t xml:space="preserve">were more likely to drop out: </w:t>
      </w:r>
      <w:r w:rsidRPr="001B245D">
        <w:rPr>
          <w:sz w:val="20"/>
          <w:szCs w:val="20"/>
        </w:rPr>
        <w:t xml:space="preserve">6.6% compared to 5.1%.  This </w:t>
      </w:r>
      <w:r w:rsidR="002F35FF">
        <w:rPr>
          <w:sz w:val="20"/>
          <w:szCs w:val="20"/>
        </w:rPr>
        <w:t xml:space="preserve">figure increases </w:t>
      </w:r>
      <w:r w:rsidRPr="001B245D">
        <w:rPr>
          <w:sz w:val="20"/>
          <w:szCs w:val="20"/>
        </w:rPr>
        <w:t>for mature males.  International</w:t>
      </w:r>
      <w:r w:rsidR="002F35FF">
        <w:rPr>
          <w:sz w:val="20"/>
          <w:szCs w:val="20"/>
        </w:rPr>
        <w:t xml:space="preserve"> student</w:t>
      </w:r>
      <w:r w:rsidRPr="001B245D">
        <w:rPr>
          <w:sz w:val="20"/>
          <w:szCs w:val="20"/>
        </w:rPr>
        <w:t xml:space="preserve">s tend to fail rather than drop out.  </w:t>
      </w:r>
      <w:r w:rsidR="002F35FF" w:rsidRPr="002F35FF">
        <w:rPr>
          <w:sz w:val="20"/>
          <w:szCs w:val="20"/>
          <w:u w:val="single"/>
        </w:rPr>
        <w:t>Should Schools d</w:t>
      </w:r>
      <w:r w:rsidRPr="002F35FF">
        <w:rPr>
          <w:sz w:val="20"/>
          <w:szCs w:val="20"/>
          <w:u w:val="single"/>
        </w:rPr>
        <w:t>irect</w:t>
      </w:r>
      <w:r w:rsidR="002F35FF" w:rsidRPr="002F35FF">
        <w:rPr>
          <w:sz w:val="20"/>
          <w:szCs w:val="20"/>
          <w:u w:val="single"/>
        </w:rPr>
        <w:t xml:space="preserve"> more</w:t>
      </w:r>
      <w:r w:rsidRPr="002F35FF">
        <w:rPr>
          <w:sz w:val="20"/>
          <w:szCs w:val="20"/>
          <w:u w:val="single"/>
        </w:rPr>
        <w:t xml:space="preserve"> academic advising and support</w:t>
      </w:r>
      <w:r w:rsidR="002F35FF" w:rsidRPr="002F35FF">
        <w:rPr>
          <w:sz w:val="20"/>
          <w:szCs w:val="20"/>
          <w:u w:val="single"/>
        </w:rPr>
        <w:t xml:space="preserve"> to these students</w:t>
      </w:r>
      <w:r w:rsidRPr="002F35FF">
        <w:rPr>
          <w:sz w:val="20"/>
          <w:szCs w:val="20"/>
          <w:u w:val="single"/>
        </w:rPr>
        <w:t>?</w:t>
      </w:r>
    </w:p>
    <w:p w:rsidR="001B245D" w:rsidRPr="001B245D" w:rsidRDefault="001B245D" w:rsidP="001B245D">
      <w:pPr>
        <w:pStyle w:val="ListParagraph"/>
        <w:spacing w:after="0" w:line="240" w:lineRule="auto"/>
        <w:rPr>
          <w:sz w:val="20"/>
          <w:szCs w:val="20"/>
        </w:rPr>
      </w:pPr>
    </w:p>
    <w:p w:rsidR="001D3441" w:rsidRPr="003E22AC" w:rsidRDefault="003E22AC" w:rsidP="00444E17">
      <w:pPr>
        <w:snapToGrid w:val="0"/>
        <w:spacing w:after="0" w:line="240" w:lineRule="auto"/>
        <w:rPr>
          <w:rFonts w:asciiTheme="minorHAnsi" w:hAnsiTheme="minorHAnsi"/>
          <w:b/>
          <w:sz w:val="20"/>
          <w:szCs w:val="20"/>
        </w:rPr>
      </w:pPr>
      <w:r w:rsidRPr="003E22AC">
        <w:rPr>
          <w:rFonts w:asciiTheme="minorHAnsi" w:hAnsiTheme="minorHAnsi"/>
          <w:b/>
          <w:sz w:val="20"/>
          <w:szCs w:val="20"/>
        </w:rPr>
        <w:t xml:space="preserve">Discussed: </w:t>
      </w:r>
    </w:p>
    <w:p w:rsidR="003E22AC" w:rsidRPr="003E22AC" w:rsidRDefault="003E22AC" w:rsidP="003E22AC">
      <w:pPr>
        <w:pStyle w:val="ListParagraph"/>
        <w:numPr>
          <w:ilvl w:val="0"/>
          <w:numId w:val="21"/>
        </w:numPr>
        <w:snapToGrid w:val="0"/>
        <w:spacing w:after="0" w:line="240" w:lineRule="auto"/>
        <w:rPr>
          <w:rFonts w:asciiTheme="minorHAnsi" w:hAnsiTheme="minorHAnsi"/>
          <w:sz w:val="20"/>
          <w:szCs w:val="20"/>
        </w:rPr>
      </w:pPr>
      <w:r w:rsidRPr="003E22AC">
        <w:rPr>
          <w:rFonts w:asciiTheme="minorHAnsi" w:hAnsiTheme="minorHAnsi"/>
          <w:sz w:val="20"/>
          <w:szCs w:val="20"/>
        </w:rPr>
        <w:t xml:space="preserve">Drivers </w:t>
      </w:r>
      <w:r w:rsidR="007B75BC">
        <w:rPr>
          <w:rFonts w:asciiTheme="minorHAnsi" w:hAnsiTheme="minorHAnsi"/>
          <w:sz w:val="20"/>
          <w:szCs w:val="20"/>
        </w:rPr>
        <w:t>we</w:t>
      </w:r>
      <w:r w:rsidRPr="003E22AC">
        <w:rPr>
          <w:rFonts w:asciiTheme="minorHAnsi" w:hAnsiTheme="minorHAnsi"/>
          <w:sz w:val="20"/>
          <w:szCs w:val="20"/>
        </w:rPr>
        <w:t>re incompatible with each</w:t>
      </w:r>
      <w:r w:rsidR="001B245D">
        <w:rPr>
          <w:rFonts w:asciiTheme="minorHAnsi" w:hAnsiTheme="minorHAnsi"/>
          <w:sz w:val="20"/>
          <w:szCs w:val="20"/>
        </w:rPr>
        <w:t xml:space="preserve"> </w:t>
      </w:r>
      <w:r w:rsidRPr="003E22AC">
        <w:rPr>
          <w:rFonts w:asciiTheme="minorHAnsi" w:hAnsiTheme="minorHAnsi"/>
          <w:sz w:val="20"/>
          <w:szCs w:val="20"/>
        </w:rPr>
        <w:t xml:space="preserve">other – lower tariffs to increase intakes, increased intakes threaten NSS, lower tariffs affect retention/continuation etc. </w:t>
      </w:r>
    </w:p>
    <w:p w:rsidR="003E22AC" w:rsidRDefault="003E22AC" w:rsidP="00444E17">
      <w:pPr>
        <w:snapToGrid w:val="0"/>
        <w:spacing w:after="0" w:line="240" w:lineRule="auto"/>
        <w:rPr>
          <w:rFonts w:asciiTheme="minorHAnsi" w:hAnsiTheme="minorHAnsi"/>
          <w:sz w:val="20"/>
          <w:szCs w:val="20"/>
        </w:rPr>
      </w:pPr>
    </w:p>
    <w:p w:rsidR="003E22AC" w:rsidRDefault="00CB39ED" w:rsidP="003E22AC">
      <w:pPr>
        <w:pStyle w:val="ListParagraph"/>
        <w:numPr>
          <w:ilvl w:val="0"/>
          <w:numId w:val="21"/>
        </w:numPr>
        <w:snapToGrid w:val="0"/>
        <w:spacing w:after="0" w:line="240" w:lineRule="auto"/>
        <w:rPr>
          <w:rFonts w:asciiTheme="minorHAnsi" w:hAnsiTheme="minorHAnsi"/>
          <w:sz w:val="20"/>
          <w:szCs w:val="20"/>
        </w:rPr>
      </w:pPr>
      <w:r>
        <w:rPr>
          <w:rFonts w:asciiTheme="minorHAnsi" w:hAnsiTheme="minorHAnsi"/>
          <w:sz w:val="20"/>
          <w:szCs w:val="20"/>
        </w:rPr>
        <w:t>W</w:t>
      </w:r>
      <w:r w:rsidR="003E22AC" w:rsidRPr="003E22AC">
        <w:rPr>
          <w:rFonts w:asciiTheme="minorHAnsi" w:hAnsiTheme="minorHAnsi"/>
          <w:sz w:val="20"/>
          <w:szCs w:val="20"/>
        </w:rPr>
        <w:t>e look at Classifications</w:t>
      </w:r>
      <w:r>
        <w:rPr>
          <w:rFonts w:asciiTheme="minorHAnsi" w:hAnsiTheme="minorHAnsi"/>
          <w:sz w:val="20"/>
          <w:szCs w:val="20"/>
        </w:rPr>
        <w:t xml:space="preserve"> because there is a n</w:t>
      </w:r>
      <w:r w:rsidR="003E22AC" w:rsidRPr="003E22AC">
        <w:rPr>
          <w:rFonts w:asciiTheme="minorHAnsi" w:hAnsiTheme="minorHAnsi"/>
          <w:sz w:val="20"/>
          <w:szCs w:val="20"/>
        </w:rPr>
        <w:t xml:space="preserve">eed to ensure parity of outcomes e.g. </w:t>
      </w:r>
      <w:r>
        <w:rPr>
          <w:rFonts w:asciiTheme="minorHAnsi" w:hAnsiTheme="minorHAnsi"/>
          <w:sz w:val="20"/>
          <w:szCs w:val="20"/>
        </w:rPr>
        <w:t xml:space="preserve">for </w:t>
      </w:r>
      <w:r w:rsidR="003E22AC" w:rsidRPr="003E22AC">
        <w:rPr>
          <w:rFonts w:asciiTheme="minorHAnsi" w:hAnsiTheme="minorHAnsi"/>
          <w:sz w:val="20"/>
          <w:szCs w:val="20"/>
        </w:rPr>
        <w:t>BME</w:t>
      </w:r>
      <w:r>
        <w:rPr>
          <w:rFonts w:asciiTheme="minorHAnsi" w:hAnsiTheme="minorHAnsi"/>
          <w:sz w:val="20"/>
          <w:szCs w:val="20"/>
        </w:rPr>
        <w:t xml:space="preserve"> students</w:t>
      </w:r>
      <w:r w:rsidR="003E22AC" w:rsidRPr="003E22AC">
        <w:rPr>
          <w:rFonts w:asciiTheme="minorHAnsi" w:hAnsiTheme="minorHAnsi"/>
          <w:sz w:val="20"/>
          <w:szCs w:val="20"/>
        </w:rPr>
        <w:t xml:space="preserve">.  </w:t>
      </w:r>
      <w:r w:rsidR="00774081">
        <w:rPr>
          <w:rFonts w:asciiTheme="minorHAnsi" w:hAnsiTheme="minorHAnsi"/>
          <w:sz w:val="20"/>
          <w:szCs w:val="20"/>
        </w:rPr>
        <w:t>In theory, every student should be able to get a 1</w:t>
      </w:r>
      <w:r w:rsidR="00774081" w:rsidRPr="00774081">
        <w:rPr>
          <w:rFonts w:asciiTheme="minorHAnsi" w:hAnsiTheme="minorHAnsi"/>
          <w:sz w:val="20"/>
          <w:szCs w:val="20"/>
          <w:vertAlign w:val="superscript"/>
        </w:rPr>
        <w:t>st</w:t>
      </w:r>
      <w:r w:rsidR="00774081">
        <w:rPr>
          <w:rFonts w:asciiTheme="minorHAnsi" w:hAnsiTheme="minorHAnsi"/>
          <w:sz w:val="20"/>
          <w:szCs w:val="20"/>
        </w:rPr>
        <w:t xml:space="preserve"> – </w:t>
      </w:r>
      <w:r>
        <w:rPr>
          <w:rFonts w:asciiTheme="minorHAnsi" w:hAnsiTheme="minorHAnsi"/>
          <w:sz w:val="20"/>
          <w:szCs w:val="20"/>
        </w:rPr>
        <w:t>the UK classifications scheme is not</w:t>
      </w:r>
      <w:r w:rsidR="00774081">
        <w:rPr>
          <w:rFonts w:asciiTheme="minorHAnsi" w:hAnsiTheme="minorHAnsi"/>
          <w:sz w:val="20"/>
          <w:szCs w:val="20"/>
        </w:rPr>
        <w:t xml:space="preserve"> competitive in that sense.  Would be sensible to look at norms within discipline areas – </w:t>
      </w:r>
      <w:r w:rsidR="00D96D63">
        <w:rPr>
          <w:rFonts w:asciiTheme="minorHAnsi" w:hAnsiTheme="minorHAnsi"/>
          <w:sz w:val="20"/>
          <w:szCs w:val="20"/>
        </w:rPr>
        <w:t xml:space="preserve">we </w:t>
      </w:r>
      <w:r w:rsidR="00774081">
        <w:rPr>
          <w:rFonts w:asciiTheme="minorHAnsi" w:hAnsiTheme="minorHAnsi"/>
          <w:sz w:val="20"/>
          <w:szCs w:val="20"/>
        </w:rPr>
        <w:t>currently rely on External Examiners to ensure parity</w:t>
      </w:r>
      <w:r w:rsidR="00D96D63">
        <w:rPr>
          <w:rFonts w:asciiTheme="minorHAnsi" w:hAnsiTheme="minorHAnsi"/>
          <w:sz w:val="20"/>
          <w:szCs w:val="20"/>
        </w:rPr>
        <w:t xml:space="preserve"> within the sector</w:t>
      </w:r>
      <w:r w:rsidR="00774081">
        <w:rPr>
          <w:rFonts w:asciiTheme="minorHAnsi" w:hAnsiTheme="minorHAnsi"/>
          <w:sz w:val="20"/>
          <w:szCs w:val="20"/>
        </w:rPr>
        <w:t xml:space="preserve">.  </w:t>
      </w:r>
      <w:r w:rsidR="00D96D63">
        <w:rPr>
          <w:rFonts w:asciiTheme="minorHAnsi" w:hAnsiTheme="minorHAnsi"/>
          <w:sz w:val="20"/>
          <w:szCs w:val="20"/>
        </w:rPr>
        <w:t xml:space="preserve">It can be difficult to conclude </w:t>
      </w:r>
      <w:r w:rsidR="009A6C76">
        <w:rPr>
          <w:rFonts w:asciiTheme="minorHAnsi" w:hAnsiTheme="minorHAnsi"/>
          <w:sz w:val="20"/>
          <w:szCs w:val="20"/>
        </w:rPr>
        <w:t xml:space="preserve">when a spike of firsts is defensible, </w:t>
      </w:r>
      <w:r w:rsidR="00D96D63">
        <w:rPr>
          <w:rFonts w:asciiTheme="minorHAnsi" w:hAnsiTheme="minorHAnsi"/>
          <w:sz w:val="20"/>
          <w:szCs w:val="20"/>
        </w:rPr>
        <w:t xml:space="preserve">or whether </w:t>
      </w:r>
      <w:r w:rsidR="009A6C76">
        <w:rPr>
          <w:rFonts w:asciiTheme="minorHAnsi" w:hAnsiTheme="minorHAnsi"/>
          <w:sz w:val="20"/>
          <w:szCs w:val="20"/>
        </w:rPr>
        <w:t xml:space="preserve">it’s statistically worrying and </w:t>
      </w:r>
      <w:r w:rsidR="00D96D63">
        <w:rPr>
          <w:rFonts w:asciiTheme="minorHAnsi" w:hAnsiTheme="minorHAnsi"/>
          <w:sz w:val="20"/>
          <w:szCs w:val="20"/>
        </w:rPr>
        <w:t xml:space="preserve">could </w:t>
      </w:r>
      <w:r w:rsidR="009A6C76">
        <w:rPr>
          <w:rFonts w:asciiTheme="minorHAnsi" w:hAnsiTheme="minorHAnsi"/>
          <w:sz w:val="20"/>
          <w:szCs w:val="20"/>
        </w:rPr>
        <w:t xml:space="preserve">imply </w:t>
      </w:r>
      <w:r w:rsidR="00D96D63">
        <w:rPr>
          <w:rFonts w:asciiTheme="minorHAnsi" w:hAnsiTheme="minorHAnsi"/>
          <w:sz w:val="20"/>
          <w:szCs w:val="20"/>
        </w:rPr>
        <w:t xml:space="preserve">that </w:t>
      </w:r>
      <w:r w:rsidR="009A6C76">
        <w:rPr>
          <w:rFonts w:asciiTheme="minorHAnsi" w:hAnsiTheme="minorHAnsi"/>
          <w:sz w:val="20"/>
          <w:szCs w:val="20"/>
        </w:rPr>
        <w:t>standards are too low</w:t>
      </w:r>
      <w:r w:rsidR="00D96D63">
        <w:rPr>
          <w:rFonts w:asciiTheme="minorHAnsi" w:hAnsiTheme="minorHAnsi"/>
          <w:sz w:val="20"/>
          <w:szCs w:val="20"/>
        </w:rPr>
        <w:t>.</w:t>
      </w:r>
      <w:r w:rsidR="009A6C76">
        <w:rPr>
          <w:rFonts w:asciiTheme="minorHAnsi" w:hAnsiTheme="minorHAnsi"/>
          <w:sz w:val="20"/>
          <w:szCs w:val="20"/>
        </w:rPr>
        <w:t xml:space="preserve"> </w:t>
      </w:r>
    </w:p>
    <w:p w:rsidR="009A6C76" w:rsidRPr="009A6C76" w:rsidRDefault="009A6C76" w:rsidP="009A6C76">
      <w:pPr>
        <w:pStyle w:val="ListParagraph"/>
        <w:rPr>
          <w:rFonts w:asciiTheme="minorHAnsi" w:hAnsiTheme="minorHAnsi"/>
          <w:sz w:val="20"/>
          <w:szCs w:val="20"/>
        </w:rPr>
      </w:pPr>
    </w:p>
    <w:p w:rsidR="003E22AC" w:rsidRDefault="00D96D63" w:rsidP="003E22AC">
      <w:pPr>
        <w:pStyle w:val="ListParagraph"/>
        <w:numPr>
          <w:ilvl w:val="0"/>
          <w:numId w:val="21"/>
        </w:numPr>
        <w:snapToGrid w:val="0"/>
        <w:spacing w:after="0" w:line="240" w:lineRule="auto"/>
        <w:rPr>
          <w:rFonts w:asciiTheme="minorHAnsi" w:hAnsiTheme="minorHAnsi"/>
          <w:sz w:val="20"/>
          <w:szCs w:val="20"/>
        </w:rPr>
      </w:pPr>
      <w:r>
        <w:rPr>
          <w:rFonts w:asciiTheme="minorHAnsi" w:hAnsiTheme="minorHAnsi"/>
          <w:sz w:val="20"/>
          <w:szCs w:val="20"/>
        </w:rPr>
        <w:t xml:space="preserve">It is possible to </w:t>
      </w:r>
      <w:r w:rsidR="00C06FD2">
        <w:rPr>
          <w:rFonts w:asciiTheme="minorHAnsi" w:hAnsiTheme="minorHAnsi"/>
          <w:sz w:val="20"/>
          <w:szCs w:val="20"/>
        </w:rPr>
        <w:t xml:space="preserve">get comparisons with other HEIs on request from </w:t>
      </w:r>
      <w:r>
        <w:rPr>
          <w:rFonts w:asciiTheme="minorHAnsi" w:hAnsiTheme="minorHAnsi"/>
          <w:sz w:val="20"/>
          <w:szCs w:val="20"/>
        </w:rPr>
        <w:t>the P</w:t>
      </w:r>
      <w:r w:rsidR="00C06FD2">
        <w:rPr>
          <w:rFonts w:asciiTheme="minorHAnsi" w:hAnsiTheme="minorHAnsi"/>
          <w:sz w:val="20"/>
          <w:szCs w:val="20"/>
        </w:rPr>
        <w:t xml:space="preserve">lanning </w:t>
      </w:r>
      <w:r>
        <w:rPr>
          <w:rFonts w:asciiTheme="minorHAnsi" w:hAnsiTheme="minorHAnsi"/>
          <w:sz w:val="20"/>
          <w:szCs w:val="20"/>
        </w:rPr>
        <w:t xml:space="preserve">Office </w:t>
      </w:r>
      <w:r w:rsidR="00C06FD2">
        <w:rPr>
          <w:rFonts w:asciiTheme="minorHAnsi" w:hAnsiTheme="minorHAnsi"/>
          <w:sz w:val="20"/>
          <w:szCs w:val="20"/>
        </w:rPr>
        <w:t xml:space="preserve">to address External Examiner </w:t>
      </w:r>
      <w:r>
        <w:rPr>
          <w:rFonts w:asciiTheme="minorHAnsi" w:hAnsiTheme="minorHAnsi"/>
          <w:sz w:val="20"/>
          <w:szCs w:val="20"/>
        </w:rPr>
        <w:t>comments</w:t>
      </w:r>
      <w:r w:rsidR="00C06FD2">
        <w:rPr>
          <w:rFonts w:asciiTheme="minorHAnsi" w:hAnsiTheme="minorHAnsi"/>
          <w:sz w:val="20"/>
          <w:szCs w:val="20"/>
        </w:rPr>
        <w:t>, e.g</w:t>
      </w:r>
      <w:r>
        <w:rPr>
          <w:rFonts w:asciiTheme="minorHAnsi" w:hAnsiTheme="minorHAnsi"/>
          <w:sz w:val="20"/>
          <w:szCs w:val="20"/>
        </w:rPr>
        <w:t xml:space="preserve">. </w:t>
      </w:r>
      <w:r w:rsidR="00C06FD2">
        <w:rPr>
          <w:rFonts w:asciiTheme="minorHAnsi" w:hAnsiTheme="minorHAnsi"/>
          <w:sz w:val="20"/>
          <w:szCs w:val="20"/>
        </w:rPr>
        <w:t>Law</w:t>
      </w:r>
      <w:r>
        <w:rPr>
          <w:rFonts w:asciiTheme="minorHAnsi" w:hAnsiTheme="minorHAnsi"/>
          <w:sz w:val="20"/>
          <w:szCs w:val="20"/>
        </w:rPr>
        <w:t xml:space="preserve"> have done this recently</w:t>
      </w:r>
      <w:r w:rsidR="00C06FD2">
        <w:rPr>
          <w:rFonts w:asciiTheme="minorHAnsi" w:hAnsiTheme="minorHAnsi"/>
          <w:sz w:val="20"/>
          <w:szCs w:val="20"/>
        </w:rPr>
        <w:t xml:space="preserve">.  </w:t>
      </w:r>
    </w:p>
    <w:p w:rsidR="00C06FD2" w:rsidRPr="00C06FD2" w:rsidRDefault="00C06FD2" w:rsidP="00C06FD2">
      <w:pPr>
        <w:pStyle w:val="ListParagraph"/>
        <w:rPr>
          <w:rFonts w:asciiTheme="minorHAnsi" w:hAnsiTheme="minorHAnsi"/>
          <w:sz w:val="20"/>
          <w:szCs w:val="20"/>
        </w:rPr>
      </w:pPr>
    </w:p>
    <w:p w:rsidR="00BA40A1" w:rsidRDefault="00BA40A1" w:rsidP="00BA40A1">
      <w:pPr>
        <w:pStyle w:val="ListParagraph"/>
        <w:numPr>
          <w:ilvl w:val="0"/>
          <w:numId w:val="21"/>
        </w:numPr>
        <w:snapToGrid w:val="0"/>
        <w:spacing w:after="0" w:line="240" w:lineRule="auto"/>
        <w:rPr>
          <w:rFonts w:asciiTheme="minorHAnsi" w:hAnsiTheme="minorHAnsi"/>
          <w:sz w:val="20"/>
          <w:szCs w:val="20"/>
        </w:rPr>
      </w:pPr>
      <w:proofErr w:type="spellStart"/>
      <w:r>
        <w:rPr>
          <w:rFonts w:asciiTheme="minorHAnsi" w:hAnsiTheme="minorHAnsi"/>
          <w:sz w:val="20"/>
          <w:szCs w:val="20"/>
        </w:rPr>
        <w:t>SoSS</w:t>
      </w:r>
      <w:proofErr w:type="spellEnd"/>
      <w:r>
        <w:rPr>
          <w:rFonts w:asciiTheme="minorHAnsi" w:hAnsiTheme="minorHAnsi"/>
          <w:sz w:val="20"/>
          <w:szCs w:val="20"/>
        </w:rPr>
        <w:t xml:space="preserve"> will share the outputs of the research they’ve commissioned into BME outcomes.  They have invested c. £6k in this with the expectation that they will be able to influence policy as a result.   </w:t>
      </w:r>
    </w:p>
    <w:p w:rsidR="00C14A69" w:rsidRPr="00C14A69" w:rsidRDefault="00C14A69" w:rsidP="00C14A69">
      <w:pPr>
        <w:pStyle w:val="ListParagraph"/>
        <w:rPr>
          <w:rFonts w:asciiTheme="minorHAnsi" w:hAnsiTheme="minorHAnsi"/>
          <w:sz w:val="20"/>
          <w:szCs w:val="20"/>
        </w:rPr>
      </w:pPr>
    </w:p>
    <w:p w:rsidR="00C14A69" w:rsidRDefault="00CB39ED" w:rsidP="00BA40A1">
      <w:pPr>
        <w:pStyle w:val="ListParagraph"/>
        <w:numPr>
          <w:ilvl w:val="0"/>
          <w:numId w:val="21"/>
        </w:numPr>
        <w:snapToGrid w:val="0"/>
        <w:spacing w:after="0" w:line="240" w:lineRule="auto"/>
        <w:rPr>
          <w:rFonts w:asciiTheme="minorHAnsi" w:hAnsiTheme="minorHAnsi"/>
          <w:sz w:val="20"/>
          <w:szCs w:val="20"/>
        </w:rPr>
      </w:pPr>
      <w:r>
        <w:rPr>
          <w:rFonts w:asciiTheme="minorHAnsi" w:hAnsiTheme="minorHAnsi"/>
          <w:sz w:val="20"/>
          <w:szCs w:val="20"/>
        </w:rPr>
        <w:t xml:space="preserve">SALC </w:t>
      </w:r>
      <w:r w:rsidR="00C14A69">
        <w:rPr>
          <w:rFonts w:asciiTheme="minorHAnsi" w:hAnsiTheme="minorHAnsi"/>
          <w:sz w:val="20"/>
          <w:szCs w:val="20"/>
        </w:rPr>
        <w:t>argue</w:t>
      </w:r>
      <w:r w:rsidR="00D96D63">
        <w:rPr>
          <w:rFonts w:asciiTheme="minorHAnsi" w:hAnsiTheme="minorHAnsi"/>
          <w:sz w:val="20"/>
          <w:szCs w:val="20"/>
        </w:rPr>
        <w:t>d</w:t>
      </w:r>
      <w:r w:rsidR="00C14A69">
        <w:rPr>
          <w:rFonts w:asciiTheme="minorHAnsi" w:hAnsiTheme="minorHAnsi"/>
          <w:sz w:val="20"/>
          <w:szCs w:val="20"/>
        </w:rPr>
        <w:t xml:space="preserve"> </w:t>
      </w:r>
      <w:r>
        <w:rPr>
          <w:rFonts w:asciiTheme="minorHAnsi" w:hAnsiTheme="minorHAnsi"/>
          <w:sz w:val="20"/>
          <w:szCs w:val="20"/>
        </w:rPr>
        <w:t xml:space="preserve">that making no distinction between </w:t>
      </w:r>
      <w:r w:rsidR="00C14A69">
        <w:rPr>
          <w:rFonts w:asciiTheme="minorHAnsi" w:hAnsiTheme="minorHAnsi"/>
          <w:sz w:val="20"/>
          <w:szCs w:val="20"/>
        </w:rPr>
        <w:t xml:space="preserve">interruption </w:t>
      </w:r>
      <w:r>
        <w:rPr>
          <w:rFonts w:asciiTheme="minorHAnsi" w:hAnsiTheme="minorHAnsi"/>
          <w:sz w:val="20"/>
          <w:szCs w:val="20"/>
        </w:rPr>
        <w:t xml:space="preserve">and </w:t>
      </w:r>
      <w:r w:rsidR="00C14A69">
        <w:rPr>
          <w:rFonts w:asciiTheme="minorHAnsi" w:hAnsiTheme="minorHAnsi"/>
          <w:sz w:val="20"/>
          <w:szCs w:val="20"/>
        </w:rPr>
        <w:t>withdrawal as “non-continuation”</w:t>
      </w:r>
      <w:r>
        <w:rPr>
          <w:rFonts w:asciiTheme="minorHAnsi" w:hAnsiTheme="minorHAnsi"/>
          <w:sz w:val="20"/>
          <w:szCs w:val="20"/>
        </w:rPr>
        <w:t xml:space="preserve"> is unhelpful.</w:t>
      </w:r>
      <w:r w:rsidR="00C14A69">
        <w:rPr>
          <w:rFonts w:asciiTheme="minorHAnsi" w:hAnsiTheme="minorHAnsi"/>
          <w:sz w:val="20"/>
          <w:szCs w:val="20"/>
        </w:rPr>
        <w:t xml:space="preserve">  SALC are being identified as having poor continuation rates but this masks the fact that students interrupt and return.</w:t>
      </w:r>
    </w:p>
    <w:p w:rsidR="00BA40A1" w:rsidRPr="001D3441" w:rsidRDefault="00BA40A1" w:rsidP="00444E17">
      <w:pPr>
        <w:snapToGrid w:val="0"/>
        <w:spacing w:after="0" w:line="240" w:lineRule="auto"/>
        <w:rPr>
          <w:rFonts w:asciiTheme="minorHAnsi" w:hAnsiTheme="minorHAnsi"/>
          <w:sz w:val="20"/>
          <w:szCs w:val="20"/>
        </w:rPr>
      </w:pPr>
    </w:p>
    <w:p w:rsidR="00DF2E50" w:rsidRPr="007F3A6D" w:rsidRDefault="00DF2E50" w:rsidP="00774D07">
      <w:pPr>
        <w:pStyle w:val="ListParagraph"/>
        <w:numPr>
          <w:ilvl w:val="1"/>
          <w:numId w:val="3"/>
        </w:numPr>
        <w:snapToGrid w:val="0"/>
        <w:spacing w:after="0" w:line="240" w:lineRule="auto"/>
        <w:rPr>
          <w:rFonts w:asciiTheme="minorHAnsi" w:hAnsiTheme="minorHAnsi"/>
          <w:b/>
          <w:sz w:val="20"/>
          <w:szCs w:val="20"/>
        </w:rPr>
      </w:pPr>
      <w:r w:rsidRPr="007F3A6D">
        <w:rPr>
          <w:rFonts w:asciiTheme="minorHAnsi" w:hAnsiTheme="minorHAnsi"/>
          <w:b/>
          <w:sz w:val="20"/>
          <w:szCs w:val="20"/>
        </w:rPr>
        <w:t xml:space="preserve">Degree attainment by gender, ethnicity and domicile </w:t>
      </w:r>
      <w:r w:rsidRPr="007F3A6D">
        <w:rPr>
          <w:rFonts w:asciiTheme="minorHAnsi" w:hAnsiTheme="minorHAnsi"/>
          <w:bCs/>
          <w:sz w:val="20"/>
          <w:szCs w:val="20"/>
        </w:rPr>
        <w:t>[</w:t>
      </w:r>
      <w:r w:rsidRPr="007F3A6D">
        <w:rPr>
          <w:rFonts w:asciiTheme="minorHAnsi" w:hAnsiTheme="minorHAnsi"/>
          <w:sz w:val="20"/>
          <w:szCs w:val="20"/>
        </w:rPr>
        <w:t>HTLC/6/13/1</w:t>
      </w:r>
      <w:r w:rsidR="00F01304" w:rsidRPr="007F3A6D">
        <w:rPr>
          <w:rFonts w:asciiTheme="minorHAnsi" w:hAnsiTheme="minorHAnsi"/>
          <w:sz w:val="20"/>
          <w:szCs w:val="20"/>
        </w:rPr>
        <w:t>1b</w:t>
      </w:r>
      <w:r w:rsidRPr="007F3A6D">
        <w:rPr>
          <w:rFonts w:asciiTheme="minorHAnsi" w:hAnsiTheme="minorHAnsi"/>
          <w:sz w:val="20"/>
          <w:szCs w:val="20"/>
        </w:rPr>
        <w:t>.i ; HTLC/6/13/1</w:t>
      </w:r>
      <w:r w:rsidR="00F01304" w:rsidRPr="007F3A6D">
        <w:rPr>
          <w:rFonts w:asciiTheme="minorHAnsi" w:hAnsiTheme="minorHAnsi"/>
          <w:sz w:val="20"/>
          <w:szCs w:val="20"/>
        </w:rPr>
        <w:t>1b</w:t>
      </w:r>
      <w:r w:rsidRPr="007F3A6D">
        <w:rPr>
          <w:rFonts w:asciiTheme="minorHAnsi" w:hAnsiTheme="minorHAnsi"/>
          <w:sz w:val="20"/>
          <w:szCs w:val="20"/>
        </w:rPr>
        <w:t>.ii]</w:t>
      </w:r>
    </w:p>
    <w:p w:rsidR="007B22B4" w:rsidRPr="00295CD0" w:rsidRDefault="007B22B4" w:rsidP="00774D07">
      <w:pPr>
        <w:pStyle w:val="ListParagraph"/>
        <w:spacing w:after="0" w:line="240" w:lineRule="auto"/>
        <w:rPr>
          <w:rFonts w:asciiTheme="minorHAnsi" w:hAnsiTheme="minorHAnsi"/>
          <w:sz w:val="20"/>
          <w:szCs w:val="20"/>
        </w:rPr>
      </w:pPr>
    </w:p>
    <w:p w:rsidR="007B22B4" w:rsidRPr="00295CD0" w:rsidRDefault="007B22B4" w:rsidP="00295CD0">
      <w:pPr>
        <w:pStyle w:val="ListParagraph"/>
        <w:numPr>
          <w:ilvl w:val="0"/>
          <w:numId w:val="36"/>
        </w:numPr>
        <w:spacing w:after="0" w:line="240" w:lineRule="auto"/>
        <w:rPr>
          <w:rFonts w:asciiTheme="minorHAnsi" w:hAnsiTheme="minorHAnsi" w:cstheme="minorBidi"/>
          <w:sz w:val="20"/>
          <w:szCs w:val="20"/>
        </w:rPr>
      </w:pPr>
      <w:r w:rsidRPr="00295CD0">
        <w:rPr>
          <w:rFonts w:asciiTheme="minorHAnsi" w:hAnsiTheme="minorHAnsi" w:cstheme="minorBidi"/>
          <w:sz w:val="20"/>
          <w:szCs w:val="20"/>
        </w:rPr>
        <w:t xml:space="preserve">Dan Swain (Planning Support Office) </w:t>
      </w:r>
      <w:r w:rsidR="00295CD0" w:rsidRPr="00295CD0">
        <w:rPr>
          <w:rFonts w:asciiTheme="minorHAnsi" w:hAnsiTheme="minorHAnsi" w:cstheme="minorBidi"/>
          <w:sz w:val="20"/>
          <w:szCs w:val="20"/>
        </w:rPr>
        <w:t xml:space="preserve">had </w:t>
      </w:r>
      <w:r w:rsidRPr="00295CD0">
        <w:rPr>
          <w:rFonts w:asciiTheme="minorHAnsi" w:hAnsiTheme="minorHAnsi" w:cstheme="minorBidi"/>
          <w:sz w:val="20"/>
          <w:szCs w:val="20"/>
        </w:rPr>
        <w:t>produced a paper “</w:t>
      </w:r>
      <w:r w:rsidR="007D40BE" w:rsidRPr="00295CD0">
        <w:rPr>
          <w:rFonts w:asciiTheme="minorHAnsi" w:hAnsiTheme="minorHAnsi" w:cstheme="minorBidi"/>
          <w:sz w:val="20"/>
          <w:szCs w:val="20"/>
        </w:rPr>
        <w:t xml:space="preserve">An Exploration of Factors linked to University Attainment of Students v1.1” </w:t>
      </w:r>
      <w:r w:rsidRPr="00295CD0">
        <w:rPr>
          <w:rFonts w:asciiTheme="minorHAnsi" w:hAnsiTheme="minorHAnsi" w:cstheme="minorBidi"/>
          <w:sz w:val="20"/>
          <w:szCs w:val="20"/>
        </w:rPr>
        <w:t xml:space="preserve">which was considered at the </w:t>
      </w:r>
      <w:r w:rsidR="007D40BE" w:rsidRPr="00295CD0">
        <w:rPr>
          <w:rFonts w:asciiTheme="minorHAnsi" w:hAnsiTheme="minorHAnsi" w:cstheme="minorBidi"/>
          <w:sz w:val="20"/>
          <w:szCs w:val="20"/>
        </w:rPr>
        <w:t xml:space="preserve">11th </w:t>
      </w:r>
      <w:r w:rsidRPr="00295CD0">
        <w:rPr>
          <w:rFonts w:asciiTheme="minorHAnsi" w:hAnsiTheme="minorHAnsi" w:cstheme="minorBidi"/>
          <w:sz w:val="20"/>
          <w:szCs w:val="20"/>
        </w:rPr>
        <w:t>December 2013 meeting of HTLC.  Th</w:t>
      </w:r>
      <w:r w:rsidR="007D40BE" w:rsidRPr="00295CD0">
        <w:rPr>
          <w:rFonts w:asciiTheme="minorHAnsi" w:hAnsiTheme="minorHAnsi" w:cstheme="minorBidi"/>
          <w:sz w:val="20"/>
          <w:szCs w:val="20"/>
        </w:rPr>
        <w:t>e</w:t>
      </w:r>
      <w:r w:rsidRPr="00295CD0">
        <w:rPr>
          <w:rFonts w:asciiTheme="minorHAnsi" w:hAnsiTheme="minorHAnsi" w:cstheme="minorBidi"/>
          <w:sz w:val="20"/>
          <w:szCs w:val="20"/>
        </w:rPr>
        <w:t xml:space="preserve"> paper ha</w:t>
      </w:r>
      <w:r w:rsidR="00295CD0">
        <w:rPr>
          <w:rFonts w:asciiTheme="minorHAnsi" w:hAnsiTheme="minorHAnsi" w:cstheme="minorBidi"/>
          <w:sz w:val="20"/>
          <w:szCs w:val="20"/>
        </w:rPr>
        <w:t>d</w:t>
      </w:r>
      <w:r w:rsidR="007D40BE" w:rsidRPr="00295CD0">
        <w:rPr>
          <w:rFonts w:asciiTheme="minorHAnsi" w:hAnsiTheme="minorHAnsi" w:cstheme="minorBidi"/>
          <w:sz w:val="20"/>
          <w:szCs w:val="20"/>
        </w:rPr>
        <w:t xml:space="preserve"> since</w:t>
      </w:r>
      <w:r w:rsidRPr="00295CD0">
        <w:rPr>
          <w:rFonts w:asciiTheme="minorHAnsi" w:hAnsiTheme="minorHAnsi" w:cstheme="minorBidi"/>
          <w:sz w:val="20"/>
          <w:szCs w:val="20"/>
        </w:rPr>
        <w:t xml:space="preserve"> been updated with further information regarding attainment across Humanities faculties split by gender, ethnicity and domicile.  The domicile of a student is an important </w:t>
      </w:r>
      <w:r w:rsidRPr="00295CD0">
        <w:rPr>
          <w:rFonts w:asciiTheme="minorHAnsi" w:hAnsiTheme="minorHAnsi" w:cstheme="minorBidi"/>
          <w:sz w:val="20"/>
          <w:szCs w:val="20"/>
        </w:rPr>
        <w:lastRenderedPageBreak/>
        <w:t>factor and th</w:t>
      </w:r>
      <w:r w:rsidR="007D40BE" w:rsidRPr="00295CD0">
        <w:rPr>
          <w:rFonts w:asciiTheme="minorHAnsi" w:hAnsiTheme="minorHAnsi" w:cstheme="minorBidi"/>
          <w:sz w:val="20"/>
          <w:szCs w:val="20"/>
        </w:rPr>
        <w:t>e revised</w:t>
      </w:r>
      <w:r w:rsidRPr="00295CD0">
        <w:rPr>
          <w:rFonts w:asciiTheme="minorHAnsi" w:hAnsiTheme="minorHAnsi" w:cstheme="minorBidi"/>
          <w:sz w:val="20"/>
          <w:szCs w:val="20"/>
        </w:rPr>
        <w:t xml:space="preserve"> document </w:t>
      </w:r>
      <w:r w:rsidR="007D40BE" w:rsidRPr="00295CD0">
        <w:rPr>
          <w:rFonts w:asciiTheme="minorHAnsi" w:hAnsiTheme="minorHAnsi" w:cstheme="minorBidi"/>
          <w:sz w:val="20"/>
          <w:szCs w:val="20"/>
        </w:rPr>
        <w:t>“</w:t>
      </w:r>
      <w:r w:rsidRPr="00295CD0">
        <w:rPr>
          <w:rFonts w:asciiTheme="minorHAnsi" w:hAnsiTheme="minorHAnsi" w:cstheme="minorBidi"/>
          <w:sz w:val="20"/>
          <w:szCs w:val="20"/>
        </w:rPr>
        <w:t xml:space="preserve">Equality and Attainment </w:t>
      </w:r>
      <w:r w:rsidR="007D40BE" w:rsidRPr="00295CD0">
        <w:rPr>
          <w:rFonts w:asciiTheme="minorHAnsi" w:hAnsiTheme="minorHAnsi" w:cstheme="minorBidi"/>
          <w:sz w:val="20"/>
          <w:szCs w:val="20"/>
        </w:rPr>
        <w:t>v1.3”</w:t>
      </w:r>
      <w:r w:rsidRPr="00295CD0">
        <w:rPr>
          <w:rFonts w:asciiTheme="minorHAnsi" w:hAnsiTheme="minorHAnsi" w:cstheme="minorBidi"/>
          <w:sz w:val="20"/>
          <w:szCs w:val="20"/>
        </w:rPr>
        <w:t xml:space="preserve"> provides information regarding patterns of attainment across countries (see page 22).</w:t>
      </w:r>
    </w:p>
    <w:p w:rsidR="007B22B4" w:rsidRPr="00295CD0" w:rsidRDefault="007B22B4" w:rsidP="00295CD0">
      <w:pPr>
        <w:spacing w:after="0" w:line="240" w:lineRule="auto"/>
        <w:ind w:firstLine="720"/>
        <w:rPr>
          <w:rFonts w:asciiTheme="minorHAnsi" w:hAnsiTheme="minorHAnsi" w:cstheme="minorBidi"/>
          <w:sz w:val="20"/>
          <w:szCs w:val="20"/>
        </w:rPr>
      </w:pPr>
    </w:p>
    <w:p w:rsidR="007B22B4" w:rsidRDefault="007B22B4" w:rsidP="00295CD0">
      <w:pPr>
        <w:pStyle w:val="ListParagraph"/>
        <w:numPr>
          <w:ilvl w:val="0"/>
          <w:numId w:val="36"/>
        </w:numPr>
        <w:spacing w:after="0" w:line="240" w:lineRule="auto"/>
        <w:rPr>
          <w:rFonts w:asciiTheme="minorHAnsi" w:hAnsiTheme="minorHAnsi" w:cstheme="minorBidi"/>
          <w:sz w:val="20"/>
          <w:szCs w:val="20"/>
        </w:rPr>
      </w:pPr>
      <w:r w:rsidRPr="00295CD0">
        <w:rPr>
          <w:rFonts w:asciiTheme="minorHAnsi" w:hAnsiTheme="minorHAnsi" w:cstheme="minorBidi"/>
          <w:sz w:val="20"/>
          <w:szCs w:val="20"/>
        </w:rPr>
        <w:t xml:space="preserve">There </w:t>
      </w:r>
      <w:r w:rsidR="00295CD0">
        <w:rPr>
          <w:rFonts w:asciiTheme="minorHAnsi" w:hAnsiTheme="minorHAnsi" w:cstheme="minorBidi"/>
          <w:sz w:val="20"/>
          <w:szCs w:val="20"/>
        </w:rPr>
        <w:t>we</w:t>
      </w:r>
      <w:r w:rsidRPr="00295CD0">
        <w:rPr>
          <w:rFonts w:asciiTheme="minorHAnsi" w:hAnsiTheme="minorHAnsi" w:cstheme="minorBidi"/>
          <w:sz w:val="20"/>
          <w:szCs w:val="20"/>
        </w:rPr>
        <w:t>re numerous factors that impact</w:t>
      </w:r>
      <w:r w:rsidR="00295CD0">
        <w:rPr>
          <w:rFonts w:asciiTheme="minorHAnsi" w:hAnsiTheme="minorHAnsi" w:cstheme="minorBidi"/>
          <w:sz w:val="20"/>
          <w:szCs w:val="20"/>
        </w:rPr>
        <w:t>ed</w:t>
      </w:r>
      <w:r w:rsidRPr="00295CD0">
        <w:rPr>
          <w:rFonts w:asciiTheme="minorHAnsi" w:hAnsiTheme="minorHAnsi" w:cstheme="minorBidi"/>
          <w:sz w:val="20"/>
          <w:szCs w:val="20"/>
        </w:rPr>
        <w:t xml:space="preserve"> on attainment and the research attached mainly consider</w:t>
      </w:r>
      <w:r w:rsidR="00295CD0">
        <w:rPr>
          <w:rFonts w:asciiTheme="minorHAnsi" w:hAnsiTheme="minorHAnsi" w:cstheme="minorBidi"/>
          <w:sz w:val="20"/>
          <w:szCs w:val="20"/>
        </w:rPr>
        <w:t>ed</w:t>
      </w:r>
      <w:r w:rsidRPr="00295CD0">
        <w:rPr>
          <w:rFonts w:asciiTheme="minorHAnsi" w:hAnsiTheme="minorHAnsi" w:cstheme="minorBidi"/>
          <w:sz w:val="20"/>
          <w:szCs w:val="20"/>
        </w:rPr>
        <w:t xml:space="preserve"> static factors linked to students entering the University and it</w:t>
      </w:r>
      <w:r w:rsidR="00295CD0">
        <w:rPr>
          <w:rFonts w:asciiTheme="minorHAnsi" w:hAnsiTheme="minorHAnsi" w:cstheme="minorBidi"/>
          <w:sz w:val="20"/>
          <w:szCs w:val="20"/>
        </w:rPr>
        <w:t xml:space="preserve"> was</w:t>
      </w:r>
      <w:r w:rsidRPr="00295CD0">
        <w:rPr>
          <w:rFonts w:asciiTheme="minorHAnsi" w:hAnsiTheme="minorHAnsi" w:cstheme="minorBidi"/>
          <w:sz w:val="20"/>
          <w:szCs w:val="20"/>
        </w:rPr>
        <w:t xml:space="preserve"> also important to consider the academic career of students and what happen</w:t>
      </w:r>
      <w:r w:rsidR="00295CD0">
        <w:rPr>
          <w:rFonts w:asciiTheme="minorHAnsi" w:hAnsiTheme="minorHAnsi" w:cstheme="minorBidi"/>
          <w:sz w:val="20"/>
          <w:szCs w:val="20"/>
        </w:rPr>
        <w:t>ed</w:t>
      </w:r>
      <w:r w:rsidRPr="00295CD0">
        <w:rPr>
          <w:rFonts w:asciiTheme="minorHAnsi" w:hAnsiTheme="minorHAnsi" w:cstheme="minorBidi"/>
          <w:sz w:val="20"/>
          <w:szCs w:val="20"/>
        </w:rPr>
        <w:t xml:space="preserve"> during their time at the university (e.g. living arrangements, employment status etc.).</w:t>
      </w:r>
    </w:p>
    <w:p w:rsidR="00295CD0" w:rsidRDefault="00295CD0" w:rsidP="00295CD0">
      <w:pPr>
        <w:spacing w:after="0" w:line="240" w:lineRule="auto"/>
        <w:rPr>
          <w:b/>
          <w:sz w:val="20"/>
          <w:szCs w:val="20"/>
        </w:rPr>
      </w:pPr>
    </w:p>
    <w:p w:rsidR="00295CD0" w:rsidRPr="001B245D" w:rsidRDefault="00295CD0" w:rsidP="00295CD0">
      <w:pPr>
        <w:spacing w:after="0" w:line="240" w:lineRule="auto"/>
        <w:rPr>
          <w:b/>
          <w:sz w:val="20"/>
          <w:szCs w:val="20"/>
        </w:rPr>
      </w:pPr>
      <w:r>
        <w:rPr>
          <w:b/>
          <w:sz w:val="20"/>
          <w:szCs w:val="20"/>
        </w:rPr>
        <w:t xml:space="preserve">Questions on </w:t>
      </w:r>
      <w:r w:rsidRPr="001B245D">
        <w:rPr>
          <w:b/>
          <w:sz w:val="20"/>
          <w:szCs w:val="20"/>
        </w:rPr>
        <w:t>Degree attainment</w:t>
      </w:r>
    </w:p>
    <w:p w:rsidR="00295CD0" w:rsidRDefault="00295CD0" w:rsidP="00295CD0">
      <w:pPr>
        <w:pStyle w:val="ListParagraph"/>
        <w:numPr>
          <w:ilvl w:val="0"/>
          <w:numId w:val="35"/>
        </w:numPr>
        <w:spacing w:after="0" w:line="240" w:lineRule="auto"/>
        <w:rPr>
          <w:sz w:val="20"/>
          <w:szCs w:val="20"/>
        </w:rPr>
      </w:pPr>
      <w:r>
        <w:rPr>
          <w:sz w:val="20"/>
          <w:szCs w:val="20"/>
        </w:rPr>
        <w:t>Entry t</w:t>
      </w:r>
      <w:r w:rsidRPr="001B245D">
        <w:rPr>
          <w:sz w:val="20"/>
          <w:szCs w:val="20"/>
        </w:rPr>
        <w:t xml:space="preserve">ariffs </w:t>
      </w:r>
      <w:r>
        <w:rPr>
          <w:sz w:val="20"/>
          <w:szCs w:val="20"/>
        </w:rPr>
        <w:t xml:space="preserve">were </w:t>
      </w:r>
      <w:r w:rsidRPr="001B245D">
        <w:rPr>
          <w:sz w:val="20"/>
          <w:szCs w:val="20"/>
        </w:rPr>
        <w:t>decreasing but in the most part, attainment</w:t>
      </w:r>
      <w:r w:rsidR="00373A0A">
        <w:rPr>
          <w:sz w:val="20"/>
          <w:szCs w:val="20"/>
        </w:rPr>
        <w:t xml:space="preserve"> wa</w:t>
      </w:r>
      <w:r w:rsidRPr="001B245D">
        <w:rPr>
          <w:sz w:val="20"/>
          <w:szCs w:val="20"/>
        </w:rPr>
        <w:t>s increasing.  This could be said to indicate valued added but not necessarily reflected in league tables – we don’t yet understand how value added is calculated other than it reflects entry v</w:t>
      </w:r>
      <w:r w:rsidR="009C3D6B">
        <w:rPr>
          <w:sz w:val="20"/>
          <w:szCs w:val="20"/>
        </w:rPr>
        <w:t>ersus</w:t>
      </w:r>
      <w:r w:rsidRPr="001B245D">
        <w:rPr>
          <w:sz w:val="20"/>
          <w:szCs w:val="20"/>
        </w:rPr>
        <w:t xml:space="preserve"> exit.</w:t>
      </w:r>
    </w:p>
    <w:p w:rsidR="00295CD0" w:rsidRPr="001B245D" w:rsidRDefault="00295CD0" w:rsidP="00295CD0">
      <w:pPr>
        <w:pStyle w:val="ListParagraph"/>
        <w:spacing w:after="0" w:line="240" w:lineRule="auto"/>
        <w:rPr>
          <w:sz w:val="20"/>
          <w:szCs w:val="20"/>
        </w:rPr>
      </w:pPr>
    </w:p>
    <w:p w:rsidR="001B13EA" w:rsidRDefault="00295CD0" w:rsidP="00295CD0">
      <w:pPr>
        <w:pStyle w:val="ListParagraph"/>
        <w:numPr>
          <w:ilvl w:val="0"/>
          <w:numId w:val="35"/>
        </w:numPr>
        <w:spacing w:after="0" w:line="240" w:lineRule="auto"/>
        <w:rPr>
          <w:sz w:val="20"/>
          <w:szCs w:val="20"/>
        </w:rPr>
      </w:pPr>
      <w:r w:rsidRPr="001B245D">
        <w:rPr>
          <w:sz w:val="20"/>
          <w:szCs w:val="20"/>
        </w:rPr>
        <w:t xml:space="preserve">Note </w:t>
      </w:r>
      <w:proofErr w:type="spellStart"/>
      <w:r w:rsidRPr="001B245D">
        <w:rPr>
          <w:sz w:val="20"/>
          <w:szCs w:val="20"/>
        </w:rPr>
        <w:t>SoSS</w:t>
      </w:r>
      <w:proofErr w:type="spellEnd"/>
      <w:r w:rsidRPr="001B245D">
        <w:rPr>
          <w:sz w:val="20"/>
          <w:szCs w:val="20"/>
        </w:rPr>
        <w:t xml:space="preserve"> </w:t>
      </w:r>
      <w:r w:rsidR="001B13EA">
        <w:rPr>
          <w:sz w:val="20"/>
          <w:szCs w:val="20"/>
        </w:rPr>
        <w:t xml:space="preserve">were </w:t>
      </w:r>
      <w:r w:rsidRPr="001B245D">
        <w:rPr>
          <w:sz w:val="20"/>
          <w:szCs w:val="20"/>
        </w:rPr>
        <w:t xml:space="preserve">undertaking research on relationship between BME, domicile and attainment.  </w:t>
      </w:r>
    </w:p>
    <w:p w:rsidR="001B13EA" w:rsidRPr="001B13EA" w:rsidRDefault="001B13EA" w:rsidP="001B13EA">
      <w:pPr>
        <w:pStyle w:val="ListParagraph"/>
        <w:rPr>
          <w:sz w:val="20"/>
          <w:szCs w:val="20"/>
        </w:rPr>
      </w:pPr>
    </w:p>
    <w:p w:rsidR="00295CD0" w:rsidRDefault="00295CD0" w:rsidP="00295CD0">
      <w:pPr>
        <w:pStyle w:val="ListParagraph"/>
        <w:numPr>
          <w:ilvl w:val="0"/>
          <w:numId w:val="35"/>
        </w:numPr>
        <w:spacing w:after="0" w:line="240" w:lineRule="auto"/>
        <w:rPr>
          <w:sz w:val="20"/>
          <w:szCs w:val="20"/>
        </w:rPr>
      </w:pPr>
      <w:r w:rsidRPr="001B245D">
        <w:rPr>
          <w:sz w:val="20"/>
          <w:szCs w:val="20"/>
        </w:rPr>
        <w:t xml:space="preserve">Law’s marking </w:t>
      </w:r>
      <w:r w:rsidR="001B13EA">
        <w:rPr>
          <w:sz w:val="20"/>
          <w:szCs w:val="20"/>
        </w:rPr>
        <w:t xml:space="preserve">was </w:t>
      </w:r>
      <w:r w:rsidRPr="001B245D">
        <w:rPr>
          <w:sz w:val="20"/>
          <w:szCs w:val="20"/>
        </w:rPr>
        <w:t>being reviewed as a result of</w:t>
      </w:r>
      <w:r w:rsidR="001B13EA">
        <w:rPr>
          <w:sz w:val="20"/>
          <w:szCs w:val="20"/>
        </w:rPr>
        <w:t xml:space="preserve"> a </w:t>
      </w:r>
      <w:r w:rsidRPr="001B245D">
        <w:rPr>
          <w:sz w:val="20"/>
          <w:szCs w:val="20"/>
        </w:rPr>
        <w:t xml:space="preserve">significant rise in % (12) over last three years.  </w:t>
      </w:r>
    </w:p>
    <w:p w:rsidR="00295CD0" w:rsidRPr="001B245D" w:rsidRDefault="00295CD0" w:rsidP="00295CD0">
      <w:pPr>
        <w:pStyle w:val="ListParagraph"/>
        <w:rPr>
          <w:sz w:val="20"/>
          <w:szCs w:val="20"/>
        </w:rPr>
      </w:pPr>
    </w:p>
    <w:p w:rsidR="00295CD0" w:rsidRDefault="001B13EA" w:rsidP="00295CD0">
      <w:pPr>
        <w:pStyle w:val="ListParagraph"/>
        <w:numPr>
          <w:ilvl w:val="0"/>
          <w:numId w:val="35"/>
        </w:numPr>
        <w:spacing w:after="0" w:line="240" w:lineRule="auto"/>
        <w:rPr>
          <w:sz w:val="20"/>
          <w:szCs w:val="20"/>
        </w:rPr>
      </w:pPr>
      <w:r>
        <w:rPr>
          <w:sz w:val="20"/>
          <w:szCs w:val="20"/>
        </w:rPr>
        <w:t>It had been n</w:t>
      </w:r>
      <w:r w:rsidR="00295CD0" w:rsidRPr="001B245D">
        <w:rPr>
          <w:sz w:val="20"/>
          <w:szCs w:val="20"/>
        </w:rPr>
        <w:t>oted by SALC that</w:t>
      </w:r>
      <w:r w:rsidR="00132C5E" w:rsidRPr="00132C5E">
        <w:rPr>
          <w:color w:val="FF0000"/>
          <w:sz w:val="20"/>
          <w:szCs w:val="20"/>
        </w:rPr>
        <w:t>, prior to 2013/14,</w:t>
      </w:r>
      <w:r w:rsidR="00132C5E">
        <w:rPr>
          <w:sz w:val="20"/>
          <w:szCs w:val="20"/>
        </w:rPr>
        <w:t xml:space="preserve"> </w:t>
      </w:r>
      <w:r w:rsidR="00295CD0" w:rsidRPr="001B245D">
        <w:rPr>
          <w:sz w:val="20"/>
          <w:szCs w:val="20"/>
        </w:rPr>
        <w:t xml:space="preserve">exam board procedures </w:t>
      </w:r>
      <w:r>
        <w:rPr>
          <w:sz w:val="20"/>
          <w:szCs w:val="20"/>
        </w:rPr>
        <w:t xml:space="preserve">were </w:t>
      </w:r>
      <w:r w:rsidR="00295CD0" w:rsidRPr="001B245D">
        <w:rPr>
          <w:sz w:val="20"/>
          <w:szCs w:val="20"/>
        </w:rPr>
        <w:t xml:space="preserve">implemented inconsistently across disciplines </w:t>
      </w:r>
      <w:r>
        <w:rPr>
          <w:sz w:val="20"/>
          <w:szCs w:val="20"/>
        </w:rPr>
        <w:t xml:space="preserve">and this was </w:t>
      </w:r>
      <w:r w:rsidR="00295CD0" w:rsidRPr="001B245D">
        <w:rPr>
          <w:sz w:val="20"/>
          <w:szCs w:val="20"/>
        </w:rPr>
        <w:t>impacting on attainment (i</w:t>
      </w:r>
      <w:r>
        <w:rPr>
          <w:sz w:val="20"/>
          <w:szCs w:val="20"/>
        </w:rPr>
        <w:t>.</w:t>
      </w:r>
      <w:r w:rsidR="00295CD0" w:rsidRPr="001B245D">
        <w:rPr>
          <w:sz w:val="20"/>
          <w:szCs w:val="20"/>
        </w:rPr>
        <w:t>e</w:t>
      </w:r>
      <w:r>
        <w:rPr>
          <w:sz w:val="20"/>
          <w:szCs w:val="20"/>
        </w:rPr>
        <w:t>.</w:t>
      </w:r>
      <w:r w:rsidR="00295CD0" w:rsidRPr="001B245D">
        <w:rPr>
          <w:sz w:val="20"/>
          <w:szCs w:val="20"/>
        </w:rPr>
        <w:t xml:space="preserve"> potential different ways of implementing mitigating circumstances decisions </w:t>
      </w:r>
      <w:r>
        <w:rPr>
          <w:sz w:val="20"/>
          <w:szCs w:val="20"/>
        </w:rPr>
        <w:t xml:space="preserve">could lead to </w:t>
      </w:r>
      <w:r w:rsidR="00295CD0" w:rsidRPr="001B245D">
        <w:rPr>
          <w:sz w:val="20"/>
          <w:szCs w:val="20"/>
        </w:rPr>
        <w:t xml:space="preserve">inconsistency in raising </w:t>
      </w:r>
      <w:r>
        <w:rPr>
          <w:sz w:val="20"/>
          <w:szCs w:val="20"/>
        </w:rPr>
        <w:t xml:space="preserve">affected students </w:t>
      </w:r>
      <w:r w:rsidR="00295CD0" w:rsidRPr="001B245D">
        <w:rPr>
          <w:sz w:val="20"/>
          <w:szCs w:val="20"/>
        </w:rPr>
        <w:t xml:space="preserve">to a higher classification).  </w:t>
      </w:r>
      <w:bookmarkStart w:id="0" w:name="_GoBack"/>
      <w:bookmarkEnd w:id="0"/>
    </w:p>
    <w:p w:rsidR="00295CD0" w:rsidRPr="001B245D" w:rsidRDefault="00295CD0" w:rsidP="00295CD0">
      <w:pPr>
        <w:pStyle w:val="ListParagraph"/>
        <w:rPr>
          <w:sz w:val="20"/>
          <w:szCs w:val="20"/>
        </w:rPr>
      </w:pPr>
    </w:p>
    <w:p w:rsidR="00295CD0" w:rsidRPr="001B245D" w:rsidRDefault="001B13EA" w:rsidP="00295CD0">
      <w:pPr>
        <w:pStyle w:val="ListParagraph"/>
        <w:numPr>
          <w:ilvl w:val="0"/>
          <w:numId w:val="35"/>
        </w:numPr>
        <w:spacing w:after="0" w:line="240" w:lineRule="auto"/>
        <w:ind w:left="709"/>
        <w:rPr>
          <w:sz w:val="20"/>
          <w:szCs w:val="20"/>
        </w:rPr>
      </w:pPr>
      <w:r>
        <w:rPr>
          <w:sz w:val="20"/>
          <w:szCs w:val="20"/>
        </w:rPr>
        <w:t xml:space="preserve">More </w:t>
      </w:r>
      <w:r w:rsidR="00295CD0" w:rsidRPr="001B245D">
        <w:rPr>
          <w:sz w:val="20"/>
          <w:szCs w:val="20"/>
        </w:rPr>
        <w:t>females g</w:t>
      </w:r>
      <w:r>
        <w:rPr>
          <w:sz w:val="20"/>
          <w:szCs w:val="20"/>
        </w:rPr>
        <w:t>o</w:t>
      </w:r>
      <w:r w:rsidR="00295CD0" w:rsidRPr="001B245D">
        <w:rPr>
          <w:sz w:val="20"/>
          <w:szCs w:val="20"/>
        </w:rPr>
        <w:t xml:space="preserve">t a good degree than males (4.1% difference) </w:t>
      </w:r>
      <w:r>
        <w:rPr>
          <w:sz w:val="20"/>
          <w:szCs w:val="20"/>
        </w:rPr>
        <w:t xml:space="preserve">at </w:t>
      </w:r>
      <w:r w:rsidR="00295CD0" w:rsidRPr="001B245D">
        <w:rPr>
          <w:sz w:val="20"/>
          <w:szCs w:val="20"/>
        </w:rPr>
        <w:t xml:space="preserve">Faculty level.  </w:t>
      </w:r>
      <w:r>
        <w:rPr>
          <w:sz w:val="20"/>
          <w:szCs w:val="20"/>
        </w:rPr>
        <w:t>The d</w:t>
      </w:r>
      <w:r w:rsidR="00295CD0" w:rsidRPr="001B245D">
        <w:rPr>
          <w:sz w:val="20"/>
          <w:szCs w:val="20"/>
        </w:rPr>
        <w:t>ifferential varie</w:t>
      </w:r>
      <w:r>
        <w:rPr>
          <w:sz w:val="20"/>
          <w:szCs w:val="20"/>
        </w:rPr>
        <w:t>d</w:t>
      </w:r>
      <w:r w:rsidR="00295CD0" w:rsidRPr="001B245D">
        <w:rPr>
          <w:sz w:val="20"/>
          <w:szCs w:val="20"/>
        </w:rPr>
        <w:t xml:space="preserve"> across disciplines.  </w:t>
      </w:r>
      <w:r>
        <w:rPr>
          <w:sz w:val="20"/>
          <w:szCs w:val="20"/>
          <w:u w:val="single"/>
        </w:rPr>
        <w:t>How much did</w:t>
      </w:r>
      <w:r w:rsidR="00295CD0" w:rsidRPr="001B245D">
        <w:rPr>
          <w:sz w:val="20"/>
          <w:szCs w:val="20"/>
          <w:u w:val="single"/>
        </w:rPr>
        <w:t xml:space="preserve"> this reflect the intake differential</w:t>
      </w:r>
      <w:r w:rsidR="00295CD0" w:rsidRPr="001B245D">
        <w:rPr>
          <w:sz w:val="20"/>
          <w:szCs w:val="20"/>
        </w:rPr>
        <w:t xml:space="preserve">?    A greater proportion of UK students achieve a good degree than non-UK (23.1% more).  If students </w:t>
      </w:r>
      <w:r>
        <w:rPr>
          <w:sz w:val="20"/>
          <w:szCs w:val="20"/>
        </w:rPr>
        <w:t>we</w:t>
      </w:r>
      <w:r w:rsidR="00295CD0" w:rsidRPr="001B245D">
        <w:rPr>
          <w:sz w:val="20"/>
          <w:szCs w:val="20"/>
        </w:rPr>
        <w:t xml:space="preserve">re entering at an equal level, </w:t>
      </w:r>
      <w:r w:rsidR="00295CD0" w:rsidRPr="001B245D">
        <w:rPr>
          <w:sz w:val="20"/>
          <w:szCs w:val="20"/>
          <w:u w:val="single"/>
        </w:rPr>
        <w:t xml:space="preserve">why </w:t>
      </w:r>
      <w:r>
        <w:rPr>
          <w:sz w:val="20"/>
          <w:szCs w:val="20"/>
          <w:u w:val="single"/>
        </w:rPr>
        <w:t>wa</w:t>
      </w:r>
      <w:r w:rsidR="00295CD0" w:rsidRPr="001B245D">
        <w:rPr>
          <w:sz w:val="20"/>
          <w:szCs w:val="20"/>
          <w:u w:val="single"/>
        </w:rPr>
        <w:t>s there such a differential</w:t>
      </w:r>
      <w:r w:rsidR="00295CD0" w:rsidRPr="001B245D">
        <w:rPr>
          <w:sz w:val="20"/>
          <w:szCs w:val="20"/>
        </w:rPr>
        <w:t xml:space="preserve">?  11.3% more white students get a good degree than </w:t>
      </w:r>
      <w:r>
        <w:rPr>
          <w:sz w:val="20"/>
          <w:szCs w:val="20"/>
        </w:rPr>
        <w:t>BME</w:t>
      </w:r>
      <w:r w:rsidR="00295CD0" w:rsidRPr="001B245D">
        <w:rPr>
          <w:sz w:val="20"/>
          <w:szCs w:val="20"/>
        </w:rPr>
        <w:t xml:space="preserve"> students (UK domiciled).  </w:t>
      </w:r>
    </w:p>
    <w:p w:rsidR="00295CD0" w:rsidRDefault="00295CD0" w:rsidP="00295CD0">
      <w:pPr>
        <w:snapToGrid w:val="0"/>
        <w:spacing w:after="0" w:line="240" w:lineRule="auto"/>
        <w:rPr>
          <w:rFonts w:asciiTheme="minorHAnsi" w:hAnsiTheme="minorHAnsi"/>
          <w:b/>
          <w:sz w:val="20"/>
          <w:szCs w:val="20"/>
        </w:rPr>
      </w:pPr>
    </w:p>
    <w:p w:rsidR="00DF2E50" w:rsidRPr="007F3A6D" w:rsidRDefault="00DF2E50" w:rsidP="00774D07">
      <w:pPr>
        <w:pStyle w:val="ListParagraph"/>
        <w:numPr>
          <w:ilvl w:val="0"/>
          <w:numId w:val="3"/>
        </w:numPr>
        <w:snapToGrid w:val="0"/>
        <w:spacing w:after="0" w:line="240" w:lineRule="auto"/>
        <w:ind w:left="644"/>
        <w:rPr>
          <w:rFonts w:asciiTheme="minorHAnsi" w:hAnsiTheme="minorHAnsi"/>
          <w:b/>
          <w:sz w:val="20"/>
          <w:szCs w:val="20"/>
        </w:rPr>
      </w:pPr>
      <w:r w:rsidRPr="007F3A6D">
        <w:rPr>
          <w:rFonts w:asciiTheme="minorHAnsi" w:hAnsiTheme="minorHAnsi"/>
          <w:b/>
          <w:sz w:val="20"/>
          <w:szCs w:val="20"/>
        </w:rPr>
        <w:t xml:space="preserve">DLHE data (Emma Rose) </w:t>
      </w:r>
      <w:r w:rsidRPr="007F3A6D">
        <w:rPr>
          <w:rFonts w:asciiTheme="minorHAnsi" w:hAnsiTheme="minorHAnsi"/>
          <w:bCs/>
          <w:sz w:val="20"/>
          <w:szCs w:val="20"/>
        </w:rPr>
        <w:t>[</w:t>
      </w:r>
      <w:r w:rsidRPr="007F3A6D">
        <w:rPr>
          <w:rFonts w:asciiTheme="minorHAnsi" w:hAnsiTheme="minorHAnsi"/>
          <w:sz w:val="20"/>
          <w:szCs w:val="20"/>
        </w:rPr>
        <w:t>HTLC/6/13/1</w:t>
      </w:r>
      <w:r w:rsidR="000553DE" w:rsidRPr="007F3A6D">
        <w:rPr>
          <w:rFonts w:asciiTheme="minorHAnsi" w:hAnsiTheme="minorHAnsi"/>
          <w:sz w:val="20"/>
          <w:szCs w:val="20"/>
        </w:rPr>
        <w:t>2</w:t>
      </w:r>
      <w:r w:rsidRPr="007F3A6D">
        <w:rPr>
          <w:rFonts w:asciiTheme="minorHAnsi" w:hAnsiTheme="minorHAnsi"/>
          <w:sz w:val="20"/>
          <w:szCs w:val="20"/>
        </w:rPr>
        <w:t>.i ; HTLC/6/13/1</w:t>
      </w:r>
      <w:r w:rsidR="000553DE" w:rsidRPr="007F3A6D">
        <w:rPr>
          <w:rFonts w:asciiTheme="minorHAnsi" w:hAnsiTheme="minorHAnsi"/>
          <w:sz w:val="20"/>
          <w:szCs w:val="20"/>
        </w:rPr>
        <w:t>2</w:t>
      </w:r>
      <w:r w:rsidRPr="007F3A6D">
        <w:rPr>
          <w:rFonts w:asciiTheme="minorHAnsi" w:hAnsiTheme="minorHAnsi"/>
          <w:sz w:val="20"/>
          <w:szCs w:val="20"/>
        </w:rPr>
        <w:t>.ii ; HTLC/6/13/1</w:t>
      </w:r>
      <w:r w:rsidR="000553DE" w:rsidRPr="007F3A6D">
        <w:rPr>
          <w:rFonts w:asciiTheme="minorHAnsi" w:hAnsiTheme="minorHAnsi"/>
          <w:sz w:val="20"/>
          <w:szCs w:val="20"/>
        </w:rPr>
        <w:t>2</w:t>
      </w:r>
      <w:r w:rsidRPr="007F3A6D">
        <w:rPr>
          <w:rFonts w:asciiTheme="minorHAnsi" w:hAnsiTheme="minorHAnsi"/>
          <w:sz w:val="20"/>
          <w:szCs w:val="20"/>
        </w:rPr>
        <w:t>.iii]</w:t>
      </w:r>
    </w:p>
    <w:p w:rsidR="00C3157C" w:rsidRDefault="00C3157C" w:rsidP="00CC58C8">
      <w:pPr>
        <w:spacing w:after="0" w:line="240" w:lineRule="auto"/>
        <w:rPr>
          <w:rFonts w:asciiTheme="minorHAnsi" w:hAnsiTheme="minorHAnsi"/>
          <w:sz w:val="20"/>
          <w:szCs w:val="20"/>
        </w:rPr>
      </w:pPr>
    </w:p>
    <w:p w:rsidR="00CC58C8" w:rsidRDefault="00CC58C8" w:rsidP="00CC58C8">
      <w:pPr>
        <w:spacing w:after="0" w:line="240" w:lineRule="auto"/>
        <w:rPr>
          <w:rFonts w:asciiTheme="minorHAnsi" w:hAnsiTheme="minorHAnsi"/>
          <w:b/>
          <w:sz w:val="20"/>
          <w:szCs w:val="20"/>
        </w:rPr>
      </w:pPr>
      <w:r w:rsidRPr="00CC58C8">
        <w:rPr>
          <w:rFonts w:asciiTheme="minorHAnsi" w:hAnsiTheme="minorHAnsi"/>
          <w:b/>
          <w:sz w:val="20"/>
          <w:szCs w:val="20"/>
        </w:rPr>
        <w:t xml:space="preserve">Noted: </w:t>
      </w:r>
    </w:p>
    <w:p w:rsidR="00CC58C8" w:rsidRPr="00CC58C8" w:rsidRDefault="00CC58C8" w:rsidP="00CC58C8">
      <w:pPr>
        <w:pStyle w:val="ListParagraph"/>
        <w:numPr>
          <w:ilvl w:val="0"/>
          <w:numId w:val="34"/>
        </w:numPr>
        <w:spacing w:after="0" w:line="240" w:lineRule="auto"/>
        <w:rPr>
          <w:rFonts w:asciiTheme="minorHAnsi" w:hAnsiTheme="minorHAnsi"/>
          <w:sz w:val="20"/>
          <w:szCs w:val="20"/>
        </w:rPr>
      </w:pPr>
      <w:r w:rsidRPr="00CC58C8">
        <w:rPr>
          <w:rFonts w:asciiTheme="minorHAnsi" w:hAnsiTheme="minorHAnsi"/>
          <w:sz w:val="20"/>
          <w:szCs w:val="20"/>
        </w:rPr>
        <w:t>The data must not be shared outside of the University at this time.</w:t>
      </w:r>
    </w:p>
    <w:p w:rsidR="00CC58C8" w:rsidRPr="00CC58C8" w:rsidRDefault="00CC58C8" w:rsidP="00CC58C8">
      <w:pPr>
        <w:spacing w:after="0" w:line="240" w:lineRule="auto"/>
        <w:rPr>
          <w:rFonts w:asciiTheme="minorHAnsi" w:hAnsiTheme="minorHAnsi"/>
          <w:sz w:val="20"/>
          <w:szCs w:val="20"/>
        </w:rPr>
      </w:pPr>
    </w:p>
    <w:p w:rsidR="00C14A69" w:rsidRDefault="009955FC" w:rsidP="00C14A69">
      <w:pPr>
        <w:pStyle w:val="ListParagraph"/>
        <w:numPr>
          <w:ilvl w:val="0"/>
          <w:numId w:val="22"/>
        </w:numPr>
        <w:spacing w:after="0" w:line="240" w:lineRule="auto"/>
        <w:rPr>
          <w:rFonts w:asciiTheme="minorHAnsi" w:hAnsiTheme="minorHAnsi"/>
          <w:sz w:val="20"/>
          <w:szCs w:val="20"/>
        </w:rPr>
      </w:pPr>
      <w:r>
        <w:rPr>
          <w:rFonts w:asciiTheme="minorHAnsi" w:hAnsiTheme="minorHAnsi"/>
          <w:sz w:val="20"/>
          <w:szCs w:val="20"/>
        </w:rPr>
        <w:t xml:space="preserve">Further data comparing </w:t>
      </w:r>
      <w:r w:rsidR="00CC58C8">
        <w:rPr>
          <w:rFonts w:asciiTheme="minorHAnsi" w:hAnsiTheme="minorHAnsi"/>
          <w:sz w:val="20"/>
          <w:szCs w:val="20"/>
        </w:rPr>
        <w:t xml:space="preserve">our performance with that of </w:t>
      </w:r>
      <w:r>
        <w:rPr>
          <w:rFonts w:asciiTheme="minorHAnsi" w:hAnsiTheme="minorHAnsi"/>
          <w:sz w:val="20"/>
          <w:szCs w:val="20"/>
        </w:rPr>
        <w:t>other HEIs will be forthcoming.</w:t>
      </w:r>
    </w:p>
    <w:p w:rsidR="009955FC" w:rsidRDefault="009955FC" w:rsidP="009955FC">
      <w:pPr>
        <w:pStyle w:val="ListParagraph"/>
        <w:spacing w:after="0" w:line="240" w:lineRule="auto"/>
        <w:rPr>
          <w:rFonts w:asciiTheme="minorHAnsi" w:hAnsiTheme="minorHAnsi"/>
          <w:sz w:val="20"/>
          <w:szCs w:val="20"/>
        </w:rPr>
      </w:pPr>
    </w:p>
    <w:p w:rsidR="009955FC" w:rsidRDefault="009955FC" w:rsidP="00C14A69">
      <w:pPr>
        <w:pStyle w:val="ListParagraph"/>
        <w:numPr>
          <w:ilvl w:val="0"/>
          <w:numId w:val="22"/>
        </w:numPr>
        <w:spacing w:after="0" w:line="240" w:lineRule="auto"/>
        <w:rPr>
          <w:rFonts w:asciiTheme="minorHAnsi" w:hAnsiTheme="minorHAnsi"/>
          <w:sz w:val="20"/>
          <w:szCs w:val="20"/>
        </w:rPr>
      </w:pPr>
      <w:r>
        <w:rPr>
          <w:rFonts w:asciiTheme="minorHAnsi" w:hAnsiTheme="minorHAnsi"/>
          <w:sz w:val="20"/>
          <w:szCs w:val="20"/>
        </w:rPr>
        <w:t xml:space="preserve">Faculty </w:t>
      </w:r>
      <w:r w:rsidR="00CC58C8">
        <w:rPr>
          <w:rFonts w:asciiTheme="minorHAnsi" w:hAnsiTheme="minorHAnsi"/>
          <w:sz w:val="20"/>
          <w:szCs w:val="20"/>
        </w:rPr>
        <w:t xml:space="preserve">achieved 65.8%, so </w:t>
      </w:r>
      <w:r>
        <w:rPr>
          <w:rFonts w:asciiTheme="minorHAnsi" w:hAnsiTheme="minorHAnsi"/>
          <w:sz w:val="20"/>
          <w:szCs w:val="20"/>
        </w:rPr>
        <w:t>ha</w:t>
      </w:r>
      <w:r w:rsidR="00CC58C8">
        <w:rPr>
          <w:rFonts w:asciiTheme="minorHAnsi" w:hAnsiTheme="minorHAnsi"/>
          <w:sz w:val="20"/>
          <w:szCs w:val="20"/>
        </w:rPr>
        <w:t>d</w:t>
      </w:r>
      <w:r>
        <w:rPr>
          <w:rFonts w:asciiTheme="minorHAnsi" w:hAnsiTheme="minorHAnsi"/>
          <w:sz w:val="20"/>
          <w:szCs w:val="20"/>
        </w:rPr>
        <w:t xml:space="preserve"> not met our target of 69</w:t>
      </w:r>
      <w:r w:rsidR="00CC58C8">
        <w:rPr>
          <w:rFonts w:asciiTheme="minorHAnsi" w:hAnsiTheme="minorHAnsi"/>
          <w:sz w:val="20"/>
          <w:szCs w:val="20"/>
        </w:rPr>
        <w:t>% positive graduate destinations</w:t>
      </w:r>
      <w:r>
        <w:rPr>
          <w:rFonts w:asciiTheme="minorHAnsi" w:hAnsiTheme="minorHAnsi"/>
          <w:sz w:val="20"/>
          <w:szCs w:val="20"/>
        </w:rPr>
        <w:t>.</w:t>
      </w:r>
    </w:p>
    <w:p w:rsidR="009955FC" w:rsidRPr="009955FC" w:rsidRDefault="009955FC" w:rsidP="009955FC">
      <w:pPr>
        <w:pStyle w:val="ListParagraph"/>
        <w:rPr>
          <w:rFonts w:asciiTheme="minorHAnsi" w:hAnsiTheme="minorHAnsi"/>
          <w:sz w:val="20"/>
          <w:szCs w:val="20"/>
        </w:rPr>
      </w:pPr>
    </w:p>
    <w:p w:rsidR="009955FC" w:rsidRDefault="001A414A" w:rsidP="00CC58C8">
      <w:pPr>
        <w:pStyle w:val="ListParagraph"/>
        <w:numPr>
          <w:ilvl w:val="0"/>
          <w:numId w:val="22"/>
        </w:numPr>
        <w:spacing w:after="0" w:line="240" w:lineRule="auto"/>
        <w:rPr>
          <w:rFonts w:asciiTheme="minorHAnsi" w:hAnsiTheme="minorHAnsi"/>
          <w:sz w:val="20"/>
          <w:szCs w:val="20"/>
        </w:rPr>
      </w:pPr>
      <w:proofErr w:type="spellStart"/>
      <w:r>
        <w:rPr>
          <w:rFonts w:asciiTheme="minorHAnsi" w:hAnsiTheme="minorHAnsi"/>
          <w:sz w:val="20"/>
          <w:szCs w:val="20"/>
        </w:rPr>
        <w:t>SoSS</w:t>
      </w:r>
      <w:proofErr w:type="spellEnd"/>
      <w:r>
        <w:rPr>
          <w:rFonts w:asciiTheme="minorHAnsi" w:hAnsiTheme="minorHAnsi"/>
          <w:sz w:val="20"/>
          <w:szCs w:val="20"/>
        </w:rPr>
        <w:t xml:space="preserve"> and MBS ha</w:t>
      </w:r>
      <w:r w:rsidR="00CC58C8">
        <w:rPr>
          <w:rFonts w:asciiTheme="minorHAnsi" w:hAnsiTheme="minorHAnsi"/>
          <w:sz w:val="20"/>
          <w:szCs w:val="20"/>
        </w:rPr>
        <w:t>d</w:t>
      </w:r>
      <w:r>
        <w:rPr>
          <w:rFonts w:asciiTheme="minorHAnsi" w:hAnsiTheme="minorHAnsi"/>
          <w:sz w:val="20"/>
          <w:szCs w:val="20"/>
        </w:rPr>
        <w:t xml:space="preserve"> increased, </w:t>
      </w:r>
      <w:proofErr w:type="spellStart"/>
      <w:r>
        <w:rPr>
          <w:rFonts w:asciiTheme="minorHAnsi" w:hAnsiTheme="minorHAnsi"/>
          <w:sz w:val="20"/>
          <w:szCs w:val="20"/>
        </w:rPr>
        <w:t>SoSS</w:t>
      </w:r>
      <w:proofErr w:type="spellEnd"/>
      <w:r>
        <w:rPr>
          <w:rFonts w:asciiTheme="minorHAnsi" w:hAnsiTheme="minorHAnsi"/>
          <w:sz w:val="20"/>
          <w:szCs w:val="20"/>
        </w:rPr>
        <w:t xml:space="preserve"> by 3%+ which </w:t>
      </w:r>
      <w:r w:rsidR="00CC58C8">
        <w:rPr>
          <w:rFonts w:asciiTheme="minorHAnsi" w:hAnsiTheme="minorHAnsi"/>
          <w:sz w:val="20"/>
          <w:szCs w:val="20"/>
        </w:rPr>
        <w:t>wa</w:t>
      </w:r>
      <w:r>
        <w:rPr>
          <w:rFonts w:asciiTheme="minorHAnsi" w:hAnsiTheme="minorHAnsi"/>
          <w:sz w:val="20"/>
          <w:szCs w:val="20"/>
        </w:rPr>
        <w:t>s quite significant.</w:t>
      </w:r>
    </w:p>
    <w:p w:rsidR="001A414A" w:rsidRPr="001A414A" w:rsidRDefault="001A414A" w:rsidP="00CC58C8">
      <w:pPr>
        <w:pStyle w:val="ListParagraph"/>
        <w:spacing w:after="0" w:line="240" w:lineRule="auto"/>
        <w:rPr>
          <w:rFonts w:asciiTheme="minorHAnsi" w:hAnsiTheme="minorHAnsi"/>
          <w:sz w:val="20"/>
          <w:szCs w:val="20"/>
        </w:rPr>
      </w:pPr>
    </w:p>
    <w:p w:rsidR="001A414A" w:rsidRDefault="00CC58C8" w:rsidP="00CC58C8">
      <w:pPr>
        <w:pStyle w:val="ListParagraph"/>
        <w:numPr>
          <w:ilvl w:val="0"/>
          <w:numId w:val="22"/>
        </w:numPr>
        <w:spacing w:after="0" w:line="240" w:lineRule="auto"/>
        <w:rPr>
          <w:rFonts w:asciiTheme="minorHAnsi" w:hAnsiTheme="minorHAnsi"/>
          <w:sz w:val="20"/>
          <w:szCs w:val="20"/>
        </w:rPr>
      </w:pPr>
      <w:r>
        <w:rPr>
          <w:rFonts w:asciiTheme="minorHAnsi" w:hAnsiTheme="minorHAnsi"/>
          <w:sz w:val="20"/>
          <w:szCs w:val="20"/>
        </w:rPr>
        <w:t xml:space="preserve">Law had dipped </w:t>
      </w:r>
      <w:r w:rsidR="001A414A">
        <w:rPr>
          <w:rFonts w:asciiTheme="minorHAnsi" w:hAnsiTheme="minorHAnsi"/>
          <w:sz w:val="20"/>
          <w:szCs w:val="20"/>
        </w:rPr>
        <w:t>s</w:t>
      </w:r>
      <w:r>
        <w:rPr>
          <w:rFonts w:asciiTheme="minorHAnsi" w:hAnsiTheme="minorHAnsi"/>
          <w:sz w:val="20"/>
          <w:szCs w:val="20"/>
        </w:rPr>
        <w:t xml:space="preserve">o it was queried whether there was anything </w:t>
      </w:r>
      <w:r w:rsidR="001A414A">
        <w:rPr>
          <w:rFonts w:asciiTheme="minorHAnsi" w:hAnsiTheme="minorHAnsi"/>
          <w:sz w:val="20"/>
          <w:szCs w:val="20"/>
        </w:rPr>
        <w:t xml:space="preserve">affecting Law at </w:t>
      </w:r>
      <w:proofErr w:type="spellStart"/>
      <w:r w:rsidR="001A414A">
        <w:rPr>
          <w:rFonts w:asciiTheme="minorHAnsi" w:hAnsiTheme="minorHAnsi"/>
          <w:sz w:val="20"/>
          <w:szCs w:val="20"/>
        </w:rPr>
        <w:t>UoM</w:t>
      </w:r>
      <w:proofErr w:type="spellEnd"/>
      <w:r w:rsidR="001A414A">
        <w:rPr>
          <w:rFonts w:asciiTheme="minorHAnsi" w:hAnsiTheme="minorHAnsi"/>
          <w:sz w:val="20"/>
          <w:szCs w:val="20"/>
        </w:rPr>
        <w:t xml:space="preserve"> in particular or </w:t>
      </w:r>
      <w:r>
        <w:rPr>
          <w:rFonts w:asciiTheme="minorHAnsi" w:hAnsiTheme="minorHAnsi"/>
          <w:sz w:val="20"/>
          <w:szCs w:val="20"/>
        </w:rPr>
        <w:t xml:space="preserve">whether it was </w:t>
      </w:r>
      <w:r w:rsidR="001A414A">
        <w:rPr>
          <w:rFonts w:asciiTheme="minorHAnsi" w:hAnsiTheme="minorHAnsi"/>
          <w:sz w:val="20"/>
          <w:szCs w:val="20"/>
        </w:rPr>
        <w:t>a national trend</w:t>
      </w:r>
      <w:r>
        <w:rPr>
          <w:rFonts w:asciiTheme="minorHAnsi" w:hAnsiTheme="minorHAnsi"/>
          <w:sz w:val="20"/>
          <w:szCs w:val="20"/>
        </w:rPr>
        <w:t xml:space="preserve">.   It was </w:t>
      </w:r>
      <w:r w:rsidR="001A414A">
        <w:rPr>
          <w:rFonts w:asciiTheme="minorHAnsi" w:hAnsiTheme="minorHAnsi"/>
          <w:sz w:val="20"/>
          <w:szCs w:val="20"/>
        </w:rPr>
        <w:t xml:space="preserve">not </w:t>
      </w:r>
      <w:r>
        <w:rPr>
          <w:rFonts w:asciiTheme="minorHAnsi" w:hAnsiTheme="minorHAnsi"/>
          <w:sz w:val="20"/>
          <w:szCs w:val="20"/>
        </w:rPr>
        <w:t xml:space="preserve">clear </w:t>
      </w:r>
      <w:r w:rsidR="001A414A">
        <w:rPr>
          <w:rFonts w:asciiTheme="minorHAnsi" w:hAnsiTheme="minorHAnsi"/>
          <w:sz w:val="20"/>
          <w:szCs w:val="20"/>
        </w:rPr>
        <w:t xml:space="preserve">that there were any fewer </w:t>
      </w:r>
      <w:r>
        <w:rPr>
          <w:rFonts w:asciiTheme="minorHAnsi" w:hAnsiTheme="minorHAnsi"/>
          <w:sz w:val="20"/>
          <w:szCs w:val="20"/>
        </w:rPr>
        <w:t xml:space="preserve">training contracts available </w:t>
      </w:r>
      <w:r w:rsidR="001A414A">
        <w:rPr>
          <w:rFonts w:asciiTheme="minorHAnsi" w:hAnsiTheme="minorHAnsi"/>
          <w:sz w:val="20"/>
          <w:szCs w:val="20"/>
        </w:rPr>
        <w:t xml:space="preserve">last year than </w:t>
      </w:r>
      <w:r>
        <w:rPr>
          <w:rFonts w:asciiTheme="minorHAnsi" w:hAnsiTheme="minorHAnsi"/>
          <w:sz w:val="20"/>
          <w:szCs w:val="20"/>
        </w:rPr>
        <w:t xml:space="preserve">there had been </w:t>
      </w:r>
      <w:r w:rsidR="001A414A">
        <w:rPr>
          <w:rFonts w:asciiTheme="minorHAnsi" w:hAnsiTheme="minorHAnsi"/>
          <w:sz w:val="20"/>
          <w:szCs w:val="20"/>
        </w:rPr>
        <w:t xml:space="preserve">before. </w:t>
      </w:r>
    </w:p>
    <w:p w:rsidR="00DD299F" w:rsidRPr="00DD299F" w:rsidRDefault="00DD299F" w:rsidP="00CC58C8">
      <w:pPr>
        <w:pStyle w:val="ListParagraph"/>
        <w:spacing w:after="0" w:line="240" w:lineRule="auto"/>
        <w:rPr>
          <w:rFonts w:asciiTheme="minorHAnsi" w:hAnsiTheme="minorHAnsi"/>
          <w:sz w:val="20"/>
          <w:szCs w:val="20"/>
        </w:rPr>
      </w:pPr>
    </w:p>
    <w:p w:rsidR="00DD299F" w:rsidRDefault="00DD299F" w:rsidP="00CC58C8">
      <w:pPr>
        <w:pStyle w:val="ListParagraph"/>
        <w:numPr>
          <w:ilvl w:val="0"/>
          <w:numId w:val="22"/>
        </w:numPr>
        <w:spacing w:after="0" w:line="240" w:lineRule="auto"/>
        <w:rPr>
          <w:rFonts w:asciiTheme="minorHAnsi" w:hAnsiTheme="minorHAnsi"/>
          <w:sz w:val="20"/>
          <w:szCs w:val="20"/>
        </w:rPr>
      </w:pPr>
      <w:r>
        <w:rPr>
          <w:rFonts w:asciiTheme="minorHAnsi" w:hAnsiTheme="minorHAnsi"/>
          <w:sz w:val="20"/>
          <w:szCs w:val="20"/>
        </w:rPr>
        <w:t>Sector-wide reports by Discipline w</w:t>
      </w:r>
      <w:r w:rsidR="00CC58C8">
        <w:rPr>
          <w:rFonts w:asciiTheme="minorHAnsi" w:hAnsiTheme="minorHAnsi"/>
          <w:sz w:val="20"/>
          <w:szCs w:val="20"/>
        </w:rPr>
        <w:t xml:space="preserve">ould </w:t>
      </w:r>
      <w:r>
        <w:rPr>
          <w:rFonts w:asciiTheme="minorHAnsi" w:hAnsiTheme="minorHAnsi"/>
          <w:sz w:val="20"/>
          <w:szCs w:val="20"/>
        </w:rPr>
        <w:t xml:space="preserve">be forthcoming, which </w:t>
      </w:r>
      <w:r w:rsidR="00CC58C8">
        <w:rPr>
          <w:rFonts w:asciiTheme="minorHAnsi" w:hAnsiTheme="minorHAnsi"/>
          <w:sz w:val="20"/>
          <w:szCs w:val="20"/>
        </w:rPr>
        <w:t xml:space="preserve">would </w:t>
      </w:r>
      <w:r>
        <w:rPr>
          <w:rFonts w:asciiTheme="minorHAnsi" w:hAnsiTheme="minorHAnsi"/>
          <w:sz w:val="20"/>
          <w:szCs w:val="20"/>
        </w:rPr>
        <w:t xml:space="preserve">be more </w:t>
      </w:r>
      <w:r w:rsidR="00CC58C8">
        <w:rPr>
          <w:rFonts w:asciiTheme="minorHAnsi" w:hAnsiTheme="minorHAnsi"/>
          <w:sz w:val="20"/>
          <w:szCs w:val="20"/>
        </w:rPr>
        <w:t xml:space="preserve">useful </w:t>
      </w:r>
      <w:r>
        <w:rPr>
          <w:rFonts w:asciiTheme="minorHAnsi" w:hAnsiTheme="minorHAnsi"/>
          <w:sz w:val="20"/>
          <w:szCs w:val="20"/>
        </w:rPr>
        <w:t>than comparing within the University’s different disciplines and Schools.</w:t>
      </w:r>
    </w:p>
    <w:p w:rsidR="00CC58C8" w:rsidRPr="00CC58C8" w:rsidRDefault="00CC58C8" w:rsidP="00CC58C8">
      <w:pPr>
        <w:pStyle w:val="ListParagraph"/>
        <w:spacing w:after="0" w:line="240" w:lineRule="auto"/>
        <w:rPr>
          <w:rFonts w:asciiTheme="minorHAnsi" w:hAnsiTheme="minorHAnsi"/>
          <w:sz w:val="20"/>
          <w:szCs w:val="20"/>
        </w:rPr>
      </w:pPr>
    </w:p>
    <w:p w:rsidR="00D40FFA" w:rsidRPr="00CC58C8" w:rsidRDefault="00CC58C8" w:rsidP="00CC58C8">
      <w:pPr>
        <w:spacing w:after="0" w:line="240" w:lineRule="auto"/>
        <w:rPr>
          <w:rFonts w:asciiTheme="minorHAnsi" w:hAnsiTheme="minorHAnsi"/>
          <w:b/>
          <w:sz w:val="20"/>
          <w:szCs w:val="20"/>
        </w:rPr>
      </w:pPr>
      <w:r w:rsidRPr="00CC58C8">
        <w:rPr>
          <w:rFonts w:asciiTheme="minorHAnsi" w:hAnsiTheme="minorHAnsi"/>
          <w:b/>
          <w:sz w:val="20"/>
          <w:szCs w:val="20"/>
        </w:rPr>
        <w:t>Discussed:</w:t>
      </w:r>
    </w:p>
    <w:p w:rsidR="00CC58C8" w:rsidRDefault="00CC58C8" w:rsidP="00CC58C8">
      <w:pPr>
        <w:pStyle w:val="ListParagraph"/>
        <w:numPr>
          <w:ilvl w:val="0"/>
          <w:numId w:val="22"/>
        </w:numPr>
        <w:spacing w:after="0" w:line="240" w:lineRule="auto"/>
        <w:rPr>
          <w:rFonts w:asciiTheme="minorHAnsi" w:hAnsiTheme="minorHAnsi"/>
          <w:sz w:val="20"/>
          <w:szCs w:val="20"/>
        </w:rPr>
      </w:pPr>
      <w:r>
        <w:rPr>
          <w:rFonts w:asciiTheme="minorHAnsi" w:hAnsiTheme="minorHAnsi"/>
          <w:sz w:val="20"/>
          <w:szCs w:val="20"/>
        </w:rPr>
        <w:t>There was a d</w:t>
      </w:r>
      <w:r w:rsidR="00D40FFA">
        <w:rPr>
          <w:rFonts w:asciiTheme="minorHAnsi" w:hAnsiTheme="minorHAnsi"/>
          <w:sz w:val="20"/>
          <w:szCs w:val="20"/>
        </w:rPr>
        <w:t xml:space="preserve">anger of </w:t>
      </w:r>
      <w:r>
        <w:rPr>
          <w:rFonts w:asciiTheme="minorHAnsi" w:hAnsiTheme="minorHAnsi"/>
          <w:sz w:val="20"/>
          <w:szCs w:val="20"/>
        </w:rPr>
        <w:t xml:space="preserve">directly </w:t>
      </w:r>
      <w:r w:rsidR="00D40FFA">
        <w:rPr>
          <w:rFonts w:asciiTheme="minorHAnsi" w:hAnsiTheme="minorHAnsi"/>
          <w:sz w:val="20"/>
          <w:szCs w:val="20"/>
        </w:rPr>
        <w:t xml:space="preserve">linking </w:t>
      </w:r>
      <w:r>
        <w:rPr>
          <w:rFonts w:asciiTheme="minorHAnsi" w:hAnsiTheme="minorHAnsi"/>
          <w:sz w:val="20"/>
          <w:szCs w:val="20"/>
        </w:rPr>
        <w:t xml:space="preserve">increased </w:t>
      </w:r>
      <w:r w:rsidR="00D40FFA">
        <w:rPr>
          <w:rFonts w:asciiTheme="minorHAnsi" w:hAnsiTheme="minorHAnsi"/>
          <w:sz w:val="20"/>
          <w:szCs w:val="20"/>
        </w:rPr>
        <w:t xml:space="preserve">activity within Schools with </w:t>
      </w:r>
      <w:r>
        <w:rPr>
          <w:rFonts w:asciiTheme="minorHAnsi" w:hAnsiTheme="minorHAnsi"/>
          <w:sz w:val="20"/>
          <w:szCs w:val="20"/>
        </w:rPr>
        <w:t xml:space="preserve">improved </w:t>
      </w:r>
      <w:r w:rsidR="00D40FFA">
        <w:rPr>
          <w:rFonts w:asciiTheme="minorHAnsi" w:hAnsiTheme="minorHAnsi"/>
          <w:sz w:val="20"/>
          <w:szCs w:val="20"/>
        </w:rPr>
        <w:t>DLHE perform</w:t>
      </w:r>
      <w:r w:rsidR="003E00C5">
        <w:rPr>
          <w:rFonts w:asciiTheme="minorHAnsi" w:hAnsiTheme="minorHAnsi"/>
          <w:sz w:val="20"/>
          <w:szCs w:val="20"/>
        </w:rPr>
        <w:t>ance outside, e.</w:t>
      </w:r>
      <w:r w:rsidR="005F17C2">
        <w:rPr>
          <w:rFonts w:asciiTheme="minorHAnsi" w:hAnsiTheme="minorHAnsi"/>
          <w:sz w:val="20"/>
          <w:szCs w:val="20"/>
        </w:rPr>
        <w:t xml:space="preserve">g. </w:t>
      </w:r>
      <w:r>
        <w:rPr>
          <w:rFonts w:asciiTheme="minorHAnsi" w:hAnsiTheme="minorHAnsi"/>
          <w:sz w:val="20"/>
          <w:szCs w:val="20"/>
        </w:rPr>
        <w:t xml:space="preserve">anecdotally, </w:t>
      </w:r>
      <w:r w:rsidR="005F17C2">
        <w:rPr>
          <w:rFonts w:asciiTheme="minorHAnsi" w:hAnsiTheme="minorHAnsi"/>
          <w:sz w:val="20"/>
          <w:szCs w:val="20"/>
        </w:rPr>
        <w:t xml:space="preserve">some of the most active employability leads are in areas where DLHE </w:t>
      </w:r>
      <w:r>
        <w:rPr>
          <w:rFonts w:asciiTheme="minorHAnsi" w:hAnsiTheme="minorHAnsi"/>
          <w:sz w:val="20"/>
          <w:szCs w:val="20"/>
        </w:rPr>
        <w:t xml:space="preserve">scores </w:t>
      </w:r>
      <w:r w:rsidR="005F17C2">
        <w:rPr>
          <w:rFonts w:asciiTheme="minorHAnsi" w:hAnsiTheme="minorHAnsi"/>
          <w:sz w:val="20"/>
          <w:szCs w:val="20"/>
        </w:rPr>
        <w:t>ha</w:t>
      </w:r>
      <w:r>
        <w:rPr>
          <w:rFonts w:asciiTheme="minorHAnsi" w:hAnsiTheme="minorHAnsi"/>
          <w:sz w:val="20"/>
          <w:szCs w:val="20"/>
        </w:rPr>
        <w:t>d</w:t>
      </w:r>
      <w:r w:rsidR="005F17C2">
        <w:rPr>
          <w:rFonts w:asciiTheme="minorHAnsi" w:hAnsiTheme="minorHAnsi"/>
          <w:sz w:val="20"/>
          <w:szCs w:val="20"/>
        </w:rPr>
        <w:t xml:space="preserve"> gone down.  </w:t>
      </w:r>
    </w:p>
    <w:p w:rsidR="00CC58C8" w:rsidRDefault="00CC58C8" w:rsidP="00CC58C8">
      <w:pPr>
        <w:pStyle w:val="ListParagraph"/>
        <w:spacing w:after="0" w:line="240" w:lineRule="auto"/>
        <w:rPr>
          <w:rFonts w:asciiTheme="minorHAnsi" w:hAnsiTheme="minorHAnsi"/>
          <w:sz w:val="20"/>
          <w:szCs w:val="20"/>
        </w:rPr>
      </w:pPr>
    </w:p>
    <w:p w:rsidR="00D40FFA" w:rsidRDefault="005F17C2" w:rsidP="00CC58C8">
      <w:pPr>
        <w:pStyle w:val="ListParagraph"/>
        <w:numPr>
          <w:ilvl w:val="0"/>
          <w:numId w:val="22"/>
        </w:numPr>
        <w:spacing w:after="0" w:line="240" w:lineRule="auto"/>
        <w:rPr>
          <w:rFonts w:asciiTheme="minorHAnsi" w:hAnsiTheme="minorHAnsi"/>
          <w:sz w:val="20"/>
          <w:szCs w:val="20"/>
        </w:rPr>
      </w:pPr>
      <w:r>
        <w:rPr>
          <w:rFonts w:asciiTheme="minorHAnsi" w:hAnsiTheme="minorHAnsi"/>
          <w:sz w:val="20"/>
          <w:szCs w:val="20"/>
        </w:rPr>
        <w:t>Tim Westlake ha</w:t>
      </w:r>
      <w:r w:rsidR="00CC58C8">
        <w:rPr>
          <w:rFonts w:asciiTheme="minorHAnsi" w:hAnsiTheme="minorHAnsi"/>
          <w:sz w:val="20"/>
          <w:szCs w:val="20"/>
        </w:rPr>
        <w:t>s</w:t>
      </w:r>
      <w:r>
        <w:rPr>
          <w:rFonts w:asciiTheme="minorHAnsi" w:hAnsiTheme="minorHAnsi"/>
          <w:sz w:val="20"/>
          <w:szCs w:val="20"/>
        </w:rPr>
        <w:t xml:space="preserve"> learned how important SALC is to the institution – more than 20% of </w:t>
      </w:r>
      <w:proofErr w:type="spellStart"/>
      <w:r>
        <w:rPr>
          <w:rFonts w:asciiTheme="minorHAnsi" w:hAnsiTheme="minorHAnsi"/>
          <w:sz w:val="20"/>
          <w:szCs w:val="20"/>
        </w:rPr>
        <w:t>UoM’</w:t>
      </w:r>
      <w:r w:rsidR="000D4023">
        <w:rPr>
          <w:rFonts w:asciiTheme="minorHAnsi" w:hAnsiTheme="minorHAnsi"/>
          <w:sz w:val="20"/>
          <w:szCs w:val="20"/>
        </w:rPr>
        <w:t>s</w:t>
      </w:r>
      <w:proofErr w:type="spellEnd"/>
      <w:r w:rsidR="000D4023">
        <w:rPr>
          <w:rFonts w:asciiTheme="minorHAnsi" w:hAnsiTheme="minorHAnsi"/>
          <w:sz w:val="20"/>
          <w:szCs w:val="20"/>
        </w:rPr>
        <w:t xml:space="preserve"> DLHE return is</w:t>
      </w:r>
      <w:r>
        <w:rPr>
          <w:rFonts w:asciiTheme="minorHAnsi" w:hAnsiTheme="minorHAnsi"/>
          <w:sz w:val="20"/>
          <w:szCs w:val="20"/>
        </w:rPr>
        <w:t xml:space="preserve"> made up of SALC, who have a predominance of Home UGs.  </w:t>
      </w:r>
    </w:p>
    <w:p w:rsidR="000712BC" w:rsidRPr="000712BC" w:rsidRDefault="000712BC" w:rsidP="00CC58C8">
      <w:pPr>
        <w:pStyle w:val="ListParagraph"/>
        <w:spacing w:after="0" w:line="240" w:lineRule="auto"/>
        <w:rPr>
          <w:rFonts w:asciiTheme="minorHAnsi" w:hAnsiTheme="minorHAnsi"/>
          <w:sz w:val="20"/>
          <w:szCs w:val="20"/>
        </w:rPr>
      </w:pPr>
    </w:p>
    <w:p w:rsidR="000712BC" w:rsidRPr="00C14A69" w:rsidRDefault="000712BC" w:rsidP="00C14A69">
      <w:pPr>
        <w:pStyle w:val="ListParagraph"/>
        <w:numPr>
          <w:ilvl w:val="0"/>
          <w:numId w:val="22"/>
        </w:numPr>
        <w:spacing w:after="0" w:line="240" w:lineRule="auto"/>
        <w:rPr>
          <w:rFonts w:asciiTheme="minorHAnsi" w:hAnsiTheme="minorHAnsi"/>
          <w:sz w:val="20"/>
          <w:szCs w:val="20"/>
        </w:rPr>
      </w:pPr>
      <w:r>
        <w:rPr>
          <w:rFonts w:asciiTheme="minorHAnsi" w:hAnsiTheme="minorHAnsi"/>
          <w:sz w:val="20"/>
          <w:szCs w:val="20"/>
        </w:rPr>
        <w:t xml:space="preserve">91 to 92.2% - </w:t>
      </w:r>
      <w:proofErr w:type="spellStart"/>
      <w:r>
        <w:rPr>
          <w:rFonts w:asciiTheme="minorHAnsi" w:hAnsiTheme="minorHAnsi"/>
          <w:sz w:val="20"/>
          <w:szCs w:val="20"/>
        </w:rPr>
        <w:t>UoM</w:t>
      </w:r>
      <w:proofErr w:type="spellEnd"/>
      <w:r>
        <w:rPr>
          <w:rFonts w:asciiTheme="minorHAnsi" w:hAnsiTheme="minorHAnsi"/>
          <w:sz w:val="20"/>
          <w:szCs w:val="20"/>
        </w:rPr>
        <w:t xml:space="preserve"> </w:t>
      </w:r>
      <w:r w:rsidR="00CC58C8">
        <w:rPr>
          <w:rFonts w:asciiTheme="minorHAnsi" w:hAnsiTheme="minorHAnsi"/>
          <w:sz w:val="20"/>
          <w:szCs w:val="20"/>
        </w:rPr>
        <w:t>wa</w:t>
      </w:r>
      <w:r>
        <w:rPr>
          <w:rFonts w:asciiTheme="minorHAnsi" w:hAnsiTheme="minorHAnsi"/>
          <w:sz w:val="20"/>
          <w:szCs w:val="20"/>
        </w:rPr>
        <w:t xml:space="preserve">s top or very near the top in getting students into a job or further study, but </w:t>
      </w:r>
      <w:r w:rsidR="00CC58C8">
        <w:rPr>
          <w:rFonts w:asciiTheme="minorHAnsi" w:hAnsiTheme="minorHAnsi"/>
          <w:sz w:val="20"/>
          <w:szCs w:val="20"/>
        </w:rPr>
        <w:t xml:space="preserve">these were </w:t>
      </w:r>
      <w:r>
        <w:rPr>
          <w:rFonts w:asciiTheme="minorHAnsi" w:hAnsiTheme="minorHAnsi"/>
          <w:sz w:val="20"/>
          <w:szCs w:val="20"/>
        </w:rPr>
        <w:t xml:space="preserve">not necessarily graduate jobs.  </w:t>
      </w:r>
    </w:p>
    <w:p w:rsidR="00C14A69" w:rsidRPr="00C14A69" w:rsidRDefault="00C14A69" w:rsidP="00C14A69">
      <w:pPr>
        <w:spacing w:after="0" w:line="240" w:lineRule="auto"/>
        <w:rPr>
          <w:rFonts w:asciiTheme="minorHAnsi" w:hAnsiTheme="minorHAnsi"/>
          <w:sz w:val="20"/>
          <w:szCs w:val="20"/>
        </w:rPr>
      </w:pPr>
    </w:p>
    <w:p w:rsidR="00DF2E50" w:rsidRPr="007F3A6D" w:rsidRDefault="00DF2E50" w:rsidP="00774D07">
      <w:pPr>
        <w:pStyle w:val="ListParagraph"/>
        <w:numPr>
          <w:ilvl w:val="0"/>
          <w:numId w:val="3"/>
        </w:numPr>
        <w:spacing w:after="0" w:line="240" w:lineRule="auto"/>
        <w:rPr>
          <w:rFonts w:asciiTheme="minorHAnsi" w:hAnsiTheme="minorHAnsi"/>
          <w:b/>
          <w:sz w:val="20"/>
          <w:szCs w:val="20"/>
        </w:rPr>
      </w:pPr>
      <w:r w:rsidRPr="007F3A6D">
        <w:rPr>
          <w:rFonts w:asciiTheme="minorHAnsi" w:hAnsiTheme="minorHAnsi"/>
          <w:b/>
          <w:sz w:val="20"/>
          <w:szCs w:val="20"/>
        </w:rPr>
        <w:t>Teaching and Learning Data Dashboard (Emma Rose)</w:t>
      </w:r>
    </w:p>
    <w:p w:rsidR="007E58F1" w:rsidRDefault="007E58F1" w:rsidP="007E58F1">
      <w:pPr>
        <w:spacing w:after="0" w:line="240" w:lineRule="auto"/>
        <w:rPr>
          <w:rFonts w:asciiTheme="minorHAnsi" w:hAnsiTheme="minorHAnsi"/>
          <w:sz w:val="20"/>
          <w:szCs w:val="20"/>
        </w:rPr>
      </w:pPr>
    </w:p>
    <w:p w:rsidR="00E143BF" w:rsidRPr="00E143BF" w:rsidRDefault="00E143BF" w:rsidP="007E58F1">
      <w:pPr>
        <w:spacing w:after="0" w:line="240" w:lineRule="auto"/>
        <w:rPr>
          <w:rFonts w:asciiTheme="minorHAnsi" w:hAnsiTheme="minorHAnsi"/>
          <w:b/>
          <w:sz w:val="20"/>
          <w:szCs w:val="20"/>
        </w:rPr>
      </w:pPr>
      <w:r w:rsidRPr="00E143BF">
        <w:rPr>
          <w:rFonts w:asciiTheme="minorHAnsi" w:hAnsiTheme="minorHAnsi"/>
          <w:b/>
          <w:sz w:val="20"/>
          <w:szCs w:val="20"/>
        </w:rPr>
        <w:t>Reported:</w:t>
      </w:r>
    </w:p>
    <w:p w:rsidR="00DF2E50" w:rsidRPr="007E58F1" w:rsidRDefault="007E58F1" w:rsidP="007E58F1">
      <w:pPr>
        <w:pStyle w:val="ListParagraph"/>
        <w:numPr>
          <w:ilvl w:val="0"/>
          <w:numId w:val="24"/>
        </w:numPr>
        <w:spacing w:after="0" w:line="240" w:lineRule="auto"/>
        <w:rPr>
          <w:rFonts w:asciiTheme="minorHAnsi" w:hAnsiTheme="minorHAnsi"/>
          <w:sz w:val="20"/>
          <w:szCs w:val="20"/>
        </w:rPr>
      </w:pPr>
      <w:r w:rsidRPr="007E58F1">
        <w:rPr>
          <w:rFonts w:asciiTheme="minorHAnsi" w:hAnsiTheme="minorHAnsi"/>
          <w:sz w:val="20"/>
          <w:szCs w:val="20"/>
        </w:rPr>
        <w:t xml:space="preserve">Emma Rose gave a </w:t>
      </w:r>
      <w:r w:rsidR="00E6487C" w:rsidRPr="007E58F1">
        <w:rPr>
          <w:rFonts w:asciiTheme="minorHAnsi" w:hAnsiTheme="minorHAnsi"/>
          <w:sz w:val="20"/>
          <w:szCs w:val="20"/>
        </w:rPr>
        <w:t>verbal report on</w:t>
      </w:r>
      <w:r w:rsidR="00DF2E50" w:rsidRPr="007E58F1">
        <w:rPr>
          <w:rFonts w:asciiTheme="minorHAnsi" w:hAnsiTheme="minorHAnsi"/>
          <w:sz w:val="20"/>
          <w:szCs w:val="20"/>
        </w:rPr>
        <w:t xml:space="preserve"> a project being taken forward by the Faculty and the University to produce a data dashboard of teaching and learning information at programme, discipline and school level.</w:t>
      </w:r>
    </w:p>
    <w:p w:rsidR="00DF2E50" w:rsidRDefault="00DF2E50" w:rsidP="000712BC">
      <w:pPr>
        <w:spacing w:after="0" w:line="240" w:lineRule="auto"/>
        <w:rPr>
          <w:rFonts w:asciiTheme="minorHAnsi" w:hAnsiTheme="minorHAnsi"/>
          <w:sz w:val="20"/>
          <w:szCs w:val="20"/>
        </w:rPr>
      </w:pPr>
    </w:p>
    <w:p w:rsidR="000712BC" w:rsidRDefault="00E143BF" w:rsidP="000712BC">
      <w:pPr>
        <w:pStyle w:val="ListParagraph"/>
        <w:numPr>
          <w:ilvl w:val="0"/>
          <w:numId w:val="23"/>
        </w:numPr>
        <w:spacing w:after="0" w:line="240" w:lineRule="auto"/>
        <w:rPr>
          <w:rFonts w:asciiTheme="minorHAnsi" w:hAnsiTheme="minorHAnsi"/>
          <w:sz w:val="20"/>
          <w:szCs w:val="20"/>
        </w:rPr>
      </w:pPr>
      <w:r>
        <w:rPr>
          <w:rFonts w:asciiTheme="minorHAnsi" w:hAnsiTheme="minorHAnsi"/>
          <w:sz w:val="20"/>
          <w:szCs w:val="20"/>
        </w:rPr>
        <w:t>The project had come out of d</w:t>
      </w:r>
      <w:r w:rsidR="00375071">
        <w:rPr>
          <w:rFonts w:asciiTheme="minorHAnsi" w:hAnsiTheme="minorHAnsi"/>
          <w:sz w:val="20"/>
          <w:szCs w:val="20"/>
        </w:rPr>
        <w:t xml:space="preserve">iscussions with Jane Hallam, Head of Planning and Simon Eley of the Data Warehouse team.  </w:t>
      </w:r>
      <w:r w:rsidR="00516059">
        <w:rPr>
          <w:rFonts w:asciiTheme="minorHAnsi" w:hAnsiTheme="minorHAnsi"/>
          <w:sz w:val="20"/>
          <w:szCs w:val="20"/>
        </w:rPr>
        <w:t xml:space="preserve">Helen Barton </w:t>
      </w:r>
      <w:r>
        <w:rPr>
          <w:rFonts w:asciiTheme="minorHAnsi" w:hAnsiTheme="minorHAnsi"/>
          <w:sz w:val="20"/>
          <w:szCs w:val="20"/>
        </w:rPr>
        <w:t xml:space="preserve">would be </w:t>
      </w:r>
      <w:r w:rsidR="00516059">
        <w:rPr>
          <w:rFonts w:asciiTheme="minorHAnsi" w:hAnsiTheme="minorHAnsi"/>
          <w:sz w:val="20"/>
          <w:szCs w:val="20"/>
        </w:rPr>
        <w:t xml:space="preserve">taking it forward on behalf of the University, involving all </w:t>
      </w:r>
      <w:r>
        <w:rPr>
          <w:rFonts w:asciiTheme="minorHAnsi" w:hAnsiTheme="minorHAnsi"/>
          <w:sz w:val="20"/>
          <w:szCs w:val="20"/>
        </w:rPr>
        <w:t xml:space="preserve">four </w:t>
      </w:r>
      <w:r w:rsidR="00516059">
        <w:rPr>
          <w:rFonts w:asciiTheme="minorHAnsi" w:hAnsiTheme="minorHAnsi"/>
          <w:sz w:val="20"/>
          <w:szCs w:val="20"/>
        </w:rPr>
        <w:t xml:space="preserve">Faculties. </w:t>
      </w:r>
    </w:p>
    <w:p w:rsidR="00516059" w:rsidRDefault="00516059" w:rsidP="00516059">
      <w:pPr>
        <w:pStyle w:val="ListParagraph"/>
        <w:spacing w:after="0" w:line="240" w:lineRule="auto"/>
        <w:rPr>
          <w:rFonts w:asciiTheme="minorHAnsi" w:hAnsiTheme="minorHAnsi"/>
          <w:sz w:val="20"/>
          <w:szCs w:val="20"/>
        </w:rPr>
      </w:pPr>
    </w:p>
    <w:p w:rsidR="00516059" w:rsidRPr="000712BC" w:rsidRDefault="00516059" w:rsidP="000712BC">
      <w:pPr>
        <w:pStyle w:val="ListParagraph"/>
        <w:numPr>
          <w:ilvl w:val="0"/>
          <w:numId w:val="23"/>
        </w:numPr>
        <w:spacing w:after="0" w:line="240" w:lineRule="auto"/>
        <w:rPr>
          <w:rFonts w:asciiTheme="minorHAnsi" w:hAnsiTheme="minorHAnsi"/>
          <w:sz w:val="20"/>
          <w:szCs w:val="20"/>
        </w:rPr>
      </w:pPr>
      <w:r>
        <w:rPr>
          <w:rFonts w:asciiTheme="minorHAnsi" w:hAnsiTheme="minorHAnsi"/>
          <w:sz w:val="20"/>
          <w:szCs w:val="20"/>
        </w:rPr>
        <w:t xml:space="preserve">Should be drillable down to programme and/or discipline level, where appropriate.  </w:t>
      </w:r>
      <w:r w:rsidR="00E143BF">
        <w:rPr>
          <w:rFonts w:asciiTheme="minorHAnsi" w:hAnsiTheme="minorHAnsi"/>
          <w:sz w:val="20"/>
          <w:szCs w:val="20"/>
        </w:rPr>
        <w:t xml:space="preserve">The dashboard will </w:t>
      </w:r>
      <w:r>
        <w:rPr>
          <w:rFonts w:asciiTheme="minorHAnsi" w:hAnsiTheme="minorHAnsi"/>
          <w:sz w:val="20"/>
          <w:szCs w:val="20"/>
        </w:rPr>
        <w:t xml:space="preserve">collate and report on </w:t>
      </w:r>
      <w:r w:rsidR="00E143BF">
        <w:rPr>
          <w:rFonts w:asciiTheme="minorHAnsi" w:hAnsiTheme="minorHAnsi"/>
          <w:sz w:val="20"/>
          <w:szCs w:val="20"/>
        </w:rPr>
        <w:t xml:space="preserve">any </w:t>
      </w:r>
      <w:r>
        <w:rPr>
          <w:rFonts w:asciiTheme="minorHAnsi" w:hAnsiTheme="minorHAnsi"/>
          <w:sz w:val="20"/>
          <w:szCs w:val="20"/>
        </w:rPr>
        <w:t xml:space="preserve">data </w:t>
      </w:r>
      <w:r w:rsidR="00E143BF">
        <w:rPr>
          <w:rFonts w:asciiTheme="minorHAnsi" w:hAnsiTheme="minorHAnsi"/>
          <w:sz w:val="20"/>
          <w:szCs w:val="20"/>
        </w:rPr>
        <w:t xml:space="preserve">contained </w:t>
      </w:r>
      <w:r>
        <w:rPr>
          <w:rFonts w:asciiTheme="minorHAnsi" w:hAnsiTheme="minorHAnsi"/>
          <w:sz w:val="20"/>
          <w:szCs w:val="20"/>
        </w:rPr>
        <w:t xml:space="preserve">in “data cubes”, for interrogation by Heads of Discipline, School etc. to aid planning. </w:t>
      </w:r>
    </w:p>
    <w:p w:rsidR="000712BC" w:rsidRPr="000712BC" w:rsidRDefault="000712BC" w:rsidP="000712BC">
      <w:pPr>
        <w:spacing w:after="0" w:line="240" w:lineRule="auto"/>
        <w:rPr>
          <w:rFonts w:asciiTheme="minorHAnsi" w:hAnsiTheme="minorHAnsi"/>
          <w:sz w:val="20"/>
          <w:szCs w:val="20"/>
        </w:rPr>
      </w:pPr>
    </w:p>
    <w:p w:rsidR="008229F3" w:rsidRPr="007F3A6D" w:rsidRDefault="008229F3" w:rsidP="00774D07">
      <w:pPr>
        <w:pStyle w:val="NoSpacing"/>
        <w:numPr>
          <w:ilvl w:val="0"/>
          <w:numId w:val="1"/>
        </w:numPr>
        <w:ind w:left="644"/>
        <w:rPr>
          <w:rFonts w:asciiTheme="minorHAnsi" w:hAnsiTheme="minorHAnsi"/>
          <w:b/>
          <w:sz w:val="20"/>
          <w:szCs w:val="20"/>
        </w:rPr>
      </w:pPr>
      <w:r w:rsidRPr="007F3A6D">
        <w:rPr>
          <w:rFonts w:asciiTheme="minorHAnsi" w:hAnsiTheme="minorHAnsi"/>
          <w:b/>
          <w:sz w:val="20"/>
          <w:szCs w:val="20"/>
        </w:rPr>
        <w:t xml:space="preserve">*Faculty Operational Plan for Teaching and Learning 13/14 </w:t>
      </w:r>
    </w:p>
    <w:p w:rsidR="00D056ED" w:rsidRDefault="00D056ED" w:rsidP="00D056ED">
      <w:pPr>
        <w:pStyle w:val="NoSpacing"/>
        <w:ind w:left="284"/>
        <w:rPr>
          <w:rFonts w:asciiTheme="minorHAnsi" w:hAnsiTheme="minorHAnsi"/>
          <w:sz w:val="20"/>
          <w:szCs w:val="20"/>
        </w:rPr>
      </w:pPr>
    </w:p>
    <w:p w:rsidR="008229F3" w:rsidRPr="007F3A6D" w:rsidRDefault="00D056ED" w:rsidP="00D056ED">
      <w:pPr>
        <w:pStyle w:val="NoSpacing"/>
        <w:rPr>
          <w:rFonts w:asciiTheme="minorHAnsi" w:hAnsiTheme="minorHAnsi"/>
          <w:sz w:val="20"/>
          <w:szCs w:val="20"/>
        </w:rPr>
      </w:pPr>
      <w:proofErr w:type="gramStart"/>
      <w:r>
        <w:rPr>
          <w:rFonts w:asciiTheme="minorHAnsi" w:hAnsiTheme="minorHAnsi"/>
          <w:sz w:val="20"/>
          <w:szCs w:val="20"/>
        </w:rPr>
        <w:t>R</w:t>
      </w:r>
      <w:r w:rsidR="008229F3" w:rsidRPr="007F3A6D">
        <w:rPr>
          <w:rFonts w:asciiTheme="minorHAnsi" w:hAnsiTheme="minorHAnsi"/>
          <w:sz w:val="20"/>
          <w:szCs w:val="20"/>
        </w:rPr>
        <w:t>eceive</w:t>
      </w:r>
      <w:r>
        <w:rPr>
          <w:rFonts w:asciiTheme="minorHAnsi" w:hAnsiTheme="minorHAnsi"/>
          <w:sz w:val="20"/>
          <w:szCs w:val="20"/>
        </w:rPr>
        <w:t>d</w:t>
      </w:r>
      <w:r w:rsidR="008229F3" w:rsidRPr="007F3A6D">
        <w:rPr>
          <w:rFonts w:asciiTheme="minorHAnsi" w:hAnsiTheme="minorHAnsi"/>
          <w:sz w:val="20"/>
          <w:szCs w:val="20"/>
        </w:rPr>
        <w:t xml:space="preserve"> for information</w:t>
      </w:r>
      <w:r>
        <w:rPr>
          <w:rFonts w:asciiTheme="minorHAnsi" w:hAnsiTheme="minorHAnsi"/>
          <w:sz w:val="20"/>
          <w:szCs w:val="20"/>
        </w:rPr>
        <w:t xml:space="preserve">: </w:t>
      </w:r>
      <w:r w:rsidR="008229F3" w:rsidRPr="007F3A6D">
        <w:rPr>
          <w:rFonts w:asciiTheme="minorHAnsi" w:hAnsiTheme="minorHAnsi"/>
          <w:sz w:val="20"/>
          <w:szCs w:val="20"/>
        </w:rPr>
        <w:t>a progress report against Humanities T&amp;L targets.</w:t>
      </w:r>
      <w:proofErr w:type="gramEnd"/>
      <w:r w:rsidR="008A192D">
        <w:rPr>
          <w:rFonts w:asciiTheme="minorHAnsi" w:hAnsiTheme="minorHAnsi"/>
          <w:sz w:val="20"/>
          <w:szCs w:val="20"/>
        </w:rPr>
        <w:t xml:space="preserve"> </w:t>
      </w:r>
      <w:r w:rsidR="008A192D" w:rsidRPr="007F3A6D">
        <w:rPr>
          <w:rFonts w:asciiTheme="minorHAnsi" w:hAnsiTheme="minorHAnsi"/>
          <w:bCs/>
          <w:sz w:val="20"/>
          <w:szCs w:val="20"/>
        </w:rPr>
        <w:t>[</w:t>
      </w:r>
      <w:r w:rsidR="008A192D" w:rsidRPr="007F3A6D">
        <w:rPr>
          <w:rFonts w:asciiTheme="minorHAnsi" w:hAnsiTheme="minorHAnsi"/>
          <w:sz w:val="20"/>
          <w:szCs w:val="20"/>
        </w:rPr>
        <w:t>HTLC/6/13/1</w:t>
      </w:r>
      <w:r w:rsidR="008A192D">
        <w:rPr>
          <w:rFonts w:asciiTheme="minorHAnsi" w:hAnsiTheme="minorHAnsi"/>
          <w:sz w:val="20"/>
          <w:szCs w:val="20"/>
        </w:rPr>
        <w:t>5</w:t>
      </w:r>
      <w:r w:rsidR="008A192D" w:rsidRPr="007F3A6D">
        <w:rPr>
          <w:rFonts w:asciiTheme="minorHAnsi" w:hAnsiTheme="minorHAnsi"/>
          <w:sz w:val="20"/>
          <w:szCs w:val="20"/>
        </w:rPr>
        <w:t>]</w:t>
      </w:r>
    </w:p>
    <w:p w:rsidR="008229F3" w:rsidRPr="007F3A6D" w:rsidRDefault="008229F3" w:rsidP="00774D07">
      <w:pPr>
        <w:snapToGrid w:val="0"/>
        <w:spacing w:after="0" w:line="240" w:lineRule="auto"/>
        <w:ind w:left="644"/>
        <w:rPr>
          <w:rFonts w:asciiTheme="minorHAnsi" w:hAnsiTheme="minorHAnsi"/>
          <w:b/>
          <w:bCs/>
          <w:sz w:val="20"/>
          <w:szCs w:val="20"/>
        </w:rPr>
      </w:pPr>
    </w:p>
    <w:p w:rsidR="009405E1" w:rsidRPr="007F3A6D" w:rsidRDefault="009039F4" w:rsidP="00774D07">
      <w:pPr>
        <w:numPr>
          <w:ilvl w:val="0"/>
          <w:numId w:val="1"/>
        </w:numPr>
        <w:snapToGrid w:val="0"/>
        <w:spacing w:after="0" w:line="240" w:lineRule="auto"/>
        <w:ind w:left="644"/>
        <w:rPr>
          <w:rFonts w:asciiTheme="minorHAnsi" w:hAnsiTheme="minorHAnsi"/>
          <w:b/>
          <w:bCs/>
          <w:sz w:val="20"/>
          <w:szCs w:val="20"/>
        </w:rPr>
      </w:pPr>
      <w:r w:rsidRPr="007F3A6D">
        <w:rPr>
          <w:rFonts w:asciiTheme="minorHAnsi" w:hAnsiTheme="minorHAnsi"/>
          <w:b/>
          <w:bCs/>
          <w:sz w:val="20"/>
          <w:szCs w:val="20"/>
        </w:rPr>
        <w:t>*</w:t>
      </w:r>
      <w:r w:rsidR="009405E1" w:rsidRPr="007F3A6D">
        <w:rPr>
          <w:rFonts w:asciiTheme="minorHAnsi" w:hAnsiTheme="minorHAnsi"/>
          <w:b/>
          <w:bCs/>
          <w:sz w:val="20"/>
          <w:szCs w:val="20"/>
        </w:rPr>
        <w:t xml:space="preserve">Response to Mitigating Circumstance Review </w:t>
      </w:r>
    </w:p>
    <w:p w:rsidR="00D056ED" w:rsidRDefault="00D056ED" w:rsidP="00D056ED">
      <w:pPr>
        <w:spacing w:after="0" w:line="240" w:lineRule="auto"/>
        <w:rPr>
          <w:rFonts w:asciiTheme="minorHAnsi" w:hAnsiTheme="minorHAnsi"/>
          <w:sz w:val="20"/>
          <w:szCs w:val="20"/>
        </w:rPr>
      </w:pPr>
    </w:p>
    <w:p w:rsidR="000B67BE" w:rsidRPr="007F3A6D" w:rsidRDefault="00D056ED" w:rsidP="00D056ED">
      <w:pPr>
        <w:spacing w:after="0" w:line="240" w:lineRule="auto"/>
        <w:rPr>
          <w:rFonts w:asciiTheme="minorHAnsi" w:hAnsiTheme="minorHAnsi"/>
          <w:sz w:val="20"/>
          <w:szCs w:val="20"/>
        </w:rPr>
      </w:pPr>
      <w:proofErr w:type="gramStart"/>
      <w:r>
        <w:rPr>
          <w:rFonts w:asciiTheme="minorHAnsi" w:hAnsiTheme="minorHAnsi"/>
          <w:sz w:val="20"/>
          <w:szCs w:val="20"/>
        </w:rPr>
        <w:t>R</w:t>
      </w:r>
      <w:r w:rsidR="009405E1" w:rsidRPr="007F3A6D">
        <w:rPr>
          <w:rFonts w:asciiTheme="minorHAnsi" w:hAnsiTheme="minorHAnsi"/>
          <w:sz w:val="20"/>
          <w:szCs w:val="20"/>
        </w:rPr>
        <w:t>eceive</w:t>
      </w:r>
      <w:r>
        <w:rPr>
          <w:rFonts w:asciiTheme="minorHAnsi" w:hAnsiTheme="minorHAnsi"/>
          <w:sz w:val="20"/>
          <w:szCs w:val="20"/>
        </w:rPr>
        <w:t xml:space="preserve">d for information: </w:t>
      </w:r>
      <w:r w:rsidR="009405E1" w:rsidRPr="007F3A6D">
        <w:rPr>
          <w:rFonts w:asciiTheme="minorHAnsi" w:hAnsiTheme="minorHAnsi"/>
          <w:sz w:val="20"/>
          <w:szCs w:val="20"/>
        </w:rPr>
        <w:t>a summary of the above fr</w:t>
      </w:r>
      <w:r>
        <w:rPr>
          <w:rFonts w:asciiTheme="minorHAnsi" w:hAnsiTheme="minorHAnsi"/>
          <w:sz w:val="20"/>
          <w:szCs w:val="20"/>
        </w:rPr>
        <w:t>om Richard Reece</w:t>
      </w:r>
      <w:r w:rsidR="009039F4" w:rsidRPr="007F3A6D">
        <w:rPr>
          <w:rFonts w:asciiTheme="minorHAnsi" w:hAnsiTheme="minorHAnsi"/>
          <w:sz w:val="20"/>
          <w:szCs w:val="20"/>
        </w:rPr>
        <w:t>.</w:t>
      </w:r>
      <w:proofErr w:type="gramEnd"/>
      <w:r w:rsidR="000B67BE" w:rsidRPr="007F3A6D">
        <w:rPr>
          <w:rFonts w:asciiTheme="minorHAnsi" w:hAnsiTheme="minorHAnsi"/>
          <w:sz w:val="20"/>
          <w:szCs w:val="20"/>
        </w:rPr>
        <w:t xml:space="preserve">  </w:t>
      </w:r>
      <w:r w:rsidR="008A192D" w:rsidRPr="007F3A6D">
        <w:rPr>
          <w:rFonts w:asciiTheme="minorHAnsi" w:hAnsiTheme="minorHAnsi"/>
          <w:bCs/>
          <w:sz w:val="20"/>
          <w:szCs w:val="20"/>
        </w:rPr>
        <w:t>[</w:t>
      </w:r>
      <w:r w:rsidR="008A192D" w:rsidRPr="007F3A6D">
        <w:rPr>
          <w:rFonts w:asciiTheme="minorHAnsi" w:hAnsiTheme="minorHAnsi"/>
          <w:sz w:val="20"/>
          <w:szCs w:val="20"/>
        </w:rPr>
        <w:t>HTLC/6/13/1</w:t>
      </w:r>
      <w:r w:rsidR="008A192D">
        <w:rPr>
          <w:rFonts w:asciiTheme="minorHAnsi" w:hAnsiTheme="minorHAnsi"/>
          <w:sz w:val="20"/>
          <w:szCs w:val="20"/>
        </w:rPr>
        <w:t>6</w:t>
      </w:r>
      <w:r w:rsidR="008A192D" w:rsidRPr="007F3A6D">
        <w:rPr>
          <w:rFonts w:asciiTheme="minorHAnsi" w:hAnsiTheme="minorHAnsi"/>
          <w:sz w:val="20"/>
          <w:szCs w:val="20"/>
        </w:rPr>
        <w:t>]</w:t>
      </w:r>
    </w:p>
    <w:p w:rsidR="000B67BE" w:rsidRPr="007F3A6D" w:rsidRDefault="000B67BE" w:rsidP="00774D07">
      <w:pPr>
        <w:spacing w:after="0" w:line="240" w:lineRule="auto"/>
        <w:ind w:left="644"/>
        <w:rPr>
          <w:rFonts w:asciiTheme="minorHAnsi" w:hAnsiTheme="minorHAnsi"/>
          <w:i/>
          <w:sz w:val="20"/>
          <w:szCs w:val="20"/>
        </w:rPr>
      </w:pPr>
    </w:p>
    <w:p w:rsidR="00726AED" w:rsidRDefault="009405E1" w:rsidP="00726AED">
      <w:pPr>
        <w:spacing w:after="0" w:line="240" w:lineRule="auto"/>
        <w:rPr>
          <w:rFonts w:asciiTheme="minorHAnsi" w:hAnsiTheme="minorHAnsi"/>
          <w:b/>
          <w:sz w:val="20"/>
          <w:szCs w:val="20"/>
        </w:rPr>
      </w:pPr>
      <w:r w:rsidRPr="00726AED">
        <w:rPr>
          <w:rFonts w:asciiTheme="minorHAnsi" w:hAnsiTheme="minorHAnsi"/>
          <w:b/>
          <w:sz w:val="20"/>
          <w:szCs w:val="20"/>
        </w:rPr>
        <w:t>Note</w:t>
      </w:r>
      <w:r w:rsidR="00726AED" w:rsidRPr="00726AED">
        <w:rPr>
          <w:rFonts w:asciiTheme="minorHAnsi" w:hAnsiTheme="minorHAnsi"/>
          <w:b/>
          <w:sz w:val="20"/>
          <w:szCs w:val="20"/>
        </w:rPr>
        <w:t>d</w:t>
      </w:r>
      <w:r w:rsidRPr="00726AED">
        <w:rPr>
          <w:rFonts w:asciiTheme="minorHAnsi" w:hAnsiTheme="minorHAnsi"/>
          <w:b/>
          <w:sz w:val="20"/>
          <w:szCs w:val="20"/>
        </w:rPr>
        <w:t xml:space="preserve">: </w:t>
      </w:r>
    </w:p>
    <w:p w:rsidR="009405E1" w:rsidRPr="00726AED" w:rsidRDefault="009405E1" w:rsidP="00726AED">
      <w:pPr>
        <w:pStyle w:val="ListParagraph"/>
        <w:numPr>
          <w:ilvl w:val="0"/>
          <w:numId w:val="31"/>
        </w:numPr>
        <w:spacing w:after="0" w:line="240" w:lineRule="auto"/>
        <w:rPr>
          <w:rFonts w:asciiTheme="minorHAnsi" w:hAnsiTheme="minorHAnsi"/>
          <w:sz w:val="20"/>
          <w:szCs w:val="20"/>
        </w:rPr>
      </w:pPr>
      <w:r w:rsidRPr="00726AED">
        <w:rPr>
          <w:rFonts w:asciiTheme="minorHAnsi" w:hAnsiTheme="minorHAnsi"/>
          <w:sz w:val="20"/>
          <w:szCs w:val="20"/>
        </w:rPr>
        <w:t>A Task and Finish Group ha</w:t>
      </w:r>
      <w:r w:rsidR="00726AED">
        <w:rPr>
          <w:rFonts w:asciiTheme="minorHAnsi" w:hAnsiTheme="minorHAnsi"/>
          <w:sz w:val="20"/>
          <w:szCs w:val="20"/>
        </w:rPr>
        <w:t>d</w:t>
      </w:r>
      <w:r w:rsidRPr="00726AED">
        <w:rPr>
          <w:rFonts w:asciiTheme="minorHAnsi" w:hAnsiTheme="minorHAnsi"/>
          <w:sz w:val="20"/>
          <w:szCs w:val="20"/>
        </w:rPr>
        <w:t xml:space="preserve"> been set up to discuss elements of the feedback, in order to conclude revisions to the policy and look at the areas to support it.  The group has representation from each Faculty and is </w:t>
      </w:r>
      <w:proofErr w:type="gramStart"/>
      <w:r w:rsidRPr="00726AED">
        <w:rPr>
          <w:rFonts w:asciiTheme="minorHAnsi" w:hAnsiTheme="minorHAnsi"/>
          <w:sz w:val="20"/>
          <w:szCs w:val="20"/>
        </w:rPr>
        <w:t>Chaired</w:t>
      </w:r>
      <w:proofErr w:type="gramEnd"/>
      <w:r w:rsidRPr="00726AED">
        <w:rPr>
          <w:rFonts w:asciiTheme="minorHAnsi" w:hAnsiTheme="minorHAnsi"/>
          <w:sz w:val="20"/>
          <w:szCs w:val="20"/>
        </w:rPr>
        <w:t xml:space="preserve"> by Ian Bradley (EPS Head of Academic Services). </w:t>
      </w:r>
    </w:p>
    <w:p w:rsidR="009405E1" w:rsidRPr="00726AED" w:rsidRDefault="009405E1" w:rsidP="00774D07">
      <w:pPr>
        <w:pStyle w:val="NoSpacing"/>
        <w:ind w:left="644"/>
        <w:rPr>
          <w:rFonts w:asciiTheme="minorHAnsi" w:hAnsiTheme="minorHAnsi"/>
          <w:b/>
          <w:sz w:val="20"/>
          <w:szCs w:val="20"/>
        </w:rPr>
      </w:pPr>
    </w:p>
    <w:p w:rsidR="005A78F2" w:rsidRPr="007F3A6D" w:rsidRDefault="00B81553" w:rsidP="00774D07">
      <w:pPr>
        <w:numPr>
          <w:ilvl w:val="0"/>
          <w:numId w:val="1"/>
        </w:numPr>
        <w:snapToGrid w:val="0"/>
        <w:spacing w:after="0" w:line="240" w:lineRule="auto"/>
        <w:rPr>
          <w:rFonts w:asciiTheme="minorHAnsi" w:hAnsiTheme="minorHAnsi"/>
          <w:b/>
          <w:bCs/>
          <w:sz w:val="20"/>
          <w:szCs w:val="20"/>
        </w:rPr>
      </w:pPr>
      <w:r w:rsidRPr="007F3A6D">
        <w:rPr>
          <w:rFonts w:asciiTheme="minorHAnsi" w:hAnsiTheme="minorHAnsi"/>
          <w:b/>
          <w:bCs/>
          <w:sz w:val="20"/>
          <w:szCs w:val="20"/>
        </w:rPr>
        <w:t>*</w:t>
      </w:r>
      <w:r w:rsidR="005A78F2" w:rsidRPr="007F3A6D">
        <w:rPr>
          <w:rFonts w:asciiTheme="minorHAnsi" w:hAnsiTheme="minorHAnsi"/>
          <w:b/>
          <w:bCs/>
          <w:sz w:val="20"/>
          <w:szCs w:val="20"/>
        </w:rPr>
        <w:t>Interruption Requests</w:t>
      </w:r>
    </w:p>
    <w:p w:rsidR="00D056ED" w:rsidRDefault="00D056ED" w:rsidP="00D056ED">
      <w:pPr>
        <w:snapToGrid w:val="0"/>
        <w:spacing w:after="0" w:line="240" w:lineRule="auto"/>
        <w:rPr>
          <w:rFonts w:asciiTheme="minorHAnsi" w:hAnsiTheme="minorHAnsi"/>
          <w:bCs/>
          <w:sz w:val="20"/>
          <w:szCs w:val="20"/>
        </w:rPr>
      </w:pPr>
    </w:p>
    <w:p w:rsidR="005A78F2" w:rsidRPr="007F3A6D" w:rsidRDefault="00D056ED" w:rsidP="00D056ED">
      <w:pPr>
        <w:snapToGrid w:val="0"/>
        <w:spacing w:after="0" w:line="240" w:lineRule="auto"/>
        <w:rPr>
          <w:rFonts w:asciiTheme="minorHAnsi" w:hAnsiTheme="minorHAnsi"/>
          <w:bCs/>
          <w:sz w:val="20"/>
          <w:szCs w:val="20"/>
        </w:rPr>
      </w:pPr>
      <w:proofErr w:type="gramStart"/>
      <w:r>
        <w:rPr>
          <w:rFonts w:asciiTheme="minorHAnsi" w:hAnsiTheme="minorHAnsi"/>
          <w:bCs/>
          <w:sz w:val="20"/>
          <w:szCs w:val="20"/>
        </w:rPr>
        <w:t>R</w:t>
      </w:r>
      <w:r w:rsidR="00B81553" w:rsidRPr="007F3A6D">
        <w:rPr>
          <w:rFonts w:asciiTheme="minorHAnsi" w:hAnsiTheme="minorHAnsi"/>
          <w:bCs/>
          <w:sz w:val="20"/>
          <w:szCs w:val="20"/>
        </w:rPr>
        <w:t>eceive</w:t>
      </w:r>
      <w:r>
        <w:rPr>
          <w:rFonts w:asciiTheme="minorHAnsi" w:hAnsiTheme="minorHAnsi"/>
          <w:bCs/>
          <w:sz w:val="20"/>
          <w:szCs w:val="20"/>
        </w:rPr>
        <w:t xml:space="preserve">d </w:t>
      </w:r>
      <w:r w:rsidR="00B81553" w:rsidRPr="007F3A6D">
        <w:rPr>
          <w:rFonts w:asciiTheme="minorHAnsi" w:hAnsiTheme="minorHAnsi"/>
          <w:bCs/>
          <w:sz w:val="20"/>
          <w:szCs w:val="20"/>
        </w:rPr>
        <w:t>for information</w:t>
      </w:r>
      <w:r>
        <w:rPr>
          <w:rFonts w:asciiTheme="minorHAnsi" w:hAnsiTheme="minorHAnsi"/>
          <w:bCs/>
          <w:sz w:val="20"/>
          <w:szCs w:val="20"/>
        </w:rPr>
        <w:t>:</w:t>
      </w:r>
      <w:r w:rsidR="00B81553" w:rsidRPr="007F3A6D">
        <w:rPr>
          <w:rFonts w:asciiTheme="minorHAnsi" w:hAnsiTheme="minorHAnsi"/>
          <w:bCs/>
          <w:sz w:val="20"/>
          <w:szCs w:val="20"/>
        </w:rPr>
        <w:t xml:space="preserve"> a list of interruption requests received by Schools since the last meeting.</w:t>
      </w:r>
      <w:proofErr w:type="gramEnd"/>
      <w:r w:rsidR="008A192D">
        <w:rPr>
          <w:rFonts w:asciiTheme="minorHAnsi" w:hAnsiTheme="minorHAnsi"/>
          <w:bCs/>
          <w:sz w:val="20"/>
          <w:szCs w:val="20"/>
        </w:rPr>
        <w:t xml:space="preserve">  </w:t>
      </w:r>
      <w:r w:rsidR="008A192D" w:rsidRPr="007F3A6D">
        <w:rPr>
          <w:rFonts w:asciiTheme="minorHAnsi" w:hAnsiTheme="minorHAnsi"/>
          <w:bCs/>
          <w:sz w:val="20"/>
          <w:szCs w:val="20"/>
        </w:rPr>
        <w:t>[</w:t>
      </w:r>
      <w:r w:rsidR="008A192D" w:rsidRPr="007F3A6D">
        <w:rPr>
          <w:rFonts w:asciiTheme="minorHAnsi" w:hAnsiTheme="minorHAnsi"/>
          <w:sz w:val="20"/>
          <w:szCs w:val="20"/>
        </w:rPr>
        <w:t>HTLC/6/13/16]</w:t>
      </w:r>
    </w:p>
    <w:p w:rsidR="005A78F2" w:rsidRPr="007F3A6D" w:rsidRDefault="005A78F2" w:rsidP="00774D07">
      <w:pPr>
        <w:snapToGrid w:val="0"/>
        <w:spacing w:after="0" w:line="240" w:lineRule="auto"/>
        <w:ind w:left="720"/>
        <w:rPr>
          <w:rFonts w:asciiTheme="minorHAnsi" w:hAnsiTheme="minorHAnsi"/>
          <w:b/>
          <w:bCs/>
          <w:sz w:val="20"/>
          <w:szCs w:val="20"/>
        </w:rPr>
      </w:pPr>
    </w:p>
    <w:p w:rsidR="00E05641" w:rsidRPr="007F3A6D" w:rsidRDefault="004C4EEC" w:rsidP="00774D07">
      <w:pPr>
        <w:numPr>
          <w:ilvl w:val="0"/>
          <w:numId w:val="1"/>
        </w:numPr>
        <w:snapToGrid w:val="0"/>
        <w:spacing w:after="0" w:line="240" w:lineRule="auto"/>
        <w:rPr>
          <w:rFonts w:asciiTheme="minorHAnsi" w:hAnsiTheme="minorHAnsi"/>
          <w:b/>
          <w:bCs/>
          <w:sz w:val="20"/>
          <w:szCs w:val="20"/>
        </w:rPr>
      </w:pPr>
      <w:r w:rsidRPr="007F3A6D">
        <w:rPr>
          <w:rFonts w:asciiTheme="minorHAnsi" w:hAnsiTheme="minorHAnsi"/>
          <w:b/>
          <w:bCs/>
          <w:sz w:val="20"/>
          <w:szCs w:val="20"/>
        </w:rPr>
        <w:t>*</w:t>
      </w:r>
      <w:r w:rsidR="00E05641" w:rsidRPr="007F3A6D">
        <w:rPr>
          <w:rFonts w:asciiTheme="minorHAnsi" w:hAnsiTheme="minorHAnsi"/>
          <w:b/>
          <w:bCs/>
          <w:sz w:val="20"/>
          <w:szCs w:val="20"/>
        </w:rPr>
        <w:t>Information circulated since the last meeting</w:t>
      </w:r>
      <w:r w:rsidR="00A744B9" w:rsidRPr="007F3A6D">
        <w:rPr>
          <w:rFonts w:asciiTheme="minorHAnsi" w:hAnsiTheme="minorHAnsi"/>
          <w:b/>
          <w:bCs/>
          <w:sz w:val="20"/>
          <w:szCs w:val="20"/>
        </w:rPr>
        <w:t xml:space="preserve"> </w:t>
      </w:r>
    </w:p>
    <w:p w:rsidR="00A744B9" w:rsidRDefault="00A744B9" w:rsidP="00726AED">
      <w:pPr>
        <w:snapToGrid w:val="0"/>
        <w:spacing w:after="0" w:line="240" w:lineRule="auto"/>
        <w:rPr>
          <w:rFonts w:asciiTheme="minorHAnsi" w:hAnsiTheme="minorHAnsi"/>
          <w:b/>
          <w:bCs/>
          <w:sz w:val="20"/>
          <w:szCs w:val="20"/>
        </w:rPr>
      </w:pPr>
    </w:p>
    <w:p w:rsidR="00726AED" w:rsidRDefault="00726AED" w:rsidP="00726AED">
      <w:pPr>
        <w:snapToGrid w:val="0"/>
        <w:spacing w:after="0" w:line="240" w:lineRule="auto"/>
        <w:rPr>
          <w:rFonts w:asciiTheme="minorHAnsi" w:hAnsiTheme="minorHAnsi"/>
          <w:bCs/>
          <w:sz w:val="20"/>
          <w:szCs w:val="20"/>
        </w:rPr>
      </w:pPr>
      <w:proofErr w:type="gramStart"/>
      <w:r>
        <w:rPr>
          <w:rFonts w:asciiTheme="minorHAnsi" w:hAnsiTheme="minorHAnsi"/>
          <w:bCs/>
          <w:sz w:val="20"/>
          <w:szCs w:val="20"/>
        </w:rPr>
        <w:t>R</w:t>
      </w:r>
      <w:r w:rsidRPr="007F3A6D">
        <w:rPr>
          <w:rFonts w:asciiTheme="minorHAnsi" w:hAnsiTheme="minorHAnsi"/>
          <w:bCs/>
          <w:sz w:val="20"/>
          <w:szCs w:val="20"/>
        </w:rPr>
        <w:t>eceive</w:t>
      </w:r>
      <w:r>
        <w:rPr>
          <w:rFonts w:asciiTheme="minorHAnsi" w:hAnsiTheme="minorHAnsi"/>
          <w:bCs/>
          <w:sz w:val="20"/>
          <w:szCs w:val="20"/>
        </w:rPr>
        <w:t xml:space="preserve">d </w:t>
      </w:r>
      <w:r w:rsidRPr="007F3A6D">
        <w:rPr>
          <w:rFonts w:asciiTheme="minorHAnsi" w:hAnsiTheme="minorHAnsi"/>
          <w:bCs/>
          <w:sz w:val="20"/>
          <w:szCs w:val="20"/>
        </w:rPr>
        <w:t>for information</w:t>
      </w:r>
      <w:r>
        <w:rPr>
          <w:rFonts w:asciiTheme="minorHAnsi" w:hAnsiTheme="minorHAnsi"/>
          <w:bCs/>
          <w:sz w:val="20"/>
          <w:szCs w:val="20"/>
        </w:rPr>
        <w:t>.</w:t>
      </w:r>
      <w:proofErr w:type="gramEnd"/>
      <w:r w:rsidR="008A192D">
        <w:rPr>
          <w:rFonts w:asciiTheme="minorHAnsi" w:hAnsiTheme="minorHAnsi"/>
          <w:bCs/>
          <w:sz w:val="20"/>
          <w:szCs w:val="20"/>
        </w:rPr>
        <w:t xml:space="preserve">  </w:t>
      </w:r>
      <w:r w:rsidR="008A192D" w:rsidRPr="007F3A6D">
        <w:rPr>
          <w:rFonts w:asciiTheme="minorHAnsi" w:hAnsiTheme="minorHAnsi"/>
          <w:bCs/>
          <w:sz w:val="20"/>
          <w:szCs w:val="20"/>
        </w:rPr>
        <w:t>[</w:t>
      </w:r>
      <w:r w:rsidR="008A192D" w:rsidRPr="007F3A6D">
        <w:rPr>
          <w:rFonts w:asciiTheme="minorHAnsi" w:hAnsiTheme="minorHAnsi"/>
          <w:sz w:val="20"/>
          <w:szCs w:val="20"/>
        </w:rPr>
        <w:t>HTLC/6/13/17]</w:t>
      </w:r>
    </w:p>
    <w:p w:rsidR="00726AED" w:rsidRPr="007F3A6D" w:rsidRDefault="00726AED" w:rsidP="00726AED">
      <w:pPr>
        <w:snapToGrid w:val="0"/>
        <w:spacing w:after="0" w:line="240" w:lineRule="auto"/>
        <w:rPr>
          <w:rFonts w:asciiTheme="minorHAnsi" w:hAnsiTheme="minorHAnsi"/>
          <w:b/>
          <w:bCs/>
          <w:sz w:val="20"/>
          <w:szCs w:val="20"/>
        </w:rPr>
      </w:pPr>
    </w:p>
    <w:p w:rsidR="00A744B9" w:rsidRPr="007F3A6D" w:rsidRDefault="00A744B9" w:rsidP="00774D07">
      <w:pPr>
        <w:pStyle w:val="ListParagraph"/>
        <w:numPr>
          <w:ilvl w:val="0"/>
          <w:numId w:val="1"/>
        </w:numPr>
        <w:snapToGrid w:val="0"/>
        <w:spacing w:after="0" w:line="240" w:lineRule="auto"/>
        <w:rPr>
          <w:rFonts w:asciiTheme="minorHAnsi" w:hAnsiTheme="minorHAnsi"/>
          <w:b/>
          <w:sz w:val="20"/>
          <w:szCs w:val="20"/>
        </w:rPr>
      </w:pPr>
      <w:r w:rsidRPr="007F3A6D">
        <w:rPr>
          <w:rFonts w:asciiTheme="minorHAnsi" w:hAnsiTheme="minorHAnsi"/>
          <w:b/>
          <w:sz w:val="20"/>
          <w:szCs w:val="20"/>
        </w:rPr>
        <w:t>*Minutes of sub-groups</w:t>
      </w:r>
    </w:p>
    <w:p w:rsidR="00A744B9" w:rsidRPr="007F3A6D" w:rsidRDefault="00A744B9" w:rsidP="00774D07">
      <w:pPr>
        <w:snapToGrid w:val="0"/>
        <w:spacing w:after="0" w:line="240" w:lineRule="auto"/>
        <w:ind w:left="360"/>
        <w:rPr>
          <w:rFonts w:asciiTheme="minorHAnsi" w:hAnsiTheme="minorHAnsi"/>
          <w:b/>
          <w:color w:val="FF0000"/>
          <w:sz w:val="20"/>
          <w:szCs w:val="20"/>
        </w:rPr>
      </w:pPr>
    </w:p>
    <w:p w:rsidR="000A07FD" w:rsidRPr="007F3A6D" w:rsidRDefault="00A744B9" w:rsidP="00774D07">
      <w:pPr>
        <w:snapToGrid w:val="0"/>
        <w:spacing w:after="0" w:line="240" w:lineRule="auto"/>
        <w:ind w:left="360"/>
        <w:rPr>
          <w:rFonts w:asciiTheme="minorHAnsi" w:hAnsiTheme="minorHAnsi"/>
          <w:sz w:val="20"/>
          <w:szCs w:val="20"/>
        </w:rPr>
      </w:pPr>
      <w:r w:rsidRPr="007F3A6D">
        <w:rPr>
          <w:rFonts w:asciiTheme="minorHAnsi" w:hAnsiTheme="minorHAnsi"/>
          <w:sz w:val="20"/>
          <w:szCs w:val="20"/>
        </w:rPr>
        <w:t>18.1</w:t>
      </w:r>
      <w:r w:rsidR="004C4EEC" w:rsidRPr="007F3A6D">
        <w:rPr>
          <w:rFonts w:asciiTheme="minorHAnsi" w:hAnsiTheme="minorHAnsi"/>
          <w:sz w:val="20"/>
          <w:szCs w:val="20"/>
        </w:rPr>
        <w:tab/>
      </w:r>
      <w:r w:rsidR="000A07FD" w:rsidRPr="007F3A6D">
        <w:rPr>
          <w:rFonts w:asciiTheme="minorHAnsi" w:hAnsiTheme="minorHAnsi"/>
          <w:sz w:val="20"/>
          <w:szCs w:val="20"/>
        </w:rPr>
        <w:t xml:space="preserve">* </w:t>
      </w:r>
      <w:hyperlink r:id="rId10" w:history="1">
        <w:r w:rsidR="000A07FD" w:rsidRPr="007F3A6D">
          <w:rPr>
            <w:rStyle w:val="Hyperlink"/>
            <w:rFonts w:asciiTheme="minorHAnsi" w:hAnsiTheme="minorHAnsi"/>
            <w:sz w:val="20"/>
            <w:szCs w:val="20"/>
          </w:rPr>
          <w:t>IMG minutes of 20.01.14</w:t>
        </w:r>
      </w:hyperlink>
      <w:r w:rsidR="000A07FD" w:rsidRPr="007F3A6D">
        <w:rPr>
          <w:rFonts w:asciiTheme="minorHAnsi" w:hAnsiTheme="minorHAnsi"/>
          <w:sz w:val="20"/>
          <w:szCs w:val="20"/>
        </w:rPr>
        <w:t xml:space="preserve"> (hyperlink)</w:t>
      </w:r>
    </w:p>
    <w:p w:rsidR="00A744B9" w:rsidRPr="007F3A6D" w:rsidRDefault="000A07FD" w:rsidP="00774D07">
      <w:pPr>
        <w:snapToGrid w:val="0"/>
        <w:spacing w:after="0" w:line="240" w:lineRule="auto"/>
        <w:ind w:left="360"/>
        <w:rPr>
          <w:rFonts w:asciiTheme="minorHAnsi" w:hAnsiTheme="minorHAnsi"/>
          <w:sz w:val="20"/>
          <w:szCs w:val="20"/>
        </w:rPr>
      </w:pPr>
      <w:r w:rsidRPr="007F3A6D">
        <w:rPr>
          <w:rFonts w:asciiTheme="minorHAnsi" w:hAnsiTheme="minorHAnsi"/>
          <w:sz w:val="20"/>
          <w:szCs w:val="20"/>
        </w:rPr>
        <w:t>18.2</w:t>
      </w:r>
      <w:r w:rsidRPr="007F3A6D">
        <w:rPr>
          <w:rFonts w:asciiTheme="minorHAnsi" w:hAnsiTheme="minorHAnsi"/>
          <w:sz w:val="20"/>
          <w:szCs w:val="20"/>
        </w:rPr>
        <w:tab/>
      </w:r>
      <w:r w:rsidR="00A744B9" w:rsidRPr="007F3A6D">
        <w:rPr>
          <w:rFonts w:asciiTheme="minorHAnsi" w:hAnsiTheme="minorHAnsi"/>
          <w:sz w:val="20"/>
          <w:szCs w:val="20"/>
        </w:rPr>
        <w:t xml:space="preserve">* </w:t>
      </w:r>
      <w:hyperlink r:id="rId11" w:history="1">
        <w:r w:rsidR="00A744B9" w:rsidRPr="007F3A6D">
          <w:rPr>
            <w:rStyle w:val="Hyperlink"/>
            <w:rFonts w:asciiTheme="minorHAnsi" w:hAnsiTheme="minorHAnsi"/>
            <w:color w:val="auto"/>
            <w:sz w:val="20"/>
            <w:szCs w:val="20"/>
          </w:rPr>
          <w:t>IMG minutes of 20.03.14</w:t>
        </w:r>
      </w:hyperlink>
      <w:r w:rsidR="00A744B9" w:rsidRPr="007F3A6D">
        <w:rPr>
          <w:rFonts w:asciiTheme="minorHAnsi" w:hAnsiTheme="minorHAnsi"/>
          <w:sz w:val="20"/>
          <w:szCs w:val="20"/>
        </w:rPr>
        <w:t xml:space="preserve"> </w:t>
      </w:r>
      <w:r w:rsidR="00610F5C" w:rsidRPr="007F3A6D">
        <w:rPr>
          <w:rFonts w:asciiTheme="minorHAnsi" w:hAnsiTheme="minorHAnsi"/>
          <w:sz w:val="20"/>
          <w:szCs w:val="20"/>
        </w:rPr>
        <w:t xml:space="preserve">(hyperlink) </w:t>
      </w:r>
    </w:p>
    <w:p w:rsidR="004C4EEC" w:rsidRPr="007F3A6D" w:rsidRDefault="00A744B9" w:rsidP="00774D07">
      <w:pPr>
        <w:snapToGrid w:val="0"/>
        <w:spacing w:after="0" w:line="240" w:lineRule="auto"/>
        <w:ind w:left="360"/>
        <w:rPr>
          <w:rFonts w:asciiTheme="minorHAnsi" w:hAnsiTheme="minorHAnsi"/>
          <w:bCs/>
          <w:sz w:val="20"/>
          <w:szCs w:val="20"/>
        </w:rPr>
      </w:pPr>
      <w:r w:rsidRPr="007F3A6D">
        <w:rPr>
          <w:rFonts w:asciiTheme="minorHAnsi" w:hAnsiTheme="minorHAnsi"/>
          <w:sz w:val="20"/>
          <w:szCs w:val="20"/>
        </w:rPr>
        <w:t>18.2</w:t>
      </w:r>
      <w:r w:rsidRPr="007F3A6D">
        <w:rPr>
          <w:rFonts w:asciiTheme="minorHAnsi" w:hAnsiTheme="minorHAnsi"/>
          <w:sz w:val="20"/>
          <w:szCs w:val="20"/>
        </w:rPr>
        <w:tab/>
      </w:r>
      <w:r w:rsidR="004C4EEC" w:rsidRPr="007F3A6D">
        <w:rPr>
          <w:rFonts w:asciiTheme="minorHAnsi" w:hAnsiTheme="minorHAnsi"/>
          <w:sz w:val="20"/>
          <w:szCs w:val="20"/>
        </w:rPr>
        <w:t>*</w:t>
      </w:r>
      <w:r w:rsidR="00914B9D" w:rsidRPr="007F3A6D">
        <w:rPr>
          <w:rFonts w:asciiTheme="minorHAnsi" w:hAnsiTheme="minorHAnsi"/>
          <w:sz w:val="20"/>
          <w:szCs w:val="20"/>
        </w:rPr>
        <w:t xml:space="preserve"> </w:t>
      </w:r>
      <w:r w:rsidR="004C4EEC" w:rsidRPr="007F3A6D">
        <w:rPr>
          <w:rFonts w:asciiTheme="minorHAnsi" w:hAnsiTheme="minorHAnsi"/>
          <w:sz w:val="20"/>
          <w:szCs w:val="20"/>
        </w:rPr>
        <w:t>H</w:t>
      </w:r>
      <w:r w:rsidR="004C4EEC" w:rsidRPr="007F3A6D">
        <w:rPr>
          <w:rFonts w:asciiTheme="minorHAnsi" w:hAnsiTheme="minorHAnsi"/>
          <w:bCs/>
          <w:sz w:val="20"/>
          <w:szCs w:val="20"/>
        </w:rPr>
        <w:t xml:space="preserve">UGSC minutes </w:t>
      </w:r>
      <w:r w:rsidR="00610F5C" w:rsidRPr="007F3A6D">
        <w:rPr>
          <w:rFonts w:asciiTheme="minorHAnsi" w:hAnsiTheme="minorHAnsi"/>
          <w:bCs/>
          <w:sz w:val="20"/>
          <w:szCs w:val="20"/>
        </w:rPr>
        <w:t xml:space="preserve">(unconfirmed) </w:t>
      </w:r>
      <w:r w:rsidR="004C4EEC" w:rsidRPr="007F3A6D">
        <w:rPr>
          <w:rFonts w:asciiTheme="minorHAnsi" w:hAnsiTheme="minorHAnsi"/>
          <w:bCs/>
          <w:sz w:val="20"/>
          <w:szCs w:val="20"/>
        </w:rPr>
        <w:t xml:space="preserve">of </w:t>
      </w:r>
      <w:r w:rsidR="00BD7C20" w:rsidRPr="007F3A6D">
        <w:rPr>
          <w:rFonts w:asciiTheme="minorHAnsi" w:hAnsiTheme="minorHAnsi"/>
          <w:bCs/>
          <w:sz w:val="20"/>
          <w:szCs w:val="20"/>
        </w:rPr>
        <w:t>21.05.14</w:t>
      </w:r>
      <w:r w:rsidRPr="007F3A6D">
        <w:rPr>
          <w:rFonts w:asciiTheme="minorHAnsi" w:hAnsiTheme="minorHAnsi"/>
          <w:bCs/>
          <w:sz w:val="20"/>
          <w:szCs w:val="20"/>
        </w:rPr>
        <w:t xml:space="preserve"> </w:t>
      </w:r>
      <w:r w:rsidR="00610F5C" w:rsidRPr="007F3A6D">
        <w:rPr>
          <w:rFonts w:asciiTheme="minorHAnsi" w:hAnsiTheme="minorHAnsi"/>
          <w:bCs/>
          <w:sz w:val="20"/>
          <w:szCs w:val="20"/>
        </w:rPr>
        <w:t>were</w:t>
      </w:r>
      <w:r w:rsidRPr="007F3A6D">
        <w:rPr>
          <w:rFonts w:asciiTheme="minorHAnsi" w:hAnsiTheme="minorHAnsi"/>
          <w:bCs/>
          <w:sz w:val="20"/>
          <w:szCs w:val="20"/>
        </w:rPr>
        <w:t xml:space="preserve"> circulated</w:t>
      </w:r>
      <w:r w:rsidR="00610F5C" w:rsidRPr="007F3A6D">
        <w:rPr>
          <w:rFonts w:asciiTheme="minorHAnsi" w:hAnsiTheme="minorHAnsi"/>
          <w:bCs/>
          <w:sz w:val="20"/>
          <w:szCs w:val="20"/>
        </w:rPr>
        <w:t xml:space="preserve"> on 27.05.14</w:t>
      </w:r>
    </w:p>
    <w:p w:rsidR="004C4EEC" w:rsidRPr="007F3A6D" w:rsidRDefault="00A744B9" w:rsidP="00774D07">
      <w:pPr>
        <w:snapToGrid w:val="0"/>
        <w:spacing w:after="0" w:line="240" w:lineRule="auto"/>
        <w:ind w:left="360"/>
        <w:rPr>
          <w:rFonts w:asciiTheme="minorHAnsi" w:hAnsiTheme="minorHAnsi"/>
          <w:bCs/>
          <w:sz w:val="20"/>
          <w:szCs w:val="20"/>
        </w:rPr>
      </w:pPr>
      <w:r w:rsidRPr="007F3A6D">
        <w:rPr>
          <w:rFonts w:asciiTheme="minorHAnsi" w:hAnsiTheme="minorHAnsi"/>
          <w:bCs/>
          <w:sz w:val="20"/>
          <w:szCs w:val="20"/>
        </w:rPr>
        <w:t>18.4</w:t>
      </w:r>
      <w:r w:rsidR="004C4EEC" w:rsidRPr="007F3A6D">
        <w:rPr>
          <w:rFonts w:asciiTheme="minorHAnsi" w:hAnsiTheme="minorHAnsi"/>
          <w:bCs/>
          <w:sz w:val="20"/>
          <w:szCs w:val="20"/>
        </w:rPr>
        <w:tab/>
        <w:t>*</w:t>
      </w:r>
      <w:r w:rsidR="00914B9D" w:rsidRPr="007F3A6D">
        <w:rPr>
          <w:rFonts w:asciiTheme="minorHAnsi" w:hAnsiTheme="minorHAnsi"/>
          <w:bCs/>
          <w:sz w:val="20"/>
          <w:szCs w:val="20"/>
        </w:rPr>
        <w:t xml:space="preserve"> </w:t>
      </w:r>
      <w:r w:rsidR="004C4EEC" w:rsidRPr="007F3A6D">
        <w:rPr>
          <w:rFonts w:asciiTheme="minorHAnsi" w:hAnsiTheme="minorHAnsi"/>
          <w:bCs/>
          <w:sz w:val="20"/>
          <w:szCs w:val="20"/>
        </w:rPr>
        <w:t>HPGT minutes of 2</w:t>
      </w:r>
      <w:r w:rsidR="00610F5C" w:rsidRPr="007F3A6D">
        <w:rPr>
          <w:rFonts w:asciiTheme="minorHAnsi" w:hAnsiTheme="minorHAnsi"/>
          <w:bCs/>
          <w:sz w:val="20"/>
          <w:szCs w:val="20"/>
        </w:rPr>
        <w:t>8</w:t>
      </w:r>
      <w:r w:rsidR="004C4EEC" w:rsidRPr="007F3A6D">
        <w:rPr>
          <w:rFonts w:asciiTheme="minorHAnsi" w:hAnsiTheme="minorHAnsi"/>
          <w:bCs/>
          <w:sz w:val="20"/>
          <w:szCs w:val="20"/>
        </w:rPr>
        <w:t>.0</w:t>
      </w:r>
      <w:r w:rsidR="00610F5C" w:rsidRPr="007F3A6D">
        <w:rPr>
          <w:rFonts w:asciiTheme="minorHAnsi" w:hAnsiTheme="minorHAnsi"/>
          <w:bCs/>
          <w:sz w:val="20"/>
          <w:szCs w:val="20"/>
        </w:rPr>
        <w:t>5</w:t>
      </w:r>
      <w:r w:rsidR="004C4EEC" w:rsidRPr="007F3A6D">
        <w:rPr>
          <w:rFonts w:asciiTheme="minorHAnsi" w:hAnsiTheme="minorHAnsi"/>
          <w:bCs/>
          <w:sz w:val="20"/>
          <w:szCs w:val="20"/>
        </w:rPr>
        <w:t>.14</w:t>
      </w:r>
      <w:r w:rsidR="00610F5C" w:rsidRPr="007F3A6D">
        <w:rPr>
          <w:rFonts w:asciiTheme="minorHAnsi" w:hAnsiTheme="minorHAnsi"/>
          <w:bCs/>
          <w:sz w:val="20"/>
          <w:szCs w:val="20"/>
        </w:rPr>
        <w:t xml:space="preserve"> (unconfirmed) of 21.05.14 were circulated on </w:t>
      </w:r>
      <w:r w:rsidR="00610F5C" w:rsidRPr="007F3A6D">
        <w:rPr>
          <w:rFonts w:asciiTheme="minorHAnsi" w:hAnsiTheme="minorHAnsi"/>
          <w:bCs/>
          <w:sz w:val="20"/>
          <w:szCs w:val="20"/>
        </w:rPr>
        <w:tab/>
      </w:r>
      <w:r w:rsidR="00610F5C" w:rsidRPr="007F3A6D">
        <w:rPr>
          <w:rFonts w:asciiTheme="minorHAnsi" w:hAnsiTheme="minorHAnsi"/>
          <w:bCs/>
          <w:sz w:val="20"/>
          <w:szCs w:val="20"/>
        </w:rPr>
        <w:tab/>
      </w:r>
      <w:r w:rsidR="00914B9D" w:rsidRPr="007F3A6D">
        <w:rPr>
          <w:rFonts w:asciiTheme="minorHAnsi" w:hAnsiTheme="minorHAnsi"/>
          <w:bCs/>
          <w:sz w:val="20"/>
          <w:szCs w:val="20"/>
        </w:rPr>
        <w:tab/>
      </w:r>
      <w:r w:rsidR="00610F5C" w:rsidRPr="007F3A6D">
        <w:rPr>
          <w:rFonts w:asciiTheme="minorHAnsi" w:hAnsiTheme="minorHAnsi"/>
          <w:bCs/>
          <w:sz w:val="20"/>
          <w:szCs w:val="20"/>
        </w:rPr>
        <w:t>02.05.14</w:t>
      </w:r>
    </w:p>
    <w:p w:rsidR="00914B9D" w:rsidRPr="007F3A6D" w:rsidRDefault="00A744B9" w:rsidP="00774D07">
      <w:pPr>
        <w:snapToGrid w:val="0"/>
        <w:spacing w:after="0" w:line="240" w:lineRule="auto"/>
        <w:ind w:left="360"/>
        <w:rPr>
          <w:rFonts w:asciiTheme="minorHAnsi" w:hAnsiTheme="minorHAnsi"/>
          <w:bCs/>
          <w:sz w:val="20"/>
          <w:szCs w:val="20"/>
        </w:rPr>
      </w:pPr>
      <w:r w:rsidRPr="007F3A6D">
        <w:rPr>
          <w:rFonts w:asciiTheme="minorHAnsi" w:hAnsiTheme="minorHAnsi"/>
          <w:bCs/>
          <w:sz w:val="20"/>
          <w:szCs w:val="20"/>
        </w:rPr>
        <w:t>18.5</w:t>
      </w:r>
      <w:r w:rsidR="004C4EEC" w:rsidRPr="007F3A6D">
        <w:rPr>
          <w:rFonts w:asciiTheme="minorHAnsi" w:hAnsiTheme="minorHAnsi"/>
          <w:bCs/>
          <w:sz w:val="20"/>
          <w:szCs w:val="20"/>
        </w:rPr>
        <w:tab/>
        <w:t>*</w:t>
      </w:r>
      <w:proofErr w:type="spellStart"/>
      <w:r w:rsidR="001D22B3">
        <w:fldChar w:fldCharType="begin"/>
      </w:r>
      <w:r w:rsidR="001D22B3">
        <w:instrText xml:space="preserve"> HYPERLINK "http://www.humanities.manchester.ac.uk/humnet/committees/elearningstrategygroup/" </w:instrText>
      </w:r>
      <w:r w:rsidR="001D22B3">
        <w:fldChar w:fldCharType="separate"/>
      </w:r>
      <w:r w:rsidR="004C4EEC" w:rsidRPr="007F3A6D">
        <w:rPr>
          <w:rStyle w:val="Hyperlink"/>
          <w:rFonts w:asciiTheme="minorHAnsi" w:hAnsiTheme="minorHAnsi"/>
          <w:bCs/>
          <w:sz w:val="20"/>
          <w:szCs w:val="20"/>
        </w:rPr>
        <w:t>eLSG</w:t>
      </w:r>
      <w:proofErr w:type="spellEnd"/>
      <w:r w:rsidR="004C4EEC" w:rsidRPr="007F3A6D">
        <w:rPr>
          <w:rStyle w:val="Hyperlink"/>
          <w:rFonts w:asciiTheme="minorHAnsi" w:hAnsiTheme="minorHAnsi"/>
          <w:bCs/>
          <w:sz w:val="20"/>
          <w:szCs w:val="20"/>
        </w:rPr>
        <w:t xml:space="preserve"> minutes </w:t>
      </w:r>
      <w:r w:rsidR="00914B9D" w:rsidRPr="007F3A6D">
        <w:rPr>
          <w:rStyle w:val="Hyperlink"/>
          <w:rFonts w:asciiTheme="minorHAnsi" w:hAnsiTheme="minorHAnsi"/>
          <w:bCs/>
          <w:sz w:val="20"/>
          <w:szCs w:val="20"/>
        </w:rPr>
        <w:t>of 16.10.13</w:t>
      </w:r>
      <w:r w:rsidR="001D22B3">
        <w:rPr>
          <w:rStyle w:val="Hyperlink"/>
          <w:rFonts w:asciiTheme="minorHAnsi" w:hAnsiTheme="minorHAnsi"/>
          <w:bCs/>
          <w:sz w:val="20"/>
          <w:szCs w:val="20"/>
        </w:rPr>
        <w:fldChar w:fldCharType="end"/>
      </w:r>
      <w:r w:rsidR="00914B9D" w:rsidRPr="007F3A6D">
        <w:rPr>
          <w:rFonts w:asciiTheme="minorHAnsi" w:hAnsiTheme="minorHAnsi"/>
          <w:bCs/>
          <w:sz w:val="20"/>
          <w:szCs w:val="20"/>
        </w:rPr>
        <w:t xml:space="preserve"> (hyperlink)</w:t>
      </w:r>
    </w:p>
    <w:p w:rsidR="00914B9D" w:rsidRPr="007F3A6D" w:rsidRDefault="00914B9D" w:rsidP="00774D07">
      <w:pPr>
        <w:snapToGrid w:val="0"/>
        <w:spacing w:after="0" w:line="240" w:lineRule="auto"/>
        <w:ind w:left="360"/>
        <w:rPr>
          <w:rFonts w:asciiTheme="minorHAnsi" w:hAnsiTheme="minorHAnsi"/>
          <w:bCs/>
          <w:sz w:val="20"/>
          <w:szCs w:val="20"/>
        </w:rPr>
      </w:pPr>
      <w:r w:rsidRPr="007F3A6D">
        <w:rPr>
          <w:rFonts w:asciiTheme="minorHAnsi" w:hAnsiTheme="minorHAnsi"/>
          <w:bCs/>
          <w:sz w:val="20"/>
          <w:szCs w:val="20"/>
        </w:rPr>
        <w:t>18.5</w:t>
      </w:r>
      <w:r w:rsidRPr="007F3A6D">
        <w:rPr>
          <w:rFonts w:asciiTheme="minorHAnsi" w:hAnsiTheme="minorHAnsi"/>
          <w:bCs/>
          <w:sz w:val="20"/>
          <w:szCs w:val="20"/>
        </w:rPr>
        <w:tab/>
        <w:t>*</w:t>
      </w:r>
      <w:proofErr w:type="spellStart"/>
      <w:r w:rsidR="001D22B3">
        <w:fldChar w:fldCharType="begin"/>
      </w:r>
      <w:r w:rsidR="001D22B3">
        <w:instrText xml:space="preserve"> HYPERLINK "http://www.humanities.manchester.ac.uk/humnet/committees/elearningstrategygroup/" </w:instrText>
      </w:r>
      <w:r w:rsidR="001D22B3">
        <w:fldChar w:fldCharType="separate"/>
      </w:r>
      <w:r w:rsidRPr="007F3A6D">
        <w:rPr>
          <w:rStyle w:val="Hyperlink"/>
          <w:rFonts w:asciiTheme="minorHAnsi" w:hAnsiTheme="minorHAnsi"/>
          <w:bCs/>
          <w:sz w:val="20"/>
          <w:szCs w:val="20"/>
        </w:rPr>
        <w:t>eLSG</w:t>
      </w:r>
      <w:proofErr w:type="spellEnd"/>
      <w:r w:rsidRPr="007F3A6D">
        <w:rPr>
          <w:rStyle w:val="Hyperlink"/>
          <w:rFonts w:asciiTheme="minorHAnsi" w:hAnsiTheme="minorHAnsi"/>
          <w:bCs/>
          <w:sz w:val="20"/>
          <w:szCs w:val="20"/>
        </w:rPr>
        <w:t xml:space="preserve"> minutes of 29.01.1</w:t>
      </w:r>
      <w:r w:rsidR="001D22B3">
        <w:rPr>
          <w:rStyle w:val="Hyperlink"/>
          <w:rFonts w:asciiTheme="minorHAnsi" w:hAnsiTheme="minorHAnsi"/>
          <w:bCs/>
          <w:sz w:val="20"/>
          <w:szCs w:val="20"/>
        </w:rPr>
        <w:fldChar w:fldCharType="end"/>
      </w:r>
      <w:r w:rsidRPr="007F3A6D">
        <w:rPr>
          <w:rFonts w:asciiTheme="minorHAnsi" w:hAnsiTheme="minorHAnsi"/>
          <w:bCs/>
          <w:sz w:val="20"/>
          <w:szCs w:val="20"/>
        </w:rPr>
        <w:t>4 (hyperlink)</w:t>
      </w:r>
    </w:p>
    <w:p w:rsidR="002262F1" w:rsidRPr="007F3A6D" w:rsidRDefault="002262F1" w:rsidP="00F709D7">
      <w:pPr>
        <w:pStyle w:val="ListParagraph"/>
        <w:spacing w:after="0" w:line="240" w:lineRule="auto"/>
        <w:contextualSpacing w:val="0"/>
        <w:rPr>
          <w:rFonts w:asciiTheme="minorHAnsi" w:hAnsiTheme="minorHAnsi"/>
          <w:color w:val="1F497D"/>
          <w:sz w:val="20"/>
          <w:szCs w:val="20"/>
        </w:rPr>
      </w:pPr>
    </w:p>
    <w:p w:rsidR="001C141E" w:rsidRDefault="001C141E" w:rsidP="00F709D7">
      <w:pPr>
        <w:numPr>
          <w:ilvl w:val="0"/>
          <w:numId w:val="1"/>
        </w:numPr>
        <w:snapToGrid w:val="0"/>
        <w:spacing w:after="0" w:line="240" w:lineRule="auto"/>
        <w:rPr>
          <w:rFonts w:asciiTheme="minorHAnsi" w:hAnsiTheme="minorHAnsi"/>
          <w:b/>
          <w:bCs/>
          <w:sz w:val="20"/>
          <w:szCs w:val="20"/>
        </w:rPr>
      </w:pPr>
      <w:r w:rsidRPr="007F3A6D">
        <w:rPr>
          <w:rFonts w:asciiTheme="minorHAnsi" w:hAnsiTheme="minorHAnsi"/>
          <w:b/>
          <w:bCs/>
          <w:sz w:val="20"/>
          <w:szCs w:val="20"/>
        </w:rPr>
        <w:t>A.O.B.</w:t>
      </w:r>
    </w:p>
    <w:p w:rsidR="00D056ED" w:rsidRDefault="00D056ED" w:rsidP="00F709D7">
      <w:pPr>
        <w:snapToGrid w:val="0"/>
        <w:spacing w:after="0" w:line="240" w:lineRule="auto"/>
        <w:rPr>
          <w:rFonts w:asciiTheme="minorHAnsi" w:hAnsiTheme="minorHAnsi"/>
          <w:b/>
          <w:bCs/>
          <w:sz w:val="20"/>
          <w:szCs w:val="20"/>
        </w:rPr>
      </w:pPr>
    </w:p>
    <w:p w:rsidR="00580BD6" w:rsidRDefault="00580BD6" w:rsidP="00F709D7">
      <w:pPr>
        <w:snapToGrid w:val="0"/>
        <w:spacing w:after="0" w:line="240" w:lineRule="auto"/>
        <w:rPr>
          <w:rFonts w:asciiTheme="minorHAnsi" w:hAnsiTheme="minorHAnsi"/>
          <w:b/>
          <w:bCs/>
          <w:sz w:val="20"/>
          <w:szCs w:val="20"/>
        </w:rPr>
      </w:pPr>
      <w:r>
        <w:rPr>
          <w:rFonts w:asciiTheme="minorHAnsi" w:hAnsiTheme="minorHAnsi"/>
          <w:b/>
          <w:bCs/>
          <w:sz w:val="20"/>
          <w:szCs w:val="20"/>
        </w:rPr>
        <w:t>Reported:</w:t>
      </w:r>
    </w:p>
    <w:p w:rsidR="00F709D7" w:rsidRDefault="00F709D7" w:rsidP="00F709D7">
      <w:pPr>
        <w:pStyle w:val="ListParagraph"/>
        <w:numPr>
          <w:ilvl w:val="0"/>
          <w:numId w:val="25"/>
        </w:numPr>
        <w:snapToGrid w:val="0"/>
        <w:spacing w:after="0" w:line="240" w:lineRule="auto"/>
        <w:rPr>
          <w:rFonts w:asciiTheme="minorHAnsi" w:hAnsiTheme="minorHAnsi"/>
          <w:bCs/>
          <w:sz w:val="20"/>
          <w:szCs w:val="20"/>
        </w:rPr>
      </w:pPr>
      <w:r>
        <w:rPr>
          <w:rFonts w:asciiTheme="minorHAnsi" w:hAnsiTheme="minorHAnsi"/>
          <w:bCs/>
          <w:sz w:val="20"/>
          <w:szCs w:val="20"/>
        </w:rPr>
        <w:t xml:space="preserve">SALC and </w:t>
      </w:r>
      <w:proofErr w:type="spellStart"/>
      <w:r>
        <w:rPr>
          <w:rFonts w:asciiTheme="minorHAnsi" w:hAnsiTheme="minorHAnsi"/>
          <w:bCs/>
          <w:sz w:val="20"/>
          <w:szCs w:val="20"/>
        </w:rPr>
        <w:t>SoL</w:t>
      </w:r>
      <w:proofErr w:type="spellEnd"/>
      <w:r>
        <w:rPr>
          <w:rFonts w:asciiTheme="minorHAnsi" w:hAnsiTheme="minorHAnsi"/>
          <w:bCs/>
          <w:sz w:val="20"/>
          <w:szCs w:val="20"/>
        </w:rPr>
        <w:t xml:space="preserve"> were experiencing a peak in the number of students requesting </w:t>
      </w:r>
      <w:r w:rsidR="00D056ED" w:rsidRPr="00D056ED">
        <w:rPr>
          <w:rFonts w:asciiTheme="minorHAnsi" w:hAnsiTheme="minorHAnsi"/>
          <w:bCs/>
          <w:sz w:val="20"/>
          <w:szCs w:val="20"/>
        </w:rPr>
        <w:t>retrospective interruptions</w:t>
      </w:r>
      <w:r>
        <w:rPr>
          <w:rFonts w:asciiTheme="minorHAnsi" w:hAnsiTheme="minorHAnsi"/>
          <w:bCs/>
          <w:sz w:val="20"/>
          <w:szCs w:val="20"/>
        </w:rPr>
        <w:t>: s</w:t>
      </w:r>
      <w:r w:rsidR="00D056ED" w:rsidRPr="00D056ED">
        <w:rPr>
          <w:rFonts w:asciiTheme="minorHAnsi" w:hAnsiTheme="minorHAnsi"/>
          <w:bCs/>
          <w:sz w:val="20"/>
          <w:szCs w:val="20"/>
        </w:rPr>
        <w:t xml:space="preserve">tudents </w:t>
      </w:r>
      <w:r>
        <w:rPr>
          <w:rFonts w:asciiTheme="minorHAnsi" w:hAnsiTheme="minorHAnsi"/>
          <w:bCs/>
          <w:sz w:val="20"/>
          <w:szCs w:val="20"/>
        </w:rPr>
        <w:t>we</w:t>
      </w:r>
      <w:r w:rsidR="00D056ED" w:rsidRPr="00D056ED">
        <w:rPr>
          <w:rFonts w:asciiTheme="minorHAnsi" w:hAnsiTheme="minorHAnsi"/>
          <w:bCs/>
          <w:sz w:val="20"/>
          <w:szCs w:val="20"/>
        </w:rPr>
        <w:t>re applying in May/June to repeat the year on medical grounds.  Numbers ha</w:t>
      </w:r>
      <w:r>
        <w:rPr>
          <w:rFonts w:asciiTheme="minorHAnsi" w:hAnsiTheme="minorHAnsi"/>
          <w:bCs/>
          <w:sz w:val="20"/>
          <w:szCs w:val="20"/>
        </w:rPr>
        <w:t>d</w:t>
      </w:r>
      <w:r w:rsidR="00D056ED" w:rsidRPr="00D056ED">
        <w:rPr>
          <w:rFonts w:asciiTheme="minorHAnsi" w:hAnsiTheme="minorHAnsi"/>
          <w:bCs/>
          <w:sz w:val="20"/>
          <w:szCs w:val="20"/>
        </w:rPr>
        <w:t xml:space="preserve"> gone up dramatically this year.  </w:t>
      </w:r>
    </w:p>
    <w:p w:rsidR="00F709D7" w:rsidRDefault="00F709D7" w:rsidP="00726AED">
      <w:pPr>
        <w:snapToGrid w:val="0"/>
        <w:spacing w:after="0" w:line="240" w:lineRule="auto"/>
        <w:rPr>
          <w:rFonts w:asciiTheme="minorHAnsi" w:hAnsiTheme="minorHAnsi"/>
          <w:bCs/>
          <w:sz w:val="20"/>
          <w:szCs w:val="20"/>
        </w:rPr>
      </w:pPr>
    </w:p>
    <w:p w:rsidR="00726AED" w:rsidRPr="00726AED" w:rsidRDefault="00726AED" w:rsidP="00726AED">
      <w:pPr>
        <w:snapToGrid w:val="0"/>
        <w:spacing w:after="0" w:line="240" w:lineRule="auto"/>
        <w:rPr>
          <w:rFonts w:asciiTheme="minorHAnsi" w:hAnsiTheme="minorHAnsi"/>
          <w:b/>
          <w:bCs/>
          <w:sz w:val="20"/>
          <w:szCs w:val="20"/>
        </w:rPr>
      </w:pPr>
      <w:r w:rsidRPr="00726AED">
        <w:rPr>
          <w:rFonts w:asciiTheme="minorHAnsi" w:hAnsiTheme="minorHAnsi"/>
          <w:b/>
          <w:bCs/>
          <w:sz w:val="20"/>
          <w:szCs w:val="20"/>
        </w:rPr>
        <w:t>Discussed:</w:t>
      </w:r>
    </w:p>
    <w:p w:rsidR="005D03AE" w:rsidRDefault="00F709D7" w:rsidP="00F709D7">
      <w:pPr>
        <w:pStyle w:val="ListParagraph"/>
        <w:numPr>
          <w:ilvl w:val="0"/>
          <w:numId w:val="25"/>
        </w:numPr>
        <w:snapToGrid w:val="0"/>
        <w:spacing w:after="0" w:line="240" w:lineRule="auto"/>
        <w:rPr>
          <w:rFonts w:asciiTheme="minorHAnsi" w:hAnsiTheme="minorHAnsi"/>
          <w:bCs/>
          <w:sz w:val="20"/>
          <w:szCs w:val="20"/>
        </w:rPr>
      </w:pPr>
      <w:r>
        <w:rPr>
          <w:rFonts w:asciiTheme="minorHAnsi" w:hAnsiTheme="minorHAnsi"/>
          <w:bCs/>
          <w:sz w:val="20"/>
          <w:szCs w:val="20"/>
        </w:rPr>
        <w:lastRenderedPageBreak/>
        <w:t>There was a n</w:t>
      </w:r>
      <w:r w:rsidR="00A7108D">
        <w:rPr>
          <w:rFonts w:asciiTheme="minorHAnsi" w:hAnsiTheme="minorHAnsi"/>
          <w:bCs/>
          <w:sz w:val="20"/>
          <w:szCs w:val="20"/>
        </w:rPr>
        <w:t xml:space="preserve">eed to differentiate between </w:t>
      </w:r>
      <w:r>
        <w:rPr>
          <w:rFonts w:asciiTheme="minorHAnsi" w:hAnsiTheme="minorHAnsi"/>
          <w:bCs/>
          <w:sz w:val="20"/>
          <w:szCs w:val="20"/>
        </w:rPr>
        <w:t>I</w:t>
      </w:r>
      <w:r w:rsidR="00A7108D">
        <w:rPr>
          <w:rFonts w:asciiTheme="minorHAnsi" w:hAnsiTheme="minorHAnsi"/>
          <w:bCs/>
          <w:sz w:val="20"/>
          <w:szCs w:val="20"/>
        </w:rPr>
        <w:t xml:space="preserve">nterruptions and requests to </w:t>
      </w:r>
      <w:proofErr w:type="gramStart"/>
      <w:r>
        <w:rPr>
          <w:rFonts w:asciiTheme="minorHAnsi" w:hAnsiTheme="minorHAnsi"/>
          <w:bCs/>
          <w:sz w:val="20"/>
          <w:szCs w:val="20"/>
        </w:rPr>
        <w:t>R</w:t>
      </w:r>
      <w:r w:rsidR="00A7108D">
        <w:rPr>
          <w:rFonts w:asciiTheme="minorHAnsi" w:hAnsiTheme="minorHAnsi"/>
          <w:bCs/>
          <w:sz w:val="20"/>
          <w:szCs w:val="20"/>
        </w:rPr>
        <w:t>epeat</w:t>
      </w:r>
      <w:proofErr w:type="gramEnd"/>
      <w:r w:rsidR="00A7108D">
        <w:rPr>
          <w:rFonts w:asciiTheme="minorHAnsi" w:hAnsiTheme="minorHAnsi"/>
          <w:bCs/>
          <w:sz w:val="20"/>
          <w:szCs w:val="20"/>
        </w:rPr>
        <w:t xml:space="preserve"> the </w:t>
      </w:r>
      <w:r>
        <w:rPr>
          <w:rFonts w:asciiTheme="minorHAnsi" w:hAnsiTheme="minorHAnsi"/>
          <w:bCs/>
          <w:sz w:val="20"/>
          <w:szCs w:val="20"/>
        </w:rPr>
        <w:t>Y</w:t>
      </w:r>
      <w:r w:rsidR="00A7108D">
        <w:rPr>
          <w:rFonts w:asciiTheme="minorHAnsi" w:hAnsiTheme="minorHAnsi"/>
          <w:bCs/>
          <w:sz w:val="20"/>
          <w:szCs w:val="20"/>
        </w:rPr>
        <w:t xml:space="preserve">ear.  </w:t>
      </w:r>
      <w:r>
        <w:rPr>
          <w:rFonts w:asciiTheme="minorHAnsi" w:hAnsiTheme="minorHAnsi"/>
          <w:bCs/>
          <w:sz w:val="20"/>
          <w:szCs w:val="20"/>
        </w:rPr>
        <w:t>At this point in the academic year s</w:t>
      </w:r>
      <w:r w:rsidR="00DB38BC">
        <w:rPr>
          <w:rFonts w:asciiTheme="minorHAnsi" w:hAnsiTheme="minorHAnsi"/>
          <w:bCs/>
          <w:sz w:val="20"/>
          <w:szCs w:val="20"/>
        </w:rPr>
        <w:t xml:space="preserve">tudents </w:t>
      </w:r>
      <w:r>
        <w:rPr>
          <w:rFonts w:asciiTheme="minorHAnsi" w:hAnsiTheme="minorHAnsi"/>
          <w:bCs/>
          <w:sz w:val="20"/>
          <w:szCs w:val="20"/>
        </w:rPr>
        <w:t xml:space="preserve">had received </w:t>
      </w:r>
      <w:r w:rsidR="00DB38BC">
        <w:rPr>
          <w:rFonts w:asciiTheme="minorHAnsi" w:hAnsiTheme="minorHAnsi"/>
          <w:bCs/>
          <w:sz w:val="20"/>
          <w:szCs w:val="20"/>
        </w:rPr>
        <w:t>results from Sem</w:t>
      </w:r>
      <w:r>
        <w:rPr>
          <w:rFonts w:asciiTheme="minorHAnsi" w:hAnsiTheme="minorHAnsi"/>
          <w:bCs/>
          <w:sz w:val="20"/>
          <w:szCs w:val="20"/>
        </w:rPr>
        <w:t>ester</w:t>
      </w:r>
      <w:r w:rsidR="00DB38BC">
        <w:rPr>
          <w:rFonts w:asciiTheme="minorHAnsi" w:hAnsiTheme="minorHAnsi"/>
          <w:bCs/>
          <w:sz w:val="20"/>
          <w:szCs w:val="20"/>
        </w:rPr>
        <w:t xml:space="preserve"> 1 </w:t>
      </w:r>
      <w:r>
        <w:rPr>
          <w:rFonts w:asciiTheme="minorHAnsi" w:hAnsiTheme="minorHAnsi"/>
          <w:bCs/>
          <w:sz w:val="20"/>
          <w:szCs w:val="20"/>
        </w:rPr>
        <w:t xml:space="preserve">plus some coursework from Semester 2, </w:t>
      </w:r>
      <w:r w:rsidR="005D03AE">
        <w:rPr>
          <w:rFonts w:asciiTheme="minorHAnsi" w:hAnsiTheme="minorHAnsi"/>
          <w:bCs/>
          <w:sz w:val="20"/>
          <w:szCs w:val="20"/>
        </w:rPr>
        <w:t xml:space="preserve">and then </w:t>
      </w:r>
      <w:r>
        <w:rPr>
          <w:rFonts w:asciiTheme="minorHAnsi" w:hAnsiTheme="minorHAnsi"/>
          <w:bCs/>
          <w:sz w:val="20"/>
          <w:szCs w:val="20"/>
        </w:rPr>
        <w:t xml:space="preserve">argued that </w:t>
      </w:r>
      <w:r w:rsidR="005D03AE">
        <w:rPr>
          <w:rFonts w:asciiTheme="minorHAnsi" w:hAnsiTheme="minorHAnsi"/>
          <w:bCs/>
          <w:sz w:val="20"/>
          <w:szCs w:val="20"/>
        </w:rPr>
        <w:t xml:space="preserve">they need to </w:t>
      </w:r>
      <w:proofErr w:type="gramStart"/>
      <w:r>
        <w:rPr>
          <w:rFonts w:asciiTheme="minorHAnsi" w:hAnsiTheme="minorHAnsi"/>
          <w:bCs/>
          <w:sz w:val="20"/>
          <w:szCs w:val="20"/>
        </w:rPr>
        <w:t>R</w:t>
      </w:r>
      <w:r w:rsidR="005D03AE">
        <w:rPr>
          <w:rFonts w:asciiTheme="minorHAnsi" w:hAnsiTheme="minorHAnsi"/>
          <w:bCs/>
          <w:sz w:val="20"/>
          <w:szCs w:val="20"/>
        </w:rPr>
        <w:t>epeat</w:t>
      </w:r>
      <w:proofErr w:type="gramEnd"/>
      <w:r w:rsidR="005D03AE">
        <w:rPr>
          <w:rFonts w:asciiTheme="minorHAnsi" w:hAnsiTheme="minorHAnsi"/>
          <w:bCs/>
          <w:sz w:val="20"/>
          <w:szCs w:val="20"/>
        </w:rPr>
        <w:t xml:space="preserve"> the </w:t>
      </w:r>
      <w:r>
        <w:rPr>
          <w:rFonts w:asciiTheme="minorHAnsi" w:hAnsiTheme="minorHAnsi"/>
          <w:bCs/>
          <w:sz w:val="20"/>
          <w:szCs w:val="20"/>
        </w:rPr>
        <w:t>Y</w:t>
      </w:r>
      <w:r w:rsidR="005D03AE">
        <w:rPr>
          <w:rFonts w:asciiTheme="minorHAnsi" w:hAnsiTheme="minorHAnsi"/>
          <w:bCs/>
          <w:sz w:val="20"/>
          <w:szCs w:val="20"/>
        </w:rPr>
        <w:t>ear</w:t>
      </w:r>
      <w:r w:rsidR="009B0D6F">
        <w:rPr>
          <w:rFonts w:asciiTheme="minorHAnsi" w:hAnsiTheme="minorHAnsi"/>
          <w:bCs/>
          <w:sz w:val="20"/>
          <w:szCs w:val="20"/>
        </w:rPr>
        <w:t>, backdating t</w:t>
      </w:r>
      <w:r>
        <w:rPr>
          <w:rFonts w:asciiTheme="minorHAnsi" w:hAnsiTheme="minorHAnsi"/>
          <w:bCs/>
          <w:sz w:val="20"/>
          <w:szCs w:val="20"/>
        </w:rPr>
        <w:t>heir d</w:t>
      </w:r>
      <w:r w:rsidR="00CD5FD1">
        <w:rPr>
          <w:rFonts w:asciiTheme="minorHAnsi" w:hAnsiTheme="minorHAnsi"/>
          <w:bCs/>
          <w:sz w:val="20"/>
          <w:szCs w:val="20"/>
        </w:rPr>
        <w:t xml:space="preserve">ate of last attendance to months before.  </w:t>
      </w:r>
      <w:r w:rsidR="00B63A08">
        <w:rPr>
          <w:rFonts w:asciiTheme="minorHAnsi" w:hAnsiTheme="minorHAnsi"/>
          <w:bCs/>
          <w:sz w:val="20"/>
          <w:szCs w:val="20"/>
        </w:rPr>
        <w:t>In some cases students ha</w:t>
      </w:r>
      <w:r>
        <w:rPr>
          <w:rFonts w:asciiTheme="minorHAnsi" w:hAnsiTheme="minorHAnsi"/>
          <w:bCs/>
          <w:sz w:val="20"/>
          <w:szCs w:val="20"/>
        </w:rPr>
        <w:t>d</w:t>
      </w:r>
      <w:r w:rsidR="00B63A08">
        <w:rPr>
          <w:rFonts w:asciiTheme="minorHAnsi" w:hAnsiTheme="minorHAnsi"/>
          <w:bCs/>
          <w:sz w:val="20"/>
          <w:szCs w:val="20"/>
        </w:rPr>
        <w:t xml:space="preserve"> been excluded for non-attendance </w:t>
      </w:r>
      <w:r>
        <w:rPr>
          <w:rFonts w:asciiTheme="minorHAnsi" w:hAnsiTheme="minorHAnsi"/>
          <w:bCs/>
          <w:sz w:val="20"/>
          <w:szCs w:val="20"/>
        </w:rPr>
        <w:t xml:space="preserve">and </w:t>
      </w:r>
      <w:r w:rsidR="00B63A08">
        <w:rPr>
          <w:rFonts w:asciiTheme="minorHAnsi" w:hAnsiTheme="minorHAnsi"/>
          <w:bCs/>
          <w:sz w:val="20"/>
          <w:szCs w:val="20"/>
        </w:rPr>
        <w:t xml:space="preserve">then submitted a backdated interruption request with medical evidence. </w:t>
      </w:r>
    </w:p>
    <w:p w:rsidR="00D92043" w:rsidRPr="00D92043" w:rsidRDefault="00D92043" w:rsidP="00D92043">
      <w:pPr>
        <w:pStyle w:val="ListParagraph"/>
        <w:rPr>
          <w:rFonts w:asciiTheme="minorHAnsi" w:hAnsiTheme="minorHAnsi"/>
          <w:bCs/>
          <w:sz w:val="20"/>
          <w:szCs w:val="20"/>
        </w:rPr>
      </w:pPr>
    </w:p>
    <w:p w:rsidR="00D92043" w:rsidRDefault="00D92043" w:rsidP="00F709D7">
      <w:pPr>
        <w:pStyle w:val="ListParagraph"/>
        <w:numPr>
          <w:ilvl w:val="0"/>
          <w:numId w:val="25"/>
        </w:numPr>
        <w:snapToGrid w:val="0"/>
        <w:spacing w:after="0" w:line="240" w:lineRule="auto"/>
        <w:rPr>
          <w:rFonts w:asciiTheme="minorHAnsi" w:hAnsiTheme="minorHAnsi"/>
          <w:bCs/>
          <w:sz w:val="20"/>
          <w:szCs w:val="20"/>
        </w:rPr>
      </w:pPr>
      <w:r>
        <w:rPr>
          <w:rFonts w:asciiTheme="minorHAnsi" w:hAnsiTheme="minorHAnsi"/>
          <w:bCs/>
          <w:sz w:val="20"/>
          <w:szCs w:val="20"/>
        </w:rPr>
        <w:t xml:space="preserve">The Mitigating Circumstances Policy required there to be good reason for not submitting a case for mitigation at the time. </w:t>
      </w:r>
    </w:p>
    <w:p w:rsidR="006D22AF" w:rsidRPr="006D22AF" w:rsidRDefault="006D22AF" w:rsidP="006D22AF">
      <w:pPr>
        <w:pStyle w:val="ListParagraph"/>
        <w:rPr>
          <w:rFonts w:asciiTheme="minorHAnsi" w:hAnsiTheme="minorHAnsi"/>
          <w:bCs/>
          <w:sz w:val="20"/>
          <w:szCs w:val="20"/>
        </w:rPr>
      </w:pPr>
    </w:p>
    <w:p w:rsidR="006D22AF" w:rsidRDefault="006D22AF" w:rsidP="00F709D7">
      <w:pPr>
        <w:pStyle w:val="ListParagraph"/>
        <w:numPr>
          <w:ilvl w:val="0"/>
          <w:numId w:val="25"/>
        </w:numPr>
        <w:snapToGrid w:val="0"/>
        <w:spacing w:after="0" w:line="240" w:lineRule="auto"/>
        <w:rPr>
          <w:rFonts w:asciiTheme="minorHAnsi" w:hAnsiTheme="minorHAnsi"/>
          <w:bCs/>
          <w:sz w:val="20"/>
          <w:szCs w:val="20"/>
        </w:rPr>
      </w:pPr>
      <w:r>
        <w:rPr>
          <w:rFonts w:asciiTheme="minorHAnsi" w:hAnsiTheme="minorHAnsi"/>
          <w:bCs/>
          <w:sz w:val="20"/>
          <w:szCs w:val="20"/>
        </w:rPr>
        <w:t xml:space="preserve">If a student had been absent </w:t>
      </w:r>
      <w:r w:rsidR="00184CD7">
        <w:rPr>
          <w:rFonts w:asciiTheme="minorHAnsi" w:hAnsiTheme="minorHAnsi"/>
          <w:bCs/>
          <w:sz w:val="20"/>
          <w:szCs w:val="20"/>
        </w:rPr>
        <w:t>for some time this should have been noted through Attendance Monitoring and the Academic Advisor system.</w:t>
      </w:r>
    </w:p>
    <w:p w:rsidR="005D03AE" w:rsidRDefault="005D03AE" w:rsidP="00F709D7">
      <w:pPr>
        <w:pStyle w:val="ListParagraph"/>
        <w:snapToGrid w:val="0"/>
        <w:spacing w:after="0" w:line="240" w:lineRule="auto"/>
        <w:rPr>
          <w:rFonts w:asciiTheme="minorHAnsi" w:hAnsiTheme="minorHAnsi"/>
          <w:bCs/>
          <w:sz w:val="20"/>
          <w:szCs w:val="20"/>
        </w:rPr>
      </w:pPr>
    </w:p>
    <w:p w:rsidR="00F90BC8" w:rsidRPr="00F709D7" w:rsidRDefault="00F709D7" w:rsidP="00F709D7">
      <w:pPr>
        <w:pStyle w:val="ListParagraph"/>
        <w:numPr>
          <w:ilvl w:val="0"/>
          <w:numId w:val="25"/>
        </w:numPr>
        <w:snapToGrid w:val="0"/>
        <w:spacing w:after="0" w:line="240" w:lineRule="auto"/>
        <w:rPr>
          <w:rFonts w:asciiTheme="minorHAnsi" w:hAnsiTheme="minorHAnsi"/>
          <w:b/>
          <w:bCs/>
          <w:sz w:val="20"/>
          <w:szCs w:val="20"/>
        </w:rPr>
      </w:pPr>
      <w:r w:rsidRPr="00F709D7">
        <w:rPr>
          <w:rFonts w:asciiTheme="minorHAnsi" w:hAnsiTheme="minorHAnsi"/>
          <w:b/>
          <w:bCs/>
          <w:sz w:val="20"/>
          <w:szCs w:val="20"/>
        </w:rPr>
        <w:t>Action: HTLC to a</w:t>
      </w:r>
      <w:r w:rsidR="00F90BC8" w:rsidRPr="00F709D7">
        <w:rPr>
          <w:rFonts w:asciiTheme="minorHAnsi" w:hAnsiTheme="minorHAnsi"/>
          <w:b/>
          <w:bCs/>
          <w:sz w:val="20"/>
          <w:szCs w:val="20"/>
        </w:rPr>
        <w:t xml:space="preserve">ctively </w:t>
      </w:r>
      <w:r w:rsidRPr="00F709D7">
        <w:rPr>
          <w:rFonts w:asciiTheme="minorHAnsi" w:hAnsiTheme="minorHAnsi"/>
          <w:b/>
          <w:bCs/>
          <w:sz w:val="20"/>
          <w:szCs w:val="20"/>
        </w:rPr>
        <w:t xml:space="preserve">check the </w:t>
      </w:r>
      <w:r w:rsidR="00F90BC8" w:rsidRPr="00F709D7">
        <w:rPr>
          <w:rFonts w:asciiTheme="minorHAnsi" w:hAnsiTheme="minorHAnsi"/>
          <w:b/>
          <w:bCs/>
          <w:sz w:val="20"/>
          <w:szCs w:val="20"/>
        </w:rPr>
        <w:t>interruption reports receive</w:t>
      </w:r>
      <w:r w:rsidRPr="00F709D7">
        <w:rPr>
          <w:rFonts w:asciiTheme="minorHAnsi" w:hAnsiTheme="minorHAnsi"/>
          <w:b/>
          <w:bCs/>
          <w:sz w:val="20"/>
          <w:szCs w:val="20"/>
        </w:rPr>
        <w:t>d quarterly</w:t>
      </w:r>
      <w:r w:rsidR="00F90BC8" w:rsidRPr="00F709D7">
        <w:rPr>
          <w:rFonts w:asciiTheme="minorHAnsi" w:hAnsiTheme="minorHAnsi"/>
          <w:b/>
          <w:bCs/>
          <w:sz w:val="20"/>
          <w:szCs w:val="20"/>
        </w:rPr>
        <w:t xml:space="preserve"> from the Schools.</w:t>
      </w:r>
      <w:r w:rsidR="003118C9">
        <w:rPr>
          <w:rFonts w:asciiTheme="minorHAnsi" w:hAnsiTheme="minorHAnsi"/>
          <w:b/>
          <w:bCs/>
          <w:sz w:val="20"/>
          <w:szCs w:val="20"/>
        </w:rPr>
        <w:t xml:space="preserve">  Action: The Interruptions Reporting </w:t>
      </w:r>
      <w:proofErr w:type="spellStart"/>
      <w:r w:rsidR="003118C9">
        <w:rPr>
          <w:rFonts w:asciiTheme="minorHAnsi" w:hAnsiTheme="minorHAnsi"/>
          <w:b/>
          <w:bCs/>
          <w:sz w:val="20"/>
          <w:szCs w:val="20"/>
        </w:rPr>
        <w:t>Proforma</w:t>
      </w:r>
      <w:proofErr w:type="spellEnd"/>
      <w:r w:rsidR="003118C9">
        <w:rPr>
          <w:rFonts w:asciiTheme="minorHAnsi" w:hAnsiTheme="minorHAnsi"/>
          <w:b/>
          <w:bCs/>
          <w:sz w:val="20"/>
          <w:szCs w:val="20"/>
        </w:rPr>
        <w:t xml:space="preserve"> must be amended e.g. add another column to highlight where requests are retrospective.</w:t>
      </w:r>
    </w:p>
    <w:p w:rsidR="00F709D7" w:rsidRPr="00F709D7" w:rsidRDefault="00F709D7" w:rsidP="00F709D7">
      <w:pPr>
        <w:pStyle w:val="ListParagraph"/>
        <w:spacing w:after="0" w:line="240" w:lineRule="auto"/>
        <w:rPr>
          <w:rFonts w:asciiTheme="minorHAnsi" w:hAnsiTheme="minorHAnsi"/>
          <w:bCs/>
          <w:sz w:val="20"/>
          <w:szCs w:val="20"/>
        </w:rPr>
      </w:pPr>
    </w:p>
    <w:p w:rsidR="00A31C32" w:rsidRDefault="00A31C32" w:rsidP="00F709D7">
      <w:pPr>
        <w:spacing w:after="0" w:line="240" w:lineRule="auto"/>
        <w:rPr>
          <w:rFonts w:asciiTheme="minorHAnsi" w:hAnsiTheme="minorHAnsi"/>
          <w:b/>
          <w:bCs/>
          <w:sz w:val="20"/>
          <w:szCs w:val="20"/>
        </w:rPr>
      </w:pPr>
      <w:r w:rsidRPr="00A31C32">
        <w:rPr>
          <w:rFonts w:asciiTheme="minorHAnsi" w:hAnsiTheme="minorHAnsi"/>
          <w:b/>
          <w:bCs/>
          <w:sz w:val="20"/>
          <w:szCs w:val="20"/>
        </w:rPr>
        <w:t xml:space="preserve">Noted: </w:t>
      </w:r>
    </w:p>
    <w:p w:rsidR="004D1286" w:rsidRPr="00A31C32" w:rsidRDefault="00A31C32" w:rsidP="00A31C32">
      <w:pPr>
        <w:pStyle w:val="ListParagraph"/>
        <w:numPr>
          <w:ilvl w:val="0"/>
          <w:numId w:val="30"/>
        </w:numPr>
        <w:spacing w:after="0" w:line="240" w:lineRule="auto"/>
        <w:rPr>
          <w:rFonts w:asciiTheme="minorHAnsi" w:hAnsiTheme="minorHAnsi"/>
          <w:bCs/>
          <w:sz w:val="20"/>
          <w:szCs w:val="20"/>
        </w:rPr>
      </w:pPr>
      <w:r>
        <w:rPr>
          <w:rFonts w:asciiTheme="minorHAnsi" w:hAnsiTheme="minorHAnsi"/>
          <w:bCs/>
          <w:sz w:val="20"/>
          <w:szCs w:val="20"/>
        </w:rPr>
        <w:t>The AD wished to r</w:t>
      </w:r>
      <w:r w:rsidR="004D1286" w:rsidRPr="00A31C32">
        <w:rPr>
          <w:rFonts w:asciiTheme="minorHAnsi" w:hAnsiTheme="minorHAnsi"/>
          <w:bCs/>
          <w:sz w:val="20"/>
          <w:szCs w:val="20"/>
        </w:rPr>
        <w:t>ecord</w:t>
      </w:r>
      <w:r>
        <w:rPr>
          <w:rFonts w:asciiTheme="minorHAnsi" w:hAnsiTheme="minorHAnsi"/>
          <w:bCs/>
          <w:sz w:val="20"/>
          <w:szCs w:val="20"/>
        </w:rPr>
        <w:t xml:space="preserve"> his</w:t>
      </w:r>
      <w:r w:rsidR="004D1286" w:rsidRPr="00A31C32">
        <w:rPr>
          <w:rFonts w:asciiTheme="minorHAnsi" w:hAnsiTheme="minorHAnsi"/>
          <w:bCs/>
          <w:sz w:val="20"/>
          <w:szCs w:val="20"/>
        </w:rPr>
        <w:t xml:space="preserve"> thanks to the Teaching and Learning Team (including Nicola Lord</w:t>
      </w:r>
      <w:r w:rsidR="0064204A" w:rsidRPr="00A31C32">
        <w:rPr>
          <w:rFonts w:asciiTheme="minorHAnsi" w:hAnsiTheme="minorHAnsi"/>
          <w:bCs/>
          <w:sz w:val="20"/>
          <w:szCs w:val="20"/>
        </w:rPr>
        <w:t xml:space="preserve"> who was currently on secondment in MHS</w:t>
      </w:r>
      <w:r w:rsidR="004D1286" w:rsidRPr="00A31C32">
        <w:rPr>
          <w:rFonts w:asciiTheme="minorHAnsi" w:hAnsiTheme="minorHAnsi"/>
          <w:bCs/>
          <w:sz w:val="20"/>
          <w:szCs w:val="20"/>
        </w:rPr>
        <w:t>) who ha</w:t>
      </w:r>
      <w:r w:rsidR="0064204A" w:rsidRPr="00A31C32">
        <w:rPr>
          <w:rFonts w:asciiTheme="minorHAnsi" w:hAnsiTheme="minorHAnsi"/>
          <w:bCs/>
          <w:sz w:val="20"/>
          <w:szCs w:val="20"/>
        </w:rPr>
        <w:t>d</w:t>
      </w:r>
      <w:r w:rsidR="004D1286" w:rsidRPr="00A31C32">
        <w:rPr>
          <w:rFonts w:asciiTheme="minorHAnsi" w:hAnsiTheme="minorHAnsi"/>
          <w:bCs/>
          <w:sz w:val="20"/>
          <w:szCs w:val="20"/>
        </w:rPr>
        <w:t xml:space="preserve"> supported him in his role. </w:t>
      </w:r>
    </w:p>
    <w:p w:rsidR="004D1286" w:rsidRPr="004D1286" w:rsidRDefault="004D1286" w:rsidP="00A31C32">
      <w:pPr>
        <w:pStyle w:val="ListParagraph"/>
        <w:spacing w:after="0" w:line="240" w:lineRule="auto"/>
        <w:rPr>
          <w:rFonts w:asciiTheme="minorHAnsi" w:hAnsiTheme="minorHAnsi"/>
          <w:bCs/>
          <w:sz w:val="20"/>
          <w:szCs w:val="20"/>
        </w:rPr>
      </w:pPr>
    </w:p>
    <w:p w:rsidR="004D1286" w:rsidRPr="00D056ED" w:rsidRDefault="00A31C32" w:rsidP="00A31C32">
      <w:pPr>
        <w:pStyle w:val="ListParagraph"/>
        <w:numPr>
          <w:ilvl w:val="0"/>
          <w:numId w:val="25"/>
        </w:numPr>
        <w:snapToGrid w:val="0"/>
        <w:spacing w:after="0" w:line="240" w:lineRule="auto"/>
        <w:rPr>
          <w:rFonts w:asciiTheme="minorHAnsi" w:hAnsiTheme="minorHAnsi"/>
          <w:bCs/>
          <w:sz w:val="20"/>
          <w:szCs w:val="20"/>
        </w:rPr>
      </w:pPr>
      <w:r>
        <w:rPr>
          <w:rFonts w:asciiTheme="minorHAnsi" w:hAnsiTheme="minorHAnsi"/>
          <w:bCs/>
          <w:sz w:val="20"/>
          <w:szCs w:val="20"/>
        </w:rPr>
        <w:t>The AD also wished to t</w:t>
      </w:r>
      <w:r w:rsidR="004D1286">
        <w:rPr>
          <w:rFonts w:asciiTheme="minorHAnsi" w:hAnsiTheme="minorHAnsi"/>
          <w:bCs/>
          <w:sz w:val="20"/>
          <w:szCs w:val="20"/>
        </w:rPr>
        <w:t xml:space="preserve">hank the members of HTLC for their help in </w:t>
      </w:r>
      <w:r w:rsidR="00A5009B">
        <w:rPr>
          <w:rFonts w:asciiTheme="minorHAnsi" w:hAnsiTheme="minorHAnsi"/>
          <w:bCs/>
          <w:sz w:val="20"/>
          <w:szCs w:val="20"/>
        </w:rPr>
        <w:t xml:space="preserve">supporting the AD TL&amp;S in improving teaching, learning and the student experience across the </w:t>
      </w:r>
      <w:r w:rsidR="004D1286">
        <w:rPr>
          <w:rFonts w:asciiTheme="minorHAnsi" w:hAnsiTheme="minorHAnsi"/>
          <w:bCs/>
          <w:sz w:val="20"/>
          <w:szCs w:val="20"/>
        </w:rPr>
        <w:t xml:space="preserve">Faculty. </w:t>
      </w:r>
    </w:p>
    <w:p w:rsidR="004D1286" w:rsidRDefault="004D1286" w:rsidP="00D056ED">
      <w:pPr>
        <w:snapToGrid w:val="0"/>
        <w:spacing w:after="0" w:line="240" w:lineRule="auto"/>
        <w:rPr>
          <w:rFonts w:asciiTheme="minorHAnsi" w:hAnsiTheme="minorHAnsi"/>
          <w:b/>
          <w:bCs/>
          <w:sz w:val="20"/>
          <w:szCs w:val="20"/>
        </w:rPr>
      </w:pPr>
    </w:p>
    <w:p w:rsidR="001C141E" w:rsidRPr="007F3A6D" w:rsidRDefault="001C141E" w:rsidP="00774D07">
      <w:pPr>
        <w:numPr>
          <w:ilvl w:val="0"/>
          <w:numId w:val="1"/>
        </w:numPr>
        <w:snapToGrid w:val="0"/>
        <w:spacing w:after="0" w:line="240" w:lineRule="auto"/>
        <w:rPr>
          <w:rFonts w:asciiTheme="minorHAnsi" w:hAnsiTheme="minorHAnsi"/>
          <w:b/>
          <w:bCs/>
          <w:sz w:val="20"/>
          <w:szCs w:val="20"/>
        </w:rPr>
      </w:pPr>
      <w:r w:rsidRPr="007F3A6D">
        <w:rPr>
          <w:rFonts w:asciiTheme="minorHAnsi" w:hAnsiTheme="minorHAnsi"/>
          <w:b/>
          <w:bCs/>
          <w:sz w:val="20"/>
          <w:szCs w:val="20"/>
        </w:rPr>
        <w:t>Date of next meeting</w:t>
      </w:r>
    </w:p>
    <w:p w:rsidR="0014498E" w:rsidRPr="007F3A6D" w:rsidRDefault="0014498E" w:rsidP="00774D07">
      <w:pPr>
        <w:snapToGrid w:val="0"/>
        <w:spacing w:after="0" w:line="240" w:lineRule="auto"/>
        <w:ind w:left="720"/>
        <w:rPr>
          <w:rFonts w:asciiTheme="minorHAnsi" w:hAnsiTheme="minorHAnsi"/>
          <w:bCs/>
          <w:sz w:val="20"/>
          <w:szCs w:val="20"/>
        </w:rPr>
      </w:pPr>
      <w:r w:rsidRPr="007F3A6D">
        <w:rPr>
          <w:rFonts w:asciiTheme="minorHAnsi" w:hAnsiTheme="minorHAnsi"/>
          <w:bCs/>
          <w:sz w:val="20"/>
          <w:szCs w:val="20"/>
        </w:rPr>
        <w:t>9th July 2014, 2-5pm, University Place 6.208</w:t>
      </w:r>
    </w:p>
    <w:sectPr w:rsidR="0014498E" w:rsidRPr="007F3A6D" w:rsidSect="0090733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5D" w:rsidRDefault="001B245D" w:rsidP="001B245D">
      <w:pPr>
        <w:spacing w:after="0" w:line="240" w:lineRule="auto"/>
      </w:pPr>
      <w:r>
        <w:separator/>
      </w:r>
    </w:p>
  </w:endnote>
  <w:endnote w:type="continuationSeparator" w:id="0">
    <w:p w:rsidR="001B245D" w:rsidRDefault="001B245D" w:rsidP="001B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14234"/>
      <w:docPartObj>
        <w:docPartGallery w:val="Page Numbers (Bottom of Page)"/>
        <w:docPartUnique/>
      </w:docPartObj>
    </w:sdtPr>
    <w:sdtEndPr>
      <w:rPr>
        <w:noProof/>
      </w:rPr>
    </w:sdtEndPr>
    <w:sdtContent>
      <w:p w:rsidR="001B245D" w:rsidRDefault="001B245D">
        <w:pPr>
          <w:pStyle w:val="Footer"/>
          <w:jc w:val="center"/>
        </w:pPr>
        <w:r>
          <w:fldChar w:fldCharType="begin"/>
        </w:r>
        <w:r>
          <w:instrText xml:space="preserve"> PAGE   \* MERGEFORMAT </w:instrText>
        </w:r>
        <w:r>
          <w:fldChar w:fldCharType="separate"/>
        </w:r>
        <w:r w:rsidR="00132C5E">
          <w:rPr>
            <w:noProof/>
          </w:rPr>
          <w:t>9</w:t>
        </w:r>
        <w:r>
          <w:rPr>
            <w:noProof/>
          </w:rPr>
          <w:fldChar w:fldCharType="end"/>
        </w:r>
      </w:p>
    </w:sdtContent>
  </w:sdt>
  <w:p w:rsidR="001B245D" w:rsidRDefault="001B2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5D" w:rsidRDefault="001B245D" w:rsidP="001B245D">
      <w:pPr>
        <w:spacing w:after="0" w:line="240" w:lineRule="auto"/>
      </w:pPr>
      <w:r>
        <w:separator/>
      </w:r>
    </w:p>
  </w:footnote>
  <w:footnote w:type="continuationSeparator" w:id="0">
    <w:p w:rsidR="001B245D" w:rsidRDefault="001B245D" w:rsidP="001B2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5BB"/>
    <w:multiLevelType w:val="hybridMultilevel"/>
    <w:tmpl w:val="DEA8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06A30"/>
    <w:multiLevelType w:val="hybridMultilevel"/>
    <w:tmpl w:val="047A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E2AD8"/>
    <w:multiLevelType w:val="hybridMultilevel"/>
    <w:tmpl w:val="A732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27F41"/>
    <w:multiLevelType w:val="hybridMultilevel"/>
    <w:tmpl w:val="7FC4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F5A94"/>
    <w:multiLevelType w:val="hybridMultilevel"/>
    <w:tmpl w:val="4914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F2E70"/>
    <w:multiLevelType w:val="hybridMultilevel"/>
    <w:tmpl w:val="5D74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41C50"/>
    <w:multiLevelType w:val="hybridMultilevel"/>
    <w:tmpl w:val="9E92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201C80"/>
    <w:multiLevelType w:val="hybridMultilevel"/>
    <w:tmpl w:val="411AE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EDF778E"/>
    <w:multiLevelType w:val="hybridMultilevel"/>
    <w:tmpl w:val="C5F26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27630E5"/>
    <w:multiLevelType w:val="hybridMultilevel"/>
    <w:tmpl w:val="185A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580DDE"/>
    <w:multiLevelType w:val="hybridMultilevel"/>
    <w:tmpl w:val="3C94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832AF8"/>
    <w:multiLevelType w:val="hybridMultilevel"/>
    <w:tmpl w:val="66E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35361B"/>
    <w:multiLevelType w:val="hybridMultilevel"/>
    <w:tmpl w:val="F91E7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346068"/>
    <w:multiLevelType w:val="hybridMultilevel"/>
    <w:tmpl w:val="A0CC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3F2956"/>
    <w:multiLevelType w:val="hybridMultilevel"/>
    <w:tmpl w:val="0D968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A16D18"/>
    <w:multiLevelType w:val="hybridMultilevel"/>
    <w:tmpl w:val="F8BA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040F9E"/>
    <w:multiLevelType w:val="hybridMultilevel"/>
    <w:tmpl w:val="AFBAE55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0930922"/>
    <w:multiLevelType w:val="hybridMultilevel"/>
    <w:tmpl w:val="0E60E9D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39B6357"/>
    <w:multiLevelType w:val="multilevel"/>
    <w:tmpl w:val="74B845E2"/>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43D2140E"/>
    <w:multiLevelType w:val="hybridMultilevel"/>
    <w:tmpl w:val="0BD0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A40ECE"/>
    <w:multiLevelType w:val="hybridMultilevel"/>
    <w:tmpl w:val="3514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BE054C"/>
    <w:multiLevelType w:val="hybridMultilevel"/>
    <w:tmpl w:val="0CB24A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956291"/>
    <w:multiLevelType w:val="hybridMultilevel"/>
    <w:tmpl w:val="2662F6CC"/>
    <w:lvl w:ilvl="0" w:tplc="78303FD6">
      <w:start w:val="4"/>
      <w:numFmt w:val="bullet"/>
      <w:lvlText w:val="-"/>
      <w:lvlJc w:val="left"/>
      <w:pPr>
        <w:ind w:left="1080" w:hanging="360"/>
      </w:pPr>
      <w:rPr>
        <w:rFonts w:ascii="Calibri" w:eastAsia="SimSu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86864A7"/>
    <w:multiLevelType w:val="hybridMultilevel"/>
    <w:tmpl w:val="4EBC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9D1505"/>
    <w:multiLevelType w:val="hybridMultilevel"/>
    <w:tmpl w:val="2386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E560DE"/>
    <w:multiLevelType w:val="multilevel"/>
    <w:tmpl w:val="BB8224D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A5E135D"/>
    <w:multiLevelType w:val="hybridMultilevel"/>
    <w:tmpl w:val="342E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30078D"/>
    <w:multiLevelType w:val="multilevel"/>
    <w:tmpl w:val="C79E97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ECE2F90"/>
    <w:multiLevelType w:val="hybridMultilevel"/>
    <w:tmpl w:val="FC90A8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2A3D8A"/>
    <w:multiLevelType w:val="hybridMultilevel"/>
    <w:tmpl w:val="38EC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6A7508"/>
    <w:multiLevelType w:val="multilevel"/>
    <w:tmpl w:val="266C79A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41D4D95"/>
    <w:multiLevelType w:val="hybridMultilevel"/>
    <w:tmpl w:val="2122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114B7E"/>
    <w:multiLevelType w:val="hybridMultilevel"/>
    <w:tmpl w:val="C602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ED5567"/>
    <w:multiLevelType w:val="multilevel"/>
    <w:tmpl w:val="19F296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CB44941"/>
    <w:multiLevelType w:val="hybridMultilevel"/>
    <w:tmpl w:val="139C9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FDE3084"/>
    <w:multiLevelType w:val="hybridMultilevel"/>
    <w:tmpl w:val="FC90A8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30"/>
  </w:num>
  <w:num w:numId="8">
    <w:abstractNumId w:val="27"/>
  </w:num>
  <w:num w:numId="9">
    <w:abstractNumId w:val="8"/>
  </w:num>
  <w:num w:numId="10">
    <w:abstractNumId w:val="25"/>
  </w:num>
  <w:num w:numId="11">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4"/>
  </w:num>
  <w:num w:numId="14">
    <w:abstractNumId w:val="14"/>
  </w:num>
  <w:num w:numId="15">
    <w:abstractNumId w:val="10"/>
  </w:num>
  <w:num w:numId="16">
    <w:abstractNumId w:val="22"/>
  </w:num>
  <w:num w:numId="17">
    <w:abstractNumId w:val="15"/>
  </w:num>
  <w:num w:numId="18">
    <w:abstractNumId w:val="19"/>
  </w:num>
  <w:num w:numId="19">
    <w:abstractNumId w:val="0"/>
  </w:num>
  <w:num w:numId="20">
    <w:abstractNumId w:val="12"/>
  </w:num>
  <w:num w:numId="21">
    <w:abstractNumId w:val="31"/>
  </w:num>
  <w:num w:numId="22">
    <w:abstractNumId w:val="13"/>
  </w:num>
  <w:num w:numId="23">
    <w:abstractNumId w:val="4"/>
  </w:num>
  <w:num w:numId="24">
    <w:abstractNumId w:val="11"/>
  </w:num>
  <w:num w:numId="25">
    <w:abstractNumId w:val="29"/>
  </w:num>
  <w:num w:numId="26">
    <w:abstractNumId w:val="17"/>
  </w:num>
  <w:num w:numId="27">
    <w:abstractNumId w:val="16"/>
  </w:num>
  <w:num w:numId="28">
    <w:abstractNumId w:val="26"/>
  </w:num>
  <w:num w:numId="29">
    <w:abstractNumId w:val="1"/>
  </w:num>
  <w:num w:numId="30">
    <w:abstractNumId w:val="2"/>
  </w:num>
  <w:num w:numId="31">
    <w:abstractNumId w:val="32"/>
  </w:num>
  <w:num w:numId="32">
    <w:abstractNumId w:val="24"/>
  </w:num>
  <w:num w:numId="33">
    <w:abstractNumId w:val="35"/>
  </w:num>
  <w:num w:numId="34">
    <w:abstractNumId w:val="20"/>
  </w:num>
  <w:num w:numId="35">
    <w:abstractNumId w:val="28"/>
  </w:num>
  <w:num w:numId="36">
    <w:abstractNumId w:val="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2279"/>
    <w:rsid w:val="00003137"/>
    <w:rsid w:val="0000325D"/>
    <w:rsid w:val="00003ACE"/>
    <w:rsid w:val="0000440D"/>
    <w:rsid w:val="0000443A"/>
    <w:rsid w:val="000045B8"/>
    <w:rsid w:val="000047FF"/>
    <w:rsid w:val="00005FD3"/>
    <w:rsid w:val="000072B8"/>
    <w:rsid w:val="00007323"/>
    <w:rsid w:val="0001121E"/>
    <w:rsid w:val="00012E57"/>
    <w:rsid w:val="0001344F"/>
    <w:rsid w:val="000136DB"/>
    <w:rsid w:val="00013F2A"/>
    <w:rsid w:val="00016DA7"/>
    <w:rsid w:val="0001721C"/>
    <w:rsid w:val="0002023E"/>
    <w:rsid w:val="000206A1"/>
    <w:rsid w:val="00021397"/>
    <w:rsid w:val="0002147C"/>
    <w:rsid w:val="000226C6"/>
    <w:rsid w:val="00022830"/>
    <w:rsid w:val="00022AA8"/>
    <w:rsid w:val="00024822"/>
    <w:rsid w:val="00024B67"/>
    <w:rsid w:val="0002558A"/>
    <w:rsid w:val="000255B0"/>
    <w:rsid w:val="00025AFF"/>
    <w:rsid w:val="000278FE"/>
    <w:rsid w:val="0003051C"/>
    <w:rsid w:val="00030A5E"/>
    <w:rsid w:val="0003241D"/>
    <w:rsid w:val="00033BBC"/>
    <w:rsid w:val="00033E74"/>
    <w:rsid w:val="00034022"/>
    <w:rsid w:val="0003432B"/>
    <w:rsid w:val="00035346"/>
    <w:rsid w:val="0003550C"/>
    <w:rsid w:val="00035A25"/>
    <w:rsid w:val="000362EB"/>
    <w:rsid w:val="000367CC"/>
    <w:rsid w:val="00040189"/>
    <w:rsid w:val="0004127C"/>
    <w:rsid w:val="0004250F"/>
    <w:rsid w:val="00042D11"/>
    <w:rsid w:val="00043006"/>
    <w:rsid w:val="0004378B"/>
    <w:rsid w:val="0004400D"/>
    <w:rsid w:val="00044155"/>
    <w:rsid w:val="00044999"/>
    <w:rsid w:val="0004601F"/>
    <w:rsid w:val="000463F9"/>
    <w:rsid w:val="00046505"/>
    <w:rsid w:val="00046A10"/>
    <w:rsid w:val="00046A49"/>
    <w:rsid w:val="00046D99"/>
    <w:rsid w:val="00050D78"/>
    <w:rsid w:val="0005122C"/>
    <w:rsid w:val="0005171D"/>
    <w:rsid w:val="00051E0A"/>
    <w:rsid w:val="0005210F"/>
    <w:rsid w:val="0005412A"/>
    <w:rsid w:val="000553DE"/>
    <w:rsid w:val="00055923"/>
    <w:rsid w:val="00056A35"/>
    <w:rsid w:val="00060BDD"/>
    <w:rsid w:val="00061330"/>
    <w:rsid w:val="00061A24"/>
    <w:rsid w:val="00061A57"/>
    <w:rsid w:val="0006207E"/>
    <w:rsid w:val="0006431C"/>
    <w:rsid w:val="00065E05"/>
    <w:rsid w:val="0006618A"/>
    <w:rsid w:val="00066D95"/>
    <w:rsid w:val="00067239"/>
    <w:rsid w:val="000675B1"/>
    <w:rsid w:val="00067D41"/>
    <w:rsid w:val="000712BC"/>
    <w:rsid w:val="00071598"/>
    <w:rsid w:val="00072AA4"/>
    <w:rsid w:val="000742E1"/>
    <w:rsid w:val="00074A68"/>
    <w:rsid w:val="00075A96"/>
    <w:rsid w:val="000768D0"/>
    <w:rsid w:val="00076A67"/>
    <w:rsid w:val="00080F6A"/>
    <w:rsid w:val="0008129A"/>
    <w:rsid w:val="0008191B"/>
    <w:rsid w:val="0008228F"/>
    <w:rsid w:val="000822B5"/>
    <w:rsid w:val="00082902"/>
    <w:rsid w:val="0008300A"/>
    <w:rsid w:val="000830A1"/>
    <w:rsid w:val="0008316A"/>
    <w:rsid w:val="00083DEF"/>
    <w:rsid w:val="00084530"/>
    <w:rsid w:val="000847F6"/>
    <w:rsid w:val="00084FCB"/>
    <w:rsid w:val="00085DBF"/>
    <w:rsid w:val="00087148"/>
    <w:rsid w:val="00087A0D"/>
    <w:rsid w:val="00087F93"/>
    <w:rsid w:val="000901B4"/>
    <w:rsid w:val="000904B1"/>
    <w:rsid w:val="000919E4"/>
    <w:rsid w:val="00093B4A"/>
    <w:rsid w:val="00094117"/>
    <w:rsid w:val="00094BD4"/>
    <w:rsid w:val="00095D61"/>
    <w:rsid w:val="00095FD1"/>
    <w:rsid w:val="00096220"/>
    <w:rsid w:val="00096B55"/>
    <w:rsid w:val="00096D27"/>
    <w:rsid w:val="000A00EE"/>
    <w:rsid w:val="000A07FD"/>
    <w:rsid w:val="000A085D"/>
    <w:rsid w:val="000A0A04"/>
    <w:rsid w:val="000A1D27"/>
    <w:rsid w:val="000A2BAC"/>
    <w:rsid w:val="000A2CCD"/>
    <w:rsid w:val="000A2D24"/>
    <w:rsid w:val="000A2D28"/>
    <w:rsid w:val="000A2F33"/>
    <w:rsid w:val="000A3368"/>
    <w:rsid w:val="000A400C"/>
    <w:rsid w:val="000A407F"/>
    <w:rsid w:val="000A45DA"/>
    <w:rsid w:val="000A4BBE"/>
    <w:rsid w:val="000A501F"/>
    <w:rsid w:val="000A582C"/>
    <w:rsid w:val="000A59F1"/>
    <w:rsid w:val="000A6D53"/>
    <w:rsid w:val="000A7968"/>
    <w:rsid w:val="000A7A9E"/>
    <w:rsid w:val="000A7D53"/>
    <w:rsid w:val="000A7EE7"/>
    <w:rsid w:val="000B00B5"/>
    <w:rsid w:val="000B0278"/>
    <w:rsid w:val="000B081A"/>
    <w:rsid w:val="000B1AF7"/>
    <w:rsid w:val="000B24FC"/>
    <w:rsid w:val="000B2F90"/>
    <w:rsid w:val="000B37F2"/>
    <w:rsid w:val="000B3ABF"/>
    <w:rsid w:val="000B4D92"/>
    <w:rsid w:val="000B531B"/>
    <w:rsid w:val="000B588E"/>
    <w:rsid w:val="000B67BE"/>
    <w:rsid w:val="000B6ED6"/>
    <w:rsid w:val="000B745C"/>
    <w:rsid w:val="000B7C61"/>
    <w:rsid w:val="000C0912"/>
    <w:rsid w:val="000C190A"/>
    <w:rsid w:val="000C1F46"/>
    <w:rsid w:val="000C2A33"/>
    <w:rsid w:val="000C32D2"/>
    <w:rsid w:val="000C36DA"/>
    <w:rsid w:val="000C4751"/>
    <w:rsid w:val="000C48FE"/>
    <w:rsid w:val="000C570D"/>
    <w:rsid w:val="000C63CA"/>
    <w:rsid w:val="000D2431"/>
    <w:rsid w:val="000D2766"/>
    <w:rsid w:val="000D2C8B"/>
    <w:rsid w:val="000D32C7"/>
    <w:rsid w:val="000D4023"/>
    <w:rsid w:val="000D4550"/>
    <w:rsid w:val="000D4A02"/>
    <w:rsid w:val="000D507C"/>
    <w:rsid w:val="000D5160"/>
    <w:rsid w:val="000D5D5B"/>
    <w:rsid w:val="000D5D99"/>
    <w:rsid w:val="000D6025"/>
    <w:rsid w:val="000D6339"/>
    <w:rsid w:val="000E01B1"/>
    <w:rsid w:val="000E046F"/>
    <w:rsid w:val="000E0C9D"/>
    <w:rsid w:val="000E1A15"/>
    <w:rsid w:val="000E1C47"/>
    <w:rsid w:val="000E24AD"/>
    <w:rsid w:val="000E456C"/>
    <w:rsid w:val="000E64B3"/>
    <w:rsid w:val="000E6CEC"/>
    <w:rsid w:val="000E75F5"/>
    <w:rsid w:val="000E7AB3"/>
    <w:rsid w:val="000E7B0A"/>
    <w:rsid w:val="000F03E0"/>
    <w:rsid w:val="000F043C"/>
    <w:rsid w:val="000F054C"/>
    <w:rsid w:val="000F0A80"/>
    <w:rsid w:val="000F1001"/>
    <w:rsid w:val="000F34E1"/>
    <w:rsid w:val="000F51AC"/>
    <w:rsid w:val="000F5502"/>
    <w:rsid w:val="000F5DA4"/>
    <w:rsid w:val="000F5F11"/>
    <w:rsid w:val="000F6250"/>
    <w:rsid w:val="000F67D4"/>
    <w:rsid w:val="000F6DD0"/>
    <w:rsid w:val="000F7500"/>
    <w:rsid w:val="000F7841"/>
    <w:rsid w:val="000F7BC8"/>
    <w:rsid w:val="000F7C1F"/>
    <w:rsid w:val="00100085"/>
    <w:rsid w:val="00100C83"/>
    <w:rsid w:val="001011D3"/>
    <w:rsid w:val="00101262"/>
    <w:rsid w:val="00101795"/>
    <w:rsid w:val="00101A97"/>
    <w:rsid w:val="00101B3E"/>
    <w:rsid w:val="00103851"/>
    <w:rsid w:val="0010531A"/>
    <w:rsid w:val="00105CF8"/>
    <w:rsid w:val="00105D43"/>
    <w:rsid w:val="001060AC"/>
    <w:rsid w:val="001075CA"/>
    <w:rsid w:val="0010793F"/>
    <w:rsid w:val="00110772"/>
    <w:rsid w:val="001125F4"/>
    <w:rsid w:val="00113348"/>
    <w:rsid w:val="0011343A"/>
    <w:rsid w:val="00113914"/>
    <w:rsid w:val="00113E71"/>
    <w:rsid w:val="00114DD8"/>
    <w:rsid w:val="00115B49"/>
    <w:rsid w:val="0011632C"/>
    <w:rsid w:val="00117FF7"/>
    <w:rsid w:val="0012096C"/>
    <w:rsid w:val="00121932"/>
    <w:rsid w:val="00121F11"/>
    <w:rsid w:val="00122069"/>
    <w:rsid w:val="00123B97"/>
    <w:rsid w:val="0012494F"/>
    <w:rsid w:val="00124F4A"/>
    <w:rsid w:val="00125077"/>
    <w:rsid w:val="0012531E"/>
    <w:rsid w:val="00125B40"/>
    <w:rsid w:val="00126551"/>
    <w:rsid w:val="001266D4"/>
    <w:rsid w:val="001269F7"/>
    <w:rsid w:val="00127242"/>
    <w:rsid w:val="00127622"/>
    <w:rsid w:val="00127691"/>
    <w:rsid w:val="001278A2"/>
    <w:rsid w:val="00127B04"/>
    <w:rsid w:val="0013083A"/>
    <w:rsid w:val="00132B0D"/>
    <w:rsid w:val="00132C5E"/>
    <w:rsid w:val="00133F22"/>
    <w:rsid w:val="0013614C"/>
    <w:rsid w:val="001362B0"/>
    <w:rsid w:val="00136338"/>
    <w:rsid w:val="001401D9"/>
    <w:rsid w:val="00140322"/>
    <w:rsid w:val="00142D1E"/>
    <w:rsid w:val="0014498E"/>
    <w:rsid w:val="00145CD8"/>
    <w:rsid w:val="00146CAA"/>
    <w:rsid w:val="00146DF8"/>
    <w:rsid w:val="00151685"/>
    <w:rsid w:val="001522E4"/>
    <w:rsid w:val="00152368"/>
    <w:rsid w:val="00152C68"/>
    <w:rsid w:val="00153BE1"/>
    <w:rsid w:val="00153F1B"/>
    <w:rsid w:val="0015460A"/>
    <w:rsid w:val="00154979"/>
    <w:rsid w:val="00154E5A"/>
    <w:rsid w:val="001555D8"/>
    <w:rsid w:val="00155713"/>
    <w:rsid w:val="00155A60"/>
    <w:rsid w:val="00155B85"/>
    <w:rsid w:val="001566A4"/>
    <w:rsid w:val="00156841"/>
    <w:rsid w:val="00157BFF"/>
    <w:rsid w:val="00160354"/>
    <w:rsid w:val="001611CB"/>
    <w:rsid w:val="0016131D"/>
    <w:rsid w:val="00161D27"/>
    <w:rsid w:val="001621A6"/>
    <w:rsid w:val="00162E3E"/>
    <w:rsid w:val="00163851"/>
    <w:rsid w:val="00163DE9"/>
    <w:rsid w:val="00164BE3"/>
    <w:rsid w:val="00164C18"/>
    <w:rsid w:val="00165D2C"/>
    <w:rsid w:val="001662AC"/>
    <w:rsid w:val="0016686C"/>
    <w:rsid w:val="00167E8F"/>
    <w:rsid w:val="0017120A"/>
    <w:rsid w:val="00171A13"/>
    <w:rsid w:val="001723C7"/>
    <w:rsid w:val="00173203"/>
    <w:rsid w:val="001737E5"/>
    <w:rsid w:val="001748CF"/>
    <w:rsid w:val="001759F5"/>
    <w:rsid w:val="00175B1F"/>
    <w:rsid w:val="00176D29"/>
    <w:rsid w:val="001770D1"/>
    <w:rsid w:val="0017722A"/>
    <w:rsid w:val="00177327"/>
    <w:rsid w:val="00180A89"/>
    <w:rsid w:val="001811D2"/>
    <w:rsid w:val="00181330"/>
    <w:rsid w:val="001813A4"/>
    <w:rsid w:val="00181B6B"/>
    <w:rsid w:val="00181E70"/>
    <w:rsid w:val="001822F2"/>
    <w:rsid w:val="00182C45"/>
    <w:rsid w:val="00183237"/>
    <w:rsid w:val="00184445"/>
    <w:rsid w:val="00184CD7"/>
    <w:rsid w:val="00185542"/>
    <w:rsid w:val="001869EA"/>
    <w:rsid w:val="00186A3E"/>
    <w:rsid w:val="00186BB7"/>
    <w:rsid w:val="00186EF9"/>
    <w:rsid w:val="0018795C"/>
    <w:rsid w:val="001919A2"/>
    <w:rsid w:val="00191A64"/>
    <w:rsid w:val="00192004"/>
    <w:rsid w:val="00192479"/>
    <w:rsid w:val="00192C16"/>
    <w:rsid w:val="00194991"/>
    <w:rsid w:val="00194EFA"/>
    <w:rsid w:val="00195E3A"/>
    <w:rsid w:val="0019727D"/>
    <w:rsid w:val="001979FC"/>
    <w:rsid w:val="001A04C2"/>
    <w:rsid w:val="001A178A"/>
    <w:rsid w:val="001A26CB"/>
    <w:rsid w:val="001A2796"/>
    <w:rsid w:val="001A304D"/>
    <w:rsid w:val="001A3183"/>
    <w:rsid w:val="001A3A01"/>
    <w:rsid w:val="001A3CBA"/>
    <w:rsid w:val="001A414A"/>
    <w:rsid w:val="001A5327"/>
    <w:rsid w:val="001A5C0E"/>
    <w:rsid w:val="001A5C13"/>
    <w:rsid w:val="001A5F17"/>
    <w:rsid w:val="001A61C5"/>
    <w:rsid w:val="001A63B7"/>
    <w:rsid w:val="001A782E"/>
    <w:rsid w:val="001B13EA"/>
    <w:rsid w:val="001B245D"/>
    <w:rsid w:val="001B2B9A"/>
    <w:rsid w:val="001B2C3C"/>
    <w:rsid w:val="001B310A"/>
    <w:rsid w:val="001B35CF"/>
    <w:rsid w:val="001B3A5A"/>
    <w:rsid w:val="001B3CEF"/>
    <w:rsid w:val="001B4B51"/>
    <w:rsid w:val="001B4EB6"/>
    <w:rsid w:val="001B50F6"/>
    <w:rsid w:val="001B644F"/>
    <w:rsid w:val="001B6BEF"/>
    <w:rsid w:val="001B6CCE"/>
    <w:rsid w:val="001B71FA"/>
    <w:rsid w:val="001B7406"/>
    <w:rsid w:val="001C0A65"/>
    <w:rsid w:val="001C0BF4"/>
    <w:rsid w:val="001C1172"/>
    <w:rsid w:val="001C141E"/>
    <w:rsid w:val="001C1D18"/>
    <w:rsid w:val="001C208D"/>
    <w:rsid w:val="001C2677"/>
    <w:rsid w:val="001C387E"/>
    <w:rsid w:val="001C3946"/>
    <w:rsid w:val="001C412E"/>
    <w:rsid w:val="001C49E7"/>
    <w:rsid w:val="001C638B"/>
    <w:rsid w:val="001C6674"/>
    <w:rsid w:val="001C6C3F"/>
    <w:rsid w:val="001D000F"/>
    <w:rsid w:val="001D00B0"/>
    <w:rsid w:val="001D03CE"/>
    <w:rsid w:val="001D09D4"/>
    <w:rsid w:val="001D0E51"/>
    <w:rsid w:val="001D16B4"/>
    <w:rsid w:val="001D193B"/>
    <w:rsid w:val="001D1D9C"/>
    <w:rsid w:val="001D203C"/>
    <w:rsid w:val="001D22B3"/>
    <w:rsid w:val="001D3441"/>
    <w:rsid w:val="001D35CC"/>
    <w:rsid w:val="001D3819"/>
    <w:rsid w:val="001D42EA"/>
    <w:rsid w:val="001D4631"/>
    <w:rsid w:val="001D4F8B"/>
    <w:rsid w:val="001D5100"/>
    <w:rsid w:val="001D5949"/>
    <w:rsid w:val="001D5CA2"/>
    <w:rsid w:val="001D65B9"/>
    <w:rsid w:val="001D6A7E"/>
    <w:rsid w:val="001D7528"/>
    <w:rsid w:val="001E048A"/>
    <w:rsid w:val="001E063D"/>
    <w:rsid w:val="001E0C7B"/>
    <w:rsid w:val="001E1E8B"/>
    <w:rsid w:val="001E29B4"/>
    <w:rsid w:val="001E3598"/>
    <w:rsid w:val="001E3922"/>
    <w:rsid w:val="001E4F1D"/>
    <w:rsid w:val="001E55EE"/>
    <w:rsid w:val="001E5998"/>
    <w:rsid w:val="001E64DA"/>
    <w:rsid w:val="001E6F25"/>
    <w:rsid w:val="001F00BA"/>
    <w:rsid w:val="001F0210"/>
    <w:rsid w:val="001F13B7"/>
    <w:rsid w:val="001F15F5"/>
    <w:rsid w:val="001F2D74"/>
    <w:rsid w:val="001F36D6"/>
    <w:rsid w:val="001F3A0D"/>
    <w:rsid w:val="001F4362"/>
    <w:rsid w:val="001F4517"/>
    <w:rsid w:val="001F5765"/>
    <w:rsid w:val="001F5931"/>
    <w:rsid w:val="001F6BE0"/>
    <w:rsid w:val="001F7049"/>
    <w:rsid w:val="001F762B"/>
    <w:rsid w:val="001F77B1"/>
    <w:rsid w:val="00200846"/>
    <w:rsid w:val="00200BAB"/>
    <w:rsid w:val="00200F16"/>
    <w:rsid w:val="00201910"/>
    <w:rsid w:val="002019B4"/>
    <w:rsid w:val="00201D8C"/>
    <w:rsid w:val="00203F6F"/>
    <w:rsid w:val="0020404D"/>
    <w:rsid w:val="002047D0"/>
    <w:rsid w:val="002049D4"/>
    <w:rsid w:val="002063B0"/>
    <w:rsid w:val="00206A13"/>
    <w:rsid w:val="00206B69"/>
    <w:rsid w:val="00206E3F"/>
    <w:rsid w:val="00210240"/>
    <w:rsid w:val="0021268A"/>
    <w:rsid w:val="00212F6E"/>
    <w:rsid w:val="00213942"/>
    <w:rsid w:val="002142A0"/>
    <w:rsid w:val="0021502D"/>
    <w:rsid w:val="00215152"/>
    <w:rsid w:val="0021535A"/>
    <w:rsid w:val="00216222"/>
    <w:rsid w:val="00216AFF"/>
    <w:rsid w:val="00220002"/>
    <w:rsid w:val="0022034B"/>
    <w:rsid w:val="0022064B"/>
    <w:rsid w:val="00222A83"/>
    <w:rsid w:val="00225FEB"/>
    <w:rsid w:val="00226020"/>
    <w:rsid w:val="002262F1"/>
    <w:rsid w:val="002272E1"/>
    <w:rsid w:val="00227C84"/>
    <w:rsid w:val="0023074C"/>
    <w:rsid w:val="00230D2D"/>
    <w:rsid w:val="00231497"/>
    <w:rsid w:val="0023284D"/>
    <w:rsid w:val="00232890"/>
    <w:rsid w:val="00232F6F"/>
    <w:rsid w:val="0023397B"/>
    <w:rsid w:val="00233F1C"/>
    <w:rsid w:val="00234987"/>
    <w:rsid w:val="00235B64"/>
    <w:rsid w:val="00236BCE"/>
    <w:rsid w:val="00237199"/>
    <w:rsid w:val="00237825"/>
    <w:rsid w:val="0024001E"/>
    <w:rsid w:val="00241139"/>
    <w:rsid w:val="00241273"/>
    <w:rsid w:val="00241BC2"/>
    <w:rsid w:val="002429DC"/>
    <w:rsid w:val="00242E7E"/>
    <w:rsid w:val="002430FD"/>
    <w:rsid w:val="002436A4"/>
    <w:rsid w:val="00245187"/>
    <w:rsid w:val="002452B2"/>
    <w:rsid w:val="00245DF5"/>
    <w:rsid w:val="0024640B"/>
    <w:rsid w:val="00246541"/>
    <w:rsid w:val="0024678F"/>
    <w:rsid w:val="00246931"/>
    <w:rsid w:val="002478A4"/>
    <w:rsid w:val="00247E42"/>
    <w:rsid w:val="00250634"/>
    <w:rsid w:val="0025079A"/>
    <w:rsid w:val="00251595"/>
    <w:rsid w:val="002515F3"/>
    <w:rsid w:val="002525D7"/>
    <w:rsid w:val="00252A6A"/>
    <w:rsid w:val="00252E74"/>
    <w:rsid w:val="002536D8"/>
    <w:rsid w:val="0025381D"/>
    <w:rsid w:val="00253B02"/>
    <w:rsid w:val="00254426"/>
    <w:rsid w:val="00254512"/>
    <w:rsid w:val="00255BE3"/>
    <w:rsid w:val="00256030"/>
    <w:rsid w:val="002567F1"/>
    <w:rsid w:val="00256EA6"/>
    <w:rsid w:val="00261493"/>
    <w:rsid w:val="00261BE3"/>
    <w:rsid w:val="00262BA0"/>
    <w:rsid w:val="00263000"/>
    <w:rsid w:val="00263B58"/>
    <w:rsid w:val="00267495"/>
    <w:rsid w:val="0026749E"/>
    <w:rsid w:val="00270D11"/>
    <w:rsid w:val="00271A18"/>
    <w:rsid w:val="00271F65"/>
    <w:rsid w:val="00277727"/>
    <w:rsid w:val="0028002A"/>
    <w:rsid w:val="002806B0"/>
    <w:rsid w:val="0028102D"/>
    <w:rsid w:val="00281596"/>
    <w:rsid w:val="0028164D"/>
    <w:rsid w:val="00282D6D"/>
    <w:rsid w:val="002831BF"/>
    <w:rsid w:val="002836BC"/>
    <w:rsid w:val="002837A2"/>
    <w:rsid w:val="00284F94"/>
    <w:rsid w:val="00285D2A"/>
    <w:rsid w:val="0028602C"/>
    <w:rsid w:val="0028666D"/>
    <w:rsid w:val="00286B18"/>
    <w:rsid w:val="00286F97"/>
    <w:rsid w:val="00287F85"/>
    <w:rsid w:val="002909E6"/>
    <w:rsid w:val="00291150"/>
    <w:rsid w:val="00291441"/>
    <w:rsid w:val="00291BC9"/>
    <w:rsid w:val="0029272B"/>
    <w:rsid w:val="00293148"/>
    <w:rsid w:val="00293748"/>
    <w:rsid w:val="00295080"/>
    <w:rsid w:val="00295CD0"/>
    <w:rsid w:val="00296D2C"/>
    <w:rsid w:val="002974C0"/>
    <w:rsid w:val="002A006B"/>
    <w:rsid w:val="002A1A07"/>
    <w:rsid w:val="002A1C6C"/>
    <w:rsid w:val="002A2FED"/>
    <w:rsid w:val="002A4F73"/>
    <w:rsid w:val="002A52D6"/>
    <w:rsid w:val="002A5D6D"/>
    <w:rsid w:val="002A6264"/>
    <w:rsid w:val="002A6509"/>
    <w:rsid w:val="002A763F"/>
    <w:rsid w:val="002A7B56"/>
    <w:rsid w:val="002A7CB2"/>
    <w:rsid w:val="002A7EE0"/>
    <w:rsid w:val="002B0927"/>
    <w:rsid w:val="002B1963"/>
    <w:rsid w:val="002B2284"/>
    <w:rsid w:val="002B30F0"/>
    <w:rsid w:val="002B492D"/>
    <w:rsid w:val="002B4D15"/>
    <w:rsid w:val="002B51DC"/>
    <w:rsid w:val="002B5779"/>
    <w:rsid w:val="002B7152"/>
    <w:rsid w:val="002B7217"/>
    <w:rsid w:val="002C0818"/>
    <w:rsid w:val="002C1740"/>
    <w:rsid w:val="002C1938"/>
    <w:rsid w:val="002C1BEC"/>
    <w:rsid w:val="002C2893"/>
    <w:rsid w:val="002C2B38"/>
    <w:rsid w:val="002C2E5E"/>
    <w:rsid w:val="002C317F"/>
    <w:rsid w:val="002C46A4"/>
    <w:rsid w:val="002C4C4C"/>
    <w:rsid w:val="002C5AB6"/>
    <w:rsid w:val="002C5C6F"/>
    <w:rsid w:val="002C623E"/>
    <w:rsid w:val="002C70AA"/>
    <w:rsid w:val="002D00CF"/>
    <w:rsid w:val="002D017E"/>
    <w:rsid w:val="002D1BD1"/>
    <w:rsid w:val="002D1D05"/>
    <w:rsid w:val="002D2D98"/>
    <w:rsid w:val="002D339C"/>
    <w:rsid w:val="002D4D92"/>
    <w:rsid w:val="002D5290"/>
    <w:rsid w:val="002D59FF"/>
    <w:rsid w:val="002D5F99"/>
    <w:rsid w:val="002D6A53"/>
    <w:rsid w:val="002D70FF"/>
    <w:rsid w:val="002D7C8C"/>
    <w:rsid w:val="002E268E"/>
    <w:rsid w:val="002E5196"/>
    <w:rsid w:val="002E5D0A"/>
    <w:rsid w:val="002E653B"/>
    <w:rsid w:val="002E65D0"/>
    <w:rsid w:val="002E6E8E"/>
    <w:rsid w:val="002E77FD"/>
    <w:rsid w:val="002E7884"/>
    <w:rsid w:val="002F03FE"/>
    <w:rsid w:val="002F044E"/>
    <w:rsid w:val="002F1864"/>
    <w:rsid w:val="002F2482"/>
    <w:rsid w:val="002F2499"/>
    <w:rsid w:val="002F35FF"/>
    <w:rsid w:val="002F38FF"/>
    <w:rsid w:val="002F624A"/>
    <w:rsid w:val="002F72A9"/>
    <w:rsid w:val="002F7E1F"/>
    <w:rsid w:val="00300BF9"/>
    <w:rsid w:val="00300C93"/>
    <w:rsid w:val="003011CC"/>
    <w:rsid w:val="003015A2"/>
    <w:rsid w:val="00301A2D"/>
    <w:rsid w:val="00302074"/>
    <w:rsid w:val="00302555"/>
    <w:rsid w:val="00302A57"/>
    <w:rsid w:val="003032DA"/>
    <w:rsid w:val="003037FD"/>
    <w:rsid w:val="0030488A"/>
    <w:rsid w:val="0030532C"/>
    <w:rsid w:val="00305910"/>
    <w:rsid w:val="0030639B"/>
    <w:rsid w:val="003068FE"/>
    <w:rsid w:val="0030733C"/>
    <w:rsid w:val="00307E30"/>
    <w:rsid w:val="00307EBE"/>
    <w:rsid w:val="003104E8"/>
    <w:rsid w:val="00310512"/>
    <w:rsid w:val="003118C9"/>
    <w:rsid w:val="00313B4A"/>
    <w:rsid w:val="0031494B"/>
    <w:rsid w:val="00314E89"/>
    <w:rsid w:val="0031529B"/>
    <w:rsid w:val="00315A49"/>
    <w:rsid w:val="00315B2B"/>
    <w:rsid w:val="00315D67"/>
    <w:rsid w:val="00316A4F"/>
    <w:rsid w:val="00317189"/>
    <w:rsid w:val="003175B4"/>
    <w:rsid w:val="00317AE5"/>
    <w:rsid w:val="003207F7"/>
    <w:rsid w:val="00320B6E"/>
    <w:rsid w:val="0032116C"/>
    <w:rsid w:val="00324636"/>
    <w:rsid w:val="00325966"/>
    <w:rsid w:val="00325C40"/>
    <w:rsid w:val="00325F2A"/>
    <w:rsid w:val="003304E9"/>
    <w:rsid w:val="0033089C"/>
    <w:rsid w:val="00330C66"/>
    <w:rsid w:val="003313FE"/>
    <w:rsid w:val="00331ABA"/>
    <w:rsid w:val="00332D8A"/>
    <w:rsid w:val="00333703"/>
    <w:rsid w:val="00333B83"/>
    <w:rsid w:val="00333E33"/>
    <w:rsid w:val="00334D21"/>
    <w:rsid w:val="003361DD"/>
    <w:rsid w:val="00336C52"/>
    <w:rsid w:val="00336D17"/>
    <w:rsid w:val="0033701C"/>
    <w:rsid w:val="0034005D"/>
    <w:rsid w:val="00340C2B"/>
    <w:rsid w:val="00340F5C"/>
    <w:rsid w:val="00342530"/>
    <w:rsid w:val="003427A0"/>
    <w:rsid w:val="00344827"/>
    <w:rsid w:val="003449E7"/>
    <w:rsid w:val="003465CD"/>
    <w:rsid w:val="00346D4F"/>
    <w:rsid w:val="00346F1B"/>
    <w:rsid w:val="00350002"/>
    <w:rsid w:val="003510BF"/>
    <w:rsid w:val="003515EA"/>
    <w:rsid w:val="00354109"/>
    <w:rsid w:val="003564B7"/>
    <w:rsid w:val="00356C67"/>
    <w:rsid w:val="00357226"/>
    <w:rsid w:val="00357C42"/>
    <w:rsid w:val="00361804"/>
    <w:rsid w:val="00361C62"/>
    <w:rsid w:val="00362313"/>
    <w:rsid w:val="00362514"/>
    <w:rsid w:val="003649AF"/>
    <w:rsid w:val="003655C4"/>
    <w:rsid w:val="003656F5"/>
    <w:rsid w:val="00365B11"/>
    <w:rsid w:val="003664CA"/>
    <w:rsid w:val="003667F6"/>
    <w:rsid w:val="00367963"/>
    <w:rsid w:val="00370C43"/>
    <w:rsid w:val="00370EFA"/>
    <w:rsid w:val="003715F0"/>
    <w:rsid w:val="00371841"/>
    <w:rsid w:val="0037244C"/>
    <w:rsid w:val="00372528"/>
    <w:rsid w:val="00372787"/>
    <w:rsid w:val="003728C5"/>
    <w:rsid w:val="003732FE"/>
    <w:rsid w:val="00373621"/>
    <w:rsid w:val="003737EE"/>
    <w:rsid w:val="00373A0A"/>
    <w:rsid w:val="00373B60"/>
    <w:rsid w:val="00374048"/>
    <w:rsid w:val="00375071"/>
    <w:rsid w:val="00376124"/>
    <w:rsid w:val="00376882"/>
    <w:rsid w:val="00377DC1"/>
    <w:rsid w:val="00381567"/>
    <w:rsid w:val="00381B2B"/>
    <w:rsid w:val="00383061"/>
    <w:rsid w:val="003854EE"/>
    <w:rsid w:val="003865B8"/>
    <w:rsid w:val="003866D0"/>
    <w:rsid w:val="00386A89"/>
    <w:rsid w:val="00386BAB"/>
    <w:rsid w:val="00386F53"/>
    <w:rsid w:val="003879FE"/>
    <w:rsid w:val="00390706"/>
    <w:rsid w:val="00391102"/>
    <w:rsid w:val="00391600"/>
    <w:rsid w:val="00391C3D"/>
    <w:rsid w:val="003927E8"/>
    <w:rsid w:val="00393EBA"/>
    <w:rsid w:val="00394006"/>
    <w:rsid w:val="00394100"/>
    <w:rsid w:val="00394C35"/>
    <w:rsid w:val="00394D94"/>
    <w:rsid w:val="003953B4"/>
    <w:rsid w:val="0039554E"/>
    <w:rsid w:val="0039570F"/>
    <w:rsid w:val="00396C6E"/>
    <w:rsid w:val="0039766F"/>
    <w:rsid w:val="003A0729"/>
    <w:rsid w:val="003A0D07"/>
    <w:rsid w:val="003A126A"/>
    <w:rsid w:val="003A1614"/>
    <w:rsid w:val="003A1653"/>
    <w:rsid w:val="003A2382"/>
    <w:rsid w:val="003A23DF"/>
    <w:rsid w:val="003A3779"/>
    <w:rsid w:val="003A3A0B"/>
    <w:rsid w:val="003A3C83"/>
    <w:rsid w:val="003A3E1D"/>
    <w:rsid w:val="003A3FF9"/>
    <w:rsid w:val="003A424C"/>
    <w:rsid w:val="003A6795"/>
    <w:rsid w:val="003A772A"/>
    <w:rsid w:val="003A7BA7"/>
    <w:rsid w:val="003A7E58"/>
    <w:rsid w:val="003B0560"/>
    <w:rsid w:val="003B0573"/>
    <w:rsid w:val="003B2B20"/>
    <w:rsid w:val="003B2E10"/>
    <w:rsid w:val="003B305E"/>
    <w:rsid w:val="003B4609"/>
    <w:rsid w:val="003B64B9"/>
    <w:rsid w:val="003B6C43"/>
    <w:rsid w:val="003C3CEB"/>
    <w:rsid w:val="003C481E"/>
    <w:rsid w:val="003C4ED8"/>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550C"/>
    <w:rsid w:val="003D5E92"/>
    <w:rsid w:val="003D5FDA"/>
    <w:rsid w:val="003D67A3"/>
    <w:rsid w:val="003D695A"/>
    <w:rsid w:val="003D6C8C"/>
    <w:rsid w:val="003D71C1"/>
    <w:rsid w:val="003D7650"/>
    <w:rsid w:val="003D7D06"/>
    <w:rsid w:val="003E00C5"/>
    <w:rsid w:val="003E0429"/>
    <w:rsid w:val="003E0DC8"/>
    <w:rsid w:val="003E0FA4"/>
    <w:rsid w:val="003E1035"/>
    <w:rsid w:val="003E2240"/>
    <w:rsid w:val="003E22AC"/>
    <w:rsid w:val="003E22EF"/>
    <w:rsid w:val="003E264A"/>
    <w:rsid w:val="003E27BF"/>
    <w:rsid w:val="003E2AD9"/>
    <w:rsid w:val="003E3FD3"/>
    <w:rsid w:val="003E431E"/>
    <w:rsid w:val="003E46DA"/>
    <w:rsid w:val="003E5243"/>
    <w:rsid w:val="003E58CA"/>
    <w:rsid w:val="003E59B4"/>
    <w:rsid w:val="003E5BC5"/>
    <w:rsid w:val="003E6808"/>
    <w:rsid w:val="003E71D0"/>
    <w:rsid w:val="003F0E4A"/>
    <w:rsid w:val="003F1821"/>
    <w:rsid w:val="003F2CDF"/>
    <w:rsid w:val="003F3AD6"/>
    <w:rsid w:val="003F3E43"/>
    <w:rsid w:val="003F48BD"/>
    <w:rsid w:val="003F4A1E"/>
    <w:rsid w:val="003F4DCE"/>
    <w:rsid w:val="003F621E"/>
    <w:rsid w:val="003F747F"/>
    <w:rsid w:val="003F74F2"/>
    <w:rsid w:val="003F7BFE"/>
    <w:rsid w:val="0040342E"/>
    <w:rsid w:val="0040372E"/>
    <w:rsid w:val="00403E1F"/>
    <w:rsid w:val="004044B9"/>
    <w:rsid w:val="004046B0"/>
    <w:rsid w:val="00404725"/>
    <w:rsid w:val="00404A91"/>
    <w:rsid w:val="004058D3"/>
    <w:rsid w:val="00406386"/>
    <w:rsid w:val="00407F11"/>
    <w:rsid w:val="0041001F"/>
    <w:rsid w:val="004111A7"/>
    <w:rsid w:val="00411709"/>
    <w:rsid w:val="00412249"/>
    <w:rsid w:val="00412E99"/>
    <w:rsid w:val="00412FC1"/>
    <w:rsid w:val="004130D8"/>
    <w:rsid w:val="00413D99"/>
    <w:rsid w:val="0041460A"/>
    <w:rsid w:val="004146DB"/>
    <w:rsid w:val="00416405"/>
    <w:rsid w:val="00417757"/>
    <w:rsid w:val="004178CE"/>
    <w:rsid w:val="00420181"/>
    <w:rsid w:val="004206E1"/>
    <w:rsid w:val="004208BD"/>
    <w:rsid w:val="00420BE4"/>
    <w:rsid w:val="00421838"/>
    <w:rsid w:val="00421AB8"/>
    <w:rsid w:val="00421CF8"/>
    <w:rsid w:val="0042250D"/>
    <w:rsid w:val="0042331B"/>
    <w:rsid w:val="00423E2D"/>
    <w:rsid w:val="00424076"/>
    <w:rsid w:val="004244A2"/>
    <w:rsid w:val="00424DDC"/>
    <w:rsid w:val="004253AB"/>
    <w:rsid w:val="00425DEA"/>
    <w:rsid w:val="00425E30"/>
    <w:rsid w:val="00425F71"/>
    <w:rsid w:val="00426716"/>
    <w:rsid w:val="004274ED"/>
    <w:rsid w:val="00427D32"/>
    <w:rsid w:val="00430ABC"/>
    <w:rsid w:val="00430ADA"/>
    <w:rsid w:val="0043130B"/>
    <w:rsid w:val="004320B3"/>
    <w:rsid w:val="004328FF"/>
    <w:rsid w:val="00432EBB"/>
    <w:rsid w:val="00433B30"/>
    <w:rsid w:val="00434C55"/>
    <w:rsid w:val="0043512B"/>
    <w:rsid w:val="00436575"/>
    <w:rsid w:val="00436CD1"/>
    <w:rsid w:val="00436F42"/>
    <w:rsid w:val="004377E1"/>
    <w:rsid w:val="00437FCE"/>
    <w:rsid w:val="00440107"/>
    <w:rsid w:val="0044039E"/>
    <w:rsid w:val="0044162B"/>
    <w:rsid w:val="00441984"/>
    <w:rsid w:val="00441DD4"/>
    <w:rsid w:val="004423ED"/>
    <w:rsid w:val="00442962"/>
    <w:rsid w:val="00442A36"/>
    <w:rsid w:val="00443054"/>
    <w:rsid w:val="00444E17"/>
    <w:rsid w:val="00445FD5"/>
    <w:rsid w:val="00446019"/>
    <w:rsid w:val="00446B74"/>
    <w:rsid w:val="00446F67"/>
    <w:rsid w:val="00451674"/>
    <w:rsid w:val="004518BD"/>
    <w:rsid w:val="00452507"/>
    <w:rsid w:val="00452B42"/>
    <w:rsid w:val="0045305C"/>
    <w:rsid w:val="00453424"/>
    <w:rsid w:val="00453DCB"/>
    <w:rsid w:val="00453F5D"/>
    <w:rsid w:val="004542C7"/>
    <w:rsid w:val="00454B5F"/>
    <w:rsid w:val="0045529B"/>
    <w:rsid w:val="00455F9E"/>
    <w:rsid w:val="004567A5"/>
    <w:rsid w:val="004568EF"/>
    <w:rsid w:val="004575D5"/>
    <w:rsid w:val="004576B4"/>
    <w:rsid w:val="00460FF4"/>
    <w:rsid w:val="004617C2"/>
    <w:rsid w:val="00462294"/>
    <w:rsid w:val="004630F3"/>
    <w:rsid w:val="0046335C"/>
    <w:rsid w:val="00463E18"/>
    <w:rsid w:val="0046419B"/>
    <w:rsid w:val="0046426D"/>
    <w:rsid w:val="00464592"/>
    <w:rsid w:val="00465441"/>
    <w:rsid w:val="00465960"/>
    <w:rsid w:val="004662C9"/>
    <w:rsid w:val="004703B1"/>
    <w:rsid w:val="00472888"/>
    <w:rsid w:val="00472EBA"/>
    <w:rsid w:val="004731B4"/>
    <w:rsid w:val="0047360E"/>
    <w:rsid w:val="00473906"/>
    <w:rsid w:val="004753B7"/>
    <w:rsid w:val="0047576A"/>
    <w:rsid w:val="0047583E"/>
    <w:rsid w:val="00475AC8"/>
    <w:rsid w:val="00475F9E"/>
    <w:rsid w:val="0047664E"/>
    <w:rsid w:val="004769C1"/>
    <w:rsid w:val="00476AF7"/>
    <w:rsid w:val="0047706A"/>
    <w:rsid w:val="004773F6"/>
    <w:rsid w:val="00477BF2"/>
    <w:rsid w:val="004800A2"/>
    <w:rsid w:val="00480F41"/>
    <w:rsid w:val="0048173B"/>
    <w:rsid w:val="00481CCF"/>
    <w:rsid w:val="00482E58"/>
    <w:rsid w:val="00483229"/>
    <w:rsid w:val="004854C6"/>
    <w:rsid w:val="0048659E"/>
    <w:rsid w:val="004867E7"/>
    <w:rsid w:val="00487796"/>
    <w:rsid w:val="00487F2E"/>
    <w:rsid w:val="00487F45"/>
    <w:rsid w:val="00492118"/>
    <w:rsid w:val="00492491"/>
    <w:rsid w:val="00492DA8"/>
    <w:rsid w:val="004935B7"/>
    <w:rsid w:val="0049382E"/>
    <w:rsid w:val="00494387"/>
    <w:rsid w:val="00494C85"/>
    <w:rsid w:val="00494E90"/>
    <w:rsid w:val="00495226"/>
    <w:rsid w:val="00496B1B"/>
    <w:rsid w:val="00496BD7"/>
    <w:rsid w:val="00497B78"/>
    <w:rsid w:val="00497BD3"/>
    <w:rsid w:val="004A004C"/>
    <w:rsid w:val="004A0254"/>
    <w:rsid w:val="004A13FF"/>
    <w:rsid w:val="004A2ED2"/>
    <w:rsid w:val="004A3A95"/>
    <w:rsid w:val="004A3D2A"/>
    <w:rsid w:val="004A465D"/>
    <w:rsid w:val="004A492F"/>
    <w:rsid w:val="004A50B3"/>
    <w:rsid w:val="004A6307"/>
    <w:rsid w:val="004A6E93"/>
    <w:rsid w:val="004A7E4A"/>
    <w:rsid w:val="004B03A2"/>
    <w:rsid w:val="004B2606"/>
    <w:rsid w:val="004B3043"/>
    <w:rsid w:val="004B4A0D"/>
    <w:rsid w:val="004B4A5D"/>
    <w:rsid w:val="004B5037"/>
    <w:rsid w:val="004B5BDE"/>
    <w:rsid w:val="004B5BEF"/>
    <w:rsid w:val="004B658C"/>
    <w:rsid w:val="004B684E"/>
    <w:rsid w:val="004B7A6D"/>
    <w:rsid w:val="004C198F"/>
    <w:rsid w:val="004C1A7B"/>
    <w:rsid w:val="004C2DEF"/>
    <w:rsid w:val="004C4388"/>
    <w:rsid w:val="004C4EEC"/>
    <w:rsid w:val="004C5D45"/>
    <w:rsid w:val="004C7069"/>
    <w:rsid w:val="004C7A73"/>
    <w:rsid w:val="004C7C27"/>
    <w:rsid w:val="004C7DF6"/>
    <w:rsid w:val="004D0A47"/>
    <w:rsid w:val="004D11A5"/>
    <w:rsid w:val="004D1286"/>
    <w:rsid w:val="004D12E3"/>
    <w:rsid w:val="004D16FC"/>
    <w:rsid w:val="004D1864"/>
    <w:rsid w:val="004D1998"/>
    <w:rsid w:val="004D1AB5"/>
    <w:rsid w:val="004D1C3E"/>
    <w:rsid w:val="004D2A5F"/>
    <w:rsid w:val="004D32A7"/>
    <w:rsid w:val="004D489B"/>
    <w:rsid w:val="004D4D8F"/>
    <w:rsid w:val="004D511B"/>
    <w:rsid w:val="004D5554"/>
    <w:rsid w:val="004D572A"/>
    <w:rsid w:val="004D62BA"/>
    <w:rsid w:val="004D6E8D"/>
    <w:rsid w:val="004D7128"/>
    <w:rsid w:val="004D7585"/>
    <w:rsid w:val="004D76FF"/>
    <w:rsid w:val="004E04C2"/>
    <w:rsid w:val="004E067B"/>
    <w:rsid w:val="004E0E08"/>
    <w:rsid w:val="004E1F5F"/>
    <w:rsid w:val="004E1FD1"/>
    <w:rsid w:val="004E2150"/>
    <w:rsid w:val="004E2164"/>
    <w:rsid w:val="004E2500"/>
    <w:rsid w:val="004E3243"/>
    <w:rsid w:val="004E3397"/>
    <w:rsid w:val="004E342D"/>
    <w:rsid w:val="004E4D73"/>
    <w:rsid w:val="004E566C"/>
    <w:rsid w:val="004E6512"/>
    <w:rsid w:val="004E6749"/>
    <w:rsid w:val="004E6F25"/>
    <w:rsid w:val="004E70AE"/>
    <w:rsid w:val="004E72B1"/>
    <w:rsid w:val="004E7390"/>
    <w:rsid w:val="004E7FB1"/>
    <w:rsid w:val="004F13A3"/>
    <w:rsid w:val="004F1828"/>
    <w:rsid w:val="004F236A"/>
    <w:rsid w:val="004F2477"/>
    <w:rsid w:val="004F361F"/>
    <w:rsid w:val="004F3CB0"/>
    <w:rsid w:val="004F48E4"/>
    <w:rsid w:val="004F5C89"/>
    <w:rsid w:val="004F5CB1"/>
    <w:rsid w:val="004F70A4"/>
    <w:rsid w:val="004F710A"/>
    <w:rsid w:val="00500DA2"/>
    <w:rsid w:val="0050144F"/>
    <w:rsid w:val="00501731"/>
    <w:rsid w:val="00501A98"/>
    <w:rsid w:val="00501BFD"/>
    <w:rsid w:val="005026C0"/>
    <w:rsid w:val="0050386A"/>
    <w:rsid w:val="00504B06"/>
    <w:rsid w:val="00504C4E"/>
    <w:rsid w:val="0050588A"/>
    <w:rsid w:val="005065AC"/>
    <w:rsid w:val="00506BA7"/>
    <w:rsid w:val="00506D1E"/>
    <w:rsid w:val="00507DF3"/>
    <w:rsid w:val="005109F1"/>
    <w:rsid w:val="0051166B"/>
    <w:rsid w:val="00514063"/>
    <w:rsid w:val="005143BB"/>
    <w:rsid w:val="005149D1"/>
    <w:rsid w:val="00514A85"/>
    <w:rsid w:val="00514ABE"/>
    <w:rsid w:val="005151AE"/>
    <w:rsid w:val="00516059"/>
    <w:rsid w:val="005170A8"/>
    <w:rsid w:val="005170AE"/>
    <w:rsid w:val="005176AF"/>
    <w:rsid w:val="00520C83"/>
    <w:rsid w:val="0052151C"/>
    <w:rsid w:val="005222A6"/>
    <w:rsid w:val="00522661"/>
    <w:rsid w:val="0052338F"/>
    <w:rsid w:val="00524203"/>
    <w:rsid w:val="005247BA"/>
    <w:rsid w:val="00524D1F"/>
    <w:rsid w:val="00525CB2"/>
    <w:rsid w:val="00526F44"/>
    <w:rsid w:val="00527F5E"/>
    <w:rsid w:val="0053009A"/>
    <w:rsid w:val="0053042A"/>
    <w:rsid w:val="00531232"/>
    <w:rsid w:val="00531381"/>
    <w:rsid w:val="0053150D"/>
    <w:rsid w:val="00531853"/>
    <w:rsid w:val="00531B55"/>
    <w:rsid w:val="00531EE5"/>
    <w:rsid w:val="005337DA"/>
    <w:rsid w:val="00533D6D"/>
    <w:rsid w:val="00534C32"/>
    <w:rsid w:val="00535999"/>
    <w:rsid w:val="005362B0"/>
    <w:rsid w:val="005362DE"/>
    <w:rsid w:val="005367FD"/>
    <w:rsid w:val="00537307"/>
    <w:rsid w:val="00537442"/>
    <w:rsid w:val="00537570"/>
    <w:rsid w:val="00537D83"/>
    <w:rsid w:val="005402CF"/>
    <w:rsid w:val="00540AC8"/>
    <w:rsid w:val="005412AD"/>
    <w:rsid w:val="00541427"/>
    <w:rsid w:val="00542F30"/>
    <w:rsid w:val="00543A89"/>
    <w:rsid w:val="0054476C"/>
    <w:rsid w:val="005453CC"/>
    <w:rsid w:val="00545902"/>
    <w:rsid w:val="00546C6A"/>
    <w:rsid w:val="00547E01"/>
    <w:rsid w:val="005502C0"/>
    <w:rsid w:val="0055063F"/>
    <w:rsid w:val="005506F9"/>
    <w:rsid w:val="0055199C"/>
    <w:rsid w:val="00551FDC"/>
    <w:rsid w:val="005523D9"/>
    <w:rsid w:val="005531B9"/>
    <w:rsid w:val="00553C58"/>
    <w:rsid w:val="0055469B"/>
    <w:rsid w:val="00555F50"/>
    <w:rsid w:val="00556CD2"/>
    <w:rsid w:val="00560EF4"/>
    <w:rsid w:val="0056183F"/>
    <w:rsid w:val="00561A56"/>
    <w:rsid w:val="00562CD9"/>
    <w:rsid w:val="00562DCD"/>
    <w:rsid w:val="00563012"/>
    <w:rsid w:val="005633A6"/>
    <w:rsid w:val="005634E1"/>
    <w:rsid w:val="00564277"/>
    <w:rsid w:val="00564836"/>
    <w:rsid w:val="005652A5"/>
    <w:rsid w:val="0056612B"/>
    <w:rsid w:val="0056772F"/>
    <w:rsid w:val="00570090"/>
    <w:rsid w:val="005705A6"/>
    <w:rsid w:val="00570FB8"/>
    <w:rsid w:val="005724C3"/>
    <w:rsid w:val="005725B4"/>
    <w:rsid w:val="00572C42"/>
    <w:rsid w:val="00572D1E"/>
    <w:rsid w:val="0057413C"/>
    <w:rsid w:val="005751AE"/>
    <w:rsid w:val="00575887"/>
    <w:rsid w:val="00575888"/>
    <w:rsid w:val="00575E3F"/>
    <w:rsid w:val="00575E52"/>
    <w:rsid w:val="00577220"/>
    <w:rsid w:val="005773B6"/>
    <w:rsid w:val="005803A8"/>
    <w:rsid w:val="005804EC"/>
    <w:rsid w:val="00580B2D"/>
    <w:rsid w:val="00580BD6"/>
    <w:rsid w:val="0058124C"/>
    <w:rsid w:val="00581271"/>
    <w:rsid w:val="0058204F"/>
    <w:rsid w:val="00582ACD"/>
    <w:rsid w:val="005835DC"/>
    <w:rsid w:val="00585344"/>
    <w:rsid w:val="005853F2"/>
    <w:rsid w:val="0058752C"/>
    <w:rsid w:val="00590896"/>
    <w:rsid w:val="0059135B"/>
    <w:rsid w:val="00592B85"/>
    <w:rsid w:val="005937DA"/>
    <w:rsid w:val="00593DD7"/>
    <w:rsid w:val="00595BC5"/>
    <w:rsid w:val="00596ED7"/>
    <w:rsid w:val="005A1045"/>
    <w:rsid w:val="005A1D99"/>
    <w:rsid w:val="005A220C"/>
    <w:rsid w:val="005A2518"/>
    <w:rsid w:val="005A256A"/>
    <w:rsid w:val="005A27CC"/>
    <w:rsid w:val="005A2FB0"/>
    <w:rsid w:val="005A33EF"/>
    <w:rsid w:val="005A35C1"/>
    <w:rsid w:val="005A594C"/>
    <w:rsid w:val="005A5A9E"/>
    <w:rsid w:val="005A7718"/>
    <w:rsid w:val="005A78E3"/>
    <w:rsid w:val="005A78F2"/>
    <w:rsid w:val="005A7C0C"/>
    <w:rsid w:val="005B07FB"/>
    <w:rsid w:val="005B0C21"/>
    <w:rsid w:val="005B15C9"/>
    <w:rsid w:val="005B292C"/>
    <w:rsid w:val="005B2DB3"/>
    <w:rsid w:val="005B30A4"/>
    <w:rsid w:val="005B3EE0"/>
    <w:rsid w:val="005B4B0D"/>
    <w:rsid w:val="005B4C31"/>
    <w:rsid w:val="005B6454"/>
    <w:rsid w:val="005B6F16"/>
    <w:rsid w:val="005B7942"/>
    <w:rsid w:val="005C1F97"/>
    <w:rsid w:val="005C204D"/>
    <w:rsid w:val="005C2E93"/>
    <w:rsid w:val="005C2F78"/>
    <w:rsid w:val="005C32E9"/>
    <w:rsid w:val="005C381F"/>
    <w:rsid w:val="005C448C"/>
    <w:rsid w:val="005C4BBE"/>
    <w:rsid w:val="005C4CED"/>
    <w:rsid w:val="005C55B7"/>
    <w:rsid w:val="005C68EC"/>
    <w:rsid w:val="005C6974"/>
    <w:rsid w:val="005C6FAE"/>
    <w:rsid w:val="005D03AE"/>
    <w:rsid w:val="005D12C0"/>
    <w:rsid w:val="005D2AD4"/>
    <w:rsid w:val="005D307E"/>
    <w:rsid w:val="005D52DD"/>
    <w:rsid w:val="005D5495"/>
    <w:rsid w:val="005D5998"/>
    <w:rsid w:val="005D69BD"/>
    <w:rsid w:val="005D6BCB"/>
    <w:rsid w:val="005D73FC"/>
    <w:rsid w:val="005E0109"/>
    <w:rsid w:val="005E0523"/>
    <w:rsid w:val="005E1CE1"/>
    <w:rsid w:val="005E49AE"/>
    <w:rsid w:val="005E5B7B"/>
    <w:rsid w:val="005E6636"/>
    <w:rsid w:val="005E6965"/>
    <w:rsid w:val="005E723E"/>
    <w:rsid w:val="005F16BC"/>
    <w:rsid w:val="005F17C2"/>
    <w:rsid w:val="005F4A55"/>
    <w:rsid w:val="005F639C"/>
    <w:rsid w:val="005F708D"/>
    <w:rsid w:val="00601164"/>
    <w:rsid w:val="006029CF"/>
    <w:rsid w:val="00602E12"/>
    <w:rsid w:val="00604050"/>
    <w:rsid w:val="00604647"/>
    <w:rsid w:val="006047E0"/>
    <w:rsid w:val="0060487D"/>
    <w:rsid w:val="00605771"/>
    <w:rsid w:val="006057E5"/>
    <w:rsid w:val="00606E75"/>
    <w:rsid w:val="00606F64"/>
    <w:rsid w:val="006076B8"/>
    <w:rsid w:val="00607B10"/>
    <w:rsid w:val="00610515"/>
    <w:rsid w:val="006105DE"/>
    <w:rsid w:val="00610F5C"/>
    <w:rsid w:val="00611375"/>
    <w:rsid w:val="00612275"/>
    <w:rsid w:val="00612541"/>
    <w:rsid w:val="00612884"/>
    <w:rsid w:val="006138CA"/>
    <w:rsid w:val="00614867"/>
    <w:rsid w:val="00615EAD"/>
    <w:rsid w:val="00616182"/>
    <w:rsid w:val="00616CFD"/>
    <w:rsid w:val="006176D9"/>
    <w:rsid w:val="00617F01"/>
    <w:rsid w:val="00617FAF"/>
    <w:rsid w:val="006211FC"/>
    <w:rsid w:val="00621317"/>
    <w:rsid w:val="00621DAC"/>
    <w:rsid w:val="006227C7"/>
    <w:rsid w:val="00623162"/>
    <w:rsid w:val="0062348B"/>
    <w:rsid w:val="00624224"/>
    <w:rsid w:val="006248FB"/>
    <w:rsid w:val="0062540F"/>
    <w:rsid w:val="00626926"/>
    <w:rsid w:val="00627247"/>
    <w:rsid w:val="00627A30"/>
    <w:rsid w:val="006314D3"/>
    <w:rsid w:val="006317C7"/>
    <w:rsid w:val="00631976"/>
    <w:rsid w:val="00632506"/>
    <w:rsid w:val="006329FC"/>
    <w:rsid w:val="0063323E"/>
    <w:rsid w:val="0063403C"/>
    <w:rsid w:val="006342E5"/>
    <w:rsid w:val="00634962"/>
    <w:rsid w:val="00635754"/>
    <w:rsid w:val="0063638F"/>
    <w:rsid w:val="00636FE1"/>
    <w:rsid w:val="006414F1"/>
    <w:rsid w:val="00641714"/>
    <w:rsid w:val="0064204A"/>
    <w:rsid w:val="00642793"/>
    <w:rsid w:val="006431BA"/>
    <w:rsid w:val="006445E0"/>
    <w:rsid w:val="00644A0B"/>
    <w:rsid w:val="00644BAF"/>
    <w:rsid w:val="00644EA7"/>
    <w:rsid w:val="00646C41"/>
    <w:rsid w:val="00650416"/>
    <w:rsid w:val="006505BA"/>
    <w:rsid w:val="006511D1"/>
    <w:rsid w:val="006516C8"/>
    <w:rsid w:val="00651AEC"/>
    <w:rsid w:val="0065302D"/>
    <w:rsid w:val="00653290"/>
    <w:rsid w:val="00653454"/>
    <w:rsid w:val="00653594"/>
    <w:rsid w:val="00654994"/>
    <w:rsid w:val="006555F9"/>
    <w:rsid w:val="0065626B"/>
    <w:rsid w:val="00656B65"/>
    <w:rsid w:val="00657E65"/>
    <w:rsid w:val="00660A43"/>
    <w:rsid w:val="00660BA8"/>
    <w:rsid w:val="006619B6"/>
    <w:rsid w:val="00661F52"/>
    <w:rsid w:val="006626C8"/>
    <w:rsid w:val="0066366B"/>
    <w:rsid w:val="00665FD6"/>
    <w:rsid w:val="006666CF"/>
    <w:rsid w:val="0066722E"/>
    <w:rsid w:val="0066769C"/>
    <w:rsid w:val="00667CE6"/>
    <w:rsid w:val="00670083"/>
    <w:rsid w:val="006702CD"/>
    <w:rsid w:val="006703F1"/>
    <w:rsid w:val="00670DA3"/>
    <w:rsid w:val="00671202"/>
    <w:rsid w:val="00672712"/>
    <w:rsid w:val="00672C83"/>
    <w:rsid w:val="00673072"/>
    <w:rsid w:val="00673611"/>
    <w:rsid w:val="00674CE9"/>
    <w:rsid w:val="00674D1A"/>
    <w:rsid w:val="006758BA"/>
    <w:rsid w:val="00675DC2"/>
    <w:rsid w:val="00676978"/>
    <w:rsid w:val="0067783A"/>
    <w:rsid w:val="00680DD2"/>
    <w:rsid w:val="00680E9F"/>
    <w:rsid w:val="006818C0"/>
    <w:rsid w:val="00681B2D"/>
    <w:rsid w:val="00681CCD"/>
    <w:rsid w:val="00681D61"/>
    <w:rsid w:val="006821D1"/>
    <w:rsid w:val="00683125"/>
    <w:rsid w:val="006832B7"/>
    <w:rsid w:val="00683592"/>
    <w:rsid w:val="0068428E"/>
    <w:rsid w:val="006844DE"/>
    <w:rsid w:val="00685C7B"/>
    <w:rsid w:val="006860E8"/>
    <w:rsid w:val="00686C17"/>
    <w:rsid w:val="00686DA0"/>
    <w:rsid w:val="0068777B"/>
    <w:rsid w:val="0069094B"/>
    <w:rsid w:val="00690DA4"/>
    <w:rsid w:val="006945E1"/>
    <w:rsid w:val="00694A11"/>
    <w:rsid w:val="00694E87"/>
    <w:rsid w:val="0069504A"/>
    <w:rsid w:val="00695634"/>
    <w:rsid w:val="00697D59"/>
    <w:rsid w:val="006A00F2"/>
    <w:rsid w:val="006A00F7"/>
    <w:rsid w:val="006A17AF"/>
    <w:rsid w:val="006A1958"/>
    <w:rsid w:val="006A2119"/>
    <w:rsid w:val="006A23E5"/>
    <w:rsid w:val="006A2A91"/>
    <w:rsid w:val="006A2C12"/>
    <w:rsid w:val="006A31A5"/>
    <w:rsid w:val="006A32B6"/>
    <w:rsid w:val="006A3420"/>
    <w:rsid w:val="006A3A33"/>
    <w:rsid w:val="006A65A9"/>
    <w:rsid w:val="006A6751"/>
    <w:rsid w:val="006A7828"/>
    <w:rsid w:val="006A79D1"/>
    <w:rsid w:val="006B0602"/>
    <w:rsid w:val="006B1395"/>
    <w:rsid w:val="006B1ECA"/>
    <w:rsid w:val="006B1F6A"/>
    <w:rsid w:val="006B34D9"/>
    <w:rsid w:val="006B4138"/>
    <w:rsid w:val="006B4C97"/>
    <w:rsid w:val="006B56CE"/>
    <w:rsid w:val="006B5E5C"/>
    <w:rsid w:val="006B7656"/>
    <w:rsid w:val="006C0714"/>
    <w:rsid w:val="006C11A7"/>
    <w:rsid w:val="006C1955"/>
    <w:rsid w:val="006C1CB3"/>
    <w:rsid w:val="006C1E9C"/>
    <w:rsid w:val="006C2041"/>
    <w:rsid w:val="006C205E"/>
    <w:rsid w:val="006C2C05"/>
    <w:rsid w:val="006C2E11"/>
    <w:rsid w:val="006C5D01"/>
    <w:rsid w:val="006C6011"/>
    <w:rsid w:val="006C644D"/>
    <w:rsid w:val="006C6766"/>
    <w:rsid w:val="006C6CFD"/>
    <w:rsid w:val="006D08F9"/>
    <w:rsid w:val="006D1FEE"/>
    <w:rsid w:val="006D22AF"/>
    <w:rsid w:val="006D2A27"/>
    <w:rsid w:val="006D2FBD"/>
    <w:rsid w:val="006D316A"/>
    <w:rsid w:val="006D3E87"/>
    <w:rsid w:val="006D3F5E"/>
    <w:rsid w:val="006D412F"/>
    <w:rsid w:val="006D4DF9"/>
    <w:rsid w:val="006D551F"/>
    <w:rsid w:val="006D72D6"/>
    <w:rsid w:val="006E0282"/>
    <w:rsid w:val="006E21B8"/>
    <w:rsid w:val="006E39F6"/>
    <w:rsid w:val="006E3C62"/>
    <w:rsid w:val="006E4207"/>
    <w:rsid w:val="006E4501"/>
    <w:rsid w:val="006E6342"/>
    <w:rsid w:val="006E77C6"/>
    <w:rsid w:val="006F0432"/>
    <w:rsid w:val="006F07BC"/>
    <w:rsid w:val="006F0CE0"/>
    <w:rsid w:val="006F1072"/>
    <w:rsid w:val="006F11AA"/>
    <w:rsid w:val="006F28FA"/>
    <w:rsid w:val="006F399B"/>
    <w:rsid w:val="006F472A"/>
    <w:rsid w:val="006F5347"/>
    <w:rsid w:val="006F5C8C"/>
    <w:rsid w:val="006F5E66"/>
    <w:rsid w:val="006F6903"/>
    <w:rsid w:val="006F6D81"/>
    <w:rsid w:val="006F7C9E"/>
    <w:rsid w:val="00701C2F"/>
    <w:rsid w:val="00701C46"/>
    <w:rsid w:val="00701D3E"/>
    <w:rsid w:val="00702E33"/>
    <w:rsid w:val="00703F68"/>
    <w:rsid w:val="00705724"/>
    <w:rsid w:val="007059ED"/>
    <w:rsid w:val="007066DB"/>
    <w:rsid w:val="00707D4D"/>
    <w:rsid w:val="00707E11"/>
    <w:rsid w:val="0071009C"/>
    <w:rsid w:val="00712867"/>
    <w:rsid w:val="00712FB9"/>
    <w:rsid w:val="00713586"/>
    <w:rsid w:val="007138C2"/>
    <w:rsid w:val="00714AC1"/>
    <w:rsid w:val="00715680"/>
    <w:rsid w:val="00716006"/>
    <w:rsid w:val="0071639A"/>
    <w:rsid w:val="00716DBC"/>
    <w:rsid w:val="00717130"/>
    <w:rsid w:val="007172AF"/>
    <w:rsid w:val="00720331"/>
    <w:rsid w:val="00720693"/>
    <w:rsid w:val="0072131E"/>
    <w:rsid w:val="00721D9B"/>
    <w:rsid w:val="00722673"/>
    <w:rsid w:val="0072284B"/>
    <w:rsid w:val="0072345A"/>
    <w:rsid w:val="00723862"/>
    <w:rsid w:val="007239A6"/>
    <w:rsid w:val="007247FF"/>
    <w:rsid w:val="00725632"/>
    <w:rsid w:val="007258F7"/>
    <w:rsid w:val="00725AFC"/>
    <w:rsid w:val="00726172"/>
    <w:rsid w:val="00726A8F"/>
    <w:rsid w:val="00726AED"/>
    <w:rsid w:val="00726F97"/>
    <w:rsid w:val="007278B9"/>
    <w:rsid w:val="0073021D"/>
    <w:rsid w:val="00730A82"/>
    <w:rsid w:val="0073170D"/>
    <w:rsid w:val="00732DDF"/>
    <w:rsid w:val="0073423B"/>
    <w:rsid w:val="00734385"/>
    <w:rsid w:val="007346DF"/>
    <w:rsid w:val="00734D20"/>
    <w:rsid w:val="00735429"/>
    <w:rsid w:val="007356B8"/>
    <w:rsid w:val="007359A7"/>
    <w:rsid w:val="00737F89"/>
    <w:rsid w:val="00740730"/>
    <w:rsid w:val="007418AC"/>
    <w:rsid w:val="0074195B"/>
    <w:rsid w:val="007423CA"/>
    <w:rsid w:val="0074240C"/>
    <w:rsid w:val="00742440"/>
    <w:rsid w:val="007433DD"/>
    <w:rsid w:val="00743BD6"/>
    <w:rsid w:val="00745031"/>
    <w:rsid w:val="007453E8"/>
    <w:rsid w:val="007464C1"/>
    <w:rsid w:val="007464F6"/>
    <w:rsid w:val="007472AA"/>
    <w:rsid w:val="0075020D"/>
    <w:rsid w:val="007504C8"/>
    <w:rsid w:val="00750827"/>
    <w:rsid w:val="007512D7"/>
    <w:rsid w:val="00751A94"/>
    <w:rsid w:val="00753761"/>
    <w:rsid w:val="007539F0"/>
    <w:rsid w:val="00754043"/>
    <w:rsid w:val="0075537E"/>
    <w:rsid w:val="00756370"/>
    <w:rsid w:val="0075686E"/>
    <w:rsid w:val="00756BCE"/>
    <w:rsid w:val="007608C9"/>
    <w:rsid w:val="007615E8"/>
    <w:rsid w:val="007624F3"/>
    <w:rsid w:val="007629FB"/>
    <w:rsid w:val="00762A75"/>
    <w:rsid w:val="00763336"/>
    <w:rsid w:val="00763A8A"/>
    <w:rsid w:val="00764A84"/>
    <w:rsid w:val="0076507B"/>
    <w:rsid w:val="007660CA"/>
    <w:rsid w:val="0076656B"/>
    <w:rsid w:val="0076703F"/>
    <w:rsid w:val="007671BD"/>
    <w:rsid w:val="007674DD"/>
    <w:rsid w:val="0077072C"/>
    <w:rsid w:val="007707D9"/>
    <w:rsid w:val="00770D7C"/>
    <w:rsid w:val="007729A4"/>
    <w:rsid w:val="00774081"/>
    <w:rsid w:val="00774C40"/>
    <w:rsid w:val="00774D07"/>
    <w:rsid w:val="007760E4"/>
    <w:rsid w:val="0077755C"/>
    <w:rsid w:val="00777690"/>
    <w:rsid w:val="0077799F"/>
    <w:rsid w:val="00780B12"/>
    <w:rsid w:val="00780BE4"/>
    <w:rsid w:val="007812DF"/>
    <w:rsid w:val="00781900"/>
    <w:rsid w:val="007822CD"/>
    <w:rsid w:val="0078250A"/>
    <w:rsid w:val="007825C9"/>
    <w:rsid w:val="00782D8F"/>
    <w:rsid w:val="00783644"/>
    <w:rsid w:val="00783C3E"/>
    <w:rsid w:val="00783F9F"/>
    <w:rsid w:val="00784412"/>
    <w:rsid w:val="00785316"/>
    <w:rsid w:val="0078538F"/>
    <w:rsid w:val="00785C3B"/>
    <w:rsid w:val="0078633A"/>
    <w:rsid w:val="00786444"/>
    <w:rsid w:val="00786664"/>
    <w:rsid w:val="007868F3"/>
    <w:rsid w:val="00786F72"/>
    <w:rsid w:val="007901FE"/>
    <w:rsid w:val="007936D4"/>
    <w:rsid w:val="00795315"/>
    <w:rsid w:val="00795799"/>
    <w:rsid w:val="007961B3"/>
    <w:rsid w:val="00796BF6"/>
    <w:rsid w:val="007A1D5C"/>
    <w:rsid w:val="007A313F"/>
    <w:rsid w:val="007A3192"/>
    <w:rsid w:val="007A5AC4"/>
    <w:rsid w:val="007A6AD1"/>
    <w:rsid w:val="007A6D75"/>
    <w:rsid w:val="007A703B"/>
    <w:rsid w:val="007A7328"/>
    <w:rsid w:val="007A7EF9"/>
    <w:rsid w:val="007B0383"/>
    <w:rsid w:val="007B1493"/>
    <w:rsid w:val="007B194A"/>
    <w:rsid w:val="007B1C17"/>
    <w:rsid w:val="007B2095"/>
    <w:rsid w:val="007B22B4"/>
    <w:rsid w:val="007B2590"/>
    <w:rsid w:val="007B3228"/>
    <w:rsid w:val="007B42D8"/>
    <w:rsid w:val="007B5C3B"/>
    <w:rsid w:val="007B6024"/>
    <w:rsid w:val="007B66C7"/>
    <w:rsid w:val="007B6AE1"/>
    <w:rsid w:val="007B6F27"/>
    <w:rsid w:val="007B75BC"/>
    <w:rsid w:val="007B7682"/>
    <w:rsid w:val="007B7A44"/>
    <w:rsid w:val="007C04EF"/>
    <w:rsid w:val="007C1902"/>
    <w:rsid w:val="007C1B61"/>
    <w:rsid w:val="007C1DDD"/>
    <w:rsid w:val="007C39EC"/>
    <w:rsid w:val="007C3E5F"/>
    <w:rsid w:val="007C4301"/>
    <w:rsid w:val="007C49DF"/>
    <w:rsid w:val="007C4DB0"/>
    <w:rsid w:val="007C5CD5"/>
    <w:rsid w:val="007C6753"/>
    <w:rsid w:val="007C689B"/>
    <w:rsid w:val="007D10CD"/>
    <w:rsid w:val="007D1A14"/>
    <w:rsid w:val="007D1F22"/>
    <w:rsid w:val="007D277A"/>
    <w:rsid w:val="007D27AA"/>
    <w:rsid w:val="007D2C99"/>
    <w:rsid w:val="007D3DEF"/>
    <w:rsid w:val="007D3F68"/>
    <w:rsid w:val="007D40BE"/>
    <w:rsid w:val="007D4D71"/>
    <w:rsid w:val="007D57F1"/>
    <w:rsid w:val="007D7507"/>
    <w:rsid w:val="007D75D3"/>
    <w:rsid w:val="007D78A9"/>
    <w:rsid w:val="007D7A11"/>
    <w:rsid w:val="007E0500"/>
    <w:rsid w:val="007E09BB"/>
    <w:rsid w:val="007E137E"/>
    <w:rsid w:val="007E2516"/>
    <w:rsid w:val="007E344E"/>
    <w:rsid w:val="007E374C"/>
    <w:rsid w:val="007E3A4D"/>
    <w:rsid w:val="007E4D7E"/>
    <w:rsid w:val="007E58F1"/>
    <w:rsid w:val="007E624F"/>
    <w:rsid w:val="007E692B"/>
    <w:rsid w:val="007E6CFD"/>
    <w:rsid w:val="007E7C0D"/>
    <w:rsid w:val="007F132C"/>
    <w:rsid w:val="007F14AA"/>
    <w:rsid w:val="007F1B46"/>
    <w:rsid w:val="007F1D7B"/>
    <w:rsid w:val="007F269C"/>
    <w:rsid w:val="007F2ADE"/>
    <w:rsid w:val="007F3A6D"/>
    <w:rsid w:val="007F454C"/>
    <w:rsid w:val="007F6283"/>
    <w:rsid w:val="007F73B4"/>
    <w:rsid w:val="007F7A36"/>
    <w:rsid w:val="007F7BF1"/>
    <w:rsid w:val="0080083B"/>
    <w:rsid w:val="00801B9E"/>
    <w:rsid w:val="008032A2"/>
    <w:rsid w:val="008049BB"/>
    <w:rsid w:val="00805A27"/>
    <w:rsid w:val="00806F10"/>
    <w:rsid w:val="00807632"/>
    <w:rsid w:val="00807824"/>
    <w:rsid w:val="00807F94"/>
    <w:rsid w:val="0081146E"/>
    <w:rsid w:val="00812431"/>
    <w:rsid w:val="00812BF1"/>
    <w:rsid w:val="00814358"/>
    <w:rsid w:val="00814C88"/>
    <w:rsid w:val="008202EA"/>
    <w:rsid w:val="0082092E"/>
    <w:rsid w:val="0082182B"/>
    <w:rsid w:val="00822590"/>
    <w:rsid w:val="008229F3"/>
    <w:rsid w:val="008237AB"/>
    <w:rsid w:val="00823A4F"/>
    <w:rsid w:val="0082694D"/>
    <w:rsid w:val="00827221"/>
    <w:rsid w:val="00827B00"/>
    <w:rsid w:val="0083010E"/>
    <w:rsid w:val="00830768"/>
    <w:rsid w:val="0083095C"/>
    <w:rsid w:val="00830FAB"/>
    <w:rsid w:val="0083138C"/>
    <w:rsid w:val="0083309E"/>
    <w:rsid w:val="008339DB"/>
    <w:rsid w:val="00833E48"/>
    <w:rsid w:val="008346A4"/>
    <w:rsid w:val="00834A00"/>
    <w:rsid w:val="008364C5"/>
    <w:rsid w:val="00837A75"/>
    <w:rsid w:val="0084055B"/>
    <w:rsid w:val="008409ED"/>
    <w:rsid w:val="0084153F"/>
    <w:rsid w:val="00842412"/>
    <w:rsid w:val="008425FA"/>
    <w:rsid w:val="00842C23"/>
    <w:rsid w:val="008439D9"/>
    <w:rsid w:val="00845238"/>
    <w:rsid w:val="00846804"/>
    <w:rsid w:val="00847891"/>
    <w:rsid w:val="00850940"/>
    <w:rsid w:val="00850A61"/>
    <w:rsid w:val="00851A58"/>
    <w:rsid w:val="00851E46"/>
    <w:rsid w:val="00852DFB"/>
    <w:rsid w:val="00853DEB"/>
    <w:rsid w:val="00854179"/>
    <w:rsid w:val="0085456F"/>
    <w:rsid w:val="00854596"/>
    <w:rsid w:val="0085552B"/>
    <w:rsid w:val="008559E4"/>
    <w:rsid w:val="00856B16"/>
    <w:rsid w:val="008575B8"/>
    <w:rsid w:val="00857946"/>
    <w:rsid w:val="00860A35"/>
    <w:rsid w:val="00860D79"/>
    <w:rsid w:val="008617A8"/>
    <w:rsid w:val="008629D3"/>
    <w:rsid w:val="00862BFD"/>
    <w:rsid w:val="00862CCC"/>
    <w:rsid w:val="0086319E"/>
    <w:rsid w:val="008641E9"/>
    <w:rsid w:val="00864283"/>
    <w:rsid w:val="0086566D"/>
    <w:rsid w:val="008661CD"/>
    <w:rsid w:val="0086673B"/>
    <w:rsid w:val="00871C50"/>
    <w:rsid w:val="008721D1"/>
    <w:rsid w:val="00872E5D"/>
    <w:rsid w:val="00872FF6"/>
    <w:rsid w:val="0087440A"/>
    <w:rsid w:val="008746B9"/>
    <w:rsid w:val="008749BE"/>
    <w:rsid w:val="0087533F"/>
    <w:rsid w:val="0087566C"/>
    <w:rsid w:val="008759E1"/>
    <w:rsid w:val="00875B0D"/>
    <w:rsid w:val="00875E12"/>
    <w:rsid w:val="00877104"/>
    <w:rsid w:val="008833F0"/>
    <w:rsid w:val="00883BD2"/>
    <w:rsid w:val="00883D1E"/>
    <w:rsid w:val="008845F9"/>
    <w:rsid w:val="00884E15"/>
    <w:rsid w:val="008851A3"/>
    <w:rsid w:val="00887264"/>
    <w:rsid w:val="00887378"/>
    <w:rsid w:val="00887C1B"/>
    <w:rsid w:val="0089266D"/>
    <w:rsid w:val="00892E91"/>
    <w:rsid w:val="00895CD1"/>
    <w:rsid w:val="00895D31"/>
    <w:rsid w:val="008967A7"/>
    <w:rsid w:val="008972F4"/>
    <w:rsid w:val="00897A0F"/>
    <w:rsid w:val="008A03C9"/>
    <w:rsid w:val="008A192D"/>
    <w:rsid w:val="008A1D17"/>
    <w:rsid w:val="008A1D95"/>
    <w:rsid w:val="008A248B"/>
    <w:rsid w:val="008A2A89"/>
    <w:rsid w:val="008A3173"/>
    <w:rsid w:val="008A3B88"/>
    <w:rsid w:val="008A43C8"/>
    <w:rsid w:val="008A4EC8"/>
    <w:rsid w:val="008A5553"/>
    <w:rsid w:val="008A5838"/>
    <w:rsid w:val="008A5F60"/>
    <w:rsid w:val="008A67A5"/>
    <w:rsid w:val="008A6D63"/>
    <w:rsid w:val="008A7148"/>
    <w:rsid w:val="008A7539"/>
    <w:rsid w:val="008B042E"/>
    <w:rsid w:val="008B1005"/>
    <w:rsid w:val="008B16FF"/>
    <w:rsid w:val="008B33D5"/>
    <w:rsid w:val="008B354F"/>
    <w:rsid w:val="008B3623"/>
    <w:rsid w:val="008B3820"/>
    <w:rsid w:val="008B592A"/>
    <w:rsid w:val="008B5C02"/>
    <w:rsid w:val="008B5FCC"/>
    <w:rsid w:val="008B676C"/>
    <w:rsid w:val="008B6809"/>
    <w:rsid w:val="008B6C2B"/>
    <w:rsid w:val="008B76BC"/>
    <w:rsid w:val="008B786C"/>
    <w:rsid w:val="008C0208"/>
    <w:rsid w:val="008C0523"/>
    <w:rsid w:val="008C1B51"/>
    <w:rsid w:val="008C3087"/>
    <w:rsid w:val="008C41B4"/>
    <w:rsid w:val="008C476A"/>
    <w:rsid w:val="008C49C9"/>
    <w:rsid w:val="008C49FB"/>
    <w:rsid w:val="008C4DAE"/>
    <w:rsid w:val="008C5248"/>
    <w:rsid w:val="008C581B"/>
    <w:rsid w:val="008C5828"/>
    <w:rsid w:val="008C5CF9"/>
    <w:rsid w:val="008C7FFC"/>
    <w:rsid w:val="008D0852"/>
    <w:rsid w:val="008D1116"/>
    <w:rsid w:val="008D15C9"/>
    <w:rsid w:val="008D1BB6"/>
    <w:rsid w:val="008D306A"/>
    <w:rsid w:val="008D3657"/>
    <w:rsid w:val="008D39C4"/>
    <w:rsid w:val="008D54B8"/>
    <w:rsid w:val="008D56A4"/>
    <w:rsid w:val="008D5C9C"/>
    <w:rsid w:val="008D6A79"/>
    <w:rsid w:val="008D6B00"/>
    <w:rsid w:val="008D7119"/>
    <w:rsid w:val="008D7203"/>
    <w:rsid w:val="008E058F"/>
    <w:rsid w:val="008E0C9F"/>
    <w:rsid w:val="008E0E7C"/>
    <w:rsid w:val="008E1367"/>
    <w:rsid w:val="008E15C2"/>
    <w:rsid w:val="008E183E"/>
    <w:rsid w:val="008E2EB7"/>
    <w:rsid w:val="008E4622"/>
    <w:rsid w:val="008E4A32"/>
    <w:rsid w:val="008E54B7"/>
    <w:rsid w:val="008E59CC"/>
    <w:rsid w:val="008F088E"/>
    <w:rsid w:val="008F1F9E"/>
    <w:rsid w:val="008F210E"/>
    <w:rsid w:val="008F2A46"/>
    <w:rsid w:val="008F2C2E"/>
    <w:rsid w:val="008F3D2B"/>
    <w:rsid w:val="008F4C6F"/>
    <w:rsid w:val="008F5D5C"/>
    <w:rsid w:val="008F6B6C"/>
    <w:rsid w:val="008F6BA2"/>
    <w:rsid w:val="008F6F1F"/>
    <w:rsid w:val="008F76C7"/>
    <w:rsid w:val="0090057D"/>
    <w:rsid w:val="00900A11"/>
    <w:rsid w:val="00901274"/>
    <w:rsid w:val="009015C7"/>
    <w:rsid w:val="0090256A"/>
    <w:rsid w:val="0090316C"/>
    <w:rsid w:val="009039F4"/>
    <w:rsid w:val="00903E64"/>
    <w:rsid w:val="009070CF"/>
    <w:rsid w:val="0090733E"/>
    <w:rsid w:val="009103B3"/>
    <w:rsid w:val="00910A94"/>
    <w:rsid w:val="00910E51"/>
    <w:rsid w:val="00911901"/>
    <w:rsid w:val="009125C4"/>
    <w:rsid w:val="0091268A"/>
    <w:rsid w:val="00914100"/>
    <w:rsid w:val="00914B9D"/>
    <w:rsid w:val="00914C09"/>
    <w:rsid w:val="00914EC5"/>
    <w:rsid w:val="00916514"/>
    <w:rsid w:val="00916779"/>
    <w:rsid w:val="00916C27"/>
    <w:rsid w:val="00920D4A"/>
    <w:rsid w:val="00921155"/>
    <w:rsid w:val="0092183B"/>
    <w:rsid w:val="0092238D"/>
    <w:rsid w:val="00922D42"/>
    <w:rsid w:val="0092330B"/>
    <w:rsid w:val="0092414D"/>
    <w:rsid w:val="009248EA"/>
    <w:rsid w:val="00925670"/>
    <w:rsid w:val="00925905"/>
    <w:rsid w:val="009264AB"/>
    <w:rsid w:val="0092665A"/>
    <w:rsid w:val="009300FC"/>
    <w:rsid w:val="00930CE1"/>
    <w:rsid w:val="00931A1D"/>
    <w:rsid w:val="0093214F"/>
    <w:rsid w:val="00932496"/>
    <w:rsid w:val="00932C05"/>
    <w:rsid w:val="00935448"/>
    <w:rsid w:val="00935867"/>
    <w:rsid w:val="0093628D"/>
    <w:rsid w:val="00936ADD"/>
    <w:rsid w:val="009371FB"/>
    <w:rsid w:val="00937354"/>
    <w:rsid w:val="0093773B"/>
    <w:rsid w:val="009405E1"/>
    <w:rsid w:val="00940C69"/>
    <w:rsid w:val="00941294"/>
    <w:rsid w:val="009414AB"/>
    <w:rsid w:val="00942227"/>
    <w:rsid w:val="009423D5"/>
    <w:rsid w:val="00942B94"/>
    <w:rsid w:val="00942DE0"/>
    <w:rsid w:val="00942FDA"/>
    <w:rsid w:val="0094309A"/>
    <w:rsid w:val="0094331C"/>
    <w:rsid w:val="00943698"/>
    <w:rsid w:val="00943F5E"/>
    <w:rsid w:val="0094403F"/>
    <w:rsid w:val="0094557D"/>
    <w:rsid w:val="0094574B"/>
    <w:rsid w:val="00945825"/>
    <w:rsid w:val="00945928"/>
    <w:rsid w:val="00950535"/>
    <w:rsid w:val="00950E89"/>
    <w:rsid w:val="0095166F"/>
    <w:rsid w:val="009521AF"/>
    <w:rsid w:val="009524BF"/>
    <w:rsid w:val="009543AB"/>
    <w:rsid w:val="0095499A"/>
    <w:rsid w:val="00955479"/>
    <w:rsid w:val="009565CA"/>
    <w:rsid w:val="009568BC"/>
    <w:rsid w:val="00956ACD"/>
    <w:rsid w:val="00956E7C"/>
    <w:rsid w:val="00957B50"/>
    <w:rsid w:val="00960616"/>
    <w:rsid w:val="00960D31"/>
    <w:rsid w:val="00961CBE"/>
    <w:rsid w:val="00961DC3"/>
    <w:rsid w:val="0096210B"/>
    <w:rsid w:val="00962A53"/>
    <w:rsid w:val="00963402"/>
    <w:rsid w:val="00963BC1"/>
    <w:rsid w:val="00964A6E"/>
    <w:rsid w:val="0096504F"/>
    <w:rsid w:val="009657EF"/>
    <w:rsid w:val="00966C00"/>
    <w:rsid w:val="00967B1D"/>
    <w:rsid w:val="009709E2"/>
    <w:rsid w:val="00970C41"/>
    <w:rsid w:val="0097439A"/>
    <w:rsid w:val="00974556"/>
    <w:rsid w:val="00976673"/>
    <w:rsid w:val="00976775"/>
    <w:rsid w:val="00977557"/>
    <w:rsid w:val="00977724"/>
    <w:rsid w:val="009777E4"/>
    <w:rsid w:val="00980CDB"/>
    <w:rsid w:val="00981185"/>
    <w:rsid w:val="00982762"/>
    <w:rsid w:val="009829C0"/>
    <w:rsid w:val="00982D4C"/>
    <w:rsid w:val="009835F5"/>
    <w:rsid w:val="009847B8"/>
    <w:rsid w:val="00984E70"/>
    <w:rsid w:val="009850C8"/>
    <w:rsid w:val="0098610A"/>
    <w:rsid w:val="00986478"/>
    <w:rsid w:val="009865AD"/>
    <w:rsid w:val="009872D8"/>
    <w:rsid w:val="00987B45"/>
    <w:rsid w:val="009900BC"/>
    <w:rsid w:val="00990564"/>
    <w:rsid w:val="00990C9E"/>
    <w:rsid w:val="00990D85"/>
    <w:rsid w:val="009921CC"/>
    <w:rsid w:val="0099263E"/>
    <w:rsid w:val="00993022"/>
    <w:rsid w:val="009932C4"/>
    <w:rsid w:val="009932FE"/>
    <w:rsid w:val="00993EA7"/>
    <w:rsid w:val="009955FC"/>
    <w:rsid w:val="00995A17"/>
    <w:rsid w:val="0099655A"/>
    <w:rsid w:val="0099679A"/>
    <w:rsid w:val="009978B3"/>
    <w:rsid w:val="009A0D45"/>
    <w:rsid w:val="009A13B7"/>
    <w:rsid w:val="009A1AA3"/>
    <w:rsid w:val="009A21D8"/>
    <w:rsid w:val="009A3AB9"/>
    <w:rsid w:val="009A3D2C"/>
    <w:rsid w:val="009A3DD5"/>
    <w:rsid w:val="009A443C"/>
    <w:rsid w:val="009A4CAF"/>
    <w:rsid w:val="009A5DDB"/>
    <w:rsid w:val="009A6152"/>
    <w:rsid w:val="009A68E6"/>
    <w:rsid w:val="009A6C76"/>
    <w:rsid w:val="009A76FF"/>
    <w:rsid w:val="009B0D6F"/>
    <w:rsid w:val="009B108A"/>
    <w:rsid w:val="009B2892"/>
    <w:rsid w:val="009B28D8"/>
    <w:rsid w:val="009B28E1"/>
    <w:rsid w:val="009B2B0B"/>
    <w:rsid w:val="009B2F26"/>
    <w:rsid w:val="009B363E"/>
    <w:rsid w:val="009B3E9D"/>
    <w:rsid w:val="009B41F6"/>
    <w:rsid w:val="009B4B48"/>
    <w:rsid w:val="009B58B8"/>
    <w:rsid w:val="009B5D1B"/>
    <w:rsid w:val="009B6D17"/>
    <w:rsid w:val="009B7F27"/>
    <w:rsid w:val="009C0249"/>
    <w:rsid w:val="009C0524"/>
    <w:rsid w:val="009C0A39"/>
    <w:rsid w:val="009C1E1F"/>
    <w:rsid w:val="009C3295"/>
    <w:rsid w:val="009C3D6B"/>
    <w:rsid w:val="009C40CE"/>
    <w:rsid w:val="009C4D01"/>
    <w:rsid w:val="009C4D8E"/>
    <w:rsid w:val="009C52E5"/>
    <w:rsid w:val="009C5CE1"/>
    <w:rsid w:val="009C6129"/>
    <w:rsid w:val="009C685F"/>
    <w:rsid w:val="009C6881"/>
    <w:rsid w:val="009C75AC"/>
    <w:rsid w:val="009D0916"/>
    <w:rsid w:val="009D2478"/>
    <w:rsid w:val="009D2691"/>
    <w:rsid w:val="009D2EF9"/>
    <w:rsid w:val="009D403A"/>
    <w:rsid w:val="009D45E4"/>
    <w:rsid w:val="009D47C7"/>
    <w:rsid w:val="009D4C8B"/>
    <w:rsid w:val="009D519A"/>
    <w:rsid w:val="009D57BE"/>
    <w:rsid w:val="009D589E"/>
    <w:rsid w:val="009D7895"/>
    <w:rsid w:val="009E082B"/>
    <w:rsid w:val="009E1B2A"/>
    <w:rsid w:val="009E26E0"/>
    <w:rsid w:val="009E322F"/>
    <w:rsid w:val="009E3D36"/>
    <w:rsid w:val="009E3D7D"/>
    <w:rsid w:val="009E3E1F"/>
    <w:rsid w:val="009E522C"/>
    <w:rsid w:val="009E580E"/>
    <w:rsid w:val="009E6ADE"/>
    <w:rsid w:val="009E6B67"/>
    <w:rsid w:val="009E6E04"/>
    <w:rsid w:val="009E7F7B"/>
    <w:rsid w:val="009F3A2E"/>
    <w:rsid w:val="009F5D1A"/>
    <w:rsid w:val="009F6988"/>
    <w:rsid w:val="009F6CAC"/>
    <w:rsid w:val="009F7430"/>
    <w:rsid w:val="00A0006C"/>
    <w:rsid w:val="00A0009F"/>
    <w:rsid w:val="00A01B31"/>
    <w:rsid w:val="00A02D6A"/>
    <w:rsid w:val="00A03ABB"/>
    <w:rsid w:val="00A05332"/>
    <w:rsid w:val="00A06688"/>
    <w:rsid w:val="00A0742A"/>
    <w:rsid w:val="00A07640"/>
    <w:rsid w:val="00A11925"/>
    <w:rsid w:val="00A11965"/>
    <w:rsid w:val="00A11F1E"/>
    <w:rsid w:val="00A1270C"/>
    <w:rsid w:val="00A14816"/>
    <w:rsid w:val="00A14893"/>
    <w:rsid w:val="00A15213"/>
    <w:rsid w:val="00A16938"/>
    <w:rsid w:val="00A172CE"/>
    <w:rsid w:val="00A176BE"/>
    <w:rsid w:val="00A17DA8"/>
    <w:rsid w:val="00A22812"/>
    <w:rsid w:val="00A232AA"/>
    <w:rsid w:val="00A23E9A"/>
    <w:rsid w:val="00A2512D"/>
    <w:rsid w:val="00A256D8"/>
    <w:rsid w:val="00A2630F"/>
    <w:rsid w:val="00A26A12"/>
    <w:rsid w:val="00A2775C"/>
    <w:rsid w:val="00A27B2C"/>
    <w:rsid w:val="00A30C86"/>
    <w:rsid w:val="00A3131B"/>
    <w:rsid w:val="00A31694"/>
    <w:rsid w:val="00A31C32"/>
    <w:rsid w:val="00A3204B"/>
    <w:rsid w:val="00A32C55"/>
    <w:rsid w:val="00A347C8"/>
    <w:rsid w:val="00A348B6"/>
    <w:rsid w:val="00A35196"/>
    <w:rsid w:val="00A356CF"/>
    <w:rsid w:val="00A35A24"/>
    <w:rsid w:val="00A35C03"/>
    <w:rsid w:val="00A36154"/>
    <w:rsid w:val="00A36A4E"/>
    <w:rsid w:val="00A37E44"/>
    <w:rsid w:val="00A400B0"/>
    <w:rsid w:val="00A40AAB"/>
    <w:rsid w:val="00A42B84"/>
    <w:rsid w:val="00A42FBC"/>
    <w:rsid w:val="00A43372"/>
    <w:rsid w:val="00A43C84"/>
    <w:rsid w:val="00A44433"/>
    <w:rsid w:val="00A44761"/>
    <w:rsid w:val="00A44775"/>
    <w:rsid w:val="00A44A5F"/>
    <w:rsid w:val="00A45CE6"/>
    <w:rsid w:val="00A4704A"/>
    <w:rsid w:val="00A4772F"/>
    <w:rsid w:val="00A5009B"/>
    <w:rsid w:val="00A504B4"/>
    <w:rsid w:val="00A55668"/>
    <w:rsid w:val="00A56495"/>
    <w:rsid w:val="00A5794D"/>
    <w:rsid w:val="00A57AA9"/>
    <w:rsid w:val="00A60978"/>
    <w:rsid w:val="00A60C85"/>
    <w:rsid w:val="00A614F4"/>
    <w:rsid w:val="00A616D8"/>
    <w:rsid w:val="00A61E5E"/>
    <w:rsid w:val="00A62314"/>
    <w:rsid w:val="00A64580"/>
    <w:rsid w:val="00A66329"/>
    <w:rsid w:val="00A6691F"/>
    <w:rsid w:val="00A705A9"/>
    <w:rsid w:val="00A70E5F"/>
    <w:rsid w:val="00A7108D"/>
    <w:rsid w:val="00A71488"/>
    <w:rsid w:val="00A72731"/>
    <w:rsid w:val="00A72922"/>
    <w:rsid w:val="00A73808"/>
    <w:rsid w:val="00A73CF9"/>
    <w:rsid w:val="00A744B9"/>
    <w:rsid w:val="00A74958"/>
    <w:rsid w:val="00A754F6"/>
    <w:rsid w:val="00A75D82"/>
    <w:rsid w:val="00A761A0"/>
    <w:rsid w:val="00A767B3"/>
    <w:rsid w:val="00A775D5"/>
    <w:rsid w:val="00A7797C"/>
    <w:rsid w:val="00A80D77"/>
    <w:rsid w:val="00A818BA"/>
    <w:rsid w:val="00A83B8D"/>
    <w:rsid w:val="00A84182"/>
    <w:rsid w:val="00A84204"/>
    <w:rsid w:val="00A84C7A"/>
    <w:rsid w:val="00A84CEC"/>
    <w:rsid w:val="00A85C7B"/>
    <w:rsid w:val="00A8633A"/>
    <w:rsid w:val="00A869BA"/>
    <w:rsid w:val="00A86BDC"/>
    <w:rsid w:val="00A87D16"/>
    <w:rsid w:val="00A906DC"/>
    <w:rsid w:val="00A90F57"/>
    <w:rsid w:val="00A916D7"/>
    <w:rsid w:val="00A917C9"/>
    <w:rsid w:val="00A920ED"/>
    <w:rsid w:val="00A929B2"/>
    <w:rsid w:val="00A92DE1"/>
    <w:rsid w:val="00A939E1"/>
    <w:rsid w:val="00A941A1"/>
    <w:rsid w:val="00A94E61"/>
    <w:rsid w:val="00A95F3B"/>
    <w:rsid w:val="00A97094"/>
    <w:rsid w:val="00AA10E0"/>
    <w:rsid w:val="00AA1198"/>
    <w:rsid w:val="00AA1771"/>
    <w:rsid w:val="00AA1A94"/>
    <w:rsid w:val="00AA1F91"/>
    <w:rsid w:val="00AA38FE"/>
    <w:rsid w:val="00AA3B62"/>
    <w:rsid w:val="00AA4D4A"/>
    <w:rsid w:val="00AA59F4"/>
    <w:rsid w:val="00AA5DD8"/>
    <w:rsid w:val="00AA69C4"/>
    <w:rsid w:val="00AA7C86"/>
    <w:rsid w:val="00AB04F3"/>
    <w:rsid w:val="00AB18B6"/>
    <w:rsid w:val="00AB3058"/>
    <w:rsid w:val="00AB34B1"/>
    <w:rsid w:val="00AB4090"/>
    <w:rsid w:val="00AB4409"/>
    <w:rsid w:val="00AB44BB"/>
    <w:rsid w:val="00AB4DB3"/>
    <w:rsid w:val="00AB4F79"/>
    <w:rsid w:val="00AB54A6"/>
    <w:rsid w:val="00AB5521"/>
    <w:rsid w:val="00AB5A45"/>
    <w:rsid w:val="00AB657B"/>
    <w:rsid w:val="00AB70D2"/>
    <w:rsid w:val="00AC0783"/>
    <w:rsid w:val="00AC0980"/>
    <w:rsid w:val="00AC0B83"/>
    <w:rsid w:val="00AC14BE"/>
    <w:rsid w:val="00AC1DE3"/>
    <w:rsid w:val="00AC22C1"/>
    <w:rsid w:val="00AC23F4"/>
    <w:rsid w:val="00AC248C"/>
    <w:rsid w:val="00AC3481"/>
    <w:rsid w:val="00AC3817"/>
    <w:rsid w:val="00AC4B37"/>
    <w:rsid w:val="00AC5947"/>
    <w:rsid w:val="00AC5C4C"/>
    <w:rsid w:val="00AC68BD"/>
    <w:rsid w:val="00AC71A6"/>
    <w:rsid w:val="00AC7C50"/>
    <w:rsid w:val="00AD0BB5"/>
    <w:rsid w:val="00AD1794"/>
    <w:rsid w:val="00AD18DC"/>
    <w:rsid w:val="00AD48D8"/>
    <w:rsid w:val="00AD4E4D"/>
    <w:rsid w:val="00AD588A"/>
    <w:rsid w:val="00AD70F4"/>
    <w:rsid w:val="00AE088C"/>
    <w:rsid w:val="00AE0913"/>
    <w:rsid w:val="00AE0BAC"/>
    <w:rsid w:val="00AE0E97"/>
    <w:rsid w:val="00AE2AD1"/>
    <w:rsid w:val="00AE3018"/>
    <w:rsid w:val="00AE3728"/>
    <w:rsid w:val="00AE4012"/>
    <w:rsid w:val="00AE41EA"/>
    <w:rsid w:val="00AE5086"/>
    <w:rsid w:val="00AE7253"/>
    <w:rsid w:val="00AF07F5"/>
    <w:rsid w:val="00AF1A5C"/>
    <w:rsid w:val="00AF213A"/>
    <w:rsid w:val="00AF2EDE"/>
    <w:rsid w:val="00AF3400"/>
    <w:rsid w:val="00AF41BE"/>
    <w:rsid w:val="00AF5769"/>
    <w:rsid w:val="00AF6A50"/>
    <w:rsid w:val="00B027EC"/>
    <w:rsid w:val="00B02AD1"/>
    <w:rsid w:val="00B03CD7"/>
    <w:rsid w:val="00B03E96"/>
    <w:rsid w:val="00B04104"/>
    <w:rsid w:val="00B04B28"/>
    <w:rsid w:val="00B04DFB"/>
    <w:rsid w:val="00B053E2"/>
    <w:rsid w:val="00B06918"/>
    <w:rsid w:val="00B07084"/>
    <w:rsid w:val="00B10978"/>
    <w:rsid w:val="00B10E97"/>
    <w:rsid w:val="00B11616"/>
    <w:rsid w:val="00B11B0A"/>
    <w:rsid w:val="00B126A5"/>
    <w:rsid w:val="00B132DE"/>
    <w:rsid w:val="00B1348C"/>
    <w:rsid w:val="00B134CF"/>
    <w:rsid w:val="00B13899"/>
    <w:rsid w:val="00B13E41"/>
    <w:rsid w:val="00B13F61"/>
    <w:rsid w:val="00B158DE"/>
    <w:rsid w:val="00B16822"/>
    <w:rsid w:val="00B16980"/>
    <w:rsid w:val="00B174F8"/>
    <w:rsid w:val="00B17D66"/>
    <w:rsid w:val="00B20384"/>
    <w:rsid w:val="00B20B2D"/>
    <w:rsid w:val="00B21121"/>
    <w:rsid w:val="00B2274D"/>
    <w:rsid w:val="00B238B5"/>
    <w:rsid w:val="00B23DAB"/>
    <w:rsid w:val="00B23E59"/>
    <w:rsid w:val="00B23E6B"/>
    <w:rsid w:val="00B249FD"/>
    <w:rsid w:val="00B24E66"/>
    <w:rsid w:val="00B252C6"/>
    <w:rsid w:val="00B25AA2"/>
    <w:rsid w:val="00B25E31"/>
    <w:rsid w:val="00B26D53"/>
    <w:rsid w:val="00B26E79"/>
    <w:rsid w:val="00B30313"/>
    <w:rsid w:val="00B30CB9"/>
    <w:rsid w:val="00B31030"/>
    <w:rsid w:val="00B31A52"/>
    <w:rsid w:val="00B32756"/>
    <w:rsid w:val="00B32E98"/>
    <w:rsid w:val="00B32F5D"/>
    <w:rsid w:val="00B3318B"/>
    <w:rsid w:val="00B3379D"/>
    <w:rsid w:val="00B33B53"/>
    <w:rsid w:val="00B35C55"/>
    <w:rsid w:val="00B35CFE"/>
    <w:rsid w:val="00B375AD"/>
    <w:rsid w:val="00B37673"/>
    <w:rsid w:val="00B37EB4"/>
    <w:rsid w:val="00B406F1"/>
    <w:rsid w:val="00B407CC"/>
    <w:rsid w:val="00B40EC1"/>
    <w:rsid w:val="00B417BD"/>
    <w:rsid w:val="00B41D8B"/>
    <w:rsid w:val="00B42F91"/>
    <w:rsid w:val="00B4410A"/>
    <w:rsid w:val="00B4475D"/>
    <w:rsid w:val="00B44A81"/>
    <w:rsid w:val="00B44AF7"/>
    <w:rsid w:val="00B45365"/>
    <w:rsid w:val="00B453FA"/>
    <w:rsid w:val="00B45BDC"/>
    <w:rsid w:val="00B47D11"/>
    <w:rsid w:val="00B47FDE"/>
    <w:rsid w:val="00B5087F"/>
    <w:rsid w:val="00B508AC"/>
    <w:rsid w:val="00B52BB0"/>
    <w:rsid w:val="00B52E73"/>
    <w:rsid w:val="00B53A4B"/>
    <w:rsid w:val="00B54880"/>
    <w:rsid w:val="00B56631"/>
    <w:rsid w:val="00B56B7D"/>
    <w:rsid w:val="00B5736C"/>
    <w:rsid w:val="00B573DC"/>
    <w:rsid w:val="00B57BC1"/>
    <w:rsid w:val="00B600CA"/>
    <w:rsid w:val="00B601B4"/>
    <w:rsid w:val="00B60D11"/>
    <w:rsid w:val="00B60F4D"/>
    <w:rsid w:val="00B6153F"/>
    <w:rsid w:val="00B61A87"/>
    <w:rsid w:val="00B62E93"/>
    <w:rsid w:val="00B63A08"/>
    <w:rsid w:val="00B641E2"/>
    <w:rsid w:val="00B64E48"/>
    <w:rsid w:val="00B6546F"/>
    <w:rsid w:val="00B66EF2"/>
    <w:rsid w:val="00B67180"/>
    <w:rsid w:val="00B67A2E"/>
    <w:rsid w:val="00B70134"/>
    <w:rsid w:val="00B71D3D"/>
    <w:rsid w:val="00B71EC3"/>
    <w:rsid w:val="00B743D8"/>
    <w:rsid w:val="00B76D34"/>
    <w:rsid w:val="00B76EB6"/>
    <w:rsid w:val="00B77033"/>
    <w:rsid w:val="00B77784"/>
    <w:rsid w:val="00B80033"/>
    <w:rsid w:val="00B801CA"/>
    <w:rsid w:val="00B80635"/>
    <w:rsid w:val="00B811F6"/>
    <w:rsid w:val="00B81553"/>
    <w:rsid w:val="00B81992"/>
    <w:rsid w:val="00B82B1E"/>
    <w:rsid w:val="00B82EFD"/>
    <w:rsid w:val="00B82F6D"/>
    <w:rsid w:val="00B83534"/>
    <w:rsid w:val="00B8458C"/>
    <w:rsid w:val="00B84842"/>
    <w:rsid w:val="00B84888"/>
    <w:rsid w:val="00B85058"/>
    <w:rsid w:val="00B85EB7"/>
    <w:rsid w:val="00B869FD"/>
    <w:rsid w:val="00B86B18"/>
    <w:rsid w:val="00B915C0"/>
    <w:rsid w:val="00B915CF"/>
    <w:rsid w:val="00B91E36"/>
    <w:rsid w:val="00B9209F"/>
    <w:rsid w:val="00B926AE"/>
    <w:rsid w:val="00B92A62"/>
    <w:rsid w:val="00B92C43"/>
    <w:rsid w:val="00B92E5F"/>
    <w:rsid w:val="00B93710"/>
    <w:rsid w:val="00B93B89"/>
    <w:rsid w:val="00B94451"/>
    <w:rsid w:val="00B944B4"/>
    <w:rsid w:val="00B952BB"/>
    <w:rsid w:val="00B9603A"/>
    <w:rsid w:val="00B961E2"/>
    <w:rsid w:val="00B965D6"/>
    <w:rsid w:val="00B96E9F"/>
    <w:rsid w:val="00BA2129"/>
    <w:rsid w:val="00BA213A"/>
    <w:rsid w:val="00BA2A49"/>
    <w:rsid w:val="00BA31B4"/>
    <w:rsid w:val="00BA3A6E"/>
    <w:rsid w:val="00BA3BD3"/>
    <w:rsid w:val="00BA3D0C"/>
    <w:rsid w:val="00BA40A1"/>
    <w:rsid w:val="00BA4C46"/>
    <w:rsid w:val="00BA557D"/>
    <w:rsid w:val="00BA635D"/>
    <w:rsid w:val="00BA65C5"/>
    <w:rsid w:val="00BA6C5B"/>
    <w:rsid w:val="00BB180A"/>
    <w:rsid w:val="00BB1D0B"/>
    <w:rsid w:val="00BB2385"/>
    <w:rsid w:val="00BB2866"/>
    <w:rsid w:val="00BB3959"/>
    <w:rsid w:val="00BB3B74"/>
    <w:rsid w:val="00BB49F7"/>
    <w:rsid w:val="00BB4EDC"/>
    <w:rsid w:val="00BB4F4D"/>
    <w:rsid w:val="00BB5110"/>
    <w:rsid w:val="00BB66BB"/>
    <w:rsid w:val="00BB6ACB"/>
    <w:rsid w:val="00BC2199"/>
    <w:rsid w:val="00BC2476"/>
    <w:rsid w:val="00BC3049"/>
    <w:rsid w:val="00BC4EA3"/>
    <w:rsid w:val="00BC66FB"/>
    <w:rsid w:val="00BC71FF"/>
    <w:rsid w:val="00BC7373"/>
    <w:rsid w:val="00BC7422"/>
    <w:rsid w:val="00BC7B62"/>
    <w:rsid w:val="00BD04A0"/>
    <w:rsid w:val="00BD0CB3"/>
    <w:rsid w:val="00BD14BD"/>
    <w:rsid w:val="00BD1A54"/>
    <w:rsid w:val="00BD1ED3"/>
    <w:rsid w:val="00BD2BD5"/>
    <w:rsid w:val="00BD3F48"/>
    <w:rsid w:val="00BD6DD0"/>
    <w:rsid w:val="00BD7010"/>
    <w:rsid w:val="00BD780B"/>
    <w:rsid w:val="00BD7C20"/>
    <w:rsid w:val="00BE0811"/>
    <w:rsid w:val="00BE0C86"/>
    <w:rsid w:val="00BE0EB0"/>
    <w:rsid w:val="00BE28B8"/>
    <w:rsid w:val="00BE43A6"/>
    <w:rsid w:val="00BE5DE7"/>
    <w:rsid w:val="00BF02D7"/>
    <w:rsid w:val="00BF02E3"/>
    <w:rsid w:val="00BF0509"/>
    <w:rsid w:val="00BF1A21"/>
    <w:rsid w:val="00BF1DFD"/>
    <w:rsid w:val="00BF1E10"/>
    <w:rsid w:val="00BF228E"/>
    <w:rsid w:val="00BF22F9"/>
    <w:rsid w:val="00BF3362"/>
    <w:rsid w:val="00BF400D"/>
    <w:rsid w:val="00BF4073"/>
    <w:rsid w:val="00BF550B"/>
    <w:rsid w:val="00BF7273"/>
    <w:rsid w:val="00BF73D4"/>
    <w:rsid w:val="00BF76FF"/>
    <w:rsid w:val="00BF7BEB"/>
    <w:rsid w:val="00BF7FBD"/>
    <w:rsid w:val="00C00001"/>
    <w:rsid w:val="00C0107B"/>
    <w:rsid w:val="00C0189A"/>
    <w:rsid w:val="00C01F34"/>
    <w:rsid w:val="00C02215"/>
    <w:rsid w:val="00C02220"/>
    <w:rsid w:val="00C02C71"/>
    <w:rsid w:val="00C057DF"/>
    <w:rsid w:val="00C0580D"/>
    <w:rsid w:val="00C05AA5"/>
    <w:rsid w:val="00C0629B"/>
    <w:rsid w:val="00C0631C"/>
    <w:rsid w:val="00C06952"/>
    <w:rsid w:val="00C06A6C"/>
    <w:rsid w:val="00C06FD2"/>
    <w:rsid w:val="00C07121"/>
    <w:rsid w:val="00C07C57"/>
    <w:rsid w:val="00C11A3D"/>
    <w:rsid w:val="00C11AB0"/>
    <w:rsid w:val="00C11BA5"/>
    <w:rsid w:val="00C13C53"/>
    <w:rsid w:val="00C1434F"/>
    <w:rsid w:val="00C14A69"/>
    <w:rsid w:val="00C14E71"/>
    <w:rsid w:val="00C153B6"/>
    <w:rsid w:val="00C153E9"/>
    <w:rsid w:val="00C16524"/>
    <w:rsid w:val="00C16BBD"/>
    <w:rsid w:val="00C16DB6"/>
    <w:rsid w:val="00C177F4"/>
    <w:rsid w:val="00C179ED"/>
    <w:rsid w:val="00C17A7F"/>
    <w:rsid w:val="00C20715"/>
    <w:rsid w:val="00C20FB6"/>
    <w:rsid w:val="00C2115C"/>
    <w:rsid w:val="00C213B8"/>
    <w:rsid w:val="00C21832"/>
    <w:rsid w:val="00C21D90"/>
    <w:rsid w:val="00C229FC"/>
    <w:rsid w:val="00C23932"/>
    <w:rsid w:val="00C242D2"/>
    <w:rsid w:val="00C25B65"/>
    <w:rsid w:val="00C27567"/>
    <w:rsid w:val="00C3020B"/>
    <w:rsid w:val="00C30C35"/>
    <w:rsid w:val="00C3157C"/>
    <w:rsid w:val="00C32212"/>
    <w:rsid w:val="00C3288A"/>
    <w:rsid w:val="00C33803"/>
    <w:rsid w:val="00C345BE"/>
    <w:rsid w:val="00C34D25"/>
    <w:rsid w:val="00C34EDB"/>
    <w:rsid w:val="00C35DAF"/>
    <w:rsid w:val="00C36E0A"/>
    <w:rsid w:val="00C40640"/>
    <w:rsid w:val="00C406FE"/>
    <w:rsid w:val="00C408E0"/>
    <w:rsid w:val="00C408E7"/>
    <w:rsid w:val="00C409EC"/>
    <w:rsid w:val="00C40D8B"/>
    <w:rsid w:val="00C40FAE"/>
    <w:rsid w:val="00C4101B"/>
    <w:rsid w:val="00C4200B"/>
    <w:rsid w:val="00C42BB1"/>
    <w:rsid w:val="00C42C38"/>
    <w:rsid w:val="00C43A55"/>
    <w:rsid w:val="00C43FD8"/>
    <w:rsid w:val="00C44420"/>
    <w:rsid w:val="00C451A1"/>
    <w:rsid w:val="00C46D0D"/>
    <w:rsid w:val="00C46FCD"/>
    <w:rsid w:val="00C470A7"/>
    <w:rsid w:val="00C506A2"/>
    <w:rsid w:val="00C5099C"/>
    <w:rsid w:val="00C50D34"/>
    <w:rsid w:val="00C50E51"/>
    <w:rsid w:val="00C513AC"/>
    <w:rsid w:val="00C524E8"/>
    <w:rsid w:val="00C5296E"/>
    <w:rsid w:val="00C52CFF"/>
    <w:rsid w:val="00C52FAF"/>
    <w:rsid w:val="00C5308D"/>
    <w:rsid w:val="00C53DBD"/>
    <w:rsid w:val="00C55799"/>
    <w:rsid w:val="00C55CBE"/>
    <w:rsid w:val="00C56640"/>
    <w:rsid w:val="00C5751C"/>
    <w:rsid w:val="00C57860"/>
    <w:rsid w:val="00C57B5B"/>
    <w:rsid w:val="00C60F84"/>
    <w:rsid w:val="00C61E61"/>
    <w:rsid w:val="00C648D5"/>
    <w:rsid w:val="00C650FF"/>
    <w:rsid w:val="00C65298"/>
    <w:rsid w:val="00C65C9B"/>
    <w:rsid w:val="00C65FC7"/>
    <w:rsid w:val="00C662F5"/>
    <w:rsid w:val="00C663C6"/>
    <w:rsid w:val="00C666FF"/>
    <w:rsid w:val="00C675CF"/>
    <w:rsid w:val="00C701EC"/>
    <w:rsid w:val="00C70AC9"/>
    <w:rsid w:val="00C70E39"/>
    <w:rsid w:val="00C71CCD"/>
    <w:rsid w:val="00C7241B"/>
    <w:rsid w:val="00C73896"/>
    <w:rsid w:val="00C74194"/>
    <w:rsid w:val="00C7420E"/>
    <w:rsid w:val="00C74DC3"/>
    <w:rsid w:val="00C7540B"/>
    <w:rsid w:val="00C75A0A"/>
    <w:rsid w:val="00C764C1"/>
    <w:rsid w:val="00C76505"/>
    <w:rsid w:val="00C76C8C"/>
    <w:rsid w:val="00C76C96"/>
    <w:rsid w:val="00C777DC"/>
    <w:rsid w:val="00C8120B"/>
    <w:rsid w:val="00C816E6"/>
    <w:rsid w:val="00C81CDF"/>
    <w:rsid w:val="00C82C76"/>
    <w:rsid w:val="00C83CDB"/>
    <w:rsid w:val="00C83FAE"/>
    <w:rsid w:val="00C8435E"/>
    <w:rsid w:val="00C85551"/>
    <w:rsid w:val="00C860CD"/>
    <w:rsid w:val="00C8732E"/>
    <w:rsid w:val="00C87ADE"/>
    <w:rsid w:val="00C9040F"/>
    <w:rsid w:val="00C93928"/>
    <w:rsid w:val="00C95548"/>
    <w:rsid w:val="00C978B6"/>
    <w:rsid w:val="00CA01B3"/>
    <w:rsid w:val="00CA0566"/>
    <w:rsid w:val="00CA09AC"/>
    <w:rsid w:val="00CA29E2"/>
    <w:rsid w:val="00CA2B16"/>
    <w:rsid w:val="00CA3A32"/>
    <w:rsid w:val="00CA50D2"/>
    <w:rsid w:val="00CA56C2"/>
    <w:rsid w:val="00CA6FD6"/>
    <w:rsid w:val="00CA7CFF"/>
    <w:rsid w:val="00CA7F95"/>
    <w:rsid w:val="00CB041C"/>
    <w:rsid w:val="00CB0CE7"/>
    <w:rsid w:val="00CB168D"/>
    <w:rsid w:val="00CB1AF6"/>
    <w:rsid w:val="00CB38D7"/>
    <w:rsid w:val="00CB39ED"/>
    <w:rsid w:val="00CB61BE"/>
    <w:rsid w:val="00CB6E27"/>
    <w:rsid w:val="00CB7212"/>
    <w:rsid w:val="00CB7BD7"/>
    <w:rsid w:val="00CC068D"/>
    <w:rsid w:val="00CC241A"/>
    <w:rsid w:val="00CC2B8E"/>
    <w:rsid w:val="00CC3026"/>
    <w:rsid w:val="00CC39DE"/>
    <w:rsid w:val="00CC3A38"/>
    <w:rsid w:val="00CC3BDA"/>
    <w:rsid w:val="00CC5777"/>
    <w:rsid w:val="00CC58C8"/>
    <w:rsid w:val="00CC62CE"/>
    <w:rsid w:val="00CC63CC"/>
    <w:rsid w:val="00CC66E2"/>
    <w:rsid w:val="00CC756A"/>
    <w:rsid w:val="00CC75F4"/>
    <w:rsid w:val="00CC794E"/>
    <w:rsid w:val="00CC7D92"/>
    <w:rsid w:val="00CD09B9"/>
    <w:rsid w:val="00CD1C96"/>
    <w:rsid w:val="00CD27D6"/>
    <w:rsid w:val="00CD323E"/>
    <w:rsid w:val="00CD3B8E"/>
    <w:rsid w:val="00CD43B7"/>
    <w:rsid w:val="00CD5FD1"/>
    <w:rsid w:val="00CD60AC"/>
    <w:rsid w:val="00CD639F"/>
    <w:rsid w:val="00CD66AE"/>
    <w:rsid w:val="00CE00CE"/>
    <w:rsid w:val="00CE020F"/>
    <w:rsid w:val="00CE0595"/>
    <w:rsid w:val="00CE06BD"/>
    <w:rsid w:val="00CE12F5"/>
    <w:rsid w:val="00CE1371"/>
    <w:rsid w:val="00CE1B1E"/>
    <w:rsid w:val="00CE2B2F"/>
    <w:rsid w:val="00CE2F60"/>
    <w:rsid w:val="00CE2FF8"/>
    <w:rsid w:val="00CE37CE"/>
    <w:rsid w:val="00CE3A24"/>
    <w:rsid w:val="00CE4708"/>
    <w:rsid w:val="00CE4972"/>
    <w:rsid w:val="00CE4BD8"/>
    <w:rsid w:val="00CE6738"/>
    <w:rsid w:val="00CE6D79"/>
    <w:rsid w:val="00CE71A2"/>
    <w:rsid w:val="00CF0250"/>
    <w:rsid w:val="00CF03A1"/>
    <w:rsid w:val="00CF1AF8"/>
    <w:rsid w:val="00CF1B9B"/>
    <w:rsid w:val="00CF1F7F"/>
    <w:rsid w:val="00CF33FE"/>
    <w:rsid w:val="00CF4597"/>
    <w:rsid w:val="00CF4C60"/>
    <w:rsid w:val="00CF5020"/>
    <w:rsid w:val="00CF6C1F"/>
    <w:rsid w:val="00CF79E8"/>
    <w:rsid w:val="00CF7AE7"/>
    <w:rsid w:val="00CF7D1E"/>
    <w:rsid w:val="00D003AC"/>
    <w:rsid w:val="00D00F18"/>
    <w:rsid w:val="00D01B18"/>
    <w:rsid w:val="00D01E2A"/>
    <w:rsid w:val="00D026E0"/>
    <w:rsid w:val="00D03102"/>
    <w:rsid w:val="00D035C3"/>
    <w:rsid w:val="00D0447C"/>
    <w:rsid w:val="00D05242"/>
    <w:rsid w:val="00D056ED"/>
    <w:rsid w:val="00D06DAE"/>
    <w:rsid w:val="00D07216"/>
    <w:rsid w:val="00D1031F"/>
    <w:rsid w:val="00D106F1"/>
    <w:rsid w:val="00D10C3A"/>
    <w:rsid w:val="00D11BE4"/>
    <w:rsid w:val="00D12363"/>
    <w:rsid w:val="00D135ED"/>
    <w:rsid w:val="00D145DA"/>
    <w:rsid w:val="00D146E4"/>
    <w:rsid w:val="00D151BA"/>
    <w:rsid w:val="00D15C2D"/>
    <w:rsid w:val="00D166C5"/>
    <w:rsid w:val="00D16D0D"/>
    <w:rsid w:val="00D17066"/>
    <w:rsid w:val="00D17443"/>
    <w:rsid w:val="00D20DA6"/>
    <w:rsid w:val="00D214CA"/>
    <w:rsid w:val="00D21695"/>
    <w:rsid w:val="00D217EC"/>
    <w:rsid w:val="00D23B2C"/>
    <w:rsid w:val="00D25FFA"/>
    <w:rsid w:val="00D270B8"/>
    <w:rsid w:val="00D271FE"/>
    <w:rsid w:val="00D308A2"/>
    <w:rsid w:val="00D308B9"/>
    <w:rsid w:val="00D30CF2"/>
    <w:rsid w:val="00D30E8F"/>
    <w:rsid w:val="00D311AC"/>
    <w:rsid w:val="00D313D7"/>
    <w:rsid w:val="00D319D3"/>
    <w:rsid w:val="00D31B5E"/>
    <w:rsid w:val="00D3212D"/>
    <w:rsid w:val="00D3271C"/>
    <w:rsid w:val="00D3301D"/>
    <w:rsid w:val="00D3367B"/>
    <w:rsid w:val="00D3424F"/>
    <w:rsid w:val="00D346B3"/>
    <w:rsid w:val="00D349C8"/>
    <w:rsid w:val="00D34F53"/>
    <w:rsid w:val="00D3593D"/>
    <w:rsid w:val="00D36E26"/>
    <w:rsid w:val="00D37A67"/>
    <w:rsid w:val="00D37E1D"/>
    <w:rsid w:val="00D37E91"/>
    <w:rsid w:val="00D4089D"/>
    <w:rsid w:val="00D40BFA"/>
    <w:rsid w:val="00D40FFA"/>
    <w:rsid w:val="00D42219"/>
    <w:rsid w:val="00D424CB"/>
    <w:rsid w:val="00D425D0"/>
    <w:rsid w:val="00D4344B"/>
    <w:rsid w:val="00D44403"/>
    <w:rsid w:val="00D45ABF"/>
    <w:rsid w:val="00D461E9"/>
    <w:rsid w:val="00D46BC3"/>
    <w:rsid w:val="00D47220"/>
    <w:rsid w:val="00D474FD"/>
    <w:rsid w:val="00D476C8"/>
    <w:rsid w:val="00D51778"/>
    <w:rsid w:val="00D5179E"/>
    <w:rsid w:val="00D51A22"/>
    <w:rsid w:val="00D52C76"/>
    <w:rsid w:val="00D543F2"/>
    <w:rsid w:val="00D54E75"/>
    <w:rsid w:val="00D552D1"/>
    <w:rsid w:val="00D555C0"/>
    <w:rsid w:val="00D56FF4"/>
    <w:rsid w:val="00D576F1"/>
    <w:rsid w:val="00D621A0"/>
    <w:rsid w:val="00D65B3A"/>
    <w:rsid w:val="00D65DA9"/>
    <w:rsid w:val="00D665F4"/>
    <w:rsid w:val="00D679FD"/>
    <w:rsid w:val="00D7012B"/>
    <w:rsid w:val="00D713CF"/>
    <w:rsid w:val="00D71F42"/>
    <w:rsid w:val="00D728A9"/>
    <w:rsid w:val="00D72C40"/>
    <w:rsid w:val="00D72F72"/>
    <w:rsid w:val="00D73976"/>
    <w:rsid w:val="00D73C80"/>
    <w:rsid w:val="00D74330"/>
    <w:rsid w:val="00D752F6"/>
    <w:rsid w:val="00D75395"/>
    <w:rsid w:val="00D7637D"/>
    <w:rsid w:val="00D77195"/>
    <w:rsid w:val="00D77DC9"/>
    <w:rsid w:val="00D805B2"/>
    <w:rsid w:val="00D815E8"/>
    <w:rsid w:val="00D82E22"/>
    <w:rsid w:val="00D8303B"/>
    <w:rsid w:val="00D84F28"/>
    <w:rsid w:val="00D855E5"/>
    <w:rsid w:val="00D856BF"/>
    <w:rsid w:val="00D85F4C"/>
    <w:rsid w:val="00D865DD"/>
    <w:rsid w:val="00D86BB0"/>
    <w:rsid w:val="00D86F34"/>
    <w:rsid w:val="00D875FA"/>
    <w:rsid w:val="00D87CA0"/>
    <w:rsid w:val="00D9005F"/>
    <w:rsid w:val="00D9055C"/>
    <w:rsid w:val="00D91072"/>
    <w:rsid w:val="00D9145E"/>
    <w:rsid w:val="00D91B4E"/>
    <w:rsid w:val="00D91D75"/>
    <w:rsid w:val="00D92043"/>
    <w:rsid w:val="00D93A9A"/>
    <w:rsid w:val="00D93AF2"/>
    <w:rsid w:val="00D95006"/>
    <w:rsid w:val="00D954D9"/>
    <w:rsid w:val="00D96BCE"/>
    <w:rsid w:val="00D96D63"/>
    <w:rsid w:val="00D97A46"/>
    <w:rsid w:val="00D97D2C"/>
    <w:rsid w:val="00D97E3D"/>
    <w:rsid w:val="00DA17EA"/>
    <w:rsid w:val="00DA18E6"/>
    <w:rsid w:val="00DA278E"/>
    <w:rsid w:val="00DA3D7F"/>
    <w:rsid w:val="00DA3DE8"/>
    <w:rsid w:val="00DA459B"/>
    <w:rsid w:val="00DA4826"/>
    <w:rsid w:val="00DA5648"/>
    <w:rsid w:val="00DA5687"/>
    <w:rsid w:val="00DA6594"/>
    <w:rsid w:val="00DA65B6"/>
    <w:rsid w:val="00DA705D"/>
    <w:rsid w:val="00DA762D"/>
    <w:rsid w:val="00DA7DC0"/>
    <w:rsid w:val="00DB0C94"/>
    <w:rsid w:val="00DB1997"/>
    <w:rsid w:val="00DB1F81"/>
    <w:rsid w:val="00DB2D45"/>
    <w:rsid w:val="00DB311E"/>
    <w:rsid w:val="00DB379D"/>
    <w:rsid w:val="00DB38BC"/>
    <w:rsid w:val="00DB4B79"/>
    <w:rsid w:val="00DB5140"/>
    <w:rsid w:val="00DB7120"/>
    <w:rsid w:val="00DB7141"/>
    <w:rsid w:val="00DC11D6"/>
    <w:rsid w:val="00DC1DB9"/>
    <w:rsid w:val="00DC2997"/>
    <w:rsid w:val="00DC331D"/>
    <w:rsid w:val="00DD0855"/>
    <w:rsid w:val="00DD25E8"/>
    <w:rsid w:val="00DD299F"/>
    <w:rsid w:val="00DD3124"/>
    <w:rsid w:val="00DD313F"/>
    <w:rsid w:val="00DD3625"/>
    <w:rsid w:val="00DD44A0"/>
    <w:rsid w:val="00DD52FF"/>
    <w:rsid w:val="00DD572A"/>
    <w:rsid w:val="00DD5A1C"/>
    <w:rsid w:val="00DD624A"/>
    <w:rsid w:val="00DD7220"/>
    <w:rsid w:val="00DD726D"/>
    <w:rsid w:val="00DE02DD"/>
    <w:rsid w:val="00DE081F"/>
    <w:rsid w:val="00DE3D02"/>
    <w:rsid w:val="00DE40CD"/>
    <w:rsid w:val="00DE478D"/>
    <w:rsid w:val="00DE5559"/>
    <w:rsid w:val="00DE7037"/>
    <w:rsid w:val="00DE75FC"/>
    <w:rsid w:val="00DE7970"/>
    <w:rsid w:val="00DF11F3"/>
    <w:rsid w:val="00DF1216"/>
    <w:rsid w:val="00DF190A"/>
    <w:rsid w:val="00DF241C"/>
    <w:rsid w:val="00DF2E50"/>
    <w:rsid w:val="00DF3157"/>
    <w:rsid w:val="00DF35C3"/>
    <w:rsid w:val="00DF35C9"/>
    <w:rsid w:val="00DF4448"/>
    <w:rsid w:val="00DF5D49"/>
    <w:rsid w:val="00DF6B5B"/>
    <w:rsid w:val="00DF7F26"/>
    <w:rsid w:val="00E00A62"/>
    <w:rsid w:val="00E0158C"/>
    <w:rsid w:val="00E02F6F"/>
    <w:rsid w:val="00E03536"/>
    <w:rsid w:val="00E046A9"/>
    <w:rsid w:val="00E04E46"/>
    <w:rsid w:val="00E05641"/>
    <w:rsid w:val="00E06007"/>
    <w:rsid w:val="00E06666"/>
    <w:rsid w:val="00E07012"/>
    <w:rsid w:val="00E0756D"/>
    <w:rsid w:val="00E102FA"/>
    <w:rsid w:val="00E103DC"/>
    <w:rsid w:val="00E1074B"/>
    <w:rsid w:val="00E107C6"/>
    <w:rsid w:val="00E114BE"/>
    <w:rsid w:val="00E11ECD"/>
    <w:rsid w:val="00E126F4"/>
    <w:rsid w:val="00E127D9"/>
    <w:rsid w:val="00E13F51"/>
    <w:rsid w:val="00E143BF"/>
    <w:rsid w:val="00E143CA"/>
    <w:rsid w:val="00E1458A"/>
    <w:rsid w:val="00E14E2E"/>
    <w:rsid w:val="00E166CC"/>
    <w:rsid w:val="00E170BE"/>
    <w:rsid w:val="00E1788F"/>
    <w:rsid w:val="00E17C18"/>
    <w:rsid w:val="00E2144C"/>
    <w:rsid w:val="00E21820"/>
    <w:rsid w:val="00E222D8"/>
    <w:rsid w:val="00E22958"/>
    <w:rsid w:val="00E237F7"/>
    <w:rsid w:val="00E245FD"/>
    <w:rsid w:val="00E25A3C"/>
    <w:rsid w:val="00E25AAE"/>
    <w:rsid w:val="00E25B0B"/>
    <w:rsid w:val="00E26683"/>
    <w:rsid w:val="00E26C7A"/>
    <w:rsid w:val="00E2765E"/>
    <w:rsid w:val="00E3013C"/>
    <w:rsid w:val="00E30DF1"/>
    <w:rsid w:val="00E3109A"/>
    <w:rsid w:val="00E31F6E"/>
    <w:rsid w:val="00E32F1A"/>
    <w:rsid w:val="00E34174"/>
    <w:rsid w:val="00E34323"/>
    <w:rsid w:val="00E34AD3"/>
    <w:rsid w:val="00E362F5"/>
    <w:rsid w:val="00E404B3"/>
    <w:rsid w:val="00E41F4E"/>
    <w:rsid w:val="00E41FD7"/>
    <w:rsid w:val="00E4204D"/>
    <w:rsid w:val="00E4338A"/>
    <w:rsid w:val="00E446A3"/>
    <w:rsid w:val="00E44A37"/>
    <w:rsid w:val="00E46738"/>
    <w:rsid w:val="00E47943"/>
    <w:rsid w:val="00E50369"/>
    <w:rsid w:val="00E50A65"/>
    <w:rsid w:val="00E51FBE"/>
    <w:rsid w:val="00E52823"/>
    <w:rsid w:val="00E53EFD"/>
    <w:rsid w:val="00E546C8"/>
    <w:rsid w:val="00E54B63"/>
    <w:rsid w:val="00E54C0D"/>
    <w:rsid w:val="00E54E5E"/>
    <w:rsid w:val="00E561C6"/>
    <w:rsid w:val="00E56DFE"/>
    <w:rsid w:val="00E601F7"/>
    <w:rsid w:val="00E61DC8"/>
    <w:rsid w:val="00E640D4"/>
    <w:rsid w:val="00E641C8"/>
    <w:rsid w:val="00E6487C"/>
    <w:rsid w:val="00E65132"/>
    <w:rsid w:val="00E651B2"/>
    <w:rsid w:val="00E65ADF"/>
    <w:rsid w:val="00E677B0"/>
    <w:rsid w:val="00E678BF"/>
    <w:rsid w:val="00E70391"/>
    <w:rsid w:val="00E70A28"/>
    <w:rsid w:val="00E710CC"/>
    <w:rsid w:val="00E71301"/>
    <w:rsid w:val="00E7155E"/>
    <w:rsid w:val="00E71CFF"/>
    <w:rsid w:val="00E71EA7"/>
    <w:rsid w:val="00E7338A"/>
    <w:rsid w:val="00E73B40"/>
    <w:rsid w:val="00E744AD"/>
    <w:rsid w:val="00E7480E"/>
    <w:rsid w:val="00E77105"/>
    <w:rsid w:val="00E77B8A"/>
    <w:rsid w:val="00E80BD4"/>
    <w:rsid w:val="00E811BE"/>
    <w:rsid w:val="00E822D8"/>
    <w:rsid w:val="00E83DE1"/>
    <w:rsid w:val="00E84331"/>
    <w:rsid w:val="00E85036"/>
    <w:rsid w:val="00E85BBA"/>
    <w:rsid w:val="00E85EF9"/>
    <w:rsid w:val="00E86103"/>
    <w:rsid w:val="00E87357"/>
    <w:rsid w:val="00E91590"/>
    <w:rsid w:val="00E92227"/>
    <w:rsid w:val="00E927B3"/>
    <w:rsid w:val="00E92A28"/>
    <w:rsid w:val="00E93395"/>
    <w:rsid w:val="00E95F81"/>
    <w:rsid w:val="00E96079"/>
    <w:rsid w:val="00E97DF3"/>
    <w:rsid w:val="00EA128A"/>
    <w:rsid w:val="00EA14B3"/>
    <w:rsid w:val="00EA1664"/>
    <w:rsid w:val="00EA1943"/>
    <w:rsid w:val="00EA1B67"/>
    <w:rsid w:val="00EA28B8"/>
    <w:rsid w:val="00EA28D9"/>
    <w:rsid w:val="00EA29E3"/>
    <w:rsid w:val="00EA3196"/>
    <w:rsid w:val="00EA424E"/>
    <w:rsid w:val="00EA50BA"/>
    <w:rsid w:val="00EA6618"/>
    <w:rsid w:val="00EA7324"/>
    <w:rsid w:val="00EB0D3C"/>
    <w:rsid w:val="00EB1BDE"/>
    <w:rsid w:val="00EB1CD3"/>
    <w:rsid w:val="00EB201D"/>
    <w:rsid w:val="00EB343F"/>
    <w:rsid w:val="00EB36D3"/>
    <w:rsid w:val="00EB428D"/>
    <w:rsid w:val="00EB42D2"/>
    <w:rsid w:val="00EB4600"/>
    <w:rsid w:val="00EB4D1C"/>
    <w:rsid w:val="00EB4D63"/>
    <w:rsid w:val="00EB509C"/>
    <w:rsid w:val="00EB5C79"/>
    <w:rsid w:val="00EC095E"/>
    <w:rsid w:val="00EC0F0D"/>
    <w:rsid w:val="00EC10E1"/>
    <w:rsid w:val="00EC154C"/>
    <w:rsid w:val="00EC1F01"/>
    <w:rsid w:val="00EC3322"/>
    <w:rsid w:val="00EC343A"/>
    <w:rsid w:val="00EC3883"/>
    <w:rsid w:val="00EC3A5E"/>
    <w:rsid w:val="00EC40E4"/>
    <w:rsid w:val="00EC476B"/>
    <w:rsid w:val="00EC5DE2"/>
    <w:rsid w:val="00EC5E54"/>
    <w:rsid w:val="00EC6997"/>
    <w:rsid w:val="00EC7022"/>
    <w:rsid w:val="00EC758B"/>
    <w:rsid w:val="00ED1109"/>
    <w:rsid w:val="00ED1491"/>
    <w:rsid w:val="00ED1685"/>
    <w:rsid w:val="00ED1B98"/>
    <w:rsid w:val="00ED2237"/>
    <w:rsid w:val="00ED2CA5"/>
    <w:rsid w:val="00ED35D9"/>
    <w:rsid w:val="00ED395C"/>
    <w:rsid w:val="00ED3CEE"/>
    <w:rsid w:val="00ED3D7D"/>
    <w:rsid w:val="00ED415E"/>
    <w:rsid w:val="00ED42CB"/>
    <w:rsid w:val="00ED4C36"/>
    <w:rsid w:val="00ED587F"/>
    <w:rsid w:val="00ED6E73"/>
    <w:rsid w:val="00ED7ABF"/>
    <w:rsid w:val="00ED7DEA"/>
    <w:rsid w:val="00ED7F35"/>
    <w:rsid w:val="00EE01B8"/>
    <w:rsid w:val="00EE05F3"/>
    <w:rsid w:val="00EE5B71"/>
    <w:rsid w:val="00EE72ED"/>
    <w:rsid w:val="00EE7518"/>
    <w:rsid w:val="00EF1394"/>
    <w:rsid w:val="00EF18CD"/>
    <w:rsid w:val="00EF1B28"/>
    <w:rsid w:val="00EF1E5F"/>
    <w:rsid w:val="00EF200C"/>
    <w:rsid w:val="00EF281E"/>
    <w:rsid w:val="00EF3017"/>
    <w:rsid w:val="00EF4048"/>
    <w:rsid w:val="00EF4394"/>
    <w:rsid w:val="00EF4830"/>
    <w:rsid w:val="00EF668A"/>
    <w:rsid w:val="00EF6EB8"/>
    <w:rsid w:val="00EF7961"/>
    <w:rsid w:val="00F0049A"/>
    <w:rsid w:val="00F00AD6"/>
    <w:rsid w:val="00F01304"/>
    <w:rsid w:val="00F0184E"/>
    <w:rsid w:val="00F019F9"/>
    <w:rsid w:val="00F01DF8"/>
    <w:rsid w:val="00F033A5"/>
    <w:rsid w:val="00F04CA8"/>
    <w:rsid w:val="00F04E0E"/>
    <w:rsid w:val="00F05303"/>
    <w:rsid w:val="00F05B01"/>
    <w:rsid w:val="00F05C15"/>
    <w:rsid w:val="00F06A77"/>
    <w:rsid w:val="00F070CD"/>
    <w:rsid w:val="00F071D4"/>
    <w:rsid w:val="00F074AE"/>
    <w:rsid w:val="00F11B30"/>
    <w:rsid w:val="00F1383C"/>
    <w:rsid w:val="00F13A3F"/>
    <w:rsid w:val="00F13ADC"/>
    <w:rsid w:val="00F14F41"/>
    <w:rsid w:val="00F15EAE"/>
    <w:rsid w:val="00F1662A"/>
    <w:rsid w:val="00F166D9"/>
    <w:rsid w:val="00F167A2"/>
    <w:rsid w:val="00F17746"/>
    <w:rsid w:val="00F1791C"/>
    <w:rsid w:val="00F17B68"/>
    <w:rsid w:val="00F20305"/>
    <w:rsid w:val="00F215E3"/>
    <w:rsid w:val="00F21656"/>
    <w:rsid w:val="00F2178F"/>
    <w:rsid w:val="00F21F05"/>
    <w:rsid w:val="00F229C6"/>
    <w:rsid w:val="00F23433"/>
    <w:rsid w:val="00F23A67"/>
    <w:rsid w:val="00F23E8B"/>
    <w:rsid w:val="00F23E8C"/>
    <w:rsid w:val="00F23FE4"/>
    <w:rsid w:val="00F26653"/>
    <w:rsid w:val="00F26674"/>
    <w:rsid w:val="00F270B0"/>
    <w:rsid w:val="00F275A7"/>
    <w:rsid w:val="00F27761"/>
    <w:rsid w:val="00F3028A"/>
    <w:rsid w:val="00F30FEA"/>
    <w:rsid w:val="00F314A9"/>
    <w:rsid w:val="00F31987"/>
    <w:rsid w:val="00F31A2E"/>
    <w:rsid w:val="00F3201D"/>
    <w:rsid w:val="00F32716"/>
    <w:rsid w:val="00F332A0"/>
    <w:rsid w:val="00F33D39"/>
    <w:rsid w:val="00F33E2A"/>
    <w:rsid w:val="00F34559"/>
    <w:rsid w:val="00F358A6"/>
    <w:rsid w:val="00F35EB5"/>
    <w:rsid w:val="00F3724C"/>
    <w:rsid w:val="00F373BC"/>
    <w:rsid w:val="00F411C9"/>
    <w:rsid w:val="00F41EA7"/>
    <w:rsid w:val="00F429F8"/>
    <w:rsid w:val="00F44F42"/>
    <w:rsid w:val="00F450F1"/>
    <w:rsid w:val="00F45433"/>
    <w:rsid w:val="00F460CC"/>
    <w:rsid w:val="00F466B0"/>
    <w:rsid w:val="00F46CDF"/>
    <w:rsid w:val="00F4728B"/>
    <w:rsid w:val="00F472A7"/>
    <w:rsid w:val="00F473A3"/>
    <w:rsid w:val="00F473F2"/>
    <w:rsid w:val="00F47429"/>
    <w:rsid w:val="00F4759F"/>
    <w:rsid w:val="00F47A01"/>
    <w:rsid w:val="00F50017"/>
    <w:rsid w:val="00F517E8"/>
    <w:rsid w:val="00F51B7C"/>
    <w:rsid w:val="00F52813"/>
    <w:rsid w:val="00F52D72"/>
    <w:rsid w:val="00F5359D"/>
    <w:rsid w:val="00F54644"/>
    <w:rsid w:val="00F54A2F"/>
    <w:rsid w:val="00F554EA"/>
    <w:rsid w:val="00F56ABC"/>
    <w:rsid w:val="00F56F9C"/>
    <w:rsid w:val="00F606A8"/>
    <w:rsid w:val="00F607A2"/>
    <w:rsid w:val="00F60B96"/>
    <w:rsid w:val="00F60CE5"/>
    <w:rsid w:val="00F61127"/>
    <w:rsid w:val="00F6119E"/>
    <w:rsid w:val="00F61B0F"/>
    <w:rsid w:val="00F62D1B"/>
    <w:rsid w:val="00F645D9"/>
    <w:rsid w:val="00F64D21"/>
    <w:rsid w:val="00F65726"/>
    <w:rsid w:val="00F65806"/>
    <w:rsid w:val="00F66562"/>
    <w:rsid w:val="00F66D37"/>
    <w:rsid w:val="00F66F7B"/>
    <w:rsid w:val="00F6756F"/>
    <w:rsid w:val="00F7087F"/>
    <w:rsid w:val="00F709D7"/>
    <w:rsid w:val="00F71105"/>
    <w:rsid w:val="00F7126E"/>
    <w:rsid w:val="00F7148C"/>
    <w:rsid w:val="00F71612"/>
    <w:rsid w:val="00F728AE"/>
    <w:rsid w:val="00F72C10"/>
    <w:rsid w:val="00F73912"/>
    <w:rsid w:val="00F739C9"/>
    <w:rsid w:val="00F74580"/>
    <w:rsid w:val="00F75D8F"/>
    <w:rsid w:val="00F7671D"/>
    <w:rsid w:val="00F80D9A"/>
    <w:rsid w:val="00F8245F"/>
    <w:rsid w:val="00F82963"/>
    <w:rsid w:val="00F83C3E"/>
    <w:rsid w:val="00F84025"/>
    <w:rsid w:val="00F841A8"/>
    <w:rsid w:val="00F84F32"/>
    <w:rsid w:val="00F8585A"/>
    <w:rsid w:val="00F85E09"/>
    <w:rsid w:val="00F86495"/>
    <w:rsid w:val="00F87D9B"/>
    <w:rsid w:val="00F902F5"/>
    <w:rsid w:val="00F90686"/>
    <w:rsid w:val="00F90BC8"/>
    <w:rsid w:val="00F90DAE"/>
    <w:rsid w:val="00F91B97"/>
    <w:rsid w:val="00F93735"/>
    <w:rsid w:val="00F939D8"/>
    <w:rsid w:val="00F93F55"/>
    <w:rsid w:val="00F9506C"/>
    <w:rsid w:val="00F95416"/>
    <w:rsid w:val="00F96077"/>
    <w:rsid w:val="00F96636"/>
    <w:rsid w:val="00F96E0D"/>
    <w:rsid w:val="00F976A5"/>
    <w:rsid w:val="00F97755"/>
    <w:rsid w:val="00F97D98"/>
    <w:rsid w:val="00FA0173"/>
    <w:rsid w:val="00FA2538"/>
    <w:rsid w:val="00FA3846"/>
    <w:rsid w:val="00FA3CFA"/>
    <w:rsid w:val="00FA4D0F"/>
    <w:rsid w:val="00FA5641"/>
    <w:rsid w:val="00FA59D8"/>
    <w:rsid w:val="00FA5C4C"/>
    <w:rsid w:val="00FA5E67"/>
    <w:rsid w:val="00FA64DC"/>
    <w:rsid w:val="00FA743B"/>
    <w:rsid w:val="00FB0325"/>
    <w:rsid w:val="00FB03E3"/>
    <w:rsid w:val="00FB1316"/>
    <w:rsid w:val="00FB1BA6"/>
    <w:rsid w:val="00FB2134"/>
    <w:rsid w:val="00FB3D7A"/>
    <w:rsid w:val="00FB421F"/>
    <w:rsid w:val="00FB44C3"/>
    <w:rsid w:val="00FB5EE4"/>
    <w:rsid w:val="00FB637C"/>
    <w:rsid w:val="00FB6589"/>
    <w:rsid w:val="00FB6838"/>
    <w:rsid w:val="00FB68FC"/>
    <w:rsid w:val="00FB6CFE"/>
    <w:rsid w:val="00FB7019"/>
    <w:rsid w:val="00FB7EFD"/>
    <w:rsid w:val="00FC07A8"/>
    <w:rsid w:val="00FC0C7D"/>
    <w:rsid w:val="00FC1B3B"/>
    <w:rsid w:val="00FC27BE"/>
    <w:rsid w:val="00FC2809"/>
    <w:rsid w:val="00FC2FC5"/>
    <w:rsid w:val="00FC3BCE"/>
    <w:rsid w:val="00FC47B9"/>
    <w:rsid w:val="00FC5888"/>
    <w:rsid w:val="00FC58C8"/>
    <w:rsid w:val="00FC6838"/>
    <w:rsid w:val="00FC6ECE"/>
    <w:rsid w:val="00FC72C9"/>
    <w:rsid w:val="00FD007C"/>
    <w:rsid w:val="00FD05AC"/>
    <w:rsid w:val="00FD1BE5"/>
    <w:rsid w:val="00FD1EED"/>
    <w:rsid w:val="00FD2467"/>
    <w:rsid w:val="00FD2EA3"/>
    <w:rsid w:val="00FD3064"/>
    <w:rsid w:val="00FD3188"/>
    <w:rsid w:val="00FD39E5"/>
    <w:rsid w:val="00FD3ACD"/>
    <w:rsid w:val="00FD3B0D"/>
    <w:rsid w:val="00FD3D19"/>
    <w:rsid w:val="00FD3F9E"/>
    <w:rsid w:val="00FD478B"/>
    <w:rsid w:val="00FD52A8"/>
    <w:rsid w:val="00FD5412"/>
    <w:rsid w:val="00FD5A9E"/>
    <w:rsid w:val="00FD6BA4"/>
    <w:rsid w:val="00FD7406"/>
    <w:rsid w:val="00FD76D6"/>
    <w:rsid w:val="00FE0300"/>
    <w:rsid w:val="00FE0F9B"/>
    <w:rsid w:val="00FE2DB4"/>
    <w:rsid w:val="00FE3528"/>
    <w:rsid w:val="00FE52DB"/>
    <w:rsid w:val="00FE5377"/>
    <w:rsid w:val="00FE60EA"/>
    <w:rsid w:val="00FE689C"/>
    <w:rsid w:val="00FE6C3B"/>
    <w:rsid w:val="00FE77CF"/>
    <w:rsid w:val="00FF2C1C"/>
    <w:rsid w:val="00FF3579"/>
    <w:rsid w:val="00FF35AC"/>
    <w:rsid w:val="00FF3721"/>
    <w:rsid w:val="00FF40C3"/>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ListParagraph">
    <w:name w:val="List Paragraph"/>
    <w:basedOn w:val="Normal"/>
    <w:uiPriority w:val="34"/>
    <w:qFormat/>
    <w:rsid w:val="00271A18"/>
    <w:pPr>
      <w:ind w:left="720"/>
      <w:contextualSpacing/>
    </w:pPr>
  </w:style>
  <w:style w:type="character" w:styleId="CommentReference">
    <w:name w:val="annotation reference"/>
    <w:basedOn w:val="DefaultParagraphFont"/>
    <w:uiPriority w:val="99"/>
    <w:semiHidden/>
    <w:unhideWhenUsed/>
    <w:rsid w:val="00564836"/>
    <w:rPr>
      <w:sz w:val="16"/>
      <w:szCs w:val="16"/>
    </w:rPr>
  </w:style>
  <w:style w:type="paragraph" w:styleId="BalloonText">
    <w:name w:val="Balloon Text"/>
    <w:basedOn w:val="Normal"/>
    <w:link w:val="BalloonTextChar"/>
    <w:uiPriority w:val="99"/>
    <w:semiHidden/>
    <w:unhideWhenUsed/>
    <w:rsid w:val="00564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36"/>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Hyperlink">
    <w:name w:val="Hyperlink"/>
    <w:basedOn w:val="DefaultParagraphFont"/>
    <w:uiPriority w:val="99"/>
    <w:unhideWhenUsed/>
    <w:rsid w:val="006B4138"/>
    <w:rPr>
      <w:color w:val="0000FF"/>
      <w:u w:val="single"/>
    </w:rPr>
  </w:style>
  <w:style w:type="character" w:styleId="FollowedHyperlink">
    <w:name w:val="FollowedHyperlink"/>
    <w:basedOn w:val="DefaultParagraphFont"/>
    <w:uiPriority w:val="99"/>
    <w:semiHidden/>
    <w:unhideWhenUsed/>
    <w:rsid w:val="005170A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51AEC"/>
    <w:rPr>
      <w:b/>
      <w:bCs/>
    </w:rPr>
  </w:style>
  <w:style w:type="character" w:customStyle="1" w:styleId="CommentSubjectChar">
    <w:name w:val="Comment Subject Char"/>
    <w:basedOn w:val="CommentTextChar"/>
    <w:link w:val="CommentSubject"/>
    <w:uiPriority w:val="99"/>
    <w:semiHidden/>
    <w:rsid w:val="00651AEC"/>
    <w:rPr>
      <w:b/>
      <w:bCs/>
    </w:rPr>
  </w:style>
  <w:style w:type="paragraph" w:styleId="NormalWeb">
    <w:name w:val="Normal (Web)"/>
    <w:basedOn w:val="Normal"/>
    <w:uiPriority w:val="99"/>
    <w:semiHidden/>
    <w:unhideWhenUsed/>
    <w:rsid w:val="00B126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8204F"/>
    <w:pPr>
      <w:spacing w:after="0" w:line="240" w:lineRule="auto"/>
    </w:pPr>
    <w:rPr>
      <w:rFonts w:eastAsiaTheme="minorEastAsia" w:cs="Consolas"/>
      <w:szCs w:val="21"/>
      <w:lang w:eastAsia="en-GB"/>
    </w:rPr>
  </w:style>
  <w:style w:type="character" w:customStyle="1" w:styleId="PlainTextChar">
    <w:name w:val="Plain Text Char"/>
    <w:basedOn w:val="DefaultParagraphFont"/>
    <w:link w:val="PlainText"/>
    <w:uiPriority w:val="99"/>
    <w:rsid w:val="0058204F"/>
    <w:rPr>
      <w:rFonts w:eastAsiaTheme="minorEastAsia" w:cs="Consolas"/>
      <w:sz w:val="22"/>
      <w:szCs w:val="21"/>
      <w:lang w:eastAsia="en-GB"/>
    </w:rPr>
  </w:style>
  <w:style w:type="paragraph" w:customStyle="1" w:styleId="Body1">
    <w:name w:val="Body 1"/>
    <w:rsid w:val="00FA2538"/>
    <w:pPr>
      <w:spacing w:after="200" w:line="276" w:lineRule="auto"/>
      <w:outlineLvl w:val="0"/>
    </w:pPr>
    <w:rPr>
      <w:rFonts w:ascii="Helvetica" w:eastAsia="Arial Unicode MS" w:hAnsi="Helvetica" w:cs="Times New Roman"/>
      <w:color w:val="000000"/>
      <w:sz w:val="22"/>
      <w:u w:color="000000"/>
    </w:rPr>
  </w:style>
  <w:style w:type="table" w:styleId="TableGrid">
    <w:name w:val="Table Grid"/>
    <w:basedOn w:val="TableNormal"/>
    <w:rsid w:val="00FA253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28602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45D"/>
    <w:rPr>
      <w:sz w:val="22"/>
      <w:szCs w:val="22"/>
    </w:rPr>
  </w:style>
  <w:style w:type="paragraph" w:styleId="Footer">
    <w:name w:val="footer"/>
    <w:basedOn w:val="Normal"/>
    <w:link w:val="FooterChar"/>
    <w:uiPriority w:val="99"/>
    <w:unhideWhenUsed/>
    <w:rsid w:val="001B2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45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ListParagraph">
    <w:name w:val="List Paragraph"/>
    <w:basedOn w:val="Normal"/>
    <w:uiPriority w:val="34"/>
    <w:qFormat/>
    <w:rsid w:val="00271A18"/>
    <w:pPr>
      <w:ind w:left="720"/>
      <w:contextualSpacing/>
    </w:pPr>
  </w:style>
  <w:style w:type="character" w:styleId="CommentReference">
    <w:name w:val="annotation reference"/>
    <w:basedOn w:val="DefaultParagraphFont"/>
    <w:uiPriority w:val="99"/>
    <w:semiHidden/>
    <w:unhideWhenUsed/>
    <w:rsid w:val="00564836"/>
    <w:rPr>
      <w:sz w:val="16"/>
      <w:szCs w:val="16"/>
    </w:rPr>
  </w:style>
  <w:style w:type="paragraph" w:styleId="BalloonText">
    <w:name w:val="Balloon Text"/>
    <w:basedOn w:val="Normal"/>
    <w:link w:val="BalloonTextChar"/>
    <w:uiPriority w:val="99"/>
    <w:semiHidden/>
    <w:unhideWhenUsed/>
    <w:rsid w:val="00564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36"/>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Hyperlink">
    <w:name w:val="Hyperlink"/>
    <w:basedOn w:val="DefaultParagraphFont"/>
    <w:uiPriority w:val="99"/>
    <w:unhideWhenUsed/>
    <w:rsid w:val="006B4138"/>
    <w:rPr>
      <w:color w:val="0000FF"/>
      <w:u w:val="single"/>
    </w:rPr>
  </w:style>
  <w:style w:type="character" w:styleId="FollowedHyperlink">
    <w:name w:val="FollowedHyperlink"/>
    <w:basedOn w:val="DefaultParagraphFont"/>
    <w:uiPriority w:val="99"/>
    <w:semiHidden/>
    <w:unhideWhenUsed/>
    <w:rsid w:val="005170A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51AEC"/>
    <w:rPr>
      <w:b/>
      <w:bCs/>
    </w:rPr>
  </w:style>
  <w:style w:type="character" w:customStyle="1" w:styleId="CommentSubjectChar">
    <w:name w:val="Comment Subject Char"/>
    <w:basedOn w:val="CommentTextChar"/>
    <w:link w:val="CommentSubject"/>
    <w:uiPriority w:val="99"/>
    <w:semiHidden/>
    <w:rsid w:val="00651AEC"/>
    <w:rPr>
      <w:b/>
      <w:bCs/>
    </w:rPr>
  </w:style>
  <w:style w:type="paragraph" w:styleId="NormalWeb">
    <w:name w:val="Normal (Web)"/>
    <w:basedOn w:val="Normal"/>
    <w:uiPriority w:val="99"/>
    <w:semiHidden/>
    <w:unhideWhenUsed/>
    <w:rsid w:val="00B126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8204F"/>
    <w:pPr>
      <w:spacing w:after="0" w:line="240" w:lineRule="auto"/>
    </w:pPr>
    <w:rPr>
      <w:rFonts w:eastAsiaTheme="minorEastAsia" w:cs="Consolas"/>
      <w:szCs w:val="21"/>
      <w:lang w:eastAsia="en-GB"/>
    </w:rPr>
  </w:style>
  <w:style w:type="character" w:customStyle="1" w:styleId="PlainTextChar">
    <w:name w:val="Plain Text Char"/>
    <w:basedOn w:val="DefaultParagraphFont"/>
    <w:link w:val="PlainText"/>
    <w:uiPriority w:val="99"/>
    <w:rsid w:val="0058204F"/>
    <w:rPr>
      <w:rFonts w:eastAsiaTheme="minorEastAsia" w:cs="Consolas"/>
      <w:sz w:val="22"/>
      <w:szCs w:val="21"/>
      <w:lang w:eastAsia="en-GB"/>
    </w:rPr>
  </w:style>
  <w:style w:type="paragraph" w:customStyle="1" w:styleId="Body1">
    <w:name w:val="Body 1"/>
    <w:rsid w:val="00FA2538"/>
    <w:pPr>
      <w:spacing w:after="200" w:line="276" w:lineRule="auto"/>
      <w:outlineLvl w:val="0"/>
    </w:pPr>
    <w:rPr>
      <w:rFonts w:ascii="Helvetica" w:eastAsia="Arial Unicode MS" w:hAnsi="Helvetica" w:cs="Times New Roman"/>
      <w:color w:val="000000"/>
      <w:sz w:val="22"/>
      <w:u w:color="000000"/>
    </w:rPr>
  </w:style>
  <w:style w:type="table" w:styleId="TableGrid">
    <w:name w:val="Table Grid"/>
    <w:basedOn w:val="TableNormal"/>
    <w:rsid w:val="00FA253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28602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45D"/>
    <w:rPr>
      <w:sz w:val="22"/>
      <w:szCs w:val="22"/>
    </w:rPr>
  </w:style>
  <w:style w:type="paragraph" w:styleId="Footer">
    <w:name w:val="footer"/>
    <w:basedOn w:val="Normal"/>
    <w:link w:val="FooterChar"/>
    <w:uiPriority w:val="99"/>
    <w:unhideWhenUsed/>
    <w:rsid w:val="001B2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4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605">
      <w:bodyDiv w:val="1"/>
      <w:marLeft w:val="0"/>
      <w:marRight w:val="0"/>
      <w:marTop w:val="0"/>
      <w:marBottom w:val="0"/>
      <w:divBdr>
        <w:top w:val="none" w:sz="0" w:space="0" w:color="auto"/>
        <w:left w:val="none" w:sz="0" w:space="0" w:color="auto"/>
        <w:bottom w:val="none" w:sz="0" w:space="0" w:color="auto"/>
        <w:right w:val="none" w:sz="0" w:space="0" w:color="auto"/>
      </w:divBdr>
    </w:div>
    <w:div w:id="185872854">
      <w:bodyDiv w:val="1"/>
      <w:marLeft w:val="0"/>
      <w:marRight w:val="0"/>
      <w:marTop w:val="0"/>
      <w:marBottom w:val="0"/>
      <w:divBdr>
        <w:top w:val="none" w:sz="0" w:space="0" w:color="auto"/>
        <w:left w:val="none" w:sz="0" w:space="0" w:color="auto"/>
        <w:bottom w:val="none" w:sz="0" w:space="0" w:color="auto"/>
        <w:right w:val="none" w:sz="0" w:space="0" w:color="auto"/>
      </w:divBdr>
    </w:div>
    <w:div w:id="207499278">
      <w:bodyDiv w:val="1"/>
      <w:marLeft w:val="0"/>
      <w:marRight w:val="0"/>
      <w:marTop w:val="0"/>
      <w:marBottom w:val="0"/>
      <w:divBdr>
        <w:top w:val="none" w:sz="0" w:space="0" w:color="auto"/>
        <w:left w:val="none" w:sz="0" w:space="0" w:color="auto"/>
        <w:bottom w:val="none" w:sz="0" w:space="0" w:color="auto"/>
        <w:right w:val="none" w:sz="0" w:space="0" w:color="auto"/>
      </w:divBdr>
    </w:div>
    <w:div w:id="228342984">
      <w:bodyDiv w:val="1"/>
      <w:marLeft w:val="0"/>
      <w:marRight w:val="0"/>
      <w:marTop w:val="0"/>
      <w:marBottom w:val="0"/>
      <w:divBdr>
        <w:top w:val="none" w:sz="0" w:space="0" w:color="auto"/>
        <w:left w:val="none" w:sz="0" w:space="0" w:color="auto"/>
        <w:bottom w:val="none" w:sz="0" w:space="0" w:color="auto"/>
        <w:right w:val="none" w:sz="0" w:space="0" w:color="auto"/>
      </w:divBdr>
    </w:div>
    <w:div w:id="240414046">
      <w:bodyDiv w:val="1"/>
      <w:marLeft w:val="0"/>
      <w:marRight w:val="0"/>
      <w:marTop w:val="0"/>
      <w:marBottom w:val="0"/>
      <w:divBdr>
        <w:top w:val="none" w:sz="0" w:space="0" w:color="auto"/>
        <w:left w:val="none" w:sz="0" w:space="0" w:color="auto"/>
        <w:bottom w:val="none" w:sz="0" w:space="0" w:color="auto"/>
        <w:right w:val="none" w:sz="0" w:space="0" w:color="auto"/>
      </w:divBdr>
    </w:div>
    <w:div w:id="296884386">
      <w:bodyDiv w:val="1"/>
      <w:marLeft w:val="0"/>
      <w:marRight w:val="0"/>
      <w:marTop w:val="0"/>
      <w:marBottom w:val="0"/>
      <w:divBdr>
        <w:top w:val="none" w:sz="0" w:space="0" w:color="auto"/>
        <w:left w:val="none" w:sz="0" w:space="0" w:color="auto"/>
        <w:bottom w:val="none" w:sz="0" w:space="0" w:color="auto"/>
        <w:right w:val="none" w:sz="0" w:space="0" w:color="auto"/>
      </w:divBdr>
    </w:div>
    <w:div w:id="380592334">
      <w:bodyDiv w:val="1"/>
      <w:marLeft w:val="0"/>
      <w:marRight w:val="0"/>
      <w:marTop w:val="0"/>
      <w:marBottom w:val="0"/>
      <w:divBdr>
        <w:top w:val="none" w:sz="0" w:space="0" w:color="auto"/>
        <w:left w:val="none" w:sz="0" w:space="0" w:color="auto"/>
        <w:bottom w:val="none" w:sz="0" w:space="0" w:color="auto"/>
        <w:right w:val="none" w:sz="0" w:space="0" w:color="auto"/>
      </w:divBdr>
    </w:div>
    <w:div w:id="502090840">
      <w:bodyDiv w:val="1"/>
      <w:marLeft w:val="0"/>
      <w:marRight w:val="0"/>
      <w:marTop w:val="0"/>
      <w:marBottom w:val="0"/>
      <w:divBdr>
        <w:top w:val="none" w:sz="0" w:space="0" w:color="auto"/>
        <w:left w:val="none" w:sz="0" w:space="0" w:color="auto"/>
        <w:bottom w:val="none" w:sz="0" w:space="0" w:color="auto"/>
        <w:right w:val="none" w:sz="0" w:space="0" w:color="auto"/>
      </w:divBdr>
    </w:div>
    <w:div w:id="563033314">
      <w:bodyDiv w:val="1"/>
      <w:marLeft w:val="0"/>
      <w:marRight w:val="0"/>
      <w:marTop w:val="0"/>
      <w:marBottom w:val="0"/>
      <w:divBdr>
        <w:top w:val="none" w:sz="0" w:space="0" w:color="auto"/>
        <w:left w:val="none" w:sz="0" w:space="0" w:color="auto"/>
        <w:bottom w:val="none" w:sz="0" w:space="0" w:color="auto"/>
        <w:right w:val="none" w:sz="0" w:space="0" w:color="auto"/>
      </w:divBdr>
    </w:div>
    <w:div w:id="650869859">
      <w:bodyDiv w:val="1"/>
      <w:marLeft w:val="0"/>
      <w:marRight w:val="0"/>
      <w:marTop w:val="0"/>
      <w:marBottom w:val="0"/>
      <w:divBdr>
        <w:top w:val="none" w:sz="0" w:space="0" w:color="auto"/>
        <w:left w:val="none" w:sz="0" w:space="0" w:color="auto"/>
        <w:bottom w:val="none" w:sz="0" w:space="0" w:color="auto"/>
        <w:right w:val="none" w:sz="0" w:space="0" w:color="auto"/>
      </w:divBdr>
    </w:div>
    <w:div w:id="714088630">
      <w:bodyDiv w:val="1"/>
      <w:marLeft w:val="0"/>
      <w:marRight w:val="0"/>
      <w:marTop w:val="0"/>
      <w:marBottom w:val="0"/>
      <w:divBdr>
        <w:top w:val="none" w:sz="0" w:space="0" w:color="auto"/>
        <w:left w:val="none" w:sz="0" w:space="0" w:color="auto"/>
        <w:bottom w:val="none" w:sz="0" w:space="0" w:color="auto"/>
        <w:right w:val="none" w:sz="0" w:space="0" w:color="auto"/>
      </w:divBdr>
    </w:div>
    <w:div w:id="721363966">
      <w:bodyDiv w:val="1"/>
      <w:marLeft w:val="0"/>
      <w:marRight w:val="0"/>
      <w:marTop w:val="0"/>
      <w:marBottom w:val="0"/>
      <w:divBdr>
        <w:top w:val="none" w:sz="0" w:space="0" w:color="auto"/>
        <w:left w:val="none" w:sz="0" w:space="0" w:color="auto"/>
        <w:bottom w:val="none" w:sz="0" w:space="0" w:color="auto"/>
        <w:right w:val="none" w:sz="0" w:space="0" w:color="auto"/>
      </w:divBdr>
    </w:div>
    <w:div w:id="798491633">
      <w:bodyDiv w:val="1"/>
      <w:marLeft w:val="0"/>
      <w:marRight w:val="0"/>
      <w:marTop w:val="0"/>
      <w:marBottom w:val="0"/>
      <w:divBdr>
        <w:top w:val="none" w:sz="0" w:space="0" w:color="auto"/>
        <w:left w:val="none" w:sz="0" w:space="0" w:color="auto"/>
        <w:bottom w:val="none" w:sz="0" w:space="0" w:color="auto"/>
        <w:right w:val="none" w:sz="0" w:space="0" w:color="auto"/>
      </w:divBdr>
    </w:div>
    <w:div w:id="840434933">
      <w:bodyDiv w:val="1"/>
      <w:marLeft w:val="0"/>
      <w:marRight w:val="0"/>
      <w:marTop w:val="0"/>
      <w:marBottom w:val="0"/>
      <w:divBdr>
        <w:top w:val="none" w:sz="0" w:space="0" w:color="auto"/>
        <w:left w:val="none" w:sz="0" w:space="0" w:color="auto"/>
        <w:bottom w:val="none" w:sz="0" w:space="0" w:color="auto"/>
        <w:right w:val="none" w:sz="0" w:space="0" w:color="auto"/>
      </w:divBdr>
      <w:divsChild>
        <w:div w:id="1065907640">
          <w:marLeft w:val="375"/>
          <w:marRight w:val="0"/>
          <w:marTop w:val="2340"/>
          <w:marBottom w:val="0"/>
          <w:divBdr>
            <w:top w:val="none" w:sz="0" w:space="0" w:color="auto"/>
            <w:left w:val="none" w:sz="0" w:space="0" w:color="auto"/>
            <w:bottom w:val="none" w:sz="0" w:space="0" w:color="auto"/>
            <w:right w:val="none" w:sz="0" w:space="0" w:color="auto"/>
          </w:divBdr>
          <w:divsChild>
            <w:div w:id="872352807">
              <w:marLeft w:val="2760"/>
              <w:marRight w:val="0"/>
              <w:marTop w:val="15"/>
              <w:marBottom w:val="0"/>
              <w:divBdr>
                <w:top w:val="none" w:sz="0" w:space="0" w:color="auto"/>
                <w:left w:val="none" w:sz="0" w:space="0" w:color="auto"/>
                <w:bottom w:val="none" w:sz="0" w:space="0" w:color="auto"/>
                <w:right w:val="none" w:sz="0" w:space="0" w:color="auto"/>
              </w:divBdr>
              <w:divsChild>
                <w:div w:id="1506632295">
                  <w:marLeft w:val="0"/>
                  <w:marRight w:val="0"/>
                  <w:marTop w:val="192"/>
                  <w:marBottom w:val="0"/>
                  <w:divBdr>
                    <w:top w:val="none" w:sz="0" w:space="0" w:color="auto"/>
                    <w:left w:val="none" w:sz="0" w:space="0" w:color="auto"/>
                    <w:bottom w:val="none" w:sz="0" w:space="0" w:color="auto"/>
                    <w:right w:val="none" w:sz="0" w:space="0" w:color="auto"/>
                  </w:divBdr>
                  <w:divsChild>
                    <w:div w:id="16338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999424760">
      <w:bodyDiv w:val="1"/>
      <w:marLeft w:val="0"/>
      <w:marRight w:val="0"/>
      <w:marTop w:val="0"/>
      <w:marBottom w:val="0"/>
      <w:divBdr>
        <w:top w:val="none" w:sz="0" w:space="0" w:color="auto"/>
        <w:left w:val="none" w:sz="0" w:space="0" w:color="auto"/>
        <w:bottom w:val="none" w:sz="0" w:space="0" w:color="auto"/>
        <w:right w:val="none" w:sz="0" w:space="0" w:color="auto"/>
      </w:divBdr>
    </w:div>
    <w:div w:id="1528518249">
      <w:bodyDiv w:val="1"/>
      <w:marLeft w:val="0"/>
      <w:marRight w:val="0"/>
      <w:marTop w:val="0"/>
      <w:marBottom w:val="0"/>
      <w:divBdr>
        <w:top w:val="none" w:sz="0" w:space="0" w:color="auto"/>
        <w:left w:val="none" w:sz="0" w:space="0" w:color="auto"/>
        <w:bottom w:val="none" w:sz="0" w:space="0" w:color="auto"/>
        <w:right w:val="none" w:sz="0" w:space="0" w:color="auto"/>
      </w:divBdr>
    </w:div>
    <w:div w:id="1624726328">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1863007135">
      <w:bodyDiv w:val="1"/>
      <w:marLeft w:val="0"/>
      <w:marRight w:val="0"/>
      <w:marTop w:val="0"/>
      <w:marBottom w:val="0"/>
      <w:divBdr>
        <w:top w:val="none" w:sz="0" w:space="0" w:color="auto"/>
        <w:left w:val="none" w:sz="0" w:space="0" w:color="auto"/>
        <w:bottom w:val="none" w:sz="0" w:space="0" w:color="auto"/>
        <w:right w:val="none" w:sz="0" w:space="0" w:color="auto"/>
      </w:divBdr>
    </w:div>
    <w:div w:id="1903908060">
      <w:bodyDiv w:val="1"/>
      <w:marLeft w:val="0"/>
      <w:marRight w:val="0"/>
      <w:marTop w:val="0"/>
      <w:marBottom w:val="0"/>
      <w:divBdr>
        <w:top w:val="none" w:sz="0" w:space="0" w:color="auto"/>
        <w:left w:val="none" w:sz="0" w:space="0" w:color="auto"/>
        <w:bottom w:val="none" w:sz="0" w:space="0" w:color="auto"/>
        <w:right w:val="none" w:sz="0" w:space="0" w:color="auto"/>
      </w:divBdr>
    </w:div>
    <w:div w:id="1986813863">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1623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manities.manchester.ac.uk/humnet/committees/facultyintakemanagementgroup/" TargetMode="External"/><Relationship Id="rId5" Type="http://schemas.openxmlformats.org/officeDocument/2006/relationships/webSettings" Target="webSettings.xml"/><Relationship Id="rId10" Type="http://schemas.openxmlformats.org/officeDocument/2006/relationships/hyperlink" Target="file:///\\uk-ac-man-ss2a\vol2\HumanitiesAdmin\Teaching%20and%20Learning\Committees%20and%20Groups\HTLC\2013-14\12th%20June\Minutes%20of%20the%2020th%20January%202014%20Meeting" TargetMode="External"/><Relationship Id="rId4" Type="http://schemas.openxmlformats.org/officeDocument/2006/relationships/settings" Target="settings.xml"/><Relationship Id="rId9" Type="http://schemas.openxmlformats.org/officeDocument/2006/relationships/hyperlink" Target="http://documents.manchester.ac.uk/display.aspx?DocID=65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11</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Emma Sanders</cp:lastModifiedBy>
  <cp:revision>171</cp:revision>
  <cp:lastPrinted>2014-05-28T12:14:00Z</cp:lastPrinted>
  <dcterms:created xsi:type="dcterms:W3CDTF">2014-06-13T08:37:00Z</dcterms:created>
  <dcterms:modified xsi:type="dcterms:W3CDTF">2014-07-10T08:10:00Z</dcterms:modified>
</cp:coreProperties>
</file>