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34" w:rsidRPr="003560B7" w:rsidRDefault="001C141E" w:rsidP="00CC0E34">
      <w:pPr>
        <w:pStyle w:val="NoSpacing"/>
        <w:jc w:val="center"/>
        <w:rPr>
          <w:rFonts w:asciiTheme="minorHAnsi" w:hAnsiTheme="minorHAnsi"/>
          <w:b/>
          <w:bCs/>
          <w:sz w:val="21"/>
          <w:szCs w:val="21"/>
        </w:rPr>
      </w:pPr>
      <w:bookmarkStart w:id="0" w:name="_GoBack"/>
      <w:bookmarkEnd w:id="0"/>
      <w:r w:rsidRPr="003560B7">
        <w:rPr>
          <w:rFonts w:asciiTheme="minorHAnsi" w:hAnsiTheme="minorHAnsi"/>
          <w:b/>
          <w:bCs/>
          <w:sz w:val="21"/>
          <w:szCs w:val="21"/>
        </w:rPr>
        <w:t>Faculty of Humanities</w:t>
      </w:r>
      <w:r w:rsidR="00CC0E34">
        <w:rPr>
          <w:rFonts w:asciiTheme="minorHAnsi" w:hAnsiTheme="minorHAnsi"/>
          <w:b/>
          <w:bCs/>
          <w:sz w:val="21"/>
          <w:szCs w:val="21"/>
        </w:rPr>
        <w:t xml:space="preserve"> </w:t>
      </w:r>
      <w:r w:rsidR="00CC0E34" w:rsidRPr="003560B7">
        <w:rPr>
          <w:rFonts w:asciiTheme="minorHAnsi" w:hAnsiTheme="minorHAnsi"/>
          <w:b/>
          <w:bCs/>
          <w:sz w:val="21"/>
          <w:szCs w:val="21"/>
        </w:rPr>
        <w:t>Teaching &amp; Learning Committee</w:t>
      </w:r>
    </w:p>
    <w:p w:rsidR="001C141E" w:rsidRPr="003560B7" w:rsidRDefault="001C141E" w:rsidP="001C141E">
      <w:pPr>
        <w:pStyle w:val="NoSpacing"/>
        <w:jc w:val="center"/>
        <w:rPr>
          <w:rFonts w:asciiTheme="minorHAnsi" w:hAnsiTheme="minorHAnsi"/>
          <w:b/>
          <w:bCs/>
          <w:sz w:val="21"/>
          <w:szCs w:val="21"/>
        </w:rPr>
      </w:pPr>
    </w:p>
    <w:p w:rsidR="003B5587" w:rsidRPr="003560B7" w:rsidRDefault="00473959" w:rsidP="00CC0E34">
      <w:pPr>
        <w:pStyle w:val="NoSpacing"/>
        <w:jc w:val="center"/>
        <w:rPr>
          <w:rFonts w:asciiTheme="minorHAnsi" w:hAnsiTheme="minorHAnsi"/>
          <w:b/>
          <w:sz w:val="21"/>
          <w:szCs w:val="21"/>
        </w:rPr>
      </w:pPr>
      <w:r w:rsidRPr="003560B7">
        <w:rPr>
          <w:rFonts w:asciiTheme="minorHAnsi" w:hAnsiTheme="minorHAnsi"/>
          <w:b/>
          <w:bCs/>
          <w:sz w:val="21"/>
          <w:szCs w:val="21"/>
        </w:rPr>
        <w:t xml:space="preserve">Minutes of the </w:t>
      </w:r>
      <w:r w:rsidR="00CC0E34">
        <w:rPr>
          <w:rFonts w:asciiTheme="minorHAnsi" w:hAnsiTheme="minorHAnsi"/>
          <w:b/>
          <w:bCs/>
          <w:sz w:val="21"/>
          <w:szCs w:val="21"/>
        </w:rPr>
        <w:t xml:space="preserve">meeting of </w:t>
      </w:r>
      <w:r w:rsidR="00351E6A" w:rsidRPr="003560B7">
        <w:rPr>
          <w:rFonts w:asciiTheme="minorHAnsi" w:hAnsiTheme="minorHAnsi"/>
          <w:b/>
          <w:sz w:val="21"/>
          <w:szCs w:val="21"/>
        </w:rPr>
        <w:t>10</w:t>
      </w:r>
      <w:r w:rsidR="00351E6A" w:rsidRPr="003560B7">
        <w:rPr>
          <w:rFonts w:asciiTheme="minorHAnsi" w:hAnsiTheme="minorHAnsi"/>
          <w:b/>
          <w:sz w:val="21"/>
          <w:szCs w:val="21"/>
          <w:vertAlign w:val="superscript"/>
        </w:rPr>
        <w:t>th</w:t>
      </w:r>
      <w:r w:rsidR="00351E6A" w:rsidRPr="003560B7">
        <w:rPr>
          <w:rFonts w:asciiTheme="minorHAnsi" w:hAnsiTheme="minorHAnsi"/>
          <w:b/>
          <w:sz w:val="21"/>
          <w:szCs w:val="21"/>
        </w:rPr>
        <w:t xml:space="preserve"> February </w:t>
      </w:r>
      <w:r w:rsidR="00AC5E36" w:rsidRPr="003560B7">
        <w:rPr>
          <w:rFonts w:asciiTheme="minorHAnsi" w:hAnsiTheme="minorHAnsi"/>
          <w:b/>
          <w:sz w:val="21"/>
          <w:szCs w:val="21"/>
        </w:rPr>
        <w:t>201</w:t>
      </w:r>
      <w:r w:rsidR="00351E6A" w:rsidRPr="003560B7">
        <w:rPr>
          <w:rFonts w:asciiTheme="minorHAnsi" w:hAnsiTheme="minorHAnsi"/>
          <w:b/>
          <w:sz w:val="21"/>
          <w:szCs w:val="21"/>
        </w:rPr>
        <w:t>6</w:t>
      </w:r>
      <w:r w:rsidR="003B5587" w:rsidRPr="003560B7">
        <w:rPr>
          <w:rFonts w:asciiTheme="minorHAnsi" w:hAnsiTheme="minorHAnsi"/>
          <w:b/>
          <w:sz w:val="21"/>
          <w:szCs w:val="21"/>
        </w:rPr>
        <w:t>, 2pm – 4pm</w:t>
      </w:r>
      <w:r w:rsidR="00002D46" w:rsidRPr="003560B7">
        <w:rPr>
          <w:rFonts w:asciiTheme="minorHAnsi" w:hAnsiTheme="minorHAnsi"/>
          <w:b/>
          <w:sz w:val="21"/>
          <w:szCs w:val="21"/>
        </w:rPr>
        <w:t xml:space="preserve">, </w:t>
      </w:r>
      <w:r w:rsidR="00CD136B" w:rsidRPr="003560B7">
        <w:rPr>
          <w:rFonts w:asciiTheme="minorHAnsi" w:hAnsiTheme="minorHAnsi"/>
          <w:b/>
          <w:bCs/>
          <w:sz w:val="21"/>
          <w:szCs w:val="21"/>
        </w:rPr>
        <w:t>2.217 University Place</w:t>
      </w:r>
    </w:p>
    <w:p w:rsidR="003B5587" w:rsidRPr="003560B7" w:rsidRDefault="003B5587" w:rsidP="001C141E">
      <w:pPr>
        <w:pStyle w:val="NoSpacing"/>
        <w:jc w:val="center"/>
        <w:rPr>
          <w:rFonts w:asciiTheme="minorHAnsi" w:hAnsiTheme="minorHAnsi"/>
          <w:b/>
          <w:bCs/>
          <w:sz w:val="21"/>
          <w:szCs w:val="21"/>
        </w:rPr>
      </w:pPr>
    </w:p>
    <w:tbl>
      <w:tblPr>
        <w:tblStyle w:val="TableGrid"/>
        <w:tblW w:w="0" w:type="auto"/>
        <w:tblLayout w:type="fixed"/>
        <w:tblLook w:val="04A0" w:firstRow="1" w:lastRow="0" w:firstColumn="1" w:lastColumn="0" w:noHBand="0" w:noVBand="1"/>
      </w:tblPr>
      <w:tblGrid>
        <w:gridCol w:w="1951"/>
        <w:gridCol w:w="5954"/>
        <w:gridCol w:w="282"/>
        <w:gridCol w:w="1055"/>
      </w:tblGrid>
      <w:tr w:rsidR="00652333" w:rsidRPr="003560B7" w:rsidTr="00AF0CED">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2333" w:rsidRPr="003560B7" w:rsidRDefault="00A5019D" w:rsidP="00A5019D">
            <w:pPr>
              <w:spacing w:after="0" w:line="240" w:lineRule="auto"/>
              <w:rPr>
                <w:rFonts w:asciiTheme="minorHAnsi" w:hAnsiTheme="minorHAnsi"/>
                <w:b/>
                <w:bCs/>
                <w:sz w:val="21"/>
                <w:szCs w:val="21"/>
              </w:rPr>
            </w:pPr>
            <w:r w:rsidRPr="003560B7">
              <w:rPr>
                <w:rFonts w:asciiTheme="minorHAnsi" w:hAnsiTheme="minorHAnsi"/>
                <w:b/>
                <w:bCs/>
                <w:sz w:val="21"/>
                <w:szCs w:val="21"/>
              </w:rPr>
              <w:t>Item</w:t>
            </w:r>
          </w:p>
        </w:tc>
        <w:tc>
          <w:tcPr>
            <w:tcW w:w="62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2333" w:rsidRPr="003560B7" w:rsidRDefault="00A5019D" w:rsidP="001F3525">
            <w:pPr>
              <w:spacing w:after="0" w:line="240" w:lineRule="auto"/>
              <w:rPr>
                <w:rFonts w:asciiTheme="minorHAnsi" w:hAnsiTheme="minorHAnsi"/>
                <w:b/>
                <w:bCs/>
                <w:sz w:val="21"/>
                <w:szCs w:val="21"/>
              </w:rPr>
            </w:pPr>
            <w:r w:rsidRPr="003560B7">
              <w:rPr>
                <w:rFonts w:asciiTheme="minorHAnsi" w:hAnsiTheme="minorHAnsi"/>
                <w:b/>
                <w:bCs/>
                <w:sz w:val="21"/>
                <w:szCs w:val="21"/>
              </w:rPr>
              <w:t>Noted</w:t>
            </w:r>
          </w:p>
        </w:tc>
        <w:tc>
          <w:tcPr>
            <w:tcW w:w="10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2333" w:rsidRPr="003560B7" w:rsidRDefault="00A5019D" w:rsidP="0011284F">
            <w:pPr>
              <w:spacing w:after="0" w:line="240" w:lineRule="auto"/>
              <w:rPr>
                <w:rFonts w:asciiTheme="minorHAnsi" w:hAnsiTheme="minorHAnsi"/>
                <w:b/>
                <w:bCs/>
                <w:sz w:val="21"/>
                <w:szCs w:val="21"/>
              </w:rPr>
            </w:pPr>
            <w:r w:rsidRPr="003560B7">
              <w:rPr>
                <w:rFonts w:asciiTheme="minorHAnsi" w:hAnsiTheme="minorHAnsi"/>
                <w:b/>
                <w:bCs/>
                <w:sz w:val="21"/>
                <w:szCs w:val="21"/>
              </w:rPr>
              <w:t>Action</w:t>
            </w:r>
          </w:p>
        </w:tc>
      </w:tr>
      <w:tr w:rsidR="001F3525" w:rsidRPr="003560B7" w:rsidTr="00AF0CED">
        <w:tc>
          <w:tcPr>
            <w:tcW w:w="1951" w:type="dxa"/>
            <w:tcBorders>
              <w:top w:val="single" w:sz="4" w:space="0" w:color="auto"/>
              <w:left w:val="single" w:sz="4" w:space="0" w:color="auto"/>
              <w:bottom w:val="single" w:sz="4" w:space="0" w:color="auto"/>
              <w:right w:val="single" w:sz="4" w:space="0" w:color="auto"/>
            </w:tcBorders>
          </w:tcPr>
          <w:p w:rsidR="001F3525" w:rsidRPr="008A13E2" w:rsidRDefault="00A5019D" w:rsidP="00345F1C">
            <w:pPr>
              <w:pStyle w:val="ListParagraph"/>
              <w:numPr>
                <w:ilvl w:val="0"/>
                <w:numId w:val="1"/>
              </w:numPr>
              <w:spacing w:after="0" w:line="240" w:lineRule="auto"/>
              <w:ind w:left="284" w:hanging="284"/>
              <w:rPr>
                <w:rFonts w:asciiTheme="minorHAnsi" w:hAnsiTheme="minorHAnsi"/>
                <w:b/>
                <w:bCs/>
                <w:sz w:val="20"/>
                <w:szCs w:val="20"/>
              </w:rPr>
            </w:pPr>
            <w:r w:rsidRPr="008A13E2">
              <w:rPr>
                <w:rFonts w:asciiTheme="minorHAnsi" w:hAnsiTheme="minorHAnsi"/>
                <w:b/>
                <w:bCs/>
                <w:sz w:val="20"/>
                <w:szCs w:val="20"/>
              </w:rPr>
              <w:t>Welcomes and Apologies</w:t>
            </w:r>
          </w:p>
        </w:tc>
        <w:tc>
          <w:tcPr>
            <w:tcW w:w="6236" w:type="dxa"/>
            <w:gridSpan w:val="2"/>
            <w:tcBorders>
              <w:top w:val="single" w:sz="4" w:space="0" w:color="auto"/>
              <w:left w:val="single" w:sz="4" w:space="0" w:color="auto"/>
              <w:bottom w:val="single" w:sz="4" w:space="0" w:color="auto"/>
              <w:right w:val="single" w:sz="4" w:space="0" w:color="auto"/>
            </w:tcBorders>
            <w:hideMark/>
          </w:tcPr>
          <w:p w:rsidR="001F3525" w:rsidRPr="008A13E2" w:rsidRDefault="001F3525" w:rsidP="006C384B">
            <w:pPr>
              <w:spacing w:after="0" w:line="240" w:lineRule="auto"/>
              <w:rPr>
                <w:rFonts w:asciiTheme="minorHAnsi" w:hAnsiTheme="minorHAnsi"/>
                <w:bCs/>
                <w:sz w:val="20"/>
                <w:szCs w:val="20"/>
              </w:rPr>
            </w:pPr>
            <w:r w:rsidRPr="008A13E2">
              <w:rPr>
                <w:rFonts w:asciiTheme="minorHAnsi" w:hAnsiTheme="minorHAnsi"/>
                <w:bCs/>
                <w:sz w:val="20"/>
                <w:szCs w:val="20"/>
              </w:rPr>
              <w:t>Welcome to Ralf Becker, representing SoSS on behalf of Ken Clark; welcome back to Norma Hird.</w:t>
            </w:r>
          </w:p>
          <w:p w:rsidR="001F3525" w:rsidRPr="008A13E2" w:rsidRDefault="001F3525" w:rsidP="001910F3">
            <w:pPr>
              <w:pStyle w:val="ListParagraph"/>
              <w:spacing w:after="0" w:line="240" w:lineRule="auto"/>
              <w:ind w:left="709" w:hanging="425"/>
              <w:rPr>
                <w:rFonts w:asciiTheme="minorHAnsi" w:hAnsiTheme="minorHAnsi"/>
                <w:bCs/>
                <w:sz w:val="20"/>
                <w:szCs w:val="20"/>
              </w:rPr>
            </w:pPr>
          </w:p>
          <w:p w:rsidR="001F3525" w:rsidRPr="008A13E2" w:rsidRDefault="001F3525" w:rsidP="006C384B">
            <w:pPr>
              <w:spacing w:after="0" w:line="240" w:lineRule="auto"/>
              <w:rPr>
                <w:sz w:val="20"/>
                <w:szCs w:val="20"/>
              </w:rPr>
            </w:pPr>
            <w:r w:rsidRPr="008A13E2">
              <w:rPr>
                <w:rFonts w:asciiTheme="minorHAnsi" w:hAnsiTheme="minorHAnsi"/>
                <w:bCs/>
                <w:sz w:val="20"/>
                <w:szCs w:val="20"/>
              </w:rPr>
              <w:t>Apologies were received from: Ken Clark (SoSS); Sharon Clarke (MBS); Bruce Wardhaugh (Law); Amber Guan (PGT Student Rep); Elinor O’Connor (MBS PGT); Katy Woolfenden (Library).</w:t>
            </w:r>
          </w:p>
        </w:tc>
        <w:tc>
          <w:tcPr>
            <w:tcW w:w="1055" w:type="dxa"/>
            <w:tcBorders>
              <w:top w:val="single" w:sz="4" w:space="0" w:color="auto"/>
              <w:left w:val="single" w:sz="4" w:space="0" w:color="auto"/>
              <w:bottom w:val="single" w:sz="4" w:space="0" w:color="auto"/>
              <w:right w:val="single" w:sz="4" w:space="0" w:color="auto"/>
            </w:tcBorders>
          </w:tcPr>
          <w:p w:rsidR="001F3525" w:rsidRPr="008A13E2" w:rsidRDefault="001F3525" w:rsidP="0011284F">
            <w:pPr>
              <w:spacing w:after="0" w:line="240" w:lineRule="auto"/>
              <w:rPr>
                <w:rFonts w:asciiTheme="minorHAnsi" w:hAnsiTheme="minorHAnsi"/>
                <w:b/>
                <w:color w:val="FF0000"/>
                <w:sz w:val="20"/>
                <w:szCs w:val="20"/>
              </w:rPr>
            </w:pPr>
          </w:p>
        </w:tc>
      </w:tr>
      <w:tr w:rsidR="001F3525" w:rsidRPr="003560B7" w:rsidTr="00AF0CED">
        <w:tc>
          <w:tcPr>
            <w:tcW w:w="1951" w:type="dxa"/>
            <w:tcBorders>
              <w:top w:val="single" w:sz="4" w:space="0" w:color="auto"/>
              <w:left w:val="single" w:sz="4" w:space="0" w:color="auto"/>
              <w:bottom w:val="single" w:sz="4" w:space="0" w:color="auto"/>
              <w:right w:val="single" w:sz="4" w:space="0" w:color="auto"/>
            </w:tcBorders>
          </w:tcPr>
          <w:p w:rsidR="001F3525" w:rsidRPr="008A13E2" w:rsidRDefault="001F3525">
            <w:pPr>
              <w:spacing w:after="0" w:line="240" w:lineRule="auto"/>
              <w:rPr>
                <w:rFonts w:asciiTheme="minorHAnsi" w:hAnsiTheme="minorHAnsi"/>
                <w:sz w:val="20"/>
                <w:szCs w:val="20"/>
              </w:rPr>
            </w:pPr>
          </w:p>
        </w:tc>
        <w:tc>
          <w:tcPr>
            <w:tcW w:w="6236" w:type="dxa"/>
            <w:gridSpan w:val="2"/>
            <w:tcBorders>
              <w:top w:val="single" w:sz="4" w:space="0" w:color="auto"/>
              <w:left w:val="single" w:sz="4" w:space="0" w:color="auto"/>
              <w:bottom w:val="single" w:sz="4" w:space="0" w:color="auto"/>
              <w:right w:val="single" w:sz="4" w:space="0" w:color="auto"/>
            </w:tcBorders>
          </w:tcPr>
          <w:p w:rsidR="001F3525" w:rsidRPr="008A13E2" w:rsidRDefault="001F3525">
            <w:pPr>
              <w:spacing w:after="0" w:line="240" w:lineRule="auto"/>
              <w:rPr>
                <w:rFonts w:asciiTheme="minorHAnsi" w:hAnsiTheme="minorHAnsi"/>
                <w:sz w:val="20"/>
                <w:szCs w:val="20"/>
              </w:rPr>
            </w:pPr>
          </w:p>
        </w:tc>
        <w:tc>
          <w:tcPr>
            <w:tcW w:w="1055" w:type="dxa"/>
            <w:tcBorders>
              <w:top w:val="single" w:sz="4" w:space="0" w:color="auto"/>
              <w:left w:val="single" w:sz="4" w:space="0" w:color="auto"/>
              <w:bottom w:val="single" w:sz="4" w:space="0" w:color="auto"/>
              <w:right w:val="single" w:sz="4" w:space="0" w:color="auto"/>
            </w:tcBorders>
          </w:tcPr>
          <w:p w:rsidR="001F3525" w:rsidRPr="008A13E2" w:rsidRDefault="001F3525">
            <w:pPr>
              <w:spacing w:after="0" w:line="240" w:lineRule="auto"/>
              <w:rPr>
                <w:rFonts w:asciiTheme="minorHAnsi" w:hAnsiTheme="minorHAnsi"/>
                <w:color w:val="FF0000"/>
                <w:sz w:val="20"/>
                <w:szCs w:val="20"/>
              </w:rPr>
            </w:pPr>
          </w:p>
        </w:tc>
      </w:tr>
      <w:tr w:rsidR="00A5019D" w:rsidRPr="003560B7" w:rsidTr="00AF0CED">
        <w:tc>
          <w:tcPr>
            <w:tcW w:w="1951" w:type="dxa"/>
            <w:tcBorders>
              <w:top w:val="single" w:sz="4" w:space="0" w:color="auto"/>
              <w:left w:val="single" w:sz="4" w:space="0" w:color="auto"/>
              <w:bottom w:val="single" w:sz="4" w:space="0" w:color="auto"/>
              <w:right w:val="single" w:sz="4" w:space="0" w:color="auto"/>
            </w:tcBorders>
          </w:tcPr>
          <w:p w:rsidR="00A5019D" w:rsidRPr="008A13E2" w:rsidRDefault="00A5019D" w:rsidP="00345F1C">
            <w:pPr>
              <w:pStyle w:val="ListParagraph"/>
              <w:numPr>
                <w:ilvl w:val="0"/>
                <w:numId w:val="1"/>
              </w:numPr>
              <w:spacing w:after="0" w:line="240" w:lineRule="auto"/>
              <w:ind w:left="284" w:hanging="284"/>
              <w:rPr>
                <w:rFonts w:asciiTheme="minorHAnsi" w:hAnsiTheme="minorHAnsi"/>
                <w:b/>
                <w:bCs/>
                <w:sz w:val="20"/>
                <w:szCs w:val="20"/>
              </w:rPr>
            </w:pPr>
            <w:r w:rsidRPr="008A13E2">
              <w:rPr>
                <w:rFonts w:asciiTheme="minorHAnsi" w:hAnsiTheme="minorHAnsi"/>
                <w:b/>
                <w:bCs/>
                <w:sz w:val="20"/>
                <w:szCs w:val="20"/>
              </w:rPr>
              <w:t xml:space="preserve">Minutes of the last meeting of 9 December 2015 </w:t>
            </w:r>
            <w:r w:rsidRPr="008A13E2">
              <w:rPr>
                <w:rFonts w:asciiTheme="minorHAnsi" w:hAnsiTheme="minorHAnsi"/>
                <w:bCs/>
                <w:sz w:val="20"/>
                <w:szCs w:val="20"/>
              </w:rPr>
              <w:t>[</w:t>
            </w:r>
            <w:r w:rsidRPr="008A13E2">
              <w:rPr>
                <w:sz w:val="20"/>
                <w:szCs w:val="20"/>
              </w:rPr>
              <w:t>HTLC/3/15]</w:t>
            </w:r>
          </w:p>
        </w:tc>
        <w:tc>
          <w:tcPr>
            <w:tcW w:w="6236" w:type="dxa"/>
            <w:gridSpan w:val="2"/>
            <w:tcBorders>
              <w:top w:val="single" w:sz="4" w:space="0" w:color="auto"/>
              <w:left w:val="single" w:sz="4" w:space="0" w:color="auto"/>
              <w:bottom w:val="single" w:sz="4" w:space="0" w:color="auto"/>
              <w:right w:val="single" w:sz="4" w:space="0" w:color="auto"/>
            </w:tcBorders>
            <w:hideMark/>
          </w:tcPr>
          <w:p w:rsidR="00A5019D" w:rsidRPr="008A13E2" w:rsidRDefault="006C384B" w:rsidP="00662667">
            <w:pPr>
              <w:spacing w:after="0" w:line="240" w:lineRule="auto"/>
              <w:rPr>
                <w:rFonts w:asciiTheme="minorHAnsi" w:hAnsiTheme="minorHAnsi"/>
                <w:bCs/>
                <w:sz w:val="20"/>
                <w:szCs w:val="20"/>
              </w:rPr>
            </w:pPr>
            <w:r w:rsidRPr="008A13E2">
              <w:rPr>
                <w:sz w:val="20"/>
                <w:szCs w:val="20"/>
              </w:rPr>
              <w:t>Minutes [HTLC/3/15] were a</w:t>
            </w:r>
            <w:r w:rsidR="00A5019D" w:rsidRPr="008A13E2">
              <w:rPr>
                <w:rFonts w:asciiTheme="minorHAnsi" w:hAnsiTheme="minorHAnsi"/>
                <w:bCs/>
                <w:sz w:val="20"/>
                <w:szCs w:val="20"/>
              </w:rPr>
              <w:t xml:space="preserve">pproved as a correct record subject to the following corrections: </w:t>
            </w:r>
          </w:p>
          <w:p w:rsidR="00A5019D" w:rsidRPr="008A13E2" w:rsidRDefault="00A5019D" w:rsidP="00662667">
            <w:pPr>
              <w:spacing w:after="0" w:line="240" w:lineRule="auto"/>
              <w:rPr>
                <w:rFonts w:asciiTheme="minorHAnsi" w:hAnsiTheme="minorHAnsi"/>
                <w:bCs/>
                <w:sz w:val="20"/>
                <w:szCs w:val="20"/>
              </w:rPr>
            </w:pPr>
          </w:p>
          <w:p w:rsidR="00A5019D" w:rsidRPr="008A13E2" w:rsidRDefault="00A5019D" w:rsidP="00700458">
            <w:pPr>
              <w:pStyle w:val="ListParagraph"/>
              <w:numPr>
                <w:ilvl w:val="0"/>
                <w:numId w:val="9"/>
              </w:numPr>
              <w:spacing w:after="0" w:line="240" w:lineRule="auto"/>
              <w:ind w:left="317" w:hanging="283"/>
              <w:rPr>
                <w:rFonts w:asciiTheme="minorHAnsi" w:hAnsiTheme="minorHAnsi"/>
                <w:bCs/>
                <w:sz w:val="20"/>
                <w:szCs w:val="20"/>
              </w:rPr>
            </w:pPr>
            <w:r w:rsidRPr="008A13E2">
              <w:rPr>
                <w:rFonts w:asciiTheme="minorHAnsi" w:hAnsiTheme="minorHAnsi"/>
                <w:bCs/>
                <w:sz w:val="20"/>
                <w:szCs w:val="20"/>
                <w:u w:val="single"/>
              </w:rPr>
              <w:t xml:space="preserve">Item 1. Welcomes and Apologies </w:t>
            </w:r>
            <w:r w:rsidRPr="008A13E2">
              <w:rPr>
                <w:rFonts w:asciiTheme="minorHAnsi" w:hAnsiTheme="minorHAnsi"/>
                <w:bCs/>
                <w:sz w:val="20"/>
                <w:szCs w:val="20"/>
              </w:rPr>
              <w:t>– apologies had been received from Gail Divall and Norma Hird.</w:t>
            </w:r>
          </w:p>
          <w:p w:rsidR="00A5019D" w:rsidRPr="008A13E2" w:rsidRDefault="00A5019D" w:rsidP="00700458">
            <w:pPr>
              <w:spacing w:after="0" w:line="240" w:lineRule="auto"/>
              <w:ind w:left="317" w:hanging="283"/>
              <w:rPr>
                <w:rFonts w:asciiTheme="minorHAnsi" w:hAnsiTheme="minorHAnsi"/>
                <w:bCs/>
                <w:sz w:val="20"/>
                <w:szCs w:val="20"/>
              </w:rPr>
            </w:pPr>
          </w:p>
          <w:p w:rsidR="00A5019D" w:rsidRPr="008A13E2" w:rsidRDefault="00A5019D" w:rsidP="00700458">
            <w:pPr>
              <w:pStyle w:val="ListParagraph"/>
              <w:numPr>
                <w:ilvl w:val="0"/>
                <w:numId w:val="9"/>
              </w:numPr>
              <w:spacing w:after="0" w:line="240" w:lineRule="auto"/>
              <w:ind w:left="317" w:hanging="283"/>
              <w:rPr>
                <w:rFonts w:asciiTheme="minorHAnsi" w:hAnsiTheme="minorHAnsi"/>
                <w:sz w:val="20"/>
                <w:szCs w:val="20"/>
              </w:rPr>
            </w:pPr>
            <w:r w:rsidRPr="008A13E2">
              <w:rPr>
                <w:rFonts w:asciiTheme="minorHAnsi" w:hAnsiTheme="minorHAnsi"/>
                <w:bCs/>
                <w:sz w:val="20"/>
                <w:szCs w:val="20"/>
                <w:u w:val="single"/>
              </w:rPr>
              <w:t>Item 13. Teaching Quality</w:t>
            </w:r>
            <w:r w:rsidRPr="008A13E2">
              <w:rPr>
                <w:rFonts w:asciiTheme="minorHAnsi" w:hAnsiTheme="minorHAnsi"/>
                <w:bCs/>
                <w:sz w:val="20"/>
                <w:szCs w:val="20"/>
              </w:rPr>
              <w:t xml:space="preserve"> – Economics, rather than SoSS as a whole, had piloted the application of a “traffic light system” of red/amber/green to individual unit Survey scores.  This practice was not continued, although the idea was to maintain a high profile for Unit Surveys and be proactive in their promotion and use. </w:t>
            </w:r>
          </w:p>
        </w:tc>
        <w:tc>
          <w:tcPr>
            <w:tcW w:w="1055" w:type="dxa"/>
            <w:tcBorders>
              <w:top w:val="single" w:sz="4" w:space="0" w:color="auto"/>
              <w:left w:val="single" w:sz="4" w:space="0" w:color="auto"/>
              <w:bottom w:val="single" w:sz="4" w:space="0" w:color="auto"/>
              <w:right w:val="single" w:sz="4" w:space="0" w:color="auto"/>
            </w:tcBorders>
          </w:tcPr>
          <w:p w:rsidR="00A5019D" w:rsidRPr="008A13E2" w:rsidRDefault="002C0321" w:rsidP="002C0321">
            <w:pPr>
              <w:spacing w:after="0" w:line="240" w:lineRule="auto"/>
              <w:rPr>
                <w:rFonts w:asciiTheme="minorHAnsi" w:hAnsiTheme="minorHAnsi"/>
                <w:b/>
                <w:bCs/>
                <w:sz w:val="20"/>
                <w:szCs w:val="20"/>
              </w:rPr>
            </w:pPr>
            <w:r w:rsidRPr="008A13E2">
              <w:rPr>
                <w:rFonts w:asciiTheme="minorHAnsi" w:hAnsiTheme="minorHAnsi"/>
                <w:b/>
                <w:bCs/>
                <w:sz w:val="20"/>
                <w:szCs w:val="20"/>
              </w:rPr>
              <w:t xml:space="preserve">ACTION: </w:t>
            </w:r>
            <w:r w:rsidRPr="008A13E2">
              <w:rPr>
                <w:rFonts w:asciiTheme="minorHAnsi" w:hAnsiTheme="minorHAnsi"/>
                <w:bCs/>
                <w:sz w:val="20"/>
                <w:szCs w:val="20"/>
              </w:rPr>
              <w:t xml:space="preserve">Emma Sanders to amend Minutes of 09.12.15 </w:t>
            </w:r>
          </w:p>
        </w:tc>
      </w:tr>
      <w:tr w:rsidR="00A5019D" w:rsidRPr="003560B7" w:rsidTr="00AF0CED">
        <w:tc>
          <w:tcPr>
            <w:tcW w:w="1951" w:type="dxa"/>
            <w:tcBorders>
              <w:top w:val="single" w:sz="4" w:space="0" w:color="auto"/>
              <w:left w:val="single" w:sz="4" w:space="0" w:color="auto"/>
              <w:bottom w:val="single" w:sz="4" w:space="0" w:color="auto"/>
              <w:right w:val="single" w:sz="4" w:space="0" w:color="auto"/>
            </w:tcBorders>
          </w:tcPr>
          <w:p w:rsidR="00A5019D" w:rsidRPr="003560B7" w:rsidRDefault="00A5019D" w:rsidP="009609EC">
            <w:pPr>
              <w:spacing w:after="0" w:line="240" w:lineRule="auto"/>
              <w:rPr>
                <w:rFonts w:asciiTheme="minorHAnsi" w:hAnsiTheme="minorHAnsi"/>
                <w:bCs/>
                <w:sz w:val="21"/>
                <w:szCs w:val="21"/>
              </w:rPr>
            </w:pPr>
          </w:p>
        </w:tc>
        <w:tc>
          <w:tcPr>
            <w:tcW w:w="6236" w:type="dxa"/>
            <w:gridSpan w:val="2"/>
            <w:tcBorders>
              <w:top w:val="single" w:sz="4" w:space="0" w:color="auto"/>
              <w:left w:val="single" w:sz="4" w:space="0" w:color="auto"/>
              <w:bottom w:val="single" w:sz="4" w:space="0" w:color="auto"/>
              <w:right w:val="single" w:sz="4" w:space="0" w:color="auto"/>
            </w:tcBorders>
          </w:tcPr>
          <w:p w:rsidR="00A5019D" w:rsidRPr="003560B7" w:rsidRDefault="00A5019D" w:rsidP="001910F3">
            <w:pPr>
              <w:spacing w:after="0" w:line="240" w:lineRule="auto"/>
              <w:rPr>
                <w:rFonts w:asciiTheme="minorHAnsi" w:hAnsiTheme="minorHAnsi"/>
                <w:sz w:val="21"/>
                <w:szCs w:val="21"/>
              </w:rPr>
            </w:pPr>
          </w:p>
        </w:tc>
        <w:tc>
          <w:tcPr>
            <w:tcW w:w="1055" w:type="dxa"/>
            <w:tcBorders>
              <w:top w:val="single" w:sz="4" w:space="0" w:color="auto"/>
              <w:left w:val="single" w:sz="4" w:space="0" w:color="auto"/>
              <w:bottom w:val="single" w:sz="4" w:space="0" w:color="auto"/>
              <w:right w:val="single" w:sz="4" w:space="0" w:color="auto"/>
            </w:tcBorders>
          </w:tcPr>
          <w:p w:rsidR="00A5019D" w:rsidRPr="003560B7" w:rsidRDefault="00A5019D">
            <w:pPr>
              <w:spacing w:after="0" w:line="240" w:lineRule="auto"/>
              <w:rPr>
                <w:rFonts w:asciiTheme="minorHAnsi" w:hAnsiTheme="minorHAnsi"/>
                <w:color w:val="FF0000"/>
                <w:sz w:val="21"/>
                <w:szCs w:val="21"/>
              </w:rPr>
            </w:pPr>
          </w:p>
        </w:tc>
      </w:tr>
      <w:tr w:rsidR="00345F1C" w:rsidRPr="003560B7" w:rsidTr="00AF0CED">
        <w:tc>
          <w:tcPr>
            <w:tcW w:w="1951" w:type="dxa"/>
            <w:tcBorders>
              <w:top w:val="single" w:sz="4" w:space="0" w:color="auto"/>
              <w:left w:val="single" w:sz="4" w:space="0" w:color="auto"/>
              <w:bottom w:val="single" w:sz="4" w:space="0" w:color="auto"/>
              <w:right w:val="single" w:sz="4" w:space="0" w:color="auto"/>
            </w:tcBorders>
          </w:tcPr>
          <w:p w:rsidR="00345F1C" w:rsidRPr="003560B7" w:rsidRDefault="00345F1C" w:rsidP="00345F1C">
            <w:pPr>
              <w:pStyle w:val="ListParagraph"/>
              <w:numPr>
                <w:ilvl w:val="0"/>
                <w:numId w:val="1"/>
              </w:numPr>
              <w:spacing w:after="0" w:line="240" w:lineRule="auto"/>
              <w:ind w:left="284" w:hanging="284"/>
              <w:rPr>
                <w:rFonts w:asciiTheme="minorHAnsi" w:hAnsiTheme="minorHAnsi"/>
                <w:b/>
                <w:bCs/>
                <w:sz w:val="21"/>
                <w:szCs w:val="21"/>
              </w:rPr>
            </w:pPr>
            <w:r w:rsidRPr="003560B7">
              <w:rPr>
                <w:rFonts w:asciiTheme="minorHAnsi" w:hAnsiTheme="minorHAnsi"/>
                <w:b/>
                <w:bCs/>
                <w:sz w:val="21"/>
                <w:szCs w:val="21"/>
              </w:rPr>
              <w:t xml:space="preserve">Actions and Matters arising </w:t>
            </w:r>
          </w:p>
        </w:tc>
        <w:tc>
          <w:tcPr>
            <w:tcW w:w="7291" w:type="dxa"/>
            <w:gridSpan w:val="3"/>
            <w:tcBorders>
              <w:top w:val="single" w:sz="4" w:space="0" w:color="auto"/>
              <w:left w:val="single" w:sz="4" w:space="0" w:color="auto"/>
              <w:bottom w:val="single" w:sz="4" w:space="0" w:color="auto"/>
              <w:right w:val="single" w:sz="4" w:space="0" w:color="auto"/>
            </w:tcBorders>
          </w:tcPr>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r w:rsidRPr="00221F62">
              <w:rPr>
                <w:rFonts w:asciiTheme="minorHAnsi" w:eastAsia="Arial Unicode MS" w:hAnsiTheme="minorHAnsi"/>
                <w:b/>
                <w:color w:val="000000"/>
                <w:sz w:val="18"/>
                <w:szCs w:val="18"/>
                <w:u w:color="000000"/>
              </w:rPr>
              <w:t>Carried forward from HTLC of Weds 2</w:t>
            </w:r>
            <w:r w:rsidRPr="00221F62">
              <w:rPr>
                <w:rFonts w:asciiTheme="minorHAnsi" w:eastAsia="Arial Unicode MS" w:hAnsiTheme="minorHAnsi"/>
                <w:b/>
                <w:color w:val="000000"/>
                <w:sz w:val="18"/>
                <w:szCs w:val="18"/>
                <w:u w:color="000000"/>
                <w:vertAlign w:val="superscript"/>
              </w:rPr>
              <w:t>nd</w:t>
            </w:r>
            <w:r w:rsidRPr="00221F62">
              <w:rPr>
                <w:rFonts w:asciiTheme="minorHAnsi" w:eastAsia="Arial Unicode MS" w:hAnsiTheme="minorHAnsi"/>
                <w:b/>
                <w:color w:val="000000"/>
                <w:sz w:val="18"/>
                <w:szCs w:val="18"/>
                <w:u w:color="000000"/>
              </w:rPr>
              <w:t xml:space="preserve"> April 2014: </w:t>
            </w:r>
          </w:p>
          <w:tbl>
            <w:tblPr>
              <w:tblStyle w:val="TableGrid"/>
              <w:tblW w:w="5000" w:type="pct"/>
              <w:tblLayout w:type="fixed"/>
              <w:tblLook w:val="04A0" w:firstRow="1" w:lastRow="0" w:firstColumn="1" w:lastColumn="0" w:noHBand="0" w:noVBand="1"/>
            </w:tblPr>
            <w:tblGrid>
              <w:gridCol w:w="1750"/>
              <w:gridCol w:w="2615"/>
              <w:gridCol w:w="708"/>
              <w:gridCol w:w="1992"/>
            </w:tblGrid>
            <w:tr w:rsidR="00345F1C" w:rsidRPr="00221F62" w:rsidTr="00662667">
              <w:tc>
                <w:tcPr>
                  <w:tcW w:w="1238" w:type="pct"/>
                  <w:shd w:val="clear" w:color="auto" w:fill="D9D9D9" w:themeFill="background1" w:themeFillShade="D9"/>
                </w:tcPr>
                <w:p w:rsidR="00345F1C" w:rsidRPr="00221F62" w:rsidRDefault="00345F1C" w:rsidP="00662667">
                  <w:pPr>
                    <w:pStyle w:val="Body1"/>
                    <w:rPr>
                      <w:rFonts w:asciiTheme="minorHAnsi" w:hAnsiTheme="minorHAnsi" w:cs="Arial"/>
                      <w:b/>
                      <w:i/>
                      <w:sz w:val="18"/>
                      <w:szCs w:val="18"/>
                    </w:rPr>
                  </w:pPr>
                  <w:r w:rsidRPr="00221F62">
                    <w:rPr>
                      <w:rFonts w:asciiTheme="minorHAnsi" w:hAnsiTheme="minorHAnsi" w:cs="Arial"/>
                      <w:b/>
                      <w:i/>
                      <w:sz w:val="18"/>
                      <w:szCs w:val="18"/>
                    </w:rPr>
                    <w:t>Item</w:t>
                  </w:r>
                </w:p>
              </w:tc>
              <w:tc>
                <w:tcPr>
                  <w:tcW w:w="1851" w:type="pct"/>
                  <w:shd w:val="clear" w:color="auto" w:fill="D9D9D9" w:themeFill="background1" w:themeFillShade="D9"/>
                </w:tcPr>
                <w:p w:rsidR="00345F1C" w:rsidRPr="00221F62" w:rsidRDefault="00345F1C" w:rsidP="00662667">
                  <w:pPr>
                    <w:outlineLvl w:val="0"/>
                    <w:rPr>
                      <w:rFonts w:asciiTheme="minorHAnsi" w:eastAsia="Arial Unicode MS" w:hAnsiTheme="minorHAnsi"/>
                      <w:b/>
                      <w:i/>
                      <w:iCs/>
                      <w:color w:val="000000"/>
                      <w:sz w:val="18"/>
                      <w:szCs w:val="18"/>
                      <w:u w:color="000000"/>
                    </w:rPr>
                  </w:pPr>
                  <w:r w:rsidRPr="00221F62">
                    <w:rPr>
                      <w:rFonts w:asciiTheme="minorHAnsi" w:eastAsia="Arial Unicode MS" w:hAnsiTheme="minorHAnsi"/>
                      <w:b/>
                      <w:i/>
                      <w:iCs/>
                      <w:color w:val="000000"/>
                      <w:sz w:val="18"/>
                      <w:szCs w:val="18"/>
                      <w:u w:color="000000"/>
                    </w:rPr>
                    <w:t>Action</w:t>
                  </w:r>
                </w:p>
              </w:tc>
              <w:tc>
                <w:tcPr>
                  <w:tcW w:w="501"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Who</w:t>
                  </w:r>
                </w:p>
              </w:tc>
              <w:tc>
                <w:tcPr>
                  <w:tcW w:w="1411"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Update</w:t>
                  </w:r>
                </w:p>
              </w:tc>
            </w:tr>
            <w:tr w:rsidR="00345F1C" w:rsidRPr="00221F62" w:rsidTr="00662667">
              <w:trPr>
                <w:trHeight w:val="1014"/>
              </w:trPr>
              <w:tc>
                <w:tcPr>
                  <w:tcW w:w="1238" w:type="pct"/>
                </w:tcPr>
                <w:p w:rsidR="00345F1C" w:rsidRPr="00E8346D" w:rsidRDefault="00345F1C" w:rsidP="00662667">
                  <w:pPr>
                    <w:pStyle w:val="PlainText"/>
                    <w:rPr>
                      <w:rFonts w:asciiTheme="minorHAnsi" w:hAnsiTheme="minorHAnsi"/>
                      <w:b/>
                      <w:sz w:val="18"/>
                      <w:szCs w:val="18"/>
                    </w:rPr>
                  </w:pPr>
                  <w:r w:rsidRPr="00E8346D">
                    <w:rPr>
                      <w:rFonts w:asciiTheme="minorHAnsi" w:hAnsiTheme="minorHAnsi"/>
                      <w:b/>
                      <w:sz w:val="18"/>
                      <w:szCs w:val="18"/>
                    </w:rPr>
                    <w:t>13. of 19.02.14 Promoting Languages: to agree ways in which language units can be promoted across the Faculty at UG and PGT level, with reference to new UG and PGT Regulations</w:t>
                  </w:r>
                </w:p>
              </w:tc>
              <w:tc>
                <w:tcPr>
                  <w:tcW w:w="1851" w:type="pct"/>
                </w:tcPr>
                <w:p w:rsidR="00345F1C" w:rsidRPr="00E8346D" w:rsidRDefault="00345F1C" w:rsidP="00662667">
                  <w:pPr>
                    <w:pStyle w:val="PlainText"/>
                    <w:rPr>
                      <w:rFonts w:asciiTheme="minorHAnsi" w:hAnsiTheme="minorHAnsi"/>
                      <w:sz w:val="18"/>
                      <w:szCs w:val="18"/>
                    </w:rPr>
                  </w:pPr>
                  <w:r w:rsidRPr="00E8346D">
                    <w:rPr>
                      <w:rFonts w:asciiTheme="minorHAnsi" w:hAnsiTheme="minorHAnsi"/>
                      <w:sz w:val="18"/>
                      <w:szCs w:val="18"/>
                    </w:rPr>
                    <w:t>ULC would enhance Level 1 LEAP units to Level 3.  Course Unit Specs to be forwarded to TLO for approval</w:t>
                  </w:r>
                </w:p>
              </w:tc>
              <w:tc>
                <w:tcPr>
                  <w:tcW w:w="501" w:type="pct"/>
                </w:tcPr>
                <w:p w:rsidR="00345F1C" w:rsidRPr="00E8346D" w:rsidRDefault="00E8346D" w:rsidP="00662667">
                  <w:pPr>
                    <w:pStyle w:val="PlainText"/>
                    <w:rPr>
                      <w:rFonts w:asciiTheme="minorHAnsi" w:hAnsiTheme="minorHAnsi"/>
                      <w:sz w:val="18"/>
                      <w:szCs w:val="18"/>
                    </w:rPr>
                  </w:pPr>
                  <w:r>
                    <w:rPr>
                      <w:rFonts w:asciiTheme="minorHAnsi" w:hAnsiTheme="minorHAnsi"/>
                      <w:sz w:val="18"/>
                      <w:szCs w:val="18"/>
                    </w:rPr>
                    <w:t>Liam Harte</w:t>
                  </w:r>
                  <w:r w:rsidR="00345F1C" w:rsidRPr="00E8346D">
                    <w:rPr>
                      <w:rFonts w:asciiTheme="minorHAnsi" w:hAnsiTheme="minorHAnsi"/>
                      <w:sz w:val="18"/>
                      <w:szCs w:val="18"/>
                    </w:rPr>
                    <w:t>/ Emma Sanders</w:t>
                  </w:r>
                </w:p>
              </w:tc>
              <w:tc>
                <w:tcPr>
                  <w:tcW w:w="1411" w:type="pct"/>
                </w:tcPr>
                <w:p w:rsidR="00345F1C" w:rsidRPr="00E8346D" w:rsidRDefault="00E8346D" w:rsidP="004B0668">
                  <w:pPr>
                    <w:pStyle w:val="PlainText"/>
                    <w:rPr>
                      <w:rFonts w:asciiTheme="minorHAnsi" w:hAnsiTheme="minorHAnsi"/>
                      <w:sz w:val="18"/>
                      <w:szCs w:val="18"/>
                    </w:rPr>
                  </w:pPr>
                  <w:r>
                    <w:rPr>
                      <w:rFonts w:asciiTheme="minorHAnsi" w:hAnsiTheme="minorHAnsi"/>
                      <w:b/>
                      <w:sz w:val="18"/>
                      <w:szCs w:val="18"/>
                    </w:rPr>
                    <w:t>Completed</w:t>
                  </w:r>
                  <w:r w:rsidR="00345F1C" w:rsidRPr="00E8346D">
                    <w:rPr>
                      <w:rFonts w:asciiTheme="minorHAnsi" w:hAnsiTheme="minorHAnsi"/>
                      <w:b/>
                      <w:sz w:val="18"/>
                      <w:szCs w:val="18"/>
                    </w:rPr>
                    <w:t>:</w:t>
                  </w:r>
                  <w:r w:rsidR="00345F1C" w:rsidRPr="00E8346D">
                    <w:rPr>
                      <w:rFonts w:asciiTheme="minorHAnsi" w:hAnsiTheme="minorHAnsi"/>
                      <w:sz w:val="18"/>
                      <w:szCs w:val="18"/>
                    </w:rPr>
                    <w:t xml:space="preserve"> </w:t>
                  </w:r>
                  <w:r w:rsidRPr="00E8346D">
                    <w:rPr>
                      <w:rFonts w:asciiTheme="minorHAnsi" w:hAnsiTheme="minorHAnsi"/>
                      <w:sz w:val="18"/>
                      <w:szCs w:val="18"/>
                    </w:rPr>
                    <w:t xml:space="preserve">Periodic Review of ULC </w:t>
                  </w:r>
                  <w:r>
                    <w:rPr>
                      <w:rFonts w:asciiTheme="minorHAnsi" w:hAnsiTheme="minorHAnsi"/>
                      <w:sz w:val="18"/>
                      <w:szCs w:val="18"/>
                    </w:rPr>
                    <w:t xml:space="preserve">(Jan </w:t>
                  </w:r>
                  <w:r w:rsidRPr="00E8346D">
                    <w:rPr>
                      <w:rFonts w:asciiTheme="minorHAnsi" w:hAnsiTheme="minorHAnsi"/>
                      <w:sz w:val="18"/>
                      <w:szCs w:val="18"/>
                    </w:rPr>
                    <w:t>2016</w:t>
                  </w:r>
                  <w:r>
                    <w:rPr>
                      <w:rFonts w:asciiTheme="minorHAnsi" w:hAnsiTheme="minorHAnsi"/>
                      <w:sz w:val="18"/>
                      <w:szCs w:val="18"/>
                    </w:rPr>
                    <w:t>)</w:t>
                  </w:r>
                  <w:r w:rsidRPr="00E8346D">
                    <w:rPr>
                      <w:rFonts w:asciiTheme="minorHAnsi" w:hAnsiTheme="minorHAnsi"/>
                      <w:sz w:val="18"/>
                      <w:szCs w:val="18"/>
                    </w:rPr>
                    <w:t xml:space="preserve"> noted: </w:t>
                  </w:r>
                  <w:r w:rsidR="004B0668">
                    <w:rPr>
                      <w:rFonts w:asciiTheme="minorHAnsi" w:hAnsiTheme="minorHAnsi"/>
                      <w:sz w:val="18"/>
                      <w:szCs w:val="18"/>
                    </w:rPr>
                    <w:t>‘</w:t>
                  </w:r>
                  <w:r w:rsidRPr="00E8346D">
                    <w:rPr>
                      <w:rFonts w:asciiTheme="minorHAnsi" w:hAnsiTheme="minorHAnsi"/>
                      <w:sz w:val="18"/>
                      <w:szCs w:val="18"/>
                    </w:rPr>
                    <w:t>Enhanced Introductory</w:t>
                  </w:r>
                  <w:r w:rsidR="004B0668">
                    <w:rPr>
                      <w:rFonts w:asciiTheme="minorHAnsi" w:hAnsiTheme="minorHAnsi"/>
                      <w:sz w:val="18"/>
                      <w:szCs w:val="18"/>
                    </w:rPr>
                    <w:t>’</w:t>
                  </w:r>
                  <w:r w:rsidRPr="00E8346D">
                    <w:rPr>
                      <w:rFonts w:asciiTheme="minorHAnsi" w:hAnsiTheme="minorHAnsi"/>
                      <w:sz w:val="18"/>
                      <w:szCs w:val="18"/>
                    </w:rPr>
                    <w:t xml:space="preserve"> units have been created so that they may legitimately be offered at higher levels of study.  Approved by SALC UG Committee – successful German language trial, now expanded to all other languages.”</w:t>
                  </w:r>
                  <w:r w:rsidR="004B0668">
                    <w:rPr>
                      <w:rFonts w:asciiTheme="minorHAnsi" w:hAnsiTheme="minorHAnsi"/>
                      <w:sz w:val="18"/>
                      <w:szCs w:val="18"/>
                    </w:rPr>
                    <w:t xml:space="preserve"> (Contextual Statement, p7)</w:t>
                  </w:r>
                </w:p>
              </w:tc>
            </w:tr>
          </w:tbl>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p>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r w:rsidRPr="00221F62">
              <w:rPr>
                <w:rFonts w:asciiTheme="minorHAnsi" w:eastAsia="Arial Unicode MS" w:hAnsiTheme="minorHAnsi"/>
                <w:b/>
                <w:color w:val="000000"/>
                <w:sz w:val="18"/>
                <w:szCs w:val="18"/>
                <w:u w:color="000000"/>
              </w:rPr>
              <w:t>Carried forward from HTLC of Weds 10</w:t>
            </w:r>
            <w:r w:rsidRPr="00221F62">
              <w:rPr>
                <w:rFonts w:asciiTheme="minorHAnsi" w:eastAsia="Arial Unicode MS" w:hAnsiTheme="minorHAnsi"/>
                <w:b/>
                <w:color w:val="000000"/>
                <w:sz w:val="18"/>
                <w:szCs w:val="18"/>
                <w:u w:color="000000"/>
                <w:vertAlign w:val="superscript"/>
              </w:rPr>
              <w:t>th</w:t>
            </w:r>
            <w:r w:rsidRPr="00221F62">
              <w:rPr>
                <w:rFonts w:asciiTheme="minorHAnsi" w:eastAsia="Arial Unicode MS" w:hAnsiTheme="minorHAnsi"/>
                <w:b/>
                <w:color w:val="000000"/>
                <w:sz w:val="18"/>
                <w:szCs w:val="18"/>
                <w:u w:color="000000"/>
              </w:rPr>
              <w:t xml:space="preserve"> June 2015: </w:t>
            </w:r>
          </w:p>
          <w:tbl>
            <w:tblPr>
              <w:tblStyle w:val="TableGrid"/>
              <w:tblW w:w="5000" w:type="pct"/>
              <w:tblLayout w:type="fixed"/>
              <w:tblLook w:val="04A0" w:firstRow="1" w:lastRow="0" w:firstColumn="1" w:lastColumn="0" w:noHBand="0" w:noVBand="1"/>
            </w:tblPr>
            <w:tblGrid>
              <w:gridCol w:w="1750"/>
              <w:gridCol w:w="2615"/>
              <w:gridCol w:w="708"/>
              <w:gridCol w:w="1992"/>
            </w:tblGrid>
            <w:tr w:rsidR="00345F1C" w:rsidRPr="00221F62" w:rsidTr="00662667">
              <w:tc>
                <w:tcPr>
                  <w:tcW w:w="1238" w:type="pct"/>
                  <w:shd w:val="clear" w:color="auto" w:fill="D9D9D9" w:themeFill="background1" w:themeFillShade="D9"/>
                </w:tcPr>
                <w:p w:rsidR="00345F1C" w:rsidRPr="00221F62" w:rsidRDefault="00345F1C" w:rsidP="00662667">
                  <w:pPr>
                    <w:pStyle w:val="Body1"/>
                    <w:rPr>
                      <w:rFonts w:asciiTheme="minorHAnsi" w:hAnsiTheme="minorHAnsi" w:cs="Arial"/>
                      <w:b/>
                      <w:i/>
                      <w:sz w:val="18"/>
                      <w:szCs w:val="18"/>
                    </w:rPr>
                  </w:pPr>
                  <w:r w:rsidRPr="00221F62">
                    <w:rPr>
                      <w:rFonts w:asciiTheme="minorHAnsi" w:hAnsiTheme="minorHAnsi" w:cs="Arial"/>
                      <w:b/>
                      <w:i/>
                      <w:sz w:val="18"/>
                      <w:szCs w:val="18"/>
                    </w:rPr>
                    <w:t>Item</w:t>
                  </w:r>
                </w:p>
              </w:tc>
              <w:tc>
                <w:tcPr>
                  <w:tcW w:w="1851" w:type="pct"/>
                  <w:shd w:val="clear" w:color="auto" w:fill="D9D9D9" w:themeFill="background1" w:themeFillShade="D9"/>
                </w:tcPr>
                <w:p w:rsidR="00345F1C" w:rsidRPr="00221F62" w:rsidRDefault="00345F1C" w:rsidP="00662667">
                  <w:pPr>
                    <w:outlineLvl w:val="0"/>
                    <w:rPr>
                      <w:rFonts w:asciiTheme="minorHAnsi" w:eastAsia="Arial Unicode MS" w:hAnsiTheme="minorHAnsi"/>
                      <w:b/>
                      <w:i/>
                      <w:iCs/>
                      <w:color w:val="000000"/>
                      <w:sz w:val="18"/>
                      <w:szCs w:val="18"/>
                      <w:u w:color="000000"/>
                    </w:rPr>
                  </w:pPr>
                  <w:r w:rsidRPr="00221F62">
                    <w:rPr>
                      <w:rFonts w:asciiTheme="minorHAnsi" w:eastAsia="Arial Unicode MS" w:hAnsiTheme="minorHAnsi"/>
                      <w:b/>
                      <w:i/>
                      <w:iCs/>
                      <w:color w:val="000000"/>
                      <w:sz w:val="18"/>
                      <w:szCs w:val="18"/>
                      <w:u w:color="000000"/>
                    </w:rPr>
                    <w:t>Action</w:t>
                  </w:r>
                </w:p>
              </w:tc>
              <w:tc>
                <w:tcPr>
                  <w:tcW w:w="501"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Responsibility</w:t>
                  </w:r>
                </w:p>
              </w:tc>
              <w:tc>
                <w:tcPr>
                  <w:tcW w:w="1410"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Update</w:t>
                  </w:r>
                </w:p>
              </w:tc>
            </w:tr>
            <w:tr w:rsidR="00345F1C" w:rsidRPr="00221F62" w:rsidTr="00662667">
              <w:trPr>
                <w:trHeight w:val="498"/>
              </w:trPr>
              <w:tc>
                <w:tcPr>
                  <w:tcW w:w="1238" w:type="pct"/>
                </w:tcPr>
                <w:p w:rsidR="00345F1C" w:rsidRPr="006D0FF5" w:rsidRDefault="00345F1C" w:rsidP="009921FE">
                  <w:pPr>
                    <w:pStyle w:val="PlainText"/>
                    <w:rPr>
                      <w:rFonts w:asciiTheme="minorHAnsi" w:eastAsia="SimSun" w:hAnsiTheme="minorHAnsi" w:cs="Arial"/>
                      <w:sz w:val="18"/>
                      <w:szCs w:val="18"/>
                      <w:lang w:eastAsia="zh-CN"/>
                    </w:rPr>
                  </w:pPr>
                  <w:r w:rsidRPr="006D0FF5">
                    <w:rPr>
                      <w:rFonts w:asciiTheme="minorHAnsi" w:hAnsiTheme="minorHAnsi"/>
                      <w:b/>
                      <w:sz w:val="18"/>
                      <w:szCs w:val="18"/>
                    </w:rPr>
                    <w:t>9. Graduate Destinations and Employability Strategy</w:t>
                  </w:r>
                </w:p>
              </w:tc>
              <w:tc>
                <w:tcPr>
                  <w:tcW w:w="1851" w:type="pct"/>
                </w:tcPr>
                <w:p w:rsidR="00345F1C" w:rsidRPr="006D0FF5" w:rsidRDefault="00345F1C" w:rsidP="009921FE">
                  <w:pPr>
                    <w:spacing w:after="0" w:line="240" w:lineRule="auto"/>
                    <w:rPr>
                      <w:rFonts w:asciiTheme="minorHAnsi" w:hAnsiTheme="minorHAnsi"/>
                      <w:sz w:val="18"/>
                      <w:szCs w:val="18"/>
                    </w:rPr>
                  </w:pPr>
                  <w:r w:rsidRPr="006D0FF5">
                    <w:rPr>
                      <w:rFonts w:asciiTheme="minorHAnsi" w:hAnsiTheme="minorHAnsi"/>
                      <w:sz w:val="18"/>
                      <w:szCs w:val="18"/>
                    </w:rPr>
                    <w:t>Create an implementation plan to accompany the Strategy.</w:t>
                  </w:r>
                </w:p>
              </w:tc>
              <w:tc>
                <w:tcPr>
                  <w:tcW w:w="501" w:type="pct"/>
                </w:tcPr>
                <w:p w:rsidR="00345F1C" w:rsidRPr="006D0FF5" w:rsidRDefault="00345F1C" w:rsidP="009921FE">
                  <w:pPr>
                    <w:pStyle w:val="PlainText"/>
                    <w:rPr>
                      <w:rFonts w:asciiTheme="minorHAnsi" w:hAnsiTheme="minorHAnsi"/>
                      <w:sz w:val="18"/>
                      <w:szCs w:val="18"/>
                    </w:rPr>
                  </w:pPr>
                  <w:r w:rsidRPr="006D0FF5">
                    <w:rPr>
                      <w:rFonts w:asciiTheme="minorHAnsi" w:hAnsiTheme="minorHAnsi"/>
                      <w:sz w:val="18"/>
                      <w:szCs w:val="18"/>
                    </w:rPr>
                    <w:t>Matthew Jefferies</w:t>
                  </w:r>
                </w:p>
              </w:tc>
              <w:tc>
                <w:tcPr>
                  <w:tcW w:w="1410" w:type="pct"/>
                </w:tcPr>
                <w:p w:rsidR="00345F1C" w:rsidRPr="00A56B91" w:rsidRDefault="006D0FF5" w:rsidP="009921FE">
                  <w:pPr>
                    <w:spacing w:after="0" w:line="240" w:lineRule="auto"/>
                    <w:rPr>
                      <w:rFonts w:asciiTheme="minorHAnsi" w:hAnsiTheme="minorHAnsi"/>
                      <w:color w:val="FF0000"/>
                      <w:sz w:val="18"/>
                      <w:szCs w:val="18"/>
                      <w:highlight w:val="yellow"/>
                    </w:rPr>
                  </w:pPr>
                  <w:r w:rsidRPr="006D0FF5">
                    <w:rPr>
                      <w:rFonts w:asciiTheme="minorHAnsi" w:eastAsiaTheme="minorHAnsi" w:hAnsiTheme="minorHAnsi" w:cstheme="minorBidi"/>
                      <w:sz w:val="18"/>
                      <w:szCs w:val="18"/>
                      <w:lang w:eastAsia="en-US"/>
                    </w:rPr>
                    <w:t>Plans for implementation have been discussed with Schools and actions will be fed into each School’s Operational Priorities.</w:t>
                  </w:r>
                </w:p>
              </w:tc>
            </w:tr>
          </w:tbl>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p>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r w:rsidRPr="00221F62">
              <w:rPr>
                <w:rFonts w:asciiTheme="minorHAnsi" w:eastAsia="Arial Unicode MS" w:hAnsiTheme="minorHAnsi"/>
                <w:b/>
                <w:color w:val="000000"/>
                <w:sz w:val="18"/>
                <w:szCs w:val="18"/>
                <w:u w:color="000000"/>
              </w:rPr>
              <w:t>Carried forward from HTLC of Weds 7</w:t>
            </w:r>
            <w:r w:rsidRPr="00221F62">
              <w:rPr>
                <w:rFonts w:asciiTheme="minorHAnsi" w:eastAsia="Arial Unicode MS" w:hAnsiTheme="minorHAnsi"/>
                <w:b/>
                <w:color w:val="000000"/>
                <w:sz w:val="18"/>
                <w:szCs w:val="18"/>
                <w:u w:color="000000"/>
                <w:vertAlign w:val="superscript"/>
              </w:rPr>
              <w:t>th</w:t>
            </w:r>
            <w:r w:rsidRPr="00221F62">
              <w:rPr>
                <w:rFonts w:asciiTheme="minorHAnsi" w:eastAsia="Arial Unicode MS" w:hAnsiTheme="minorHAnsi"/>
                <w:b/>
                <w:color w:val="000000"/>
                <w:sz w:val="18"/>
                <w:szCs w:val="18"/>
                <w:u w:color="000000"/>
              </w:rPr>
              <w:t xml:space="preserve"> October 2015: </w:t>
            </w:r>
          </w:p>
          <w:tbl>
            <w:tblPr>
              <w:tblStyle w:val="TableGrid"/>
              <w:tblW w:w="5000" w:type="pct"/>
              <w:tblLayout w:type="fixed"/>
              <w:tblLook w:val="04A0" w:firstRow="1" w:lastRow="0" w:firstColumn="1" w:lastColumn="0" w:noHBand="0" w:noVBand="1"/>
            </w:tblPr>
            <w:tblGrid>
              <w:gridCol w:w="1750"/>
              <w:gridCol w:w="2615"/>
              <w:gridCol w:w="708"/>
              <w:gridCol w:w="1992"/>
            </w:tblGrid>
            <w:tr w:rsidR="00345F1C" w:rsidRPr="00221F62" w:rsidTr="00662667">
              <w:tc>
                <w:tcPr>
                  <w:tcW w:w="1238" w:type="pct"/>
                  <w:shd w:val="clear" w:color="auto" w:fill="D9D9D9" w:themeFill="background1" w:themeFillShade="D9"/>
                </w:tcPr>
                <w:p w:rsidR="00345F1C" w:rsidRPr="00221F62" w:rsidRDefault="00345F1C" w:rsidP="00662667">
                  <w:pPr>
                    <w:pStyle w:val="Body1"/>
                    <w:rPr>
                      <w:rFonts w:asciiTheme="minorHAnsi" w:hAnsiTheme="minorHAnsi" w:cs="Arial"/>
                      <w:b/>
                      <w:i/>
                      <w:sz w:val="18"/>
                      <w:szCs w:val="18"/>
                    </w:rPr>
                  </w:pPr>
                  <w:r w:rsidRPr="00221F62">
                    <w:rPr>
                      <w:rFonts w:asciiTheme="minorHAnsi" w:hAnsiTheme="minorHAnsi" w:cs="Arial"/>
                      <w:b/>
                      <w:i/>
                      <w:sz w:val="18"/>
                      <w:szCs w:val="18"/>
                    </w:rPr>
                    <w:t>Item</w:t>
                  </w:r>
                </w:p>
              </w:tc>
              <w:tc>
                <w:tcPr>
                  <w:tcW w:w="1851" w:type="pct"/>
                  <w:shd w:val="clear" w:color="auto" w:fill="D9D9D9" w:themeFill="background1" w:themeFillShade="D9"/>
                </w:tcPr>
                <w:p w:rsidR="00345F1C" w:rsidRPr="00221F62" w:rsidRDefault="00345F1C" w:rsidP="00662667">
                  <w:pPr>
                    <w:outlineLvl w:val="0"/>
                    <w:rPr>
                      <w:rFonts w:asciiTheme="minorHAnsi" w:eastAsia="Arial Unicode MS" w:hAnsiTheme="minorHAnsi"/>
                      <w:b/>
                      <w:i/>
                      <w:iCs/>
                      <w:color w:val="000000"/>
                      <w:sz w:val="18"/>
                      <w:szCs w:val="18"/>
                      <w:u w:color="000000"/>
                    </w:rPr>
                  </w:pPr>
                  <w:r w:rsidRPr="00221F62">
                    <w:rPr>
                      <w:rFonts w:asciiTheme="minorHAnsi" w:eastAsia="Arial Unicode MS" w:hAnsiTheme="minorHAnsi"/>
                      <w:b/>
                      <w:i/>
                      <w:iCs/>
                      <w:color w:val="000000"/>
                      <w:sz w:val="18"/>
                      <w:szCs w:val="18"/>
                      <w:u w:color="000000"/>
                    </w:rPr>
                    <w:t>Action</w:t>
                  </w:r>
                </w:p>
              </w:tc>
              <w:tc>
                <w:tcPr>
                  <w:tcW w:w="501"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Responsibili</w:t>
                  </w:r>
                  <w:r w:rsidRPr="00221F62">
                    <w:rPr>
                      <w:rFonts w:asciiTheme="minorHAnsi" w:hAnsiTheme="minorHAnsi"/>
                      <w:b/>
                      <w:i/>
                      <w:sz w:val="18"/>
                      <w:szCs w:val="18"/>
                    </w:rPr>
                    <w:lastRenderedPageBreak/>
                    <w:t>ty</w:t>
                  </w:r>
                </w:p>
              </w:tc>
              <w:tc>
                <w:tcPr>
                  <w:tcW w:w="1410"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lastRenderedPageBreak/>
                    <w:t>Update</w:t>
                  </w:r>
                </w:p>
              </w:tc>
            </w:tr>
            <w:tr w:rsidR="00345F1C" w:rsidRPr="00221F62" w:rsidTr="00662667">
              <w:trPr>
                <w:trHeight w:val="217"/>
              </w:trPr>
              <w:tc>
                <w:tcPr>
                  <w:tcW w:w="1238" w:type="pct"/>
                </w:tcPr>
                <w:p w:rsidR="00345F1C" w:rsidRPr="00221F62" w:rsidRDefault="00345F1C" w:rsidP="004F7195">
                  <w:pPr>
                    <w:pStyle w:val="PlainText"/>
                    <w:rPr>
                      <w:rFonts w:asciiTheme="minorHAnsi" w:eastAsia="SimSun" w:hAnsiTheme="minorHAnsi" w:cs="Arial"/>
                      <w:b/>
                      <w:sz w:val="18"/>
                      <w:szCs w:val="18"/>
                      <w:lang w:eastAsia="zh-CN"/>
                    </w:rPr>
                  </w:pPr>
                  <w:r w:rsidRPr="00221F62">
                    <w:rPr>
                      <w:rFonts w:asciiTheme="minorHAnsi" w:hAnsiTheme="minorHAnsi"/>
                      <w:b/>
                      <w:bCs/>
                      <w:sz w:val="18"/>
                      <w:szCs w:val="18"/>
                    </w:rPr>
                    <w:lastRenderedPageBreak/>
                    <w:t>12. Consultation on revised University Programme Specification template</w:t>
                  </w:r>
                </w:p>
              </w:tc>
              <w:tc>
                <w:tcPr>
                  <w:tcW w:w="1851" w:type="pct"/>
                </w:tcPr>
                <w:p w:rsidR="00345F1C" w:rsidRPr="00221F62" w:rsidRDefault="00345F1C" w:rsidP="004F7195">
                  <w:pPr>
                    <w:spacing w:after="0" w:line="240" w:lineRule="auto"/>
                    <w:rPr>
                      <w:rFonts w:asciiTheme="minorHAnsi" w:hAnsiTheme="minorHAnsi"/>
                      <w:sz w:val="18"/>
                      <w:szCs w:val="18"/>
                    </w:rPr>
                  </w:pPr>
                  <w:r w:rsidRPr="00221F62">
                    <w:rPr>
                      <w:rFonts w:asciiTheme="minorHAnsi" w:hAnsiTheme="minorHAnsi"/>
                      <w:sz w:val="18"/>
                      <w:szCs w:val="18"/>
                    </w:rPr>
                    <w:t>Get Anna Goatman’s example from MBS and a good “free text” example from the past and circulate it to the central group and HTLC.</w:t>
                  </w:r>
                </w:p>
              </w:tc>
              <w:tc>
                <w:tcPr>
                  <w:tcW w:w="501" w:type="pct"/>
                </w:tcPr>
                <w:p w:rsidR="00345F1C" w:rsidRPr="00221F62" w:rsidRDefault="00345F1C" w:rsidP="004F7195">
                  <w:pPr>
                    <w:pStyle w:val="PlainText"/>
                    <w:rPr>
                      <w:rFonts w:asciiTheme="minorHAnsi" w:hAnsiTheme="minorHAnsi" w:cs="Arial"/>
                      <w:sz w:val="18"/>
                      <w:szCs w:val="18"/>
                    </w:rPr>
                  </w:pPr>
                  <w:r w:rsidRPr="00221F62">
                    <w:rPr>
                      <w:rFonts w:asciiTheme="minorHAnsi" w:hAnsiTheme="minorHAnsi" w:cs="Arial"/>
                      <w:sz w:val="18"/>
                      <w:szCs w:val="18"/>
                    </w:rPr>
                    <w:t>Emma Sanders</w:t>
                  </w:r>
                </w:p>
              </w:tc>
              <w:tc>
                <w:tcPr>
                  <w:tcW w:w="1410" w:type="pct"/>
                </w:tcPr>
                <w:p w:rsidR="00345F1C" w:rsidRPr="00221F62" w:rsidRDefault="004F7195" w:rsidP="004F7195">
                  <w:pPr>
                    <w:pStyle w:val="PlainText"/>
                    <w:rPr>
                      <w:rFonts w:asciiTheme="minorHAnsi" w:hAnsiTheme="minorHAnsi"/>
                      <w:b/>
                      <w:sz w:val="18"/>
                      <w:szCs w:val="18"/>
                    </w:rPr>
                  </w:pPr>
                  <w:r>
                    <w:rPr>
                      <w:rFonts w:asciiTheme="minorHAnsi" w:hAnsiTheme="minorHAnsi"/>
                      <w:b/>
                      <w:sz w:val="18"/>
                      <w:szCs w:val="18"/>
                    </w:rPr>
                    <w:t>Ongoing</w:t>
                  </w:r>
                  <w:r w:rsidR="00A56B91" w:rsidRPr="00E8346D">
                    <w:rPr>
                      <w:rFonts w:asciiTheme="minorHAnsi" w:hAnsiTheme="minorHAnsi"/>
                      <w:b/>
                      <w:sz w:val="18"/>
                      <w:szCs w:val="18"/>
                    </w:rPr>
                    <w:t>:</w:t>
                  </w:r>
                  <w:r w:rsidR="00345F1C" w:rsidRPr="00221F62">
                    <w:rPr>
                      <w:rFonts w:asciiTheme="minorHAnsi" w:hAnsiTheme="minorHAnsi"/>
                      <w:sz w:val="18"/>
                      <w:szCs w:val="18"/>
                    </w:rPr>
                    <w:t xml:space="preserve"> ECS </w:t>
                  </w:r>
                  <w:r>
                    <w:rPr>
                      <w:rFonts w:asciiTheme="minorHAnsi" w:hAnsiTheme="minorHAnsi"/>
                      <w:sz w:val="18"/>
                      <w:szCs w:val="18"/>
                    </w:rPr>
                    <w:t xml:space="preserve">to </w:t>
                  </w:r>
                  <w:r w:rsidR="00A56B91">
                    <w:rPr>
                      <w:rFonts w:asciiTheme="minorHAnsi" w:hAnsiTheme="minorHAnsi"/>
                      <w:sz w:val="18"/>
                      <w:szCs w:val="18"/>
                    </w:rPr>
                    <w:t>email HTLC members</w:t>
                  </w:r>
                  <w:r>
                    <w:rPr>
                      <w:rFonts w:asciiTheme="minorHAnsi" w:hAnsiTheme="minorHAnsi"/>
                      <w:sz w:val="18"/>
                      <w:szCs w:val="18"/>
                    </w:rPr>
                    <w:t>.</w:t>
                  </w:r>
                  <w:r w:rsidR="00345F1C" w:rsidRPr="00221F62">
                    <w:rPr>
                      <w:rFonts w:asciiTheme="minorHAnsi" w:hAnsiTheme="minorHAnsi"/>
                      <w:sz w:val="18"/>
                      <w:szCs w:val="18"/>
                    </w:rPr>
                    <w:t xml:space="preserve"> </w:t>
                  </w:r>
                </w:p>
              </w:tc>
            </w:tr>
          </w:tbl>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p>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r w:rsidRPr="00221F62">
              <w:rPr>
                <w:rFonts w:asciiTheme="minorHAnsi" w:eastAsia="Arial Unicode MS" w:hAnsiTheme="minorHAnsi"/>
                <w:b/>
                <w:color w:val="000000"/>
                <w:sz w:val="18"/>
                <w:szCs w:val="18"/>
                <w:u w:color="000000"/>
              </w:rPr>
              <w:t>Carried forward from HTLC of Weds 11</w:t>
            </w:r>
            <w:r w:rsidRPr="00221F62">
              <w:rPr>
                <w:rFonts w:asciiTheme="minorHAnsi" w:eastAsia="Arial Unicode MS" w:hAnsiTheme="minorHAnsi"/>
                <w:b/>
                <w:color w:val="000000"/>
                <w:sz w:val="18"/>
                <w:szCs w:val="18"/>
                <w:u w:color="000000"/>
                <w:vertAlign w:val="superscript"/>
              </w:rPr>
              <w:t>th</w:t>
            </w:r>
            <w:r w:rsidRPr="00221F62">
              <w:rPr>
                <w:rFonts w:asciiTheme="minorHAnsi" w:eastAsia="Arial Unicode MS" w:hAnsiTheme="minorHAnsi"/>
                <w:b/>
                <w:color w:val="000000"/>
                <w:sz w:val="18"/>
                <w:szCs w:val="18"/>
                <w:u w:color="000000"/>
              </w:rPr>
              <w:t xml:space="preserve"> November 2015: </w:t>
            </w:r>
          </w:p>
          <w:tbl>
            <w:tblPr>
              <w:tblStyle w:val="TableGrid"/>
              <w:tblW w:w="5000" w:type="pct"/>
              <w:tblLayout w:type="fixed"/>
              <w:tblLook w:val="04A0" w:firstRow="1" w:lastRow="0" w:firstColumn="1" w:lastColumn="0" w:noHBand="0" w:noVBand="1"/>
            </w:tblPr>
            <w:tblGrid>
              <w:gridCol w:w="1750"/>
              <w:gridCol w:w="2615"/>
              <w:gridCol w:w="708"/>
              <w:gridCol w:w="1992"/>
            </w:tblGrid>
            <w:tr w:rsidR="00345F1C" w:rsidRPr="00221F62" w:rsidTr="00662667">
              <w:tc>
                <w:tcPr>
                  <w:tcW w:w="1238" w:type="pct"/>
                  <w:shd w:val="clear" w:color="auto" w:fill="D9D9D9" w:themeFill="background1" w:themeFillShade="D9"/>
                </w:tcPr>
                <w:p w:rsidR="00345F1C" w:rsidRPr="00221F62" w:rsidRDefault="00345F1C" w:rsidP="00662667">
                  <w:pPr>
                    <w:pStyle w:val="Body1"/>
                    <w:rPr>
                      <w:rFonts w:asciiTheme="minorHAnsi" w:hAnsiTheme="minorHAnsi" w:cs="Arial"/>
                      <w:b/>
                      <w:i/>
                      <w:sz w:val="18"/>
                      <w:szCs w:val="18"/>
                    </w:rPr>
                  </w:pPr>
                  <w:r w:rsidRPr="00221F62">
                    <w:rPr>
                      <w:rFonts w:asciiTheme="minorHAnsi" w:hAnsiTheme="minorHAnsi" w:cs="Arial"/>
                      <w:b/>
                      <w:i/>
                      <w:sz w:val="18"/>
                      <w:szCs w:val="18"/>
                    </w:rPr>
                    <w:t>Item</w:t>
                  </w:r>
                </w:p>
              </w:tc>
              <w:tc>
                <w:tcPr>
                  <w:tcW w:w="1851" w:type="pct"/>
                  <w:shd w:val="clear" w:color="auto" w:fill="D9D9D9" w:themeFill="background1" w:themeFillShade="D9"/>
                </w:tcPr>
                <w:p w:rsidR="00345F1C" w:rsidRPr="00221F62" w:rsidRDefault="00345F1C" w:rsidP="00662667">
                  <w:pPr>
                    <w:outlineLvl w:val="0"/>
                    <w:rPr>
                      <w:rFonts w:asciiTheme="minorHAnsi" w:eastAsia="Arial Unicode MS" w:hAnsiTheme="minorHAnsi"/>
                      <w:b/>
                      <w:i/>
                      <w:iCs/>
                      <w:color w:val="000000"/>
                      <w:sz w:val="18"/>
                      <w:szCs w:val="18"/>
                      <w:u w:color="000000"/>
                    </w:rPr>
                  </w:pPr>
                  <w:r w:rsidRPr="00221F62">
                    <w:rPr>
                      <w:rFonts w:asciiTheme="minorHAnsi" w:eastAsia="Arial Unicode MS" w:hAnsiTheme="minorHAnsi"/>
                      <w:b/>
                      <w:i/>
                      <w:iCs/>
                      <w:color w:val="000000"/>
                      <w:sz w:val="18"/>
                      <w:szCs w:val="18"/>
                      <w:u w:color="000000"/>
                    </w:rPr>
                    <w:t>Action</w:t>
                  </w:r>
                </w:p>
              </w:tc>
              <w:tc>
                <w:tcPr>
                  <w:tcW w:w="501"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Responsibility</w:t>
                  </w:r>
                </w:p>
              </w:tc>
              <w:tc>
                <w:tcPr>
                  <w:tcW w:w="1410"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Update</w:t>
                  </w:r>
                </w:p>
              </w:tc>
            </w:tr>
            <w:tr w:rsidR="00345F1C" w:rsidRPr="00221F62" w:rsidTr="00E6246E">
              <w:trPr>
                <w:trHeight w:val="1507"/>
              </w:trPr>
              <w:tc>
                <w:tcPr>
                  <w:tcW w:w="1238" w:type="pct"/>
                </w:tcPr>
                <w:p w:rsidR="00345F1C" w:rsidRPr="00221F62" w:rsidRDefault="00345F1C" w:rsidP="004F7195">
                  <w:pPr>
                    <w:pStyle w:val="ListParagraph"/>
                    <w:numPr>
                      <w:ilvl w:val="0"/>
                      <w:numId w:val="10"/>
                    </w:numPr>
                    <w:spacing w:after="0" w:line="240" w:lineRule="auto"/>
                    <w:ind w:left="237" w:hanging="237"/>
                    <w:rPr>
                      <w:rFonts w:asciiTheme="minorHAnsi" w:hAnsiTheme="minorHAnsi"/>
                      <w:sz w:val="18"/>
                      <w:szCs w:val="18"/>
                    </w:rPr>
                  </w:pPr>
                  <w:r w:rsidRPr="00221F62">
                    <w:rPr>
                      <w:rFonts w:asciiTheme="minorHAnsi" w:hAnsiTheme="minorHAnsi"/>
                      <w:b/>
                      <w:sz w:val="18"/>
                      <w:szCs w:val="18"/>
                    </w:rPr>
                    <w:t xml:space="preserve">Draft Moderation Procedure: Faculty of Humanities (Lisa McAleese) </w:t>
                  </w:r>
                  <w:r w:rsidRPr="00221F62">
                    <w:rPr>
                      <w:rFonts w:asciiTheme="minorHAnsi" w:hAnsiTheme="minorHAnsi"/>
                      <w:sz w:val="18"/>
                      <w:szCs w:val="18"/>
                    </w:rPr>
                    <w:t xml:space="preserve">[2/15/6] </w:t>
                  </w:r>
                </w:p>
              </w:tc>
              <w:tc>
                <w:tcPr>
                  <w:tcW w:w="1851" w:type="pct"/>
                </w:tcPr>
                <w:p w:rsidR="00345F1C" w:rsidRPr="00221F62" w:rsidRDefault="00345F1C" w:rsidP="004F7195">
                  <w:pPr>
                    <w:spacing w:after="0" w:line="240" w:lineRule="auto"/>
                    <w:rPr>
                      <w:rFonts w:asciiTheme="minorHAnsi" w:hAnsiTheme="minorHAnsi"/>
                      <w:bCs/>
                      <w:sz w:val="18"/>
                      <w:szCs w:val="18"/>
                    </w:rPr>
                  </w:pPr>
                  <w:r w:rsidRPr="00221F62">
                    <w:rPr>
                      <w:rFonts w:asciiTheme="minorHAnsi" w:hAnsiTheme="minorHAnsi"/>
                      <w:bCs/>
                      <w:sz w:val="18"/>
                      <w:szCs w:val="18"/>
                    </w:rPr>
                    <w:t>Circulate Draft Moderation Procedure plus Marking Policy to UG and PGT Exams Officers in Schools, for feedback and for implementation at 1516 BoEs if possible.</w:t>
                  </w:r>
                </w:p>
              </w:tc>
              <w:tc>
                <w:tcPr>
                  <w:tcW w:w="501" w:type="pct"/>
                </w:tcPr>
                <w:p w:rsidR="00345F1C" w:rsidRPr="00221F62" w:rsidRDefault="00345F1C" w:rsidP="004F7195">
                  <w:pPr>
                    <w:pStyle w:val="PlainText"/>
                    <w:rPr>
                      <w:rFonts w:asciiTheme="minorHAnsi" w:hAnsiTheme="minorHAnsi" w:cs="Arial"/>
                      <w:sz w:val="18"/>
                      <w:szCs w:val="18"/>
                    </w:rPr>
                  </w:pPr>
                  <w:r w:rsidRPr="00221F62">
                    <w:rPr>
                      <w:rFonts w:asciiTheme="minorHAnsi" w:hAnsiTheme="minorHAnsi"/>
                      <w:bCs/>
                      <w:sz w:val="18"/>
                      <w:szCs w:val="18"/>
                    </w:rPr>
                    <w:t>LMcA</w:t>
                  </w:r>
                </w:p>
              </w:tc>
              <w:tc>
                <w:tcPr>
                  <w:tcW w:w="1410" w:type="pct"/>
                </w:tcPr>
                <w:p w:rsidR="00345F1C" w:rsidRPr="00221F62" w:rsidRDefault="00345F1C" w:rsidP="004F7195">
                  <w:pPr>
                    <w:pStyle w:val="PlainText"/>
                    <w:rPr>
                      <w:rFonts w:asciiTheme="minorHAnsi" w:hAnsiTheme="minorHAnsi"/>
                      <w:bCs/>
                      <w:sz w:val="18"/>
                      <w:szCs w:val="18"/>
                    </w:rPr>
                  </w:pPr>
                  <w:r w:rsidRPr="00221F62">
                    <w:rPr>
                      <w:rFonts w:asciiTheme="minorHAnsi" w:hAnsiTheme="minorHAnsi"/>
                      <w:b/>
                      <w:sz w:val="18"/>
                      <w:szCs w:val="18"/>
                    </w:rPr>
                    <w:t xml:space="preserve">Ongoing: </w:t>
                  </w:r>
                  <w:r w:rsidRPr="00221F62">
                    <w:rPr>
                      <w:rFonts w:asciiTheme="minorHAnsi" w:hAnsiTheme="minorHAnsi"/>
                      <w:sz w:val="18"/>
                      <w:szCs w:val="18"/>
                    </w:rPr>
                    <w:t>a working group to be established. LMcA</w:t>
                  </w:r>
                </w:p>
              </w:tc>
            </w:tr>
          </w:tbl>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p>
          <w:p w:rsidR="00345F1C" w:rsidRPr="00221F62" w:rsidRDefault="00345F1C" w:rsidP="00345F1C">
            <w:pPr>
              <w:spacing w:after="0" w:line="240" w:lineRule="auto"/>
              <w:outlineLvl w:val="0"/>
              <w:rPr>
                <w:rFonts w:asciiTheme="minorHAnsi" w:eastAsia="Arial Unicode MS" w:hAnsiTheme="minorHAnsi"/>
                <w:b/>
                <w:color w:val="000000"/>
                <w:sz w:val="18"/>
                <w:szCs w:val="18"/>
                <w:u w:color="000000"/>
              </w:rPr>
            </w:pPr>
            <w:r w:rsidRPr="00221F62">
              <w:rPr>
                <w:rFonts w:asciiTheme="minorHAnsi" w:eastAsia="Arial Unicode MS" w:hAnsiTheme="minorHAnsi"/>
                <w:b/>
                <w:color w:val="000000"/>
                <w:sz w:val="18"/>
                <w:szCs w:val="18"/>
                <w:u w:color="000000"/>
              </w:rPr>
              <w:t>Carried forward from HTLC of Weds 9</w:t>
            </w:r>
            <w:r w:rsidRPr="00221F62">
              <w:rPr>
                <w:rFonts w:asciiTheme="minorHAnsi" w:eastAsia="Arial Unicode MS" w:hAnsiTheme="minorHAnsi"/>
                <w:b/>
                <w:color w:val="000000"/>
                <w:sz w:val="18"/>
                <w:szCs w:val="18"/>
                <w:u w:color="000000"/>
                <w:vertAlign w:val="superscript"/>
              </w:rPr>
              <w:t>th</w:t>
            </w:r>
            <w:r w:rsidRPr="00221F62">
              <w:rPr>
                <w:rFonts w:asciiTheme="minorHAnsi" w:eastAsia="Arial Unicode MS" w:hAnsiTheme="minorHAnsi"/>
                <w:b/>
                <w:color w:val="000000"/>
                <w:sz w:val="18"/>
                <w:szCs w:val="18"/>
                <w:u w:color="000000"/>
              </w:rPr>
              <w:t xml:space="preserve"> December 2015: </w:t>
            </w:r>
          </w:p>
          <w:tbl>
            <w:tblPr>
              <w:tblStyle w:val="TableGrid"/>
              <w:tblW w:w="5000" w:type="pct"/>
              <w:tblLayout w:type="fixed"/>
              <w:tblLook w:val="04A0" w:firstRow="1" w:lastRow="0" w:firstColumn="1" w:lastColumn="0" w:noHBand="0" w:noVBand="1"/>
            </w:tblPr>
            <w:tblGrid>
              <w:gridCol w:w="1750"/>
              <w:gridCol w:w="2615"/>
              <w:gridCol w:w="708"/>
              <w:gridCol w:w="1992"/>
            </w:tblGrid>
            <w:tr w:rsidR="00345F1C" w:rsidRPr="00221F62" w:rsidTr="00662667">
              <w:tc>
                <w:tcPr>
                  <w:tcW w:w="1238" w:type="pct"/>
                  <w:shd w:val="clear" w:color="auto" w:fill="D9D9D9" w:themeFill="background1" w:themeFillShade="D9"/>
                </w:tcPr>
                <w:p w:rsidR="00345F1C" w:rsidRPr="00221F62" w:rsidRDefault="00345F1C" w:rsidP="00662667">
                  <w:pPr>
                    <w:pStyle w:val="Body1"/>
                    <w:rPr>
                      <w:rFonts w:asciiTheme="minorHAnsi" w:hAnsiTheme="minorHAnsi" w:cs="Arial"/>
                      <w:b/>
                      <w:i/>
                      <w:sz w:val="18"/>
                      <w:szCs w:val="18"/>
                    </w:rPr>
                  </w:pPr>
                  <w:r w:rsidRPr="00221F62">
                    <w:rPr>
                      <w:rFonts w:asciiTheme="minorHAnsi" w:hAnsiTheme="minorHAnsi" w:cs="Arial"/>
                      <w:b/>
                      <w:i/>
                      <w:sz w:val="18"/>
                      <w:szCs w:val="18"/>
                    </w:rPr>
                    <w:t>Item</w:t>
                  </w:r>
                </w:p>
              </w:tc>
              <w:tc>
                <w:tcPr>
                  <w:tcW w:w="1851" w:type="pct"/>
                  <w:shd w:val="clear" w:color="auto" w:fill="D9D9D9" w:themeFill="background1" w:themeFillShade="D9"/>
                </w:tcPr>
                <w:p w:rsidR="00345F1C" w:rsidRPr="00221F62" w:rsidRDefault="00345F1C" w:rsidP="00662667">
                  <w:pPr>
                    <w:outlineLvl w:val="0"/>
                    <w:rPr>
                      <w:rFonts w:asciiTheme="minorHAnsi" w:eastAsia="Arial Unicode MS" w:hAnsiTheme="minorHAnsi"/>
                      <w:b/>
                      <w:i/>
                      <w:iCs/>
                      <w:color w:val="000000"/>
                      <w:sz w:val="18"/>
                      <w:szCs w:val="18"/>
                      <w:u w:color="000000"/>
                    </w:rPr>
                  </w:pPr>
                  <w:r w:rsidRPr="00221F62">
                    <w:rPr>
                      <w:rFonts w:asciiTheme="minorHAnsi" w:eastAsia="Arial Unicode MS" w:hAnsiTheme="minorHAnsi"/>
                      <w:b/>
                      <w:i/>
                      <w:iCs/>
                      <w:color w:val="000000"/>
                      <w:sz w:val="18"/>
                      <w:szCs w:val="18"/>
                      <w:u w:color="000000"/>
                    </w:rPr>
                    <w:t>Action</w:t>
                  </w:r>
                </w:p>
              </w:tc>
              <w:tc>
                <w:tcPr>
                  <w:tcW w:w="501"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Responsibility</w:t>
                  </w:r>
                </w:p>
              </w:tc>
              <w:tc>
                <w:tcPr>
                  <w:tcW w:w="1410" w:type="pct"/>
                  <w:shd w:val="clear" w:color="auto" w:fill="D9D9D9" w:themeFill="background1" w:themeFillShade="D9"/>
                </w:tcPr>
                <w:p w:rsidR="00345F1C" w:rsidRPr="00221F62" w:rsidRDefault="00345F1C" w:rsidP="00662667">
                  <w:pPr>
                    <w:outlineLvl w:val="0"/>
                    <w:rPr>
                      <w:rFonts w:asciiTheme="minorHAnsi" w:hAnsiTheme="minorHAnsi"/>
                      <w:b/>
                      <w:i/>
                      <w:sz w:val="18"/>
                      <w:szCs w:val="18"/>
                    </w:rPr>
                  </w:pPr>
                  <w:r w:rsidRPr="00221F62">
                    <w:rPr>
                      <w:rFonts w:asciiTheme="minorHAnsi" w:hAnsiTheme="minorHAnsi"/>
                      <w:b/>
                      <w:i/>
                      <w:sz w:val="18"/>
                      <w:szCs w:val="18"/>
                    </w:rPr>
                    <w:t>Update</w:t>
                  </w:r>
                </w:p>
              </w:tc>
            </w:tr>
            <w:tr w:rsidR="00345F1C" w:rsidRPr="00221F62" w:rsidTr="00662667">
              <w:trPr>
                <w:trHeight w:val="217"/>
              </w:trPr>
              <w:tc>
                <w:tcPr>
                  <w:tcW w:w="1238" w:type="pct"/>
                </w:tcPr>
                <w:p w:rsidR="00345F1C" w:rsidRPr="00B65F3C" w:rsidRDefault="00345F1C" w:rsidP="004F7195">
                  <w:pPr>
                    <w:pStyle w:val="ListParagraph"/>
                    <w:numPr>
                      <w:ilvl w:val="1"/>
                      <w:numId w:val="12"/>
                    </w:numPr>
                    <w:spacing w:after="0" w:line="240" w:lineRule="auto"/>
                    <w:rPr>
                      <w:rFonts w:asciiTheme="minorHAnsi" w:hAnsiTheme="minorHAnsi"/>
                      <w:b/>
                      <w:bCs/>
                      <w:sz w:val="18"/>
                      <w:szCs w:val="18"/>
                    </w:rPr>
                  </w:pPr>
                  <w:r w:rsidRPr="00B65F3C">
                    <w:rPr>
                      <w:rFonts w:asciiTheme="minorHAnsi" w:hAnsiTheme="minorHAnsi"/>
                      <w:b/>
                      <w:bCs/>
                      <w:sz w:val="18"/>
                      <w:szCs w:val="18"/>
                    </w:rPr>
                    <w:t>Chair’s Verbal Report (Fiona Smyth)</w:t>
                  </w:r>
                </w:p>
                <w:p w:rsidR="00345F1C" w:rsidRPr="00B65F3C" w:rsidRDefault="00345F1C" w:rsidP="004F7195">
                  <w:pPr>
                    <w:spacing w:after="0" w:line="240" w:lineRule="auto"/>
                    <w:rPr>
                      <w:rFonts w:asciiTheme="minorHAnsi" w:hAnsiTheme="minorHAnsi"/>
                      <w:b/>
                      <w:bCs/>
                      <w:sz w:val="18"/>
                      <w:szCs w:val="18"/>
                    </w:rPr>
                  </w:pPr>
                </w:p>
              </w:tc>
              <w:tc>
                <w:tcPr>
                  <w:tcW w:w="1851" w:type="pct"/>
                </w:tcPr>
                <w:p w:rsidR="00345F1C" w:rsidRPr="00B65F3C" w:rsidRDefault="00345F1C" w:rsidP="004F7195">
                  <w:pPr>
                    <w:spacing w:after="0" w:line="240" w:lineRule="auto"/>
                    <w:rPr>
                      <w:rFonts w:asciiTheme="minorHAnsi" w:hAnsiTheme="minorHAnsi"/>
                      <w:sz w:val="18"/>
                      <w:szCs w:val="18"/>
                    </w:rPr>
                  </w:pPr>
                  <w:r w:rsidRPr="00B65F3C">
                    <w:rPr>
                      <w:rFonts w:asciiTheme="minorHAnsi" w:hAnsiTheme="minorHAnsi"/>
                      <w:sz w:val="18"/>
                      <w:szCs w:val="18"/>
                    </w:rPr>
                    <w:t>Email Schools</w:t>
                  </w:r>
                  <w:r w:rsidR="00E6246E" w:rsidRPr="00B65F3C">
                    <w:rPr>
                      <w:rFonts w:asciiTheme="minorHAnsi" w:hAnsiTheme="minorHAnsi"/>
                      <w:sz w:val="18"/>
                      <w:szCs w:val="18"/>
                    </w:rPr>
                    <w:t>’</w:t>
                  </w:r>
                  <w:r w:rsidRPr="00B65F3C">
                    <w:rPr>
                      <w:rFonts w:asciiTheme="minorHAnsi" w:hAnsiTheme="minorHAnsi"/>
                      <w:sz w:val="18"/>
                      <w:szCs w:val="18"/>
                    </w:rPr>
                    <w:t xml:space="preserve"> responses to a proposal discussed at TLG to require students to take 20cr outside of their home subject, related to University College for Interdisciplinary study.</w:t>
                  </w:r>
                </w:p>
              </w:tc>
              <w:tc>
                <w:tcPr>
                  <w:tcW w:w="501" w:type="pct"/>
                </w:tcPr>
                <w:p w:rsidR="00345F1C" w:rsidRPr="00B65F3C" w:rsidRDefault="00345F1C" w:rsidP="004F7195">
                  <w:pPr>
                    <w:pStyle w:val="PlainText"/>
                    <w:rPr>
                      <w:rFonts w:asciiTheme="minorHAnsi" w:hAnsiTheme="minorHAnsi"/>
                      <w:sz w:val="18"/>
                      <w:szCs w:val="18"/>
                    </w:rPr>
                  </w:pPr>
                  <w:r w:rsidRPr="00B65F3C">
                    <w:rPr>
                      <w:rFonts w:asciiTheme="minorHAnsi" w:hAnsiTheme="minorHAnsi"/>
                      <w:sz w:val="18"/>
                      <w:szCs w:val="18"/>
                    </w:rPr>
                    <w:t>T&amp;L Directors</w:t>
                  </w:r>
                </w:p>
              </w:tc>
              <w:tc>
                <w:tcPr>
                  <w:tcW w:w="1410" w:type="pct"/>
                </w:tcPr>
                <w:p w:rsidR="00345F1C" w:rsidRPr="00B65F3C" w:rsidRDefault="00345F1C" w:rsidP="004F7195">
                  <w:pPr>
                    <w:spacing w:after="0" w:line="240" w:lineRule="auto"/>
                    <w:rPr>
                      <w:rFonts w:asciiTheme="minorHAnsi" w:hAnsiTheme="minorHAnsi"/>
                      <w:b/>
                      <w:sz w:val="18"/>
                      <w:szCs w:val="18"/>
                    </w:rPr>
                  </w:pPr>
                  <w:r w:rsidRPr="00B65F3C">
                    <w:rPr>
                      <w:rFonts w:asciiTheme="minorHAnsi" w:hAnsiTheme="minorHAnsi"/>
                      <w:b/>
                      <w:sz w:val="18"/>
                      <w:szCs w:val="18"/>
                    </w:rPr>
                    <w:t>Ongoing</w:t>
                  </w:r>
                  <w:r w:rsidRPr="00B65F3C">
                    <w:rPr>
                      <w:rFonts w:asciiTheme="minorHAnsi" w:hAnsiTheme="minorHAnsi"/>
                      <w:sz w:val="18"/>
                      <w:szCs w:val="18"/>
                    </w:rPr>
                    <w:t>: Fiona Smyth to report back to TLG that staff were opposed to making this compulsory (and to query whether it was intended to apply to all levels of UG study).</w:t>
                  </w:r>
                </w:p>
              </w:tc>
            </w:tr>
            <w:tr w:rsidR="00345F1C" w:rsidRPr="00221F62" w:rsidTr="00662667">
              <w:trPr>
                <w:trHeight w:val="217"/>
              </w:trPr>
              <w:tc>
                <w:tcPr>
                  <w:tcW w:w="1238" w:type="pct"/>
                </w:tcPr>
                <w:p w:rsidR="00345F1C" w:rsidRPr="00B65F3C" w:rsidRDefault="00345F1C" w:rsidP="004F7195">
                  <w:pPr>
                    <w:pStyle w:val="ListParagraph"/>
                    <w:numPr>
                      <w:ilvl w:val="0"/>
                      <w:numId w:val="11"/>
                    </w:numPr>
                    <w:spacing w:after="0" w:line="240" w:lineRule="auto"/>
                    <w:ind w:left="284" w:hanging="284"/>
                    <w:rPr>
                      <w:rFonts w:asciiTheme="minorHAnsi" w:hAnsiTheme="minorHAnsi"/>
                      <w:b/>
                      <w:bCs/>
                      <w:sz w:val="18"/>
                      <w:szCs w:val="18"/>
                    </w:rPr>
                  </w:pPr>
                  <w:r w:rsidRPr="00B65F3C">
                    <w:rPr>
                      <w:rFonts w:asciiTheme="minorHAnsi" w:hAnsiTheme="minorHAnsi"/>
                      <w:b/>
                      <w:bCs/>
                      <w:sz w:val="18"/>
                      <w:szCs w:val="18"/>
                    </w:rPr>
                    <w:t>Employability Update (Paul Gratrick)</w:t>
                  </w:r>
                </w:p>
                <w:p w:rsidR="00345F1C" w:rsidRPr="00B65F3C" w:rsidRDefault="00345F1C" w:rsidP="004F7195">
                  <w:pPr>
                    <w:spacing w:after="0" w:line="240" w:lineRule="auto"/>
                    <w:rPr>
                      <w:rFonts w:asciiTheme="minorHAnsi" w:hAnsiTheme="minorHAnsi"/>
                      <w:b/>
                      <w:bCs/>
                      <w:sz w:val="18"/>
                      <w:szCs w:val="18"/>
                    </w:rPr>
                  </w:pPr>
                </w:p>
              </w:tc>
              <w:tc>
                <w:tcPr>
                  <w:tcW w:w="1851" w:type="pct"/>
                </w:tcPr>
                <w:p w:rsidR="00345F1C" w:rsidRPr="00B65F3C" w:rsidRDefault="00345F1C" w:rsidP="004F7195">
                  <w:pPr>
                    <w:spacing w:after="0" w:line="240" w:lineRule="auto"/>
                    <w:rPr>
                      <w:rFonts w:asciiTheme="minorHAnsi" w:hAnsiTheme="minorHAnsi"/>
                      <w:sz w:val="18"/>
                      <w:szCs w:val="18"/>
                    </w:rPr>
                  </w:pPr>
                  <w:r w:rsidRPr="00B65F3C">
                    <w:rPr>
                      <w:rFonts w:asciiTheme="minorHAnsi" w:hAnsiTheme="minorHAnsi"/>
                      <w:bCs/>
                      <w:sz w:val="18"/>
                      <w:szCs w:val="18"/>
                    </w:rPr>
                    <w:t>Add data on graduates who continue to study within UoM to the data on graduates who progress to further study anywhere, for comparison.</w:t>
                  </w:r>
                </w:p>
              </w:tc>
              <w:tc>
                <w:tcPr>
                  <w:tcW w:w="501" w:type="pct"/>
                </w:tcPr>
                <w:p w:rsidR="00345F1C" w:rsidRPr="00B65F3C" w:rsidRDefault="00345F1C" w:rsidP="004F7195">
                  <w:pPr>
                    <w:pStyle w:val="PlainText"/>
                    <w:rPr>
                      <w:rFonts w:asciiTheme="minorHAnsi" w:hAnsiTheme="minorHAnsi"/>
                      <w:sz w:val="18"/>
                      <w:szCs w:val="18"/>
                    </w:rPr>
                  </w:pPr>
                  <w:r w:rsidRPr="00B65F3C">
                    <w:rPr>
                      <w:rFonts w:asciiTheme="minorHAnsi" w:hAnsiTheme="minorHAnsi"/>
                      <w:sz w:val="18"/>
                      <w:szCs w:val="18"/>
                    </w:rPr>
                    <w:t>Paul Gratrick</w:t>
                  </w:r>
                </w:p>
              </w:tc>
              <w:tc>
                <w:tcPr>
                  <w:tcW w:w="1410" w:type="pct"/>
                </w:tcPr>
                <w:p w:rsidR="00345F1C" w:rsidRPr="00B65F3C" w:rsidRDefault="00890E57" w:rsidP="004F7195">
                  <w:pPr>
                    <w:spacing w:after="0" w:line="240" w:lineRule="auto"/>
                    <w:rPr>
                      <w:rFonts w:asciiTheme="minorHAnsi" w:hAnsiTheme="minorHAnsi"/>
                      <w:b/>
                      <w:sz w:val="18"/>
                      <w:szCs w:val="18"/>
                    </w:rPr>
                  </w:pPr>
                  <w:r w:rsidRPr="00B65F3C">
                    <w:rPr>
                      <w:rFonts w:asciiTheme="minorHAnsi" w:hAnsiTheme="minorHAnsi"/>
                      <w:b/>
                      <w:sz w:val="18"/>
                      <w:szCs w:val="18"/>
                    </w:rPr>
                    <w:t xml:space="preserve">Completed: </w:t>
                  </w:r>
                  <w:r w:rsidRPr="00B65F3C">
                    <w:rPr>
                      <w:rFonts w:asciiTheme="minorHAnsi" w:hAnsiTheme="minorHAnsi"/>
                      <w:sz w:val="18"/>
                      <w:szCs w:val="18"/>
                    </w:rPr>
                    <w:t>See Minute 12 of 10/02/16, below</w:t>
                  </w:r>
                  <w:r w:rsidR="00345F1C" w:rsidRPr="00B65F3C">
                    <w:rPr>
                      <w:rFonts w:asciiTheme="minorHAnsi" w:hAnsiTheme="minorHAnsi"/>
                      <w:sz w:val="18"/>
                      <w:szCs w:val="18"/>
                    </w:rPr>
                    <w:t>.</w:t>
                  </w:r>
                </w:p>
              </w:tc>
            </w:tr>
            <w:tr w:rsidR="009F21F2" w:rsidRPr="009F21F2" w:rsidTr="00662667">
              <w:trPr>
                <w:trHeight w:val="217"/>
              </w:trPr>
              <w:tc>
                <w:tcPr>
                  <w:tcW w:w="1238" w:type="pct"/>
                </w:tcPr>
                <w:p w:rsidR="00345F1C" w:rsidRPr="00B65F3C" w:rsidRDefault="00345F1C" w:rsidP="004F7195">
                  <w:pPr>
                    <w:pStyle w:val="ListParagraph"/>
                    <w:numPr>
                      <w:ilvl w:val="0"/>
                      <w:numId w:val="11"/>
                    </w:numPr>
                    <w:spacing w:after="0" w:line="240" w:lineRule="auto"/>
                    <w:ind w:left="284" w:hanging="284"/>
                    <w:rPr>
                      <w:rFonts w:asciiTheme="minorHAnsi" w:hAnsiTheme="minorHAnsi"/>
                      <w:b/>
                      <w:bCs/>
                      <w:sz w:val="18"/>
                      <w:szCs w:val="18"/>
                    </w:rPr>
                  </w:pPr>
                  <w:r w:rsidRPr="00B65F3C">
                    <w:rPr>
                      <w:rFonts w:asciiTheme="minorHAnsi" w:hAnsiTheme="minorHAnsi"/>
                      <w:b/>
                      <w:bCs/>
                      <w:sz w:val="18"/>
                      <w:szCs w:val="18"/>
                    </w:rPr>
                    <w:t xml:space="preserve">Distance Learning Update </w:t>
                  </w:r>
                </w:p>
              </w:tc>
              <w:tc>
                <w:tcPr>
                  <w:tcW w:w="1851" w:type="pct"/>
                </w:tcPr>
                <w:p w:rsidR="00345F1C" w:rsidRPr="00B65F3C" w:rsidRDefault="00345F1C" w:rsidP="004F7195">
                  <w:pPr>
                    <w:spacing w:after="0" w:line="240" w:lineRule="auto"/>
                    <w:rPr>
                      <w:rFonts w:asciiTheme="minorHAnsi" w:hAnsiTheme="minorHAnsi"/>
                      <w:bCs/>
                      <w:sz w:val="18"/>
                      <w:szCs w:val="18"/>
                    </w:rPr>
                  </w:pPr>
                  <w:r w:rsidRPr="00B65F3C">
                    <w:rPr>
                      <w:rFonts w:asciiTheme="minorHAnsi" w:hAnsiTheme="minorHAnsi"/>
                      <w:bCs/>
                      <w:sz w:val="18"/>
                      <w:szCs w:val="18"/>
                    </w:rPr>
                    <w:t>Fiona to get information on International Law tuition fees for the new DL programme.</w:t>
                  </w:r>
                </w:p>
              </w:tc>
              <w:tc>
                <w:tcPr>
                  <w:tcW w:w="501" w:type="pct"/>
                </w:tcPr>
                <w:p w:rsidR="00345F1C" w:rsidRPr="00B65F3C" w:rsidRDefault="00345F1C" w:rsidP="004F7195">
                  <w:pPr>
                    <w:pStyle w:val="PlainText"/>
                    <w:rPr>
                      <w:rFonts w:asciiTheme="minorHAnsi" w:hAnsiTheme="minorHAnsi"/>
                      <w:sz w:val="18"/>
                      <w:szCs w:val="18"/>
                    </w:rPr>
                  </w:pPr>
                  <w:r w:rsidRPr="00B65F3C">
                    <w:rPr>
                      <w:rFonts w:asciiTheme="minorHAnsi" w:hAnsiTheme="minorHAnsi"/>
                      <w:sz w:val="18"/>
                      <w:szCs w:val="18"/>
                    </w:rPr>
                    <w:t>Fiona Smyth</w:t>
                  </w:r>
                </w:p>
              </w:tc>
              <w:tc>
                <w:tcPr>
                  <w:tcW w:w="1410" w:type="pct"/>
                </w:tcPr>
                <w:p w:rsidR="00345F1C" w:rsidRPr="00B65F3C" w:rsidRDefault="00345F1C" w:rsidP="004F7195">
                  <w:pPr>
                    <w:spacing w:after="0" w:line="240" w:lineRule="auto"/>
                    <w:rPr>
                      <w:rFonts w:asciiTheme="minorHAnsi" w:hAnsiTheme="minorHAnsi"/>
                      <w:b/>
                      <w:sz w:val="18"/>
                      <w:szCs w:val="18"/>
                    </w:rPr>
                  </w:pPr>
                  <w:r w:rsidRPr="00B65F3C">
                    <w:rPr>
                      <w:rFonts w:asciiTheme="minorHAnsi" w:hAnsiTheme="minorHAnsi"/>
                      <w:b/>
                      <w:sz w:val="18"/>
                      <w:szCs w:val="18"/>
                    </w:rPr>
                    <w:t>Ongoing.</w:t>
                  </w:r>
                </w:p>
              </w:tc>
            </w:tr>
            <w:tr w:rsidR="00345F1C" w:rsidRPr="00221F62" w:rsidTr="00662667">
              <w:trPr>
                <w:trHeight w:val="217"/>
              </w:trPr>
              <w:tc>
                <w:tcPr>
                  <w:tcW w:w="1238" w:type="pct"/>
                </w:tcPr>
                <w:p w:rsidR="00345F1C" w:rsidRPr="00221F62" w:rsidRDefault="00345F1C" w:rsidP="004F7195">
                  <w:pPr>
                    <w:spacing w:after="0" w:line="240" w:lineRule="auto"/>
                    <w:rPr>
                      <w:rFonts w:asciiTheme="minorHAnsi" w:hAnsiTheme="minorHAnsi"/>
                      <w:b/>
                      <w:bCs/>
                      <w:sz w:val="18"/>
                      <w:szCs w:val="18"/>
                    </w:rPr>
                  </w:pPr>
                  <w:r w:rsidRPr="00221F62">
                    <w:rPr>
                      <w:rFonts w:asciiTheme="minorHAnsi" w:hAnsiTheme="minorHAnsi"/>
                      <w:b/>
                      <w:bCs/>
                      <w:sz w:val="18"/>
                      <w:szCs w:val="18"/>
                    </w:rPr>
                    <w:t>14. Recommendation for dealing with suspected plagiarism in group work assignments [3/15/14]</w:t>
                  </w:r>
                </w:p>
              </w:tc>
              <w:tc>
                <w:tcPr>
                  <w:tcW w:w="1851" w:type="pct"/>
                </w:tcPr>
                <w:p w:rsidR="00345F1C" w:rsidRPr="00221F62" w:rsidRDefault="00345F1C" w:rsidP="004F7195">
                  <w:pPr>
                    <w:spacing w:after="0" w:line="240" w:lineRule="auto"/>
                    <w:rPr>
                      <w:rFonts w:asciiTheme="minorHAnsi" w:hAnsiTheme="minorHAnsi"/>
                      <w:bCs/>
                      <w:sz w:val="18"/>
                      <w:szCs w:val="18"/>
                    </w:rPr>
                  </w:pPr>
                  <w:r w:rsidRPr="00221F62">
                    <w:rPr>
                      <w:rFonts w:asciiTheme="minorHAnsi" w:hAnsiTheme="minorHAnsi"/>
                      <w:bCs/>
                      <w:sz w:val="18"/>
                      <w:szCs w:val="18"/>
                    </w:rPr>
                    <w:t>Take Faculty recommendations to the TLSO and determine what the University is doing in this area.</w:t>
                  </w:r>
                </w:p>
              </w:tc>
              <w:tc>
                <w:tcPr>
                  <w:tcW w:w="501" w:type="pct"/>
                </w:tcPr>
                <w:p w:rsidR="00345F1C" w:rsidRPr="00221F62" w:rsidRDefault="00345F1C" w:rsidP="004F7195">
                  <w:pPr>
                    <w:pStyle w:val="PlainText"/>
                    <w:rPr>
                      <w:rFonts w:asciiTheme="minorHAnsi" w:hAnsiTheme="minorHAnsi"/>
                      <w:sz w:val="18"/>
                      <w:szCs w:val="18"/>
                    </w:rPr>
                  </w:pPr>
                  <w:r w:rsidRPr="00221F62">
                    <w:rPr>
                      <w:rFonts w:asciiTheme="minorHAnsi" w:hAnsiTheme="minorHAnsi"/>
                      <w:sz w:val="18"/>
                      <w:szCs w:val="18"/>
                    </w:rPr>
                    <w:t>Lisa McAleese</w:t>
                  </w:r>
                </w:p>
              </w:tc>
              <w:tc>
                <w:tcPr>
                  <w:tcW w:w="1410" w:type="pct"/>
                </w:tcPr>
                <w:p w:rsidR="00345F1C" w:rsidRPr="00221F62" w:rsidRDefault="00345F1C" w:rsidP="004F7195">
                  <w:pPr>
                    <w:spacing w:after="0" w:line="240" w:lineRule="auto"/>
                    <w:rPr>
                      <w:rFonts w:asciiTheme="minorHAnsi" w:hAnsiTheme="minorHAnsi"/>
                      <w:b/>
                      <w:sz w:val="18"/>
                      <w:szCs w:val="18"/>
                    </w:rPr>
                  </w:pPr>
                  <w:r w:rsidRPr="00221F62">
                    <w:rPr>
                      <w:rFonts w:asciiTheme="minorHAnsi" w:hAnsiTheme="minorHAnsi"/>
                      <w:b/>
                      <w:sz w:val="18"/>
                      <w:szCs w:val="18"/>
                    </w:rPr>
                    <w:t xml:space="preserve">Ongoing: </w:t>
                  </w:r>
                  <w:r w:rsidRPr="00221F62">
                    <w:rPr>
                      <w:rFonts w:asciiTheme="minorHAnsi" w:hAnsiTheme="minorHAnsi"/>
                      <w:sz w:val="18"/>
                      <w:szCs w:val="18"/>
                    </w:rPr>
                    <w:t>the proposals are being looked over by the University’s lawyers.</w:t>
                  </w:r>
                </w:p>
              </w:tc>
            </w:tr>
          </w:tbl>
          <w:p w:rsidR="00345F1C" w:rsidRPr="00221F62" w:rsidRDefault="00345F1C" w:rsidP="00E6246E">
            <w:pPr>
              <w:spacing w:after="0" w:line="240" w:lineRule="auto"/>
              <w:rPr>
                <w:rFonts w:asciiTheme="minorHAnsi" w:hAnsiTheme="minorHAnsi"/>
                <w:color w:val="FF0000"/>
                <w:sz w:val="18"/>
                <w:szCs w:val="18"/>
              </w:rPr>
            </w:pPr>
          </w:p>
        </w:tc>
      </w:tr>
      <w:tr w:rsidR="00123D67" w:rsidRPr="003560B7" w:rsidTr="00D15061">
        <w:tc>
          <w:tcPr>
            <w:tcW w:w="1951" w:type="dxa"/>
            <w:tcBorders>
              <w:top w:val="single" w:sz="4" w:space="0" w:color="auto"/>
              <w:left w:val="single" w:sz="4" w:space="0" w:color="auto"/>
              <w:bottom w:val="single" w:sz="4" w:space="0" w:color="auto"/>
              <w:right w:val="single" w:sz="4" w:space="0" w:color="auto"/>
            </w:tcBorders>
          </w:tcPr>
          <w:p w:rsidR="00123D67" w:rsidRPr="003560B7" w:rsidRDefault="00123D67" w:rsidP="002B3C82">
            <w:pPr>
              <w:spacing w:after="0" w:line="240" w:lineRule="auto"/>
              <w:rPr>
                <w:rFonts w:asciiTheme="minorHAnsi" w:hAnsiTheme="minorHAnsi"/>
                <w:sz w:val="21"/>
                <w:szCs w:val="21"/>
              </w:rPr>
            </w:pPr>
          </w:p>
        </w:tc>
        <w:tc>
          <w:tcPr>
            <w:tcW w:w="5954" w:type="dxa"/>
            <w:tcBorders>
              <w:top w:val="single" w:sz="4" w:space="0" w:color="auto"/>
              <w:left w:val="single" w:sz="4" w:space="0" w:color="auto"/>
              <w:bottom w:val="single" w:sz="4" w:space="0" w:color="auto"/>
              <w:right w:val="single" w:sz="4" w:space="0" w:color="auto"/>
            </w:tcBorders>
          </w:tcPr>
          <w:p w:rsidR="00123D67" w:rsidRPr="003560B7" w:rsidRDefault="00123D67" w:rsidP="002B3C82">
            <w:pPr>
              <w:spacing w:after="0" w:line="240" w:lineRule="auto"/>
              <w:rPr>
                <w:rFonts w:asciiTheme="minorHAnsi" w:hAnsiTheme="minorHAnsi"/>
                <w:sz w:val="21"/>
                <w:szCs w:val="21"/>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3560B7" w:rsidRDefault="00123D67">
            <w:pPr>
              <w:spacing w:after="0" w:line="240" w:lineRule="auto"/>
              <w:rPr>
                <w:rFonts w:asciiTheme="minorHAnsi" w:hAnsiTheme="minorHAnsi"/>
                <w:color w:val="FF0000"/>
                <w:sz w:val="21"/>
                <w:szCs w:val="21"/>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284" w:hanging="284"/>
              <w:rPr>
                <w:rFonts w:asciiTheme="minorHAnsi" w:hAnsiTheme="minorHAnsi"/>
                <w:b/>
                <w:bCs/>
                <w:sz w:val="20"/>
                <w:szCs w:val="20"/>
              </w:rPr>
            </w:pPr>
            <w:r w:rsidRPr="008A13E2">
              <w:rPr>
                <w:rFonts w:asciiTheme="minorHAnsi" w:hAnsiTheme="minorHAnsi"/>
                <w:b/>
                <w:bCs/>
                <w:sz w:val="20"/>
                <w:szCs w:val="20"/>
              </w:rPr>
              <w:t>Chair’s Report</w:t>
            </w:r>
          </w:p>
        </w:tc>
        <w:tc>
          <w:tcPr>
            <w:tcW w:w="5954" w:type="dxa"/>
            <w:tcBorders>
              <w:top w:val="single" w:sz="4" w:space="0" w:color="auto"/>
              <w:left w:val="single" w:sz="4" w:space="0" w:color="auto"/>
              <w:bottom w:val="single" w:sz="4" w:space="0" w:color="auto"/>
              <w:right w:val="single" w:sz="4" w:space="0" w:color="auto"/>
            </w:tcBorders>
            <w:hideMark/>
          </w:tcPr>
          <w:p w:rsidR="00123D67" w:rsidRPr="008A13E2" w:rsidRDefault="00123D67" w:rsidP="001F3525">
            <w:pPr>
              <w:spacing w:after="0" w:line="240" w:lineRule="auto"/>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CF3850">
            <w:pPr>
              <w:spacing w:after="0" w:line="240" w:lineRule="auto"/>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b/>
                <w:bCs/>
                <w:sz w:val="20"/>
                <w:szCs w:val="20"/>
              </w:rPr>
            </w:pPr>
            <w:r w:rsidRPr="008A13E2">
              <w:rPr>
                <w:rFonts w:asciiTheme="minorHAnsi" w:hAnsiTheme="minorHAnsi"/>
                <w:b/>
                <w:bCs/>
                <w:sz w:val="20"/>
                <w:szCs w:val="20"/>
              </w:rPr>
              <w:t>4.1 Verbal Report</w:t>
            </w:r>
          </w:p>
        </w:tc>
        <w:tc>
          <w:tcPr>
            <w:tcW w:w="5954" w:type="dxa"/>
            <w:tcBorders>
              <w:top w:val="single" w:sz="4" w:space="0" w:color="auto"/>
              <w:left w:val="single" w:sz="4" w:space="0" w:color="auto"/>
              <w:bottom w:val="single" w:sz="4" w:space="0" w:color="auto"/>
              <w:right w:val="single" w:sz="4" w:space="0" w:color="auto"/>
            </w:tcBorders>
            <w:hideMark/>
          </w:tcPr>
          <w:p w:rsidR="00E6246E" w:rsidRPr="008A13E2" w:rsidRDefault="0021541A">
            <w:pPr>
              <w:spacing w:after="0" w:line="240" w:lineRule="auto"/>
              <w:rPr>
                <w:rFonts w:asciiTheme="minorHAnsi" w:hAnsiTheme="minorHAnsi"/>
                <w:b/>
                <w:bCs/>
                <w:sz w:val="20"/>
                <w:szCs w:val="20"/>
              </w:rPr>
            </w:pPr>
            <w:r w:rsidRPr="008A13E2">
              <w:rPr>
                <w:rFonts w:asciiTheme="minorHAnsi" w:hAnsiTheme="minorHAnsi"/>
                <w:b/>
                <w:bCs/>
                <w:sz w:val="20"/>
                <w:szCs w:val="20"/>
              </w:rPr>
              <w:t xml:space="preserve">4.1.1 </w:t>
            </w:r>
            <w:r w:rsidR="00123D67" w:rsidRPr="008A13E2">
              <w:rPr>
                <w:rFonts w:asciiTheme="minorHAnsi" w:hAnsiTheme="minorHAnsi"/>
                <w:b/>
                <w:bCs/>
                <w:sz w:val="20"/>
                <w:szCs w:val="20"/>
              </w:rPr>
              <w:t>Faculty A</w:t>
            </w:r>
            <w:r w:rsidR="00E6246E" w:rsidRPr="008A13E2">
              <w:rPr>
                <w:rFonts w:asciiTheme="minorHAnsi" w:hAnsiTheme="minorHAnsi"/>
                <w:b/>
                <w:bCs/>
                <w:sz w:val="20"/>
                <w:szCs w:val="20"/>
              </w:rPr>
              <w:t>nnual Performance Review (APR) of 1415 and Operational Plan (OP) for 1516</w:t>
            </w:r>
          </w:p>
          <w:p w:rsidR="00E6246E" w:rsidRPr="008A13E2" w:rsidRDefault="00E6246E">
            <w:pPr>
              <w:spacing w:after="0" w:line="240" w:lineRule="auto"/>
              <w:rPr>
                <w:rFonts w:asciiTheme="minorHAnsi" w:hAnsiTheme="minorHAnsi"/>
                <w:bCs/>
                <w:sz w:val="20"/>
                <w:szCs w:val="20"/>
              </w:rPr>
            </w:pPr>
          </w:p>
          <w:p w:rsidR="00123D67" w:rsidRPr="008A13E2" w:rsidRDefault="00E6246E">
            <w:pPr>
              <w:spacing w:after="0" w:line="240" w:lineRule="auto"/>
              <w:rPr>
                <w:rFonts w:asciiTheme="minorHAnsi" w:hAnsiTheme="minorHAnsi"/>
                <w:bCs/>
                <w:sz w:val="20"/>
                <w:szCs w:val="20"/>
                <w:u w:val="single"/>
              </w:rPr>
            </w:pPr>
            <w:r w:rsidRPr="008A13E2">
              <w:rPr>
                <w:rFonts w:asciiTheme="minorHAnsi" w:hAnsiTheme="minorHAnsi"/>
                <w:bCs/>
                <w:sz w:val="20"/>
                <w:szCs w:val="20"/>
              </w:rPr>
              <w:t xml:space="preserve">APR of Humanities had taken place in November and was </w:t>
            </w:r>
            <w:r w:rsidR="00123D67" w:rsidRPr="008A13E2">
              <w:rPr>
                <w:rFonts w:asciiTheme="minorHAnsi" w:hAnsiTheme="minorHAnsi"/>
                <w:bCs/>
                <w:sz w:val="20"/>
                <w:szCs w:val="20"/>
              </w:rPr>
              <w:t>influence</w:t>
            </w:r>
            <w:r w:rsidRPr="008A13E2">
              <w:rPr>
                <w:rFonts w:asciiTheme="minorHAnsi" w:hAnsiTheme="minorHAnsi"/>
                <w:bCs/>
                <w:sz w:val="20"/>
                <w:szCs w:val="20"/>
              </w:rPr>
              <w:t>d</w:t>
            </w:r>
            <w:r w:rsidR="00123D67" w:rsidRPr="008A13E2">
              <w:rPr>
                <w:rFonts w:asciiTheme="minorHAnsi" w:hAnsiTheme="minorHAnsi"/>
                <w:bCs/>
                <w:sz w:val="20"/>
                <w:szCs w:val="20"/>
              </w:rPr>
              <w:t xml:space="preserve"> to some extent by </w:t>
            </w:r>
            <w:r w:rsidRPr="008A13E2">
              <w:rPr>
                <w:rFonts w:asciiTheme="minorHAnsi" w:hAnsiTheme="minorHAnsi"/>
                <w:bCs/>
                <w:sz w:val="20"/>
                <w:szCs w:val="20"/>
              </w:rPr>
              <w:t xml:space="preserve">the government’s proposal to introduce the </w:t>
            </w:r>
            <w:r w:rsidR="00123D67" w:rsidRPr="008A13E2">
              <w:rPr>
                <w:rFonts w:asciiTheme="minorHAnsi" w:hAnsiTheme="minorHAnsi"/>
                <w:bCs/>
                <w:sz w:val="20"/>
                <w:szCs w:val="20"/>
              </w:rPr>
              <w:t>T</w:t>
            </w:r>
            <w:r w:rsidRPr="008A13E2">
              <w:rPr>
                <w:rFonts w:asciiTheme="minorHAnsi" w:hAnsiTheme="minorHAnsi"/>
                <w:bCs/>
                <w:sz w:val="20"/>
                <w:szCs w:val="20"/>
              </w:rPr>
              <w:t xml:space="preserve">eaching Excellence Framework.  It </w:t>
            </w:r>
            <w:r w:rsidR="004F7195" w:rsidRPr="008A13E2">
              <w:rPr>
                <w:rFonts w:asciiTheme="minorHAnsi" w:hAnsiTheme="minorHAnsi"/>
                <w:bCs/>
                <w:sz w:val="20"/>
                <w:szCs w:val="20"/>
              </w:rPr>
              <w:t xml:space="preserve">had </w:t>
            </w:r>
            <w:r w:rsidRPr="008A13E2">
              <w:rPr>
                <w:rFonts w:asciiTheme="minorHAnsi" w:hAnsiTheme="minorHAnsi"/>
                <w:bCs/>
                <w:sz w:val="20"/>
                <w:szCs w:val="20"/>
              </w:rPr>
              <w:t xml:space="preserve">looked at: </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a</w:t>
            </w:r>
            <w:r w:rsidR="00123D67" w:rsidRPr="008A13E2">
              <w:rPr>
                <w:rFonts w:asciiTheme="minorHAnsi" w:hAnsiTheme="minorHAnsi"/>
                <w:bCs/>
                <w:sz w:val="20"/>
                <w:szCs w:val="20"/>
              </w:rPr>
              <w:t>ssessment levels</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e</w:t>
            </w:r>
            <w:r w:rsidR="00123D67" w:rsidRPr="008A13E2">
              <w:rPr>
                <w:rFonts w:asciiTheme="minorHAnsi" w:hAnsiTheme="minorHAnsi"/>
                <w:bCs/>
                <w:sz w:val="20"/>
                <w:szCs w:val="20"/>
              </w:rPr>
              <w:t>mployability</w:t>
            </w:r>
            <w:r w:rsidRPr="008A13E2">
              <w:rPr>
                <w:rFonts w:asciiTheme="minorHAnsi" w:hAnsiTheme="minorHAnsi"/>
                <w:bCs/>
                <w:sz w:val="20"/>
                <w:szCs w:val="20"/>
              </w:rPr>
              <w:t>/</w:t>
            </w:r>
            <w:r w:rsidR="00123D67" w:rsidRPr="008A13E2">
              <w:rPr>
                <w:rFonts w:asciiTheme="minorHAnsi" w:hAnsiTheme="minorHAnsi"/>
                <w:bCs/>
                <w:sz w:val="20"/>
                <w:szCs w:val="20"/>
              </w:rPr>
              <w:t>progression to PGT</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r</w:t>
            </w:r>
            <w:r w:rsidR="00123D67" w:rsidRPr="008A13E2">
              <w:rPr>
                <w:rFonts w:asciiTheme="minorHAnsi" w:hAnsiTheme="minorHAnsi"/>
                <w:bCs/>
                <w:sz w:val="20"/>
                <w:szCs w:val="20"/>
              </w:rPr>
              <w:t xml:space="preserve">etention: </w:t>
            </w:r>
            <w:r w:rsidR="004F7195" w:rsidRPr="008A13E2">
              <w:rPr>
                <w:rFonts w:asciiTheme="minorHAnsi" w:hAnsiTheme="minorHAnsi"/>
                <w:bCs/>
                <w:sz w:val="20"/>
                <w:szCs w:val="20"/>
              </w:rPr>
              <w:t xml:space="preserve">as long as </w:t>
            </w:r>
            <w:r w:rsidR="00123D67" w:rsidRPr="008A13E2">
              <w:rPr>
                <w:rFonts w:asciiTheme="minorHAnsi" w:hAnsiTheme="minorHAnsi"/>
                <w:bCs/>
                <w:sz w:val="20"/>
                <w:szCs w:val="20"/>
              </w:rPr>
              <w:t xml:space="preserve">intake quality is good, we should be able </w:t>
            </w:r>
            <w:r w:rsidR="00123D67" w:rsidRPr="008A13E2">
              <w:rPr>
                <w:rFonts w:asciiTheme="minorHAnsi" w:hAnsiTheme="minorHAnsi"/>
                <w:bCs/>
                <w:sz w:val="20"/>
                <w:szCs w:val="20"/>
              </w:rPr>
              <w:lastRenderedPageBreak/>
              <w:t xml:space="preserve">to retain students. </w:t>
            </w:r>
            <w:r w:rsidRPr="008A13E2">
              <w:rPr>
                <w:rFonts w:asciiTheme="minorHAnsi" w:hAnsiTheme="minorHAnsi"/>
                <w:bCs/>
                <w:sz w:val="20"/>
                <w:szCs w:val="20"/>
              </w:rPr>
              <w:t>Should we be making more use of “</w:t>
            </w:r>
            <w:r w:rsidR="00123D67" w:rsidRPr="008A13E2">
              <w:rPr>
                <w:rFonts w:asciiTheme="minorHAnsi" w:hAnsiTheme="minorHAnsi"/>
                <w:bCs/>
                <w:sz w:val="20"/>
                <w:szCs w:val="20"/>
              </w:rPr>
              <w:t xml:space="preserve">repeat </w:t>
            </w:r>
            <w:r w:rsidRPr="008A13E2">
              <w:rPr>
                <w:rFonts w:asciiTheme="minorHAnsi" w:hAnsiTheme="minorHAnsi"/>
                <w:bCs/>
                <w:sz w:val="20"/>
                <w:szCs w:val="20"/>
              </w:rPr>
              <w:t xml:space="preserve">the </w:t>
            </w:r>
            <w:r w:rsidR="00123D67" w:rsidRPr="008A13E2">
              <w:rPr>
                <w:rFonts w:asciiTheme="minorHAnsi" w:hAnsiTheme="minorHAnsi"/>
                <w:bCs/>
                <w:sz w:val="20"/>
                <w:szCs w:val="20"/>
              </w:rPr>
              <w:t>year</w:t>
            </w:r>
            <w:r w:rsidRPr="008A13E2">
              <w:rPr>
                <w:rFonts w:asciiTheme="minorHAnsi" w:hAnsiTheme="minorHAnsi"/>
                <w:bCs/>
                <w:sz w:val="20"/>
                <w:szCs w:val="20"/>
              </w:rPr>
              <w:t>”</w:t>
            </w:r>
            <w:r w:rsidR="00123D67" w:rsidRPr="008A13E2">
              <w:rPr>
                <w:rFonts w:asciiTheme="minorHAnsi" w:hAnsiTheme="minorHAnsi"/>
                <w:bCs/>
                <w:sz w:val="20"/>
                <w:szCs w:val="20"/>
              </w:rPr>
              <w:t>?</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a</w:t>
            </w:r>
            <w:r w:rsidR="00123D67" w:rsidRPr="008A13E2">
              <w:rPr>
                <w:rFonts w:asciiTheme="minorHAnsi" w:hAnsiTheme="minorHAnsi"/>
                <w:bCs/>
                <w:sz w:val="20"/>
                <w:szCs w:val="20"/>
              </w:rPr>
              <w:t xml:space="preserve">ttainment (and </w:t>
            </w:r>
            <w:r w:rsidR="004F7195" w:rsidRPr="008A13E2">
              <w:rPr>
                <w:rFonts w:asciiTheme="minorHAnsi" w:hAnsiTheme="minorHAnsi"/>
                <w:bCs/>
                <w:sz w:val="20"/>
                <w:szCs w:val="20"/>
              </w:rPr>
              <w:t xml:space="preserve">any </w:t>
            </w:r>
            <w:r w:rsidRPr="008A13E2">
              <w:rPr>
                <w:rFonts w:asciiTheme="minorHAnsi" w:hAnsiTheme="minorHAnsi"/>
                <w:bCs/>
                <w:sz w:val="20"/>
                <w:szCs w:val="20"/>
              </w:rPr>
              <w:t xml:space="preserve">correlation </w:t>
            </w:r>
            <w:r w:rsidR="00123D67" w:rsidRPr="008A13E2">
              <w:rPr>
                <w:rFonts w:asciiTheme="minorHAnsi" w:hAnsiTheme="minorHAnsi"/>
                <w:bCs/>
                <w:sz w:val="20"/>
                <w:szCs w:val="20"/>
              </w:rPr>
              <w:t>between entry standards, attainment and employability)</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m</w:t>
            </w:r>
            <w:r w:rsidR="00123D67" w:rsidRPr="008A13E2">
              <w:rPr>
                <w:rFonts w:asciiTheme="minorHAnsi" w:hAnsiTheme="minorHAnsi"/>
                <w:bCs/>
                <w:sz w:val="20"/>
                <w:szCs w:val="20"/>
              </w:rPr>
              <w:t>oderation</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b</w:t>
            </w:r>
            <w:r w:rsidR="00123D67" w:rsidRPr="008A13E2">
              <w:rPr>
                <w:rFonts w:asciiTheme="minorHAnsi" w:hAnsiTheme="minorHAnsi"/>
                <w:bCs/>
                <w:sz w:val="20"/>
                <w:szCs w:val="20"/>
              </w:rPr>
              <w:t>enchmark</w:t>
            </w:r>
            <w:r w:rsidRPr="008A13E2">
              <w:rPr>
                <w:rFonts w:asciiTheme="minorHAnsi" w:hAnsiTheme="minorHAnsi"/>
                <w:bCs/>
                <w:sz w:val="20"/>
                <w:szCs w:val="20"/>
              </w:rPr>
              <w:t>ing</w:t>
            </w:r>
            <w:r w:rsidR="00123D67" w:rsidRPr="008A13E2">
              <w:rPr>
                <w:rFonts w:asciiTheme="minorHAnsi" w:hAnsiTheme="minorHAnsi"/>
                <w:bCs/>
                <w:sz w:val="20"/>
                <w:szCs w:val="20"/>
              </w:rPr>
              <w:t xml:space="preserve"> teaching quality, assessment and feedback with external competitors at JACS3 subject level</w:t>
            </w:r>
          </w:p>
          <w:p w:rsidR="00123D67" w:rsidRPr="008A13E2" w:rsidRDefault="00E6246E" w:rsidP="00700458">
            <w:pPr>
              <w:pStyle w:val="ListParagraph"/>
              <w:numPr>
                <w:ilvl w:val="0"/>
                <w:numId w:val="17"/>
              </w:numPr>
              <w:spacing w:after="0" w:line="240" w:lineRule="auto"/>
              <w:rPr>
                <w:rFonts w:asciiTheme="minorHAnsi" w:hAnsiTheme="minorHAnsi"/>
                <w:bCs/>
                <w:sz w:val="20"/>
                <w:szCs w:val="20"/>
              </w:rPr>
            </w:pPr>
            <w:r w:rsidRPr="008A13E2">
              <w:rPr>
                <w:rFonts w:asciiTheme="minorHAnsi" w:hAnsiTheme="minorHAnsi"/>
                <w:bCs/>
                <w:sz w:val="20"/>
                <w:szCs w:val="20"/>
              </w:rPr>
              <w:t xml:space="preserve">the </w:t>
            </w:r>
            <w:r w:rsidR="00123D67" w:rsidRPr="008A13E2">
              <w:rPr>
                <w:rFonts w:asciiTheme="minorHAnsi" w:hAnsiTheme="minorHAnsi"/>
                <w:bCs/>
                <w:sz w:val="20"/>
                <w:szCs w:val="20"/>
              </w:rPr>
              <w:t xml:space="preserve">attainment </w:t>
            </w:r>
            <w:r w:rsidRPr="008A13E2">
              <w:rPr>
                <w:rFonts w:asciiTheme="minorHAnsi" w:hAnsiTheme="minorHAnsi"/>
                <w:bCs/>
                <w:sz w:val="20"/>
                <w:szCs w:val="20"/>
              </w:rPr>
              <w:t xml:space="preserve">gap for different groups of students, e.g. </w:t>
            </w:r>
            <w:r w:rsidR="00123D67" w:rsidRPr="008A13E2">
              <w:rPr>
                <w:rFonts w:asciiTheme="minorHAnsi" w:hAnsiTheme="minorHAnsi"/>
                <w:bCs/>
                <w:sz w:val="20"/>
                <w:szCs w:val="20"/>
              </w:rPr>
              <w:t>WP students, BAME</w:t>
            </w:r>
            <w:r w:rsidRPr="008A13E2">
              <w:rPr>
                <w:rFonts w:asciiTheme="minorHAnsi" w:hAnsiTheme="minorHAnsi"/>
                <w:bCs/>
                <w:sz w:val="20"/>
                <w:szCs w:val="20"/>
              </w:rPr>
              <w:t xml:space="preserve"> students</w:t>
            </w:r>
            <w:r w:rsidR="00123D67" w:rsidRPr="008A13E2">
              <w:rPr>
                <w:rFonts w:asciiTheme="minorHAnsi" w:hAnsiTheme="minorHAnsi"/>
                <w:bCs/>
                <w:sz w:val="20"/>
                <w:szCs w:val="20"/>
              </w:rPr>
              <w:t xml:space="preserve">, white male working </w:t>
            </w:r>
            <w:r w:rsidRPr="008A13E2">
              <w:rPr>
                <w:rFonts w:asciiTheme="minorHAnsi" w:hAnsiTheme="minorHAnsi"/>
                <w:bCs/>
                <w:sz w:val="20"/>
                <w:szCs w:val="20"/>
              </w:rPr>
              <w:t>c</w:t>
            </w:r>
            <w:r w:rsidR="00123D67" w:rsidRPr="008A13E2">
              <w:rPr>
                <w:rFonts w:asciiTheme="minorHAnsi" w:hAnsiTheme="minorHAnsi"/>
                <w:bCs/>
                <w:sz w:val="20"/>
                <w:szCs w:val="20"/>
              </w:rPr>
              <w:t>lass students</w:t>
            </w:r>
            <w:r w:rsidRPr="008A13E2">
              <w:rPr>
                <w:rFonts w:asciiTheme="minorHAnsi" w:hAnsiTheme="minorHAnsi"/>
                <w:bCs/>
                <w:sz w:val="20"/>
                <w:szCs w:val="20"/>
              </w:rPr>
              <w:t xml:space="preserve"> etc.</w:t>
            </w:r>
          </w:p>
          <w:p w:rsidR="00123D67" w:rsidRPr="008A13E2" w:rsidRDefault="00123D67" w:rsidP="00D56F88">
            <w:pPr>
              <w:spacing w:after="0" w:line="240" w:lineRule="auto"/>
              <w:rPr>
                <w:rFonts w:asciiTheme="minorHAnsi" w:hAnsiTheme="minorHAnsi"/>
                <w:bCs/>
                <w:sz w:val="20"/>
                <w:szCs w:val="20"/>
              </w:rPr>
            </w:pPr>
          </w:p>
          <w:p w:rsidR="00123D67" w:rsidRPr="008A13E2" w:rsidRDefault="0021541A" w:rsidP="00D56F88">
            <w:pPr>
              <w:spacing w:after="0" w:line="240" w:lineRule="auto"/>
              <w:rPr>
                <w:rFonts w:asciiTheme="minorHAnsi" w:hAnsiTheme="minorHAnsi"/>
                <w:b/>
                <w:bCs/>
                <w:sz w:val="20"/>
                <w:szCs w:val="20"/>
              </w:rPr>
            </w:pPr>
            <w:r w:rsidRPr="008A13E2">
              <w:rPr>
                <w:rFonts w:asciiTheme="minorHAnsi" w:hAnsiTheme="minorHAnsi"/>
                <w:b/>
                <w:bCs/>
                <w:sz w:val="20"/>
                <w:szCs w:val="20"/>
              </w:rPr>
              <w:t xml:space="preserve">4.1.2 </w:t>
            </w:r>
            <w:r w:rsidR="00E6246E" w:rsidRPr="008A13E2">
              <w:rPr>
                <w:rFonts w:asciiTheme="minorHAnsi" w:hAnsiTheme="minorHAnsi"/>
                <w:b/>
                <w:bCs/>
                <w:sz w:val="20"/>
                <w:szCs w:val="20"/>
              </w:rPr>
              <w:t xml:space="preserve">The </w:t>
            </w:r>
            <w:r w:rsidR="00123D67" w:rsidRPr="008A13E2">
              <w:rPr>
                <w:rFonts w:asciiTheme="minorHAnsi" w:hAnsiTheme="minorHAnsi"/>
                <w:b/>
                <w:bCs/>
                <w:sz w:val="20"/>
                <w:szCs w:val="20"/>
              </w:rPr>
              <w:t>Uni</w:t>
            </w:r>
            <w:r w:rsidR="00E6246E" w:rsidRPr="008A13E2">
              <w:rPr>
                <w:rFonts w:asciiTheme="minorHAnsi" w:hAnsiTheme="minorHAnsi"/>
                <w:b/>
                <w:bCs/>
                <w:sz w:val="20"/>
                <w:szCs w:val="20"/>
              </w:rPr>
              <w:t xml:space="preserve">versity’s </w:t>
            </w:r>
            <w:r w:rsidR="00123D67" w:rsidRPr="008A13E2">
              <w:rPr>
                <w:rFonts w:asciiTheme="minorHAnsi" w:hAnsiTheme="minorHAnsi"/>
                <w:b/>
                <w:bCs/>
                <w:sz w:val="20"/>
                <w:szCs w:val="20"/>
              </w:rPr>
              <w:t>Operational priorities for 1617</w:t>
            </w:r>
            <w:r w:rsidR="00E6246E" w:rsidRPr="008A13E2">
              <w:rPr>
                <w:rFonts w:asciiTheme="minorHAnsi" w:hAnsiTheme="minorHAnsi"/>
                <w:b/>
                <w:bCs/>
                <w:sz w:val="20"/>
                <w:szCs w:val="20"/>
              </w:rPr>
              <w:t xml:space="preserve"> are</w:t>
            </w:r>
            <w:r w:rsidR="00123D67" w:rsidRPr="008A13E2">
              <w:rPr>
                <w:rFonts w:asciiTheme="minorHAnsi" w:hAnsiTheme="minorHAnsi"/>
                <w:b/>
                <w:bCs/>
                <w:sz w:val="20"/>
                <w:szCs w:val="20"/>
              </w:rPr>
              <w:t>:</w:t>
            </w:r>
          </w:p>
          <w:p w:rsidR="00123D67" w:rsidRPr="008A13E2" w:rsidRDefault="004F7195" w:rsidP="00700458">
            <w:pPr>
              <w:pStyle w:val="ListParagraph"/>
              <w:numPr>
                <w:ilvl w:val="0"/>
                <w:numId w:val="18"/>
              </w:numPr>
              <w:spacing w:after="0" w:line="240" w:lineRule="auto"/>
              <w:ind w:left="743" w:hanging="426"/>
              <w:rPr>
                <w:rFonts w:asciiTheme="minorHAnsi" w:hAnsiTheme="minorHAnsi"/>
                <w:bCs/>
                <w:sz w:val="20"/>
                <w:szCs w:val="20"/>
              </w:rPr>
            </w:pPr>
            <w:r w:rsidRPr="008A13E2">
              <w:rPr>
                <w:rFonts w:asciiTheme="minorHAnsi" w:hAnsiTheme="minorHAnsi"/>
                <w:bCs/>
                <w:sz w:val="20"/>
                <w:szCs w:val="20"/>
              </w:rPr>
              <w:t>building D</w:t>
            </w:r>
            <w:r w:rsidR="00123D67" w:rsidRPr="008A13E2">
              <w:rPr>
                <w:rFonts w:asciiTheme="minorHAnsi" w:hAnsiTheme="minorHAnsi"/>
                <w:bCs/>
                <w:sz w:val="20"/>
                <w:szCs w:val="20"/>
              </w:rPr>
              <w:t>istance Learning capacity</w:t>
            </w:r>
          </w:p>
          <w:p w:rsidR="00123D67" w:rsidRPr="008A13E2" w:rsidRDefault="004F7195" w:rsidP="00700458">
            <w:pPr>
              <w:pStyle w:val="ListParagraph"/>
              <w:numPr>
                <w:ilvl w:val="0"/>
                <w:numId w:val="18"/>
              </w:numPr>
              <w:spacing w:after="0" w:line="240" w:lineRule="auto"/>
              <w:ind w:left="743" w:hanging="426"/>
              <w:rPr>
                <w:rFonts w:asciiTheme="minorHAnsi" w:hAnsiTheme="minorHAnsi"/>
                <w:bCs/>
                <w:sz w:val="20"/>
                <w:szCs w:val="20"/>
              </w:rPr>
            </w:pPr>
            <w:r w:rsidRPr="008A13E2">
              <w:rPr>
                <w:rFonts w:asciiTheme="minorHAnsi" w:hAnsiTheme="minorHAnsi"/>
                <w:bCs/>
                <w:sz w:val="20"/>
                <w:szCs w:val="20"/>
              </w:rPr>
              <w:t xml:space="preserve">tackling </w:t>
            </w:r>
            <w:r w:rsidR="00E6246E" w:rsidRPr="008A13E2">
              <w:rPr>
                <w:rFonts w:asciiTheme="minorHAnsi" w:hAnsiTheme="minorHAnsi"/>
                <w:bCs/>
                <w:sz w:val="20"/>
                <w:szCs w:val="20"/>
              </w:rPr>
              <w:t>d</w:t>
            </w:r>
            <w:r w:rsidR="00123D67" w:rsidRPr="008A13E2">
              <w:rPr>
                <w:rFonts w:asciiTheme="minorHAnsi" w:hAnsiTheme="minorHAnsi"/>
                <w:bCs/>
                <w:sz w:val="20"/>
                <w:szCs w:val="20"/>
              </w:rPr>
              <w:t>ifferential attainment</w:t>
            </w:r>
          </w:p>
          <w:p w:rsidR="00123D67" w:rsidRPr="008A13E2" w:rsidRDefault="004F7195" w:rsidP="00700458">
            <w:pPr>
              <w:pStyle w:val="ListParagraph"/>
              <w:numPr>
                <w:ilvl w:val="0"/>
                <w:numId w:val="18"/>
              </w:numPr>
              <w:spacing w:after="0" w:line="240" w:lineRule="auto"/>
              <w:ind w:left="743" w:hanging="426"/>
              <w:rPr>
                <w:rFonts w:asciiTheme="minorHAnsi" w:hAnsiTheme="minorHAnsi"/>
                <w:bCs/>
                <w:sz w:val="20"/>
                <w:szCs w:val="20"/>
              </w:rPr>
            </w:pPr>
            <w:r w:rsidRPr="008A13E2">
              <w:rPr>
                <w:rFonts w:asciiTheme="minorHAnsi" w:hAnsiTheme="minorHAnsi"/>
                <w:bCs/>
                <w:sz w:val="20"/>
                <w:szCs w:val="20"/>
              </w:rPr>
              <w:t xml:space="preserve">preparing for </w:t>
            </w:r>
            <w:r w:rsidR="00123D67" w:rsidRPr="008A13E2">
              <w:rPr>
                <w:rFonts w:asciiTheme="minorHAnsi" w:hAnsiTheme="minorHAnsi"/>
                <w:bCs/>
                <w:sz w:val="20"/>
                <w:szCs w:val="20"/>
              </w:rPr>
              <w:t>TEF</w:t>
            </w:r>
          </w:p>
          <w:p w:rsidR="00123D67" w:rsidRPr="008A13E2" w:rsidRDefault="004F7195" w:rsidP="00700458">
            <w:pPr>
              <w:pStyle w:val="ListParagraph"/>
              <w:numPr>
                <w:ilvl w:val="0"/>
                <w:numId w:val="18"/>
              </w:numPr>
              <w:spacing w:after="0" w:line="240" w:lineRule="auto"/>
              <w:ind w:left="743" w:hanging="426"/>
              <w:rPr>
                <w:rFonts w:asciiTheme="minorHAnsi" w:hAnsiTheme="minorHAnsi"/>
                <w:bCs/>
                <w:sz w:val="20"/>
                <w:szCs w:val="20"/>
              </w:rPr>
            </w:pPr>
            <w:r w:rsidRPr="008A13E2">
              <w:rPr>
                <w:rFonts w:asciiTheme="minorHAnsi" w:hAnsiTheme="minorHAnsi"/>
                <w:bCs/>
                <w:sz w:val="20"/>
                <w:szCs w:val="20"/>
              </w:rPr>
              <w:t xml:space="preserve">improving </w:t>
            </w:r>
            <w:r w:rsidR="00E6246E" w:rsidRPr="008A13E2">
              <w:rPr>
                <w:rFonts w:asciiTheme="minorHAnsi" w:hAnsiTheme="minorHAnsi"/>
                <w:bCs/>
                <w:sz w:val="20"/>
                <w:szCs w:val="20"/>
              </w:rPr>
              <w:t>i</w:t>
            </w:r>
            <w:r w:rsidR="00123D67" w:rsidRPr="008A13E2">
              <w:rPr>
                <w:rFonts w:asciiTheme="minorHAnsi" w:hAnsiTheme="minorHAnsi"/>
                <w:bCs/>
                <w:sz w:val="20"/>
                <w:szCs w:val="20"/>
              </w:rPr>
              <w:t>nternational student recruitment</w:t>
            </w:r>
          </w:p>
          <w:p w:rsidR="00123D67" w:rsidRPr="008A13E2" w:rsidRDefault="00123D67">
            <w:pPr>
              <w:spacing w:after="0" w:line="240" w:lineRule="auto"/>
              <w:rPr>
                <w:rFonts w:asciiTheme="minorHAnsi" w:hAnsiTheme="minorHAnsi"/>
                <w:b/>
                <w:bCs/>
                <w:sz w:val="20"/>
                <w:szCs w:val="20"/>
              </w:rPr>
            </w:pPr>
          </w:p>
          <w:p w:rsidR="00123D67" w:rsidRPr="008A13E2" w:rsidRDefault="0021541A">
            <w:pPr>
              <w:spacing w:after="0" w:line="240" w:lineRule="auto"/>
              <w:rPr>
                <w:rFonts w:asciiTheme="minorHAnsi" w:hAnsiTheme="minorHAnsi"/>
                <w:b/>
                <w:bCs/>
                <w:sz w:val="20"/>
                <w:szCs w:val="20"/>
              </w:rPr>
            </w:pPr>
            <w:r w:rsidRPr="008A13E2">
              <w:rPr>
                <w:rFonts w:asciiTheme="minorHAnsi" w:hAnsiTheme="minorHAnsi"/>
                <w:b/>
                <w:bCs/>
                <w:sz w:val="20"/>
                <w:szCs w:val="20"/>
              </w:rPr>
              <w:t xml:space="preserve">4.1.3 </w:t>
            </w:r>
            <w:r w:rsidR="00123D67" w:rsidRPr="008A13E2">
              <w:rPr>
                <w:rFonts w:asciiTheme="minorHAnsi" w:hAnsiTheme="minorHAnsi"/>
                <w:b/>
                <w:bCs/>
                <w:sz w:val="20"/>
                <w:szCs w:val="20"/>
              </w:rPr>
              <w:t>Senate</w:t>
            </w:r>
            <w:r w:rsidRPr="008A13E2">
              <w:rPr>
                <w:rFonts w:asciiTheme="minorHAnsi" w:hAnsiTheme="minorHAnsi"/>
                <w:b/>
                <w:bCs/>
                <w:sz w:val="20"/>
                <w:szCs w:val="20"/>
              </w:rPr>
              <w:t>: GPA proposal</w:t>
            </w:r>
          </w:p>
          <w:p w:rsidR="00E6246E" w:rsidRPr="008A13E2" w:rsidRDefault="00E6246E">
            <w:pPr>
              <w:spacing w:after="0" w:line="240" w:lineRule="auto"/>
              <w:rPr>
                <w:rFonts w:asciiTheme="minorHAnsi" w:hAnsiTheme="minorHAnsi"/>
                <w:bCs/>
                <w:sz w:val="20"/>
                <w:szCs w:val="20"/>
              </w:rPr>
            </w:pPr>
            <w:r w:rsidRPr="008A13E2">
              <w:rPr>
                <w:rFonts w:asciiTheme="minorHAnsi" w:hAnsiTheme="minorHAnsi"/>
                <w:bCs/>
                <w:sz w:val="20"/>
                <w:szCs w:val="20"/>
              </w:rPr>
              <w:t xml:space="preserve">A </w:t>
            </w:r>
            <w:r w:rsidR="00123D67" w:rsidRPr="008A13E2">
              <w:rPr>
                <w:rFonts w:asciiTheme="minorHAnsi" w:hAnsiTheme="minorHAnsi"/>
                <w:bCs/>
                <w:sz w:val="20"/>
                <w:szCs w:val="20"/>
              </w:rPr>
              <w:t>paper</w:t>
            </w:r>
            <w:r w:rsidRPr="008A13E2">
              <w:rPr>
                <w:rFonts w:asciiTheme="minorHAnsi" w:hAnsiTheme="minorHAnsi"/>
                <w:bCs/>
                <w:sz w:val="20"/>
                <w:szCs w:val="20"/>
              </w:rPr>
              <w:t xml:space="preserve"> proposing introduction of a GPA (Grade Point Average)</w:t>
            </w:r>
            <w:r w:rsidR="00123D67" w:rsidRPr="008A13E2">
              <w:rPr>
                <w:rFonts w:asciiTheme="minorHAnsi" w:hAnsiTheme="minorHAnsi"/>
                <w:bCs/>
                <w:sz w:val="20"/>
                <w:szCs w:val="20"/>
              </w:rPr>
              <w:t xml:space="preserve"> </w:t>
            </w:r>
            <w:r w:rsidRPr="008A13E2">
              <w:rPr>
                <w:rFonts w:asciiTheme="minorHAnsi" w:hAnsiTheme="minorHAnsi"/>
                <w:bCs/>
                <w:sz w:val="20"/>
                <w:szCs w:val="20"/>
              </w:rPr>
              <w:t xml:space="preserve">– which had been circulated </w:t>
            </w:r>
            <w:r w:rsidR="00123D67" w:rsidRPr="008A13E2">
              <w:rPr>
                <w:rFonts w:asciiTheme="minorHAnsi" w:hAnsiTheme="minorHAnsi"/>
                <w:bCs/>
                <w:sz w:val="20"/>
                <w:szCs w:val="20"/>
              </w:rPr>
              <w:t xml:space="preserve">to HTLC </w:t>
            </w:r>
            <w:r w:rsidRPr="008A13E2">
              <w:rPr>
                <w:rFonts w:asciiTheme="minorHAnsi" w:hAnsiTheme="minorHAnsi"/>
                <w:bCs/>
                <w:sz w:val="20"/>
                <w:szCs w:val="20"/>
              </w:rPr>
              <w:t xml:space="preserve">members </w:t>
            </w:r>
            <w:r w:rsidR="00241B2D" w:rsidRPr="008A13E2">
              <w:rPr>
                <w:rFonts w:asciiTheme="minorHAnsi" w:hAnsiTheme="minorHAnsi"/>
                <w:bCs/>
                <w:sz w:val="20"/>
                <w:szCs w:val="20"/>
              </w:rPr>
              <w:t xml:space="preserve">by email </w:t>
            </w:r>
            <w:r w:rsidRPr="008A13E2">
              <w:rPr>
                <w:rFonts w:asciiTheme="minorHAnsi" w:hAnsiTheme="minorHAnsi"/>
                <w:bCs/>
                <w:sz w:val="20"/>
                <w:szCs w:val="20"/>
              </w:rPr>
              <w:t xml:space="preserve">with little time for consultation – had been taken to </w:t>
            </w:r>
            <w:r w:rsidR="00123D67" w:rsidRPr="008A13E2">
              <w:rPr>
                <w:rFonts w:asciiTheme="minorHAnsi" w:hAnsiTheme="minorHAnsi"/>
                <w:bCs/>
                <w:sz w:val="20"/>
                <w:szCs w:val="20"/>
              </w:rPr>
              <w:t xml:space="preserve">Senate.  </w:t>
            </w:r>
          </w:p>
          <w:p w:rsidR="00E6246E" w:rsidRPr="008A13E2" w:rsidRDefault="00E6246E">
            <w:pPr>
              <w:spacing w:after="0" w:line="240" w:lineRule="auto"/>
              <w:rPr>
                <w:rFonts w:asciiTheme="minorHAnsi" w:hAnsiTheme="minorHAnsi"/>
                <w:bCs/>
                <w:sz w:val="20"/>
                <w:szCs w:val="20"/>
              </w:rPr>
            </w:pPr>
          </w:p>
          <w:p w:rsidR="00241B2D" w:rsidRPr="008A13E2" w:rsidRDefault="00E6246E">
            <w:pPr>
              <w:spacing w:after="0" w:line="240" w:lineRule="auto"/>
              <w:rPr>
                <w:rFonts w:asciiTheme="minorHAnsi" w:hAnsiTheme="minorHAnsi"/>
                <w:bCs/>
                <w:sz w:val="20"/>
                <w:szCs w:val="20"/>
              </w:rPr>
            </w:pPr>
            <w:r w:rsidRPr="008A13E2">
              <w:rPr>
                <w:rFonts w:asciiTheme="minorHAnsi" w:hAnsiTheme="minorHAnsi"/>
                <w:bCs/>
                <w:sz w:val="20"/>
                <w:szCs w:val="20"/>
              </w:rPr>
              <w:t xml:space="preserve">The University understood that </w:t>
            </w:r>
            <w:r w:rsidR="00241B2D" w:rsidRPr="008A13E2">
              <w:rPr>
                <w:rFonts w:asciiTheme="minorHAnsi" w:hAnsiTheme="minorHAnsi"/>
                <w:bCs/>
                <w:sz w:val="20"/>
                <w:szCs w:val="20"/>
              </w:rPr>
              <w:t xml:space="preserve">assessing by </w:t>
            </w:r>
            <w:r w:rsidR="00123D67" w:rsidRPr="008A13E2">
              <w:rPr>
                <w:rFonts w:asciiTheme="minorHAnsi" w:hAnsiTheme="minorHAnsi"/>
                <w:bCs/>
                <w:sz w:val="20"/>
                <w:szCs w:val="20"/>
              </w:rPr>
              <w:t xml:space="preserve">GPA will be a condition of </w:t>
            </w:r>
            <w:r w:rsidR="004F7195" w:rsidRPr="008A13E2">
              <w:rPr>
                <w:rFonts w:asciiTheme="minorHAnsi" w:hAnsiTheme="minorHAnsi"/>
                <w:bCs/>
                <w:sz w:val="20"/>
                <w:szCs w:val="20"/>
              </w:rPr>
              <w:t xml:space="preserve">being able to </w:t>
            </w:r>
            <w:r w:rsidR="00123D67" w:rsidRPr="008A13E2">
              <w:rPr>
                <w:rFonts w:asciiTheme="minorHAnsi" w:hAnsiTheme="minorHAnsi"/>
                <w:bCs/>
                <w:sz w:val="20"/>
                <w:szCs w:val="20"/>
              </w:rPr>
              <w:t>attain higher levels of TEF.</w:t>
            </w:r>
            <w:r w:rsidR="00241B2D" w:rsidRPr="008A13E2">
              <w:rPr>
                <w:rFonts w:asciiTheme="minorHAnsi" w:hAnsiTheme="minorHAnsi"/>
                <w:bCs/>
                <w:sz w:val="20"/>
                <w:szCs w:val="20"/>
              </w:rPr>
              <w:t xml:space="preserve">  That being the case, the paper was to seek agreement that the University could and would</w:t>
            </w:r>
            <w:r w:rsidR="00123D67" w:rsidRPr="008A13E2">
              <w:rPr>
                <w:rFonts w:asciiTheme="minorHAnsi" w:hAnsiTheme="minorHAnsi"/>
                <w:bCs/>
                <w:sz w:val="20"/>
                <w:szCs w:val="20"/>
              </w:rPr>
              <w:t xml:space="preserve"> go down this route</w:t>
            </w:r>
            <w:r w:rsidR="00241B2D" w:rsidRPr="008A13E2">
              <w:rPr>
                <w:rFonts w:asciiTheme="minorHAnsi" w:hAnsiTheme="minorHAnsi"/>
                <w:bCs/>
                <w:sz w:val="20"/>
                <w:szCs w:val="20"/>
              </w:rPr>
              <w:t>, if necessary.</w:t>
            </w:r>
            <w:r w:rsidR="00123D67" w:rsidRPr="008A13E2">
              <w:rPr>
                <w:rFonts w:asciiTheme="minorHAnsi" w:hAnsiTheme="minorHAnsi"/>
                <w:bCs/>
                <w:sz w:val="20"/>
                <w:szCs w:val="20"/>
              </w:rPr>
              <w:t xml:space="preserve">  </w:t>
            </w:r>
          </w:p>
          <w:p w:rsidR="00241B2D" w:rsidRPr="008A13E2" w:rsidRDefault="00241B2D">
            <w:pPr>
              <w:spacing w:after="0" w:line="240" w:lineRule="auto"/>
              <w:rPr>
                <w:rFonts w:asciiTheme="minorHAnsi" w:hAnsiTheme="minorHAnsi"/>
                <w:bCs/>
                <w:sz w:val="20"/>
                <w:szCs w:val="20"/>
              </w:rPr>
            </w:pPr>
          </w:p>
          <w:p w:rsidR="00123D67" w:rsidRPr="008A13E2" w:rsidRDefault="00123D67">
            <w:pPr>
              <w:spacing w:after="0" w:line="240" w:lineRule="auto"/>
              <w:rPr>
                <w:rFonts w:asciiTheme="minorHAnsi" w:hAnsiTheme="minorHAnsi"/>
                <w:bCs/>
                <w:sz w:val="20"/>
                <w:szCs w:val="20"/>
              </w:rPr>
            </w:pPr>
            <w:r w:rsidRPr="008A13E2">
              <w:rPr>
                <w:rFonts w:asciiTheme="minorHAnsi" w:hAnsiTheme="minorHAnsi"/>
                <w:bCs/>
                <w:sz w:val="20"/>
                <w:szCs w:val="20"/>
              </w:rPr>
              <w:t xml:space="preserve">The </w:t>
            </w:r>
            <w:r w:rsidR="00241B2D" w:rsidRPr="008A13E2">
              <w:rPr>
                <w:rFonts w:asciiTheme="minorHAnsi" w:hAnsiTheme="minorHAnsi"/>
                <w:bCs/>
                <w:sz w:val="20"/>
                <w:szCs w:val="20"/>
              </w:rPr>
              <w:t xml:space="preserve">proposal </w:t>
            </w:r>
            <w:r w:rsidRPr="008A13E2">
              <w:rPr>
                <w:rFonts w:asciiTheme="minorHAnsi" w:hAnsiTheme="minorHAnsi"/>
                <w:bCs/>
                <w:sz w:val="20"/>
                <w:szCs w:val="20"/>
              </w:rPr>
              <w:t xml:space="preserve">was that all 3 principles should be adopted: </w:t>
            </w:r>
          </w:p>
          <w:p w:rsidR="00123D67" w:rsidRPr="008A13E2" w:rsidRDefault="00123D67">
            <w:pPr>
              <w:spacing w:after="0" w:line="240" w:lineRule="auto"/>
              <w:rPr>
                <w:rFonts w:asciiTheme="minorHAnsi" w:hAnsiTheme="minorHAnsi"/>
                <w:bCs/>
                <w:sz w:val="20"/>
                <w:szCs w:val="20"/>
              </w:rPr>
            </w:pPr>
          </w:p>
          <w:p w:rsidR="00123D67" w:rsidRPr="008A13E2" w:rsidRDefault="00123D67" w:rsidP="00345F1C">
            <w:pPr>
              <w:pStyle w:val="ListParagraph"/>
              <w:numPr>
                <w:ilvl w:val="0"/>
                <w:numId w:val="5"/>
              </w:numPr>
              <w:spacing w:after="0" w:line="240" w:lineRule="auto"/>
              <w:rPr>
                <w:rFonts w:asciiTheme="minorHAnsi" w:hAnsiTheme="minorHAnsi"/>
                <w:bCs/>
                <w:sz w:val="20"/>
                <w:szCs w:val="20"/>
              </w:rPr>
            </w:pPr>
            <w:r w:rsidRPr="008A13E2">
              <w:rPr>
                <w:rFonts w:asciiTheme="minorHAnsi" w:hAnsiTheme="minorHAnsi"/>
                <w:bCs/>
                <w:sz w:val="20"/>
                <w:szCs w:val="20"/>
              </w:rPr>
              <w:t>GPA should exist alongside degree classification</w:t>
            </w:r>
          </w:p>
          <w:p w:rsidR="00123D67" w:rsidRPr="008A13E2" w:rsidRDefault="00123D67" w:rsidP="00345F1C">
            <w:pPr>
              <w:pStyle w:val="ListParagraph"/>
              <w:numPr>
                <w:ilvl w:val="0"/>
                <w:numId w:val="5"/>
              </w:numPr>
              <w:spacing w:after="0" w:line="240" w:lineRule="auto"/>
              <w:rPr>
                <w:rFonts w:asciiTheme="minorHAnsi" w:hAnsiTheme="minorHAnsi"/>
                <w:bCs/>
                <w:sz w:val="20"/>
                <w:szCs w:val="20"/>
              </w:rPr>
            </w:pPr>
            <w:r w:rsidRPr="008A13E2">
              <w:rPr>
                <w:rFonts w:asciiTheme="minorHAnsi" w:hAnsiTheme="minorHAnsi"/>
                <w:bCs/>
                <w:sz w:val="20"/>
                <w:szCs w:val="20"/>
              </w:rPr>
              <w:t>13-point scale</w:t>
            </w:r>
          </w:p>
          <w:p w:rsidR="00123D67" w:rsidRPr="008A13E2" w:rsidRDefault="00123D67" w:rsidP="00345F1C">
            <w:pPr>
              <w:pStyle w:val="ListParagraph"/>
              <w:numPr>
                <w:ilvl w:val="0"/>
                <w:numId w:val="5"/>
              </w:numPr>
              <w:spacing w:after="0" w:line="240" w:lineRule="auto"/>
              <w:rPr>
                <w:rFonts w:asciiTheme="minorHAnsi" w:hAnsiTheme="minorHAnsi"/>
                <w:bCs/>
                <w:sz w:val="20"/>
                <w:szCs w:val="20"/>
              </w:rPr>
            </w:pPr>
            <w:r w:rsidRPr="008A13E2">
              <w:rPr>
                <w:rFonts w:asciiTheme="minorHAnsi" w:hAnsiTheme="minorHAnsi"/>
                <w:bCs/>
                <w:sz w:val="20"/>
                <w:szCs w:val="20"/>
              </w:rPr>
              <w:t>GPA will only be for final classification (not really a GPA, just an alternative way of calibrating/reporting attainment)</w:t>
            </w:r>
          </w:p>
          <w:p w:rsidR="00123D67" w:rsidRPr="008A13E2" w:rsidRDefault="00123D67" w:rsidP="003C19CA">
            <w:pPr>
              <w:pStyle w:val="ListParagraph"/>
              <w:spacing w:after="0" w:line="240" w:lineRule="auto"/>
              <w:rPr>
                <w:rFonts w:asciiTheme="minorHAnsi" w:hAnsiTheme="minorHAnsi"/>
                <w:bCs/>
                <w:sz w:val="20"/>
                <w:szCs w:val="20"/>
              </w:rPr>
            </w:pPr>
          </w:p>
          <w:p w:rsidR="00123D67" w:rsidRPr="008A13E2" w:rsidRDefault="00123D67" w:rsidP="009C1D64">
            <w:pPr>
              <w:spacing w:after="0" w:line="240" w:lineRule="auto"/>
              <w:rPr>
                <w:rFonts w:asciiTheme="minorHAnsi" w:hAnsiTheme="minorHAnsi"/>
                <w:bCs/>
                <w:sz w:val="20"/>
                <w:szCs w:val="20"/>
              </w:rPr>
            </w:pPr>
            <w:r w:rsidRPr="008A13E2">
              <w:rPr>
                <w:rFonts w:asciiTheme="minorHAnsi" w:hAnsiTheme="minorHAnsi"/>
                <w:bCs/>
                <w:sz w:val="20"/>
                <w:szCs w:val="20"/>
              </w:rPr>
              <w:t xml:space="preserve">Senate </w:t>
            </w:r>
            <w:r w:rsidR="004F7195" w:rsidRPr="008A13E2">
              <w:rPr>
                <w:rFonts w:asciiTheme="minorHAnsi" w:hAnsiTheme="minorHAnsi"/>
                <w:bCs/>
                <w:sz w:val="20"/>
                <w:szCs w:val="20"/>
              </w:rPr>
              <w:t xml:space="preserve">had </w:t>
            </w:r>
            <w:r w:rsidRPr="008A13E2">
              <w:rPr>
                <w:rFonts w:asciiTheme="minorHAnsi" w:hAnsiTheme="minorHAnsi"/>
                <w:bCs/>
                <w:sz w:val="20"/>
                <w:szCs w:val="20"/>
              </w:rPr>
              <w:t>APPROVED</w:t>
            </w:r>
            <w:r w:rsidR="00CD6031" w:rsidRPr="008A13E2">
              <w:rPr>
                <w:rFonts w:asciiTheme="minorHAnsi" w:hAnsiTheme="minorHAnsi"/>
                <w:bCs/>
                <w:sz w:val="20"/>
                <w:szCs w:val="20"/>
              </w:rPr>
              <w:t xml:space="preserve"> the proposal</w:t>
            </w:r>
            <w:r w:rsidRPr="008A13E2">
              <w:rPr>
                <w:rFonts w:asciiTheme="minorHAnsi" w:hAnsiTheme="minorHAnsi"/>
                <w:bCs/>
                <w:sz w:val="20"/>
                <w:szCs w:val="20"/>
              </w:rPr>
              <w:t xml:space="preserve">.  </w:t>
            </w:r>
            <w:r w:rsidR="00241B2D" w:rsidRPr="008A13E2">
              <w:rPr>
                <w:rFonts w:asciiTheme="minorHAnsi" w:hAnsiTheme="minorHAnsi"/>
                <w:bCs/>
                <w:sz w:val="20"/>
                <w:szCs w:val="20"/>
              </w:rPr>
              <w:t>The AD understood that the e</w:t>
            </w:r>
            <w:r w:rsidRPr="008A13E2">
              <w:rPr>
                <w:rFonts w:asciiTheme="minorHAnsi" w:hAnsiTheme="minorHAnsi"/>
                <w:bCs/>
                <w:sz w:val="20"/>
                <w:szCs w:val="20"/>
              </w:rPr>
              <w:t xml:space="preserve">arliest implementation would be 2017, if </w:t>
            </w:r>
            <w:r w:rsidR="00241B2D" w:rsidRPr="008A13E2">
              <w:rPr>
                <w:rFonts w:asciiTheme="minorHAnsi" w:hAnsiTheme="minorHAnsi"/>
                <w:bCs/>
                <w:sz w:val="20"/>
                <w:szCs w:val="20"/>
              </w:rPr>
              <w:t xml:space="preserve">it </w:t>
            </w:r>
            <w:r w:rsidR="004F7195" w:rsidRPr="008A13E2">
              <w:rPr>
                <w:rFonts w:asciiTheme="minorHAnsi" w:hAnsiTheme="minorHAnsi"/>
                <w:bCs/>
                <w:sz w:val="20"/>
                <w:szCs w:val="20"/>
              </w:rPr>
              <w:t xml:space="preserve">does </w:t>
            </w:r>
            <w:r w:rsidR="00241B2D" w:rsidRPr="008A13E2">
              <w:rPr>
                <w:rFonts w:asciiTheme="minorHAnsi" w:hAnsiTheme="minorHAnsi"/>
                <w:bCs/>
                <w:sz w:val="20"/>
                <w:szCs w:val="20"/>
              </w:rPr>
              <w:t>turn out to be a requirement for TEF</w:t>
            </w:r>
            <w:r w:rsidRPr="008A13E2">
              <w:rPr>
                <w:rFonts w:asciiTheme="minorHAnsi" w:hAnsiTheme="minorHAnsi"/>
                <w:bCs/>
                <w:sz w:val="20"/>
                <w:szCs w:val="20"/>
              </w:rPr>
              <w:t>.</w:t>
            </w:r>
          </w:p>
          <w:p w:rsidR="00123D67" w:rsidRPr="008A13E2" w:rsidRDefault="00123D67">
            <w:pPr>
              <w:spacing w:after="0" w:line="240" w:lineRule="auto"/>
              <w:rPr>
                <w:rFonts w:asciiTheme="minorHAnsi" w:hAnsiTheme="minorHAnsi"/>
                <w:bCs/>
                <w:sz w:val="20"/>
                <w:szCs w:val="20"/>
              </w:rPr>
            </w:pPr>
          </w:p>
          <w:p w:rsidR="0021541A" w:rsidRPr="008A13E2" w:rsidRDefault="0021541A">
            <w:pPr>
              <w:spacing w:after="0" w:line="240" w:lineRule="auto"/>
              <w:rPr>
                <w:rFonts w:asciiTheme="minorHAnsi" w:hAnsiTheme="minorHAnsi"/>
                <w:b/>
                <w:bCs/>
                <w:sz w:val="20"/>
                <w:szCs w:val="20"/>
              </w:rPr>
            </w:pPr>
            <w:r w:rsidRPr="008A13E2">
              <w:rPr>
                <w:rFonts w:asciiTheme="minorHAnsi" w:hAnsiTheme="minorHAnsi"/>
                <w:b/>
                <w:bCs/>
                <w:sz w:val="20"/>
                <w:szCs w:val="20"/>
              </w:rPr>
              <w:t xml:space="preserve">Discussed: </w:t>
            </w:r>
          </w:p>
          <w:p w:rsidR="00700458" w:rsidRPr="008A13E2" w:rsidRDefault="00700458" w:rsidP="00700458">
            <w:pPr>
              <w:pStyle w:val="ListParagraph"/>
              <w:numPr>
                <w:ilvl w:val="0"/>
                <w:numId w:val="19"/>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 xml:space="preserve">HTLC members expressed disquiet about poor consultation </w:t>
            </w:r>
            <w:r w:rsidR="004F7195" w:rsidRPr="008A13E2">
              <w:rPr>
                <w:rFonts w:asciiTheme="minorHAnsi" w:hAnsiTheme="minorHAnsi"/>
                <w:bCs/>
                <w:sz w:val="20"/>
                <w:szCs w:val="20"/>
              </w:rPr>
              <w:t xml:space="preserve">around this proposal </w:t>
            </w:r>
            <w:r w:rsidRPr="008A13E2">
              <w:rPr>
                <w:rFonts w:asciiTheme="minorHAnsi" w:hAnsiTheme="minorHAnsi"/>
                <w:bCs/>
                <w:sz w:val="20"/>
                <w:szCs w:val="20"/>
              </w:rPr>
              <w:t xml:space="preserve">– </w:t>
            </w:r>
            <w:r w:rsidR="004F7195" w:rsidRPr="008A13E2">
              <w:rPr>
                <w:rFonts w:asciiTheme="minorHAnsi" w:hAnsiTheme="minorHAnsi"/>
                <w:bCs/>
                <w:sz w:val="20"/>
                <w:szCs w:val="20"/>
              </w:rPr>
              <w:t xml:space="preserve">it had been </w:t>
            </w:r>
            <w:r w:rsidRPr="008A13E2">
              <w:rPr>
                <w:rFonts w:asciiTheme="minorHAnsi" w:hAnsiTheme="minorHAnsi"/>
                <w:bCs/>
                <w:sz w:val="20"/>
                <w:szCs w:val="20"/>
              </w:rPr>
              <w:t>circulat</w:t>
            </w:r>
            <w:r w:rsidR="004F7195" w:rsidRPr="008A13E2">
              <w:rPr>
                <w:rFonts w:asciiTheme="minorHAnsi" w:hAnsiTheme="minorHAnsi"/>
                <w:bCs/>
                <w:sz w:val="20"/>
                <w:szCs w:val="20"/>
              </w:rPr>
              <w:t>ed</w:t>
            </w:r>
            <w:r w:rsidRPr="008A13E2">
              <w:rPr>
                <w:rFonts w:asciiTheme="minorHAnsi" w:hAnsiTheme="minorHAnsi"/>
                <w:bCs/>
                <w:sz w:val="20"/>
                <w:szCs w:val="20"/>
              </w:rPr>
              <w:t xml:space="preserve"> with unclear information about the background to the proposal</w:t>
            </w:r>
            <w:r w:rsidR="004F7195" w:rsidRPr="008A13E2">
              <w:rPr>
                <w:rFonts w:asciiTheme="minorHAnsi" w:hAnsiTheme="minorHAnsi"/>
                <w:bCs/>
                <w:sz w:val="20"/>
                <w:szCs w:val="20"/>
              </w:rPr>
              <w:t>,</w:t>
            </w:r>
            <w:r w:rsidRPr="008A13E2">
              <w:rPr>
                <w:rFonts w:asciiTheme="minorHAnsi" w:hAnsiTheme="minorHAnsi"/>
                <w:bCs/>
                <w:sz w:val="20"/>
                <w:szCs w:val="20"/>
              </w:rPr>
              <w:t xml:space="preserve"> the options s</w:t>
            </w:r>
            <w:r w:rsidR="004F7195" w:rsidRPr="008A13E2">
              <w:rPr>
                <w:rFonts w:asciiTheme="minorHAnsi" w:hAnsiTheme="minorHAnsi"/>
                <w:bCs/>
                <w:sz w:val="20"/>
                <w:szCs w:val="20"/>
              </w:rPr>
              <w:t>taff were being asked to approve, and very little time for consultation</w:t>
            </w:r>
            <w:r w:rsidRPr="008A13E2">
              <w:rPr>
                <w:rFonts w:asciiTheme="minorHAnsi" w:hAnsiTheme="minorHAnsi"/>
                <w:bCs/>
                <w:sz w:val="20"/>
                <w:szCs w:val="20"/>
              </w:rPr>
              <w:t xml:space="preserve">. </w:t>
            </w:r>
          </w:p>
          <w:p w:rsidR="004F7195" w:rsidRPr="008A13E2" w:rsidRDefault="00700458" w:rsidP="00700458">
            <w:pPr>
              <w:pStyle w:val="ListParagraph"/>
              <w:numPr>
                <w:ilvl w:val="0"/>
                <w:numId w:val="19"/>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The Chair explained that, because the impression given by BIS was that adoption of a GPA is not optional, this was not exactly a consultation: there was no question that the University should ensure it is in a position to attain higher levels within TEF.</w:t>
            </w:r>
          </w:p>
          <w:p w:rsidR="00700458" w:rsidRPr="008A13E2" w:rsidRDefault="004F7195" w:rsidP="00700458">
            <w:pPr>
              <w:pStyle w:val="ListParagraph"/>
              <w:numPr>
                <w:ilvl w:val="0"/>
                <w:numId w:val="13"/>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 xml:space="preserve">We </w:t>
            </w:r>
            <w:r w:rsidR="00662667" w:rsidRPr="008A13E2">
              <w:rPr>
                <w:rFonts w:asciiTheme="minorHAnsi" w:hAnsiTheme="minorHAnsi"/>
                <w:bCs/>
                <w:sz w:val="20"/>
                <w:szCs w:val="20"/>
              </w:rPr>
              <w:t>n</w:t>
            </w:r>
            <w:r w:rsidR="00123D67" w:rsidRPr="008A13E2">
              <w:rPr>
                <w:rFonts w:asciiTheme="minorHAnsi" w:hAnsiTheme="minorHAnsi"/>
                <w:bCs/>
                <w:sz w:val="20"/>
                <w:szCs w:val="20"/>
              </w:rPr>
              <w:t xml:space="preserve">eed to keep in mind </w:t>
            </w:r>
            <w:r w:rsidR="00662667" w:rsidRPr="008A13E2">
              <w:rPr>
                <w:rFonts w:asciiTheme="minorHAnsi" w:hAnsiTheme="minorHAnsi"/>
                <w:bCs/>
                <w:sz w:val="20"/>
                <w:szCs w:val="20"/>
              </w:rPr>
              <w:t xml:space="preserve">the </w:t>
            </w:r>
            <w:r w:rsidR="00123D67" w:rsidRPr="008A13E2">
              <w:rPr>
                <w:rFonts w:asciiTheme="minorHAnsi" w:hAnsiTheme="minorHAnsi"/>
                <w:bCs/>
                <w:sz w:val="20"/>
                <w:szCs w:val="20"/>
              </w:rPr>
              <w:t xml:space="preserve">impact on employers and </w:t>
            </w:r>
            <w:r w:rsidR="00662667" w:rsidRPr="008A13E2">
              <w:rPr>
                <w:rFonts w:asciiTheme="minorHAnsi" w:hAnsiTheme="minorHAnsi"/>
                <w:bCs/>
                <w:sz w:val="20"/>
                <w:szCs w:val="20"/>
              </w:rPr>
              <w:t xml:space="preserve">how graduates results are </w:t>
            </w:r>
            <w:r w:rsidR="00123D67" w:rsidRPr="008A13E2">
              <w:rPr>
                <w:rFonts w:asciiTheme="minorHAnsi" w:hAnsiTheme="minorHAnsi"/>
                <w:bCs/>
                <w:sz w:val="20"/>
                <w:szCs w:val="20"/>
              </w:rPr>
              <w:t>present</w:t>
            </w:r>
            <w:r w:rsidR="00662667" w:rsidRPr="008A13E2">
              <w:rPr>
                <w:rFonts w:asciiTheme="minorHAnsi" w:hAnsiTheme="minorHAnsi"/>
                <w:bCs/>
                <w:sz w:val="20"/>
                <w:szCs w:val="20"/>
              </w:rPr>
              <w:t>ed</w:t>
            </w:r>
            <w:r w:rsidR="00123D67" w:rsidRPr="008A13E2">
              <w:rPr>
                <w:rFonts w:asciiTheme="minorHAnsi" w:hAnsiTheme="minorHAnsi"/>
                <w:bCs/>
                <w:sz w:val="20"/>
                <w:szCs w:val="20"/>
              </w:rPr>
              <w:t xml:space="preserve"> to them, e.g. they could end up looking at a narrower range of GPA students than </w:t>
            </w:r>
            <w:r w:rsidR="00662667" w:rsidRPr="008A13E2">
              <w:rPr>
                <w:rFonts w:asciiTheme="minorHAnsi" w:hAnsiTheme="minorHAnsi"/>
                <w:bCs/>
                <w:sz w:val="20"/>
                <w:szCs w:val="20"/>
              </w:rPr>
              <w:t xml:space="preserve">they do currently, if they look at </w:t>
            </w:r>
            <w:r w:rsidR="00123D67" w:rsidRPr="008A13E2">
              <w:rPr>
                <w:rFonts w:asciiTheme="minorHAnsi" w:hAnsiTheme="minorHAnsi"/>
                <w:bCs/>
                <w:sz w:val="20"/>
                <w:szCs w:val="20"/>
              </w:rPr>
              <w:t>all 1</w:t>
            </w:r>
            <w:r w:rsidR="00123D67" w:rsidRPr="008A13E2">
              <w:rPr>
                <w:rFonts w:asciiTheme="minorHAnsi" w:hAnsiTheme="minorHAnsi"/>
                <w:bCs/>
                <w:sz w:val="20"/>
                <w:szCs w:val="20"/>
                <w:vertAlign w:val="superscript"/>
              </w:rPr>
              <w:t>st</w:t>
            </w:r>
            <w:r w:rsidR="00662667" w:rsidRPr="008A13E2">
              <w:rPr>
                <w:rFonts w:asciiTheme="minorHAnsi" w:hAnsiTheme="minorHAnsi"/>
                <w:bCs/>
                <w:sz w:val="20"/>
                <w:szCs w:val="20"/>
                <w:vertAlign w:val="superscript"/>
              </w:rPr>
              <w:t>s</w:t>
            </w:r>
            <w:r w:rsidR="00123D67" w:rsidRPr="008A13E2">
              <w:rPr>
                <w:rFonts w:asciiTheme="minorHAnsi" w:hAnsiTheme="minorHAnsi"/>
                <w:bCs/>
                <w:sz w:val="20"/>
                <w:szCs w:val="20"/>
              </w:rPr>
              <w:t xml:space="preserve"> and 2.1s.  </w:t>
            </w:r>
          </w:p>
          <w:p w:rsidR="00700458" w:rsidRPr="008A13E2" w:rsidRDefault="00123D67" w:rsidP="0021541A">
            <w:pPr>
              <w:pStyle w:val="ListParagraph"/>
              <w:numPr>
                <w:ilvl w:val="0"/>
                <w:numId w:val="13"/>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GPAs will still not be comparable</w:t>
            </w:r>
            <w:r w:rsidR="00474D87" w:rsidRPr="008A13E2">
              <w:rPr>
                <w:rFonts w:asciiTheme="minorHAnsi" w:hAnsiTheme="minorHAnsi"/>
                <w:bCs/>
                <w:sz w:val="20"/>
                <w:szCs w:val="20"/>
              </w:rPr>
              <w:t xml:space="preserve"> across institutions,</w:t>
            </w:r>
            <w:r w:rsidRPr="008A13E2">
              <w:rPr>
                <w:rFonts w:asciiTheme="minorHAnsi" w:hAnsiTheme="minorHAnsi"/>
                <w:bCs/>
                <w:sz w:val="20"/>
                <w:szCs w:val="20"/>
              </w:rPr>
              <w:t xml:space="preserve"> as </w:t>
            </w:r>
            <w:r w:rsidR="00474D87" w:rsidRPr="008A13E2">
              <w:rPr>
                <w:rFonts w:asciiTheme="minorHAnsi" w:hAnsiTheme="minorHAnsi"/>
                <w:bCs/>
                <w:sz w:val="20"/>
                <w:szCs w:val="20"/>
              </w:rPr>
              <w:t xml:space="preserve">HEIs may continue to include results from </w:t>
            </w:r>
            <w:r w:rsidRPr="008A13E2">
              <w:rPr>
                <w:rFonts w:asciiTheme="minorHAnsi" w:hAnsiTheme="minorHAnsi"/>
                <w:bCs/>
                <w:sz w:val="20"/>
                <w:szCs w:val="20"/>
              </w:rPr>
              <w:t xml:space="preserve">different </w:t>
            </w:r>
            <w:r w:rsidR="00474D87" w:rsidRPr="008A13E2">
              <w:rPr>
                <w:rFonts w:asciiTheme="minorHAnsi" w:hAnsiTheme="minorHAnsi"/>
                <w:bCs/>
                <w:sz w:val="20"/>
                <w:szCs w:val="20"/>
              </w:rPr>
              <w:t xml:space="preserve">years and with different </w:t>
            </w:r>
            <w:r w:rsidRPr="008A13E2">
              <w:rPr>
                <w:rFonts w:asciiTheme="minorHAnsi" w:hAnsiTheme="minorHAnsi"/>
                <w:bCs/>
                <w:sz w:val="20"/>
                <w:szCs w:val="20"/>
              </w:rPr>
              <w:t xml:space="preserve">weightings. </w:t>
            </w:r>
          </w:p>
          <w:p w:rsidR="0021541A" w:rsidRPr="008A13E2" w:rsidRDefault="0021541A" w:rsidP="0021541A">
            <w:pPr>
              <w:pStyle w:val="ListParagraph"/>
              <w:numPr>
                <w:ilvl w:val="0"/>
                <w:numId w:val="13"/>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 xml:space="preserve">The Chair anticipated further discussion about the detail of the </w:t>
            </w:r>
            <w:r w:rsidRPr="008A13E2">
              <w:rPr>
                <w:rFonts w:asciiTheme="minorHAnsi" w:hAnsiTheme="minorHAnsi"/>
                <w:bCs/>
                <w:sz w:val="20"/>
                <w:szCs w:val="20"/>
              </w:rPr>
              <w:lastRenderedPageBreak/>
              <w:t>GPA scheme within HTLC and the wider University.</w:t>
            </w:r>
          </w:p>
          <w:p w:rsidR="0021541A" w:rsidRPr="008A13E2" w:rsidRDefault="0021541A" w:rsidP="0021541A">
            <w:pPr>
              <w:spacing w:after="0" w:line="240" w:lineRule="auto"/>
              <w:rPr>
                <w:rFonts w:asciiTheme="minorHAnsi" w:hAnsiTheme="minorHAnsi"/>
                <w:bCs/>
                <w:sz w:val="20"/>
                <w:szCs w:val="20"/>
              </w:rPr>
            </w:pPr>
          </w:p>
          <w:p w:rsidR="00123D67" w:rsidRPr="008A13E2" w:rsidRDefault="0037561E">
            <w:pPr>
              <w:spacing w:after="0" w:line="240" w:lineRule="auto"/>
              <w:rPr>
                <w:rFonts w:asciiTheme="minorHAnsi" w:hAnsiTheme="minorHAnsi"/>
                <w:b/>
                <w:bCs/>
                <w:sz w:val="20"/>
                <w:szCs w:val="20"/>
              </w:rPr>
            </w:pPr>
            <w:r w:rsidRPr="008A13E2">
              <w:rPr>
                <w:rFonts w:asciiTheme="minorHAnsi" w:hAnsiTheme="minorHAnsi"/>
                <w:b/>
                <w:bCs/>
                <w:sz w:val="20"/>
                <w:szCs w:val="20"/>
              </w:rPr>
              <w:t xml:space="preserve">4.1.4 </w:t>
            </w:r>
            <w:r w:rsidR="00123D67" w:rsidRPr="008A13E2">
              <w:rPr>
                <w:rFonts w:asciiTheme="minorHAnsi" w:hAnsiTheme="minorHAnsi"/>
                <w:b/>
                <w:bCs/>
                <w:sz w:val="20"/>
                <w:szCs w:val="20"/>
              </w:rPr>
              <w:t xml:space="preserve">PGT </w:t>
            </w:r>
            <w:r w:rsidR="00A74539" w:rsidRPr="008A13E2">
              <w:rPr>
                <w:rFonts w:asciiTheme="minorHAnsi" w:hAnsiTheme="minorHAnsi"/>
                <w:b/>
                <w:bCs/>
                <w:sz w:val="20"/>
                <w:szCs w:val="20"/>
              </w:rPr>
              <w:t>loans</w:t>
            </w:r>
          </w:p>
          <w:p w:rsidR="0089522F" w:rsidRPr="008A13E2" w:rsidRDefault="001772A7" w:rsidP="00A74539">
            <w:pPr>
              <w:spacing w:after="0" w:line="240" w:lineRule="auto"/>
              <w:rPr>
                <w:sz w:val="20"/>
                <w:szCs w:val="20"/>
              </w:rPr>
            </w:pPr>
            <w:r w:rsidRPr="008A13E2">
              <w:rPr>
                <w:sz w:val="20"/>
                <w:szCs w:val="20"/>
              </w:rPr>
              <w:t>Reported (per Briefing Note):</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 xml:space="preserve">the age range has increased to </w:t>
            </w:r>
            <w:r w:rsidR="008E257A" w:rsidRPr="008A13E2">
              <w:rPr>
                <w:sz w:val="20"/>
                <w:szCs w:val="20"/>
              </w:rPr>
              <w:t>60 – students must be “</w:t>
            </w:r>
            <w:r w:rsidRPr="008A13E2">
              <w:rPr>
                <w:sz w:val="20"/>
                <w:szCs w:val="20"/>
              </w:rPr>
              <w:t>under 60 at the time of starting the course</w:t>
            </w:r>
            <w:r w:rsidR="008E257A" w:rsidRPr="008A13E2">
              <w:rPr>
                <w:sz w:val="20"/>
                <w:szCs w:val="20"/>
              </w:rPr>
              <w:t>”</w:t>
            </w:r>
            <w:r w:rsidRPr="008A13E2">
              <w:rPr>
                <w:sz w:val="20"/>
                <w:szCs w:val="20"/>
              </w:rPr>
              <w:t>, i.e. 1</w:t>
            </w:r>
            <w:r w:rsidRPr="008A13E2">
              <w:rPr>
                <w:sz w:val="20"/>
                <w:szCs w:val="20"/>
                <w:vertAlign w:val="superscript"/>
              </w:rPr>
              <w:t>st</w:t>
            </w:r>
            <w:r w:rsidRPr="008A13E2">
              <w:rPr>
                <w:sz w:val="20"/>
                <w:szCs w:val="20"/>
              </w:rPr>
              <w:t xml:space="preserve"> September, 1</w:t>
            </w:r>
            <w:r w:rsidRPr="008A13E2">
              <w:rPr>
                <w:sz w:val="20"/>
                <w:szCs w:val="20"/>
                <w:vertAlign w:val="superscript"/>
              </w:rPr>
              <w:t>st</w:t>
            </w:r>
            <w:r w:rsidRPr="008A13E2">
              <w:rPr>
                <w:sz w:val="20"/>
                <w:szCs w:val="20"/>
              </w:rPr>
              <w:t xml:space="preserve"> January, 1</w:t>
            </w:r>
            <w:r w:rsidRPr="008A13E2">
              <w:rPr>
                <w:sz w:val="20"/>
                <w:szCs w:val="20"/>
                <w:vertAlign w:val="superscript"/>
              </w:rPr>
              <w:t>st</w:t>
            </w:r>
            <w:r w:rsidRPr="008A13E2">
              <w:rPr>
                <w:sz w:val="20"/>
                <w:szCs w:val="20"/>
              </w:rPr>
              <w:t xml:space="preserve"> April or 1</w:t>
            </w:r>
            <w:r w:rsidRPr="008A13E2">
              <w:rPr>
                <w:sz w:val="20"/>
                <w:szCs w:val="20"/>
                <w:vertAlign w:val="superscript"/>
              </w:rPr>
              <w:t>st</w:t>
            </w:r>
            <w:r w:rsidRPr="008A13E2">
              <w:rPr>
                <w:sz w:val="20"/>
                <w:szCs w:val="20"/>
              </w:rPr>
              <w:t xml:space="preserve"> July</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residency for UK nationals is that their ordinary residence over past 3 years is in England (they cannot have moved to England to study)</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residency for EU nationals is their ordinary residence over past 3 years.</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DL programmes/students can apply</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UK students can apply for any UK institution</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EU students can only apply for institutions in England.</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There is no subject restriction and covers Taught, Research based, Professional Masters and DL.</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The programmes cannot have an element to study overseas that equates to more than 50% of the programme.</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Part Time programmes are also eligible, 50% must be taken in the first year and a maximum of 4 years to complete (loan will be given during first 2 years whether it’s a 2,3 or 4 year programme).</w:t>
            </w:r>
            <w:r w:rsidR="00863C79" w:rsidRPr="008A13E2">
              <w:rPr>
                <w:sz w:val="20"/>
                <w:szCs w:val="20"/>
              </w:rPr>
              <w:t xml:space="preserve"> They are “subject to a minimum 50% intensity requirement”.</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If students hold ANY Masters of equivalent or higher from anywhere they are not eligible including integrated Masters.</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Only offered for Masters students not PGDip or PGCert, though loan is not retracted if awarded exit award.</w:t>
            </w:r>
          </w:p>
          <w:p w:rsidR="0089522F" w:rsidRPr="008A13E2" w:rsidRDefault="0089522F" w:rsidP="0089522F">
            <w:pPr>
              <w:pStyle w:val="ListParagraph"/>
              <w:numPr>
                <w:ilvl w:val="0"/>
                <w:numId w:val="14"/>
              </w:numPr>
              <w:spacing w:after="0" w:line="240" w:lineRule="auto"/>
              <w:rPr>
                <w:sz w:val="20"/>
                <w:szCs w:val="20"/>
              </w:rPr>
            </w:pPr>
            <w:r w:rsidRPr="008A13E2">
              <w:rPr>
                <w:sz w:val="20"/>
                <w:szCs w:val="20"/>
              </w:rPr>
              <w:t>Students can apply if receiving NHS bursaries, DSL funding.</w:t>
            </w:r>
          </w:p>
          <w:p w:rsidR="0089522F" w:rsidRPr="008A13E2" w:rsidRDefault="0089522F" w:rsidP="0089522F">
            <w:pPr>
              <w:spacing w:after="0" w:line="240" w:lineRule="auto"/>
              <w:rPr>
                <w:sz w:val="20"/>
                <w:szCs w:val="20"/>
              </w:rPr>
            </w:pPr>
          </w:p>
          <w:p w:rsidR="00A74539" w:rsidRPr="008A13E2" w:rsidRDefault="00A74539" w:rsidP="00A74539">
            <w:pPr>
              <w:spacing w:after="0" w:line="240" w:lineRule="auto"/>
              <w:rPr>
                <w:rFonts w:asciiTheme="minorHAnsi" w:hAnsiTheme="minorHAnsi"/>
                <w:bCs/>
                <w:sz w:val="20"/>
                <w:szCs w:val="20"/>
              </w:rPr>
            </w:pPr>
            <w:r w:rsidRPr="008A13E2">
              <w:rPr>
                <w:rFonts w:asciiTheme="minorHAnsi" w:hAnsiTheme="minorHAnsi"/>
                <w:bCs/>
                <w:sz w:val="20"/>
                <w:szCs w:val="20"/>
              </w:rPr>
              <w:t xml:space="preserve">A Policy Summary can be found on the website for </w:t>
            </w:r>
            <w:hyperlink r:id="rId9" w:history="1">
              <w:r w:rsidRPr="008A13E2">
                <w:rPr>
                  <w:rStyle w:val="Hyperlink"/>
                  <w:rFonts w:asciiTheme="minorHAnsi" w:hAnsiTheme="minorHAnsi"/>
                  <w:bCs/>
                  <w:sz w:val="20"/>
                  <w:szCs w:val="20"/>
                </w:rPr>
                <w:t>Student Finance England</w:t>
              </w:r>
            </w:hyperlink>
          </w:p>
          <w:p w:rsidR="00123D67" w:rsidRPr="008A13E2" w:rsidRDefault="00123D67">
            <w:pPr>
              <w:spacing w:after="0" w:line="240" w:lineRule="auto"/>
              <w:rPr>
                <w:rFonts w:asciiTheme="minorHAnsi" w:hAnsiTheme="minorHAnsi"/>
                <w:bCs/>
                <w:sz w:val="20"/>
                <w:szCs w:val="20"/>
              </w:rPr>
            </w:pPr>
          </w:p>
          <w:p w:rsidR="001772A7" w:rsidRPr="008A13E2" w:rsidRDefault="001772A7">
            <w:pPr>
              <w:spacing w:after="0" w:line="240" w:lineRule="auto"/>
              <w:rPr>
                <w:rFonts w:asciiTheme="minorHAnsi" w:hAnsiTheme="minorHAnsi"/>
                <w:b/>
                <w:bCs/>
                <w:sz w:val="20"/>
                <w:szCs w:val="20"/>
              </w:rPr>
            </w:pPr>
            <w:r w:rsidRPr="008A13E2">
              <w:rPr>
                <w:rFonts w:asciiTheme="minorHAnsi" w:hAnsiTheme="minorHAnsi"/>
                <w:b/>
                <w:bCs/>
                <w:sz w:val="20"/>
                <w:szCs w:val="20"/>
              </w:rPr>
              <w:t>4.1.5 The University’s</w:t>
            </w:r>
            <w:r w:rsidR="00123D67" w:rsidRPr="008A13E2">
              <w:rPr>
                <w:rFonts w:asciiTheme="minorHAnsi" w:hAnsiTheme="minorHAnsi"/>
                <w:b/>
                <w:bCs/>
                <w:sz w:val="20"/>
                <w:szCs w:val="20"/>
              </w:rPr>
              <w:t xml:space="preserve"> Response to </w:t>
            </w:r>
            <w:r w:rsidRPr="008A13E2">
              <w:rPr>
                <w:rFonts w:asciiTheme="minorHAnsi" w:hAnsiTheme="minorHAnsi"/>
                <w:b/>
                <w:bCs/>
                <w:sz w:val="20"/>
                <w:szCs w:val="20"/>
              </w:rPr>
              <w:t>the BIS Green Paper</w:t>
            </w:r>
          </w:p>
          <w:p w:rsidR="00123D67" w:rsidRPr="008A13E2" w:rsidRDefault="001772A7">
            <w:pPr>
              <w:spacing w:after="0" w:line="240" w:lineRule="auto"/>
              <w:rPr>
                <w:rFonts w:asciiTheme="minorHAnsi" w:hAnsiTheme="minorHAnsi"/>
                <w:bCs/>
                <w:sz w:val="20"/>
                <w:szCs w:val="20"/>
              </w:rPr>
            </w:pPr>
            <w:r w:rsidRPr="008A13E2">
              <w:rPr>
                <w:rFonts w:asciiTheme="minorHAnsi" w:hAnsiTheme="minorHAnsi"/>
                <w:bCs/>
                <w:sz w:val="20"/>
                <w:szCs w:val="20"/>
              </w:rPr>
              <w:t xml:space="preserve">Ours was </w:t>
            </w:r>
            <w:r w:rsidR="00123D67" w:rsidRPr="008A13E2">
              <w:rPr>
                <w:rFonts w:asciiTheme="minorHAnsi" w:hAnsiTheme="minorHAnsi"/>
                <w:bCs/>
                <w:sz w:val="20"/>
                <w:szCs w:val="20"/>
              </w:rPr>
              <w:t>one of 600</w:t>
            </w:r>
            <w:r w:rsidRPr="008A13E2">
              <w:rPr>
                <w:rFonts w:asciiTheme="minorHAnsi" w:hAnsiTheme="minorHAnsi"/>
                <w:bCs/>
                <w:sz w:val="20"/>
                <w:szCs w:val="20"/>
              </w:rPr>
              <w:t xml:space="preserve"> responses, to which </w:t>
            </w:r>
            <w:r w:rsidR="00123D67" w:rsidRPr="008A13E2">
              <w:rPr>
                <w:rFonts w:asciiTheme="minorHAnsi" w:hAnsiTheme="minorHAnsi"/>
                <w:bCs/>
                <w:sz w:val="20"/>
                <w:szCs w:val="20"/>
              </w:rPr>
              <w:t>BIS will respond in April</w:t>
            </w:r>
            <w:r w:rsidRPr="008A13E2">
              <w:rPr>
                <w:rFonts w:asciiTheme="minorHAnsi" w:hAnsiTheme="minorHAnsi"/>
                <w:bCs/>
                <w:sz w:val="20"/>
                <w:szCs w:val="20"/>
              </w:rPr>
              <w:t>.</w:t>
            </w:r>
            <w:r w:rsidR="00FB59DD" w:rsidRPr="008A13E2">
              <w:rPr>
                <w:rFonts w:asciiTheme="minorHAnsi" w:hAnsiTheme="minorHAnsi"/>
                <w:bCs/>
                <w:sz w:val="20"/>
                <w:szCs w:val="20"/>
              </w:rPr>
              <w:t xml:space="preserve">  However, BIS have already indicated that graduate </w:t>
            </w:r>
            <w:r w:rsidR="00123D67" w:rsidRPr="008A13E2">
              <w:rPr>
                <w:rFonts w:asciiTheme="minorHAnsi" w:hAnsiTheme="minorHAnsi"/>
                <w:bCs/>
                <w:sz w:val="20"/>
                <w:szCs w:val="20"/>
              </w:rPr>
              <w:t>salaries will NOT be used</w:t>
            </w:r>
            <w:r w:rsidR="00FB59DD" w:rsidRPr="008A13E2">
              <w:rPr>
                <w:rFonts w:asciiTheme="minorHAnsi" w:hAnsiTheme="minorHAnsi"/>
                <w:bCs/>
                <w:sz w:val="20"/>
                <w:szCs w:val="20"/>
              </w:rPr>
              <w:t xml:space="preserve"> as an indicator</w:t>
            </w:r>
            <w:r w:rsidR="00AD00BC" w:rsidRPr="008A13E2">
              <w:rPr>
                <w:rFonts w:asciiTheme="minorHAnsi" w:hAnsiTheme="minorHAnsi"/>
                <w:bCs/>
                <w:sz w:val="20"/>
                <w:szCs w:val="20"/>
              </w:rPr>
              <w:t xml:space="preserve"> of excellence</w:t>
            </w:r>
            <w:r w:rsidR="00123D67" w:rsidRPr="008A13E2">
              <w:rPr>
                <w:rFonts w:asciiTheme="minorHAnsi" w:hAnsiTheme="minorHAnsi"/>
                <w:bCs/>
                <w:sz w:val="20"/>
                <w:szCs w:val="20"/>
              </w:rPr>
              <w:t xml:space="preserve">.  </w:t>
            </w:r>
          </w:p>
          <w:p w:rsidR="00123D67" w:rsidRPr="008A13E2" w:rsidRDefault="00123D67">
            <w:pPr>
              <w:spacing w:after="0" w:line="240" w:lineRule="auto"/>
              <w:rPr>
                <w:rFonts w:asciiTheme="minorHAnsi" w:hAnsiTheme="minorHAnsi"/>
                <w:bCs/>
                <w:sz w:val="20"/>
                <w:szCs w:val="20"/>
              </w:rPr>
            </w:pPr>
          </w:p>
          <w:p w:rsidR="00123D67" w:rsidRPr="008A13E2" w:rsidRDefault="009755F9">
            <w:pPr>
              <w:spacing w:after="0" w:line="240" w:lineRule="auto"/>
              <w:rPr>
                <w:rFonts w:asciiTheme="minorHAnsi" w:hAnsiTheme="minorHAnsi"/>
                <w:bCs/>
                <w:sz w:val="20"/>
                <w:szCs w:val="20"/>
              </w:rPr>
            </w:pPr>
            <w:r w:rsidRPr="008A13E2">
              <w:rPr>
                <w:rFonts w:asciiTheme="minorHAnsi" w:hAnsiTheme="minorHAnsi"/>
                <w:b/>
                <w:bCs/>
                <w:sz w:val="20"/>
                <w:szCs w:val="20"/>
              </w:rPr>
              <w:t xml:space="preserve">4.1.6 </w:t>
            </w:r>
            <w:r w:rsidR="00123D67" w:rsidRPr="008A13E2">
              <w:rPr>
                <w:rFonts w:asciiTheme="minorHAnsi" w:hAnsiTheme="minorHAnsi"/>
                <w:b/>
                <w:bCs/>
                <w:sz w:val="20"/>
                <w:szCs w:val="20"/>
              </w:rPr>
              <w:t xml:space="preserve">Student Lifecycle Project </w:t>
            </w:r>
            <w:r w:rsidR="00123D67" w:rsidRPr="008A13E2">
              <w:rPr>
                <w:rFonts w:asciiTheme="minorHAnsi" w:hAnsiTheme="minorHAnsi"/>
                <w:bCs/>
                <w:sz w:val="20"/>
                <w:szCs w:val="20"/>
              </w:rPr>
              <w:t>– looking at AMBSWW.</w:t>
            </w:r>
          </w:p>
          <w:p w:rsidR="00123D67" w:rsidRPr="008A13E2" w:rsidRDefault="00123D67">
            <w:pPr>
              <w:spacing w:after="0" w:line="240" w:lineRule="auto"/>
              <w:rPr>
                <w:rFonts w:asciiTheme="minorHAnsi" w:hAnsiTheme="minorHAnsi"/>
                <w:bCs/>
                <w:sz w:val="20"/>
                <w:szCs w:val="20"/>
              </w:rPr>
            </w:pPr>
          </w:p>
          <w:p w:rsidR="003711E5" w:rsidRPr="008A13E2" w:rsidRDefault="009755F9">
            <w:pPr>
              <w:spacing w:after="0" w:line="240" w:lineRule="auto"/>
              <w:rPr>
                <w:rFonts w:asciiTheme="minorHAnsi" w:hAnsiTheme="minorHAnsi"/>
                <w:b/>
                <w:bCs/>
                <w:sz w:val="20"/>
                <w:szCs w:val="20"/>
              </w:rPr>
            </w:pPr>
            <w:r w:rsidRPr="008A13E2">
              <w:rPr>
                <w:rFonts w:asciiTheme="minorHAnsi" w:hAnsiTheme="minorHAnsi"/>
                <w:b/>
                <w:bCs/>
                <w:sz w:val="20"/>
                <w:szCs w:val="20"/>
              </w:rPr>
              <w:t xml:space="preserve">4.1.7 </w:t>
            </w:r>
            <w:r w:rsidR="00123D67" w:rsidRPr="008A13E2">
              <w:rPr>
                <w:rFonts w:asciiTheme="minorHAnsi" w:hAnsiTheme="minorHAnsi"/>
                <w:b/>
                <w:bCs/>
                <w:sz w:val="20"/>
                <w:szCs w:val="20"/>
              </w:rPr>
              <w:t xml:space="preserve">Changes to Taught Degree Regulations </w:t>
            </w:r>
          </w:p>
          <w:p w:rsidR="00983745" w:rsidRDefault="00983745" w:rsidP="00983745">
            <w:pPr>
              <w:spacing w:after="0" w:line="240" w:lineRule="auto"/>
              <w:rPr>
                <w:sz w:val="20"/>
                <w:szCs w:val="20"/>
              </w:rPr>
            </w:pPr>
            <w:r w:rsidRPr="00983745">
              <w:rPr>
                <w:rFonts w:asciiTheme="minorHAnsi" w:hAnsiTheme="minorHAnsi"/>
                <w:bCs/>
                <w:sz w:val="20"/>
                <w:szCs w:val="20"/>
              </w:rPr>
              <w:t xml:space="preserve">PGT </w:t>
            </w:r>
            <w:r w:rsidR="00123D67" w:rsidRPr="00983745">
              <w:rPr>
                <w:rFonts w:asciiTheme="minorHAnsi" w:hAnsiTheme="minorHAnsi"/>
                <w:bCs/>
                <w:sz w:val="20"/>
                <w:szCs w:val="20"/>
              </w:rPr>
              <w:t xml:space="preserve">Dissertations </w:t>
            </w:r>
            <w:r w:rsidR="00506852" w:rsidRPr="00983745">
              <w:rPr>
                <w:rFonts w:asciiTheme="minorHAnsi" w:hAnsiTheme="minorHAnsi"/>
                <w:bCs/>
                <w:sz w:val="20"/>
                <w:szCs w:val="20"/>
              </w:rPr>
              <w:t xml:space="preserve">awarded a mark of less than </w:t>
            </w:r>
            <w:r w:rsidR="00123D67" w:rsidRPr="00983745">
              <w:rPr>
                <w:rFonts w:asciiTheme="minorHAnsi" w:hAnsiTheme="minorHAnsi"/>
                <w:bCs/>
                <w:sz w:val="20"/>
                <w:szCs w:val="20"/>
              </w:rPr>
              <w:t xml:space="preserve">30% </w:t>
            </w:r>
            <w:r w:rsidR="00506852" w:rsidRPr="00983745">
              <w:rPr>
                <w:rFonts w:asciiTheme="minorHAnsi" w:hAnsiTheme="minorHAnsi"/>
                <w:bCs/>
                <w:sz w:val="20"/>
                <w:szCs w:val="20"/>
              </w:rPr>
              <w:t xml:space="preserve">will not </w:t>
            </w:r>
            <w:r w:rsidR="00123D67" w:rsidRPr="00983745">
              <w:rPr>
                <w:rFonts w:asciiTheme="minorHAnsi" w:hAnsiTheme="minorHAnsi"/>
                <w:bCs/>
                <w:sz w:val="20"/>
                <w:szCs w:val="20"/>
              </w:rPr>
              <w:t xml:space="preserve">be able to be resubmitted.  </w:t>
            </w:r>
            <w:r w:rsidRPr="00983745">
              <w:rPr>
                <w:sz w:val="20"/>
                <w:szCs w:val="20"/>
              </w:rPr>
              <w:t xml:space="preserve">This will be applicable to new students registering from September 2016.  </w:t>
            </w:r>
          </w:p>
          <w:p w:rsidR="00983745" w:rsidRPr="00983745" w:rsidRDefault="00983745" w:rsidP="00983745">
            <w:pPr>
              <w:spacing w:after="0" w:line="240" w:lineRule="auto"/>
              <w:rPr>
                <w:rFonts w:asciiTheme="minorHAnsi" w:hAnsiTheme="minorHAnsi"/>
                <w:bCs/>
                <w:sz w:val="20"/>
                <w:szCs w:val="20"/>
              </w:rPr>
            </w:pPr>
          </w:p>
          <w:p w:rsidR="009755F9" w:rsidRPr="008A13E2" w:rsidRDefault="009755F9">
            <w:pPr>
              <w:spacing w:after="0" w:line="240" w:lineRule="auto"/>
              <w:rPr>
                <w:rFonts w:asciiTheme="minorHAnsi" w:hAnsiTheme="minorHAnsi"/>
                <w:bCs/>
                <w:sz w:val="20"/>
                <w:szCs w:val="20"/>
              </w:rPr>
            </w:pPr>
            <w:r w:rsidRPr="008A13E2">
              <w:rPr>
                <w:rFonts w:asciiTheme="minorHAnsi" w:hAnsiTheme="minorHAnsi"/>
                <w:b/>
                <w:bCs/>
                <w:sz w:val="20"/>
                <w:szCs w:val="20"/>
              </w:rPr>
              <w:t xml:space="preserve">4.1.8 </w:t>
            </w:r>
            <w:r w:rsidR="00123D67" w:rsidRPr="008A13E2">
              <w:rPr>
                <w:rFonts w:asciiTheme="minorHAnsi" w:hAnsiTheme="minorHAnsi"/>
                <w:b/>
                <w:bCs/>
                <w:sz w:val="20"/>
                <w:szCs w:val="20"/>
              </w:rPr>
              <w:t xml:space="preserve">Peer Review </w:t>
            </w:r>
          </w:p>
          <w:p w:rsidR="00123D67" w:rsidRPr="008A13E2" w:rsidRDefault="009755F9">
            <w:pPr>
              <w:spacing w:after="0" w:line="240" w:lineRule="auto"/>
              <w:rPr>
                <w:rFonts w:asciiTheme="minorHAnsi" w:hAnsiTheme="minorHAnsi"/>
                <w:bCs/>
                <w:sz w:val="20"/>
                <w:szCs w:val="20"/>
              </w:rPr>
            </w:pPr>
            <w:r w:rsidRPr="008A13E2">
              <w:rPr>
                <w:rFonts w:asciiTheme="minorHAnsi" w:hAnsiTheme="minorHAnsi"/>
                <w:bCs/>
                <w:sz w:val="20"/>
                <w:szCs w:val="20"/>
              </w:rPr>
              <w:t>The Peer Review G</w:t>
            </w:r>
            <w:r w:rsidR="00123D67" w:rsidRPr="008A13E2">
              <w:rPr>
                <w:rFonts w:asciiTheme="minorHAnsi" w:hAnsiTheme="minorHAnsi"/>
                <w:bCs/>
                <w:sz w:val="20"/>
                <w:szCs w:val="20"/>
              </w:rPr>
              <w:t xml:space="preserve">roup will </w:t>
            </w:r>
            <w:r w:rsidRPr="008A13E2">
              <w:rPr>
                <w:rFonts w:asciiTheme="minorHAnsi" w:hAnsiTheme="minorHAnsi"/>
                <w:bCs/>
                <w:sz w:val="20"/>
                <w:szCs w:val="20"/>
              </w:rPr>
              <w:t>l</w:t>
            </w:r>
            <w:r w:rsidR="00123D67" w:rsidRPr="008A13E2">
              <w:rPr>
                <w:rFonts w:asciiTheme="minorHAnsi" w:hAnsiTheme="minorHAnsi"/>
                <w:bCs/>
                <w:sz w:val="20"/>
                <w:szCs w:val="20"/>
              </w:rPr>
              <w:t xml:space="preserve">ook </w:t>
            </w:r>
            <w:r w:rsidRPr="008A13E2">
              <w:rPr>
                <w:rFonts w:asciiTheme="minorHAnsi" w:hAnsiTheme="minorHAnsi"/>
                <w:bCs/>
                <w:sz w:val="20"/>
                <w:szCs w:val="20"/>
              </w:rPr>
              <w:t xml:space="preserve">again </w:t>
            </w:r>
            <w:r w:rsidR="00506852" w:rsidRPr="008A13E2">
              <w:rPr>
                <w:rFonts w:asciiTheme="minorHAnsi" w:hAnsiTheme="minorHAnsi"/>
                <w:bCs/>
                <w:sz w:val="20"/>
                <w:szCs w:val="20"/>
              </w:rPr>
              <w:t xml:space="preserve">at descriptors, and how to </w:t>
            </w:r>
            <w:r w:rsidR="00123D67" w:rsidRPr="008A13E2">
              <w:rPr>
                <w:rFonts w:asciiTheme="minorHAnsi" w:hAnsiTheme="minorHAnsi"/>
                <w:bCs/>
                <w:sz w:val="20"/>
                <w:szCs w:val="20"/>
              </w:rPr>
              <w:t xml:space="preserve">share good practice </w:t>
            </w:r>
            <w:r w:rsidR="00506852" w:rsidRPr="008A13E2">
              <w:rPr>
                <w:rFonts w:asciiTheme="minorHAnsi" w:hAnsiTheme="minorHAnsi"/>
                <w:bCs/>
                <w:sz w:val="20"/>
                <w:szCs w:val="20"/>
              </w:rPr>
              <w:t xml:space="preserve">–the review documentation will remain </w:t>
            </w:r>
            <w:r w:rsidR="00123D67" w:rsidRPr="008A13E2">
              <w:rPr>
                <w:rFonts w:asciiTheme="minorHAnsi" w:hAnsiTheme="minorHAnsi"/>
                <w:bCs/>
                <w:sz w:val="20"/>
                <w:szCs w:val="20"/>
              </w:rPr>
              <w:t>confidential</w:t>
            </w:r>
            <w:r w:rsidR="00506852" w:rsidRPr="008A13E2">
              <w:rPr>
                <w:rFonts w:asciiTheme="minorHAnsi" w:hAnsiTheme="minorHAnsi"/>
                <w:bCs/>
                <w:sz w:val="20"/>
                <w:szCs w:val="20"/>
              </w:rPr>
              <w:t xml:space="preserve">, but an additional sheet will be available for </w:t>
            </w:r>
            <w:r w:rsidR="00123D67" w:rsidRPr="008A13E2">
              <w:rPr>
                <w:rFonts w:asciiTheme="minorHAnsi" w:hAnsiTheme="minorHAnsi"/>
                <w:bCs/>
                <w:sz w:val="20"/>
                <w:szCs w:val="20"/>
              </w:rPr>
              <w:t>circulat</w:t>
            </w:r>
            <w:r w:rsidR="00506852" w:rsidRPr="008A13E2">
              <w:rPr>
                <w:rFonts w:asciiTheme="minorHAnsi" w:hAnsiTheme="minorHAnsi"/>
                <w:bCs/>
                <w:sz w:val="20"/>
                <w:szCs w:val="20"/>
              </w:rPr>
              <w:t>ion</w:t>
            </w:r>
            <w:r w:rsidR="00123D67" w:rsidRPr="008A13E2">
              <w:rPr>
                <w:rFonts w:asciiTheme="minorHAnsi" w:hAnsiTheme="minorHAnsi"/>
                <w:bCs/>
                <w:sz w:val="20"/>
                <w:szCs w:val="20"/>
              </w:rPr>
              <w:t>.</w:t>
            </w:r>
          </w:p>
          <w:p w:rsidR="00123D67" w:rsidRPr="008A13E2" w:rsidRDefault="00123D67">
            <w:pPr>
              <w:spacing w:after="0" w:line="240" w:lineRule="auto"/>
              <w:rPr>
                <w:rFonts w:asciiTheme="minorHAnsi" w:hAnsiTheme="minorHAnsi"/>
                <w:bCs/>
                <w:sz w:val="20"/>
                <w:szCs w:val="20"/>
              </w:rPr>
            </w:pPr>
          </w:p>
          <w:p w:rsidR="009755F9" w:rsidRPr="008A13E2" w:rsidRDefault="009755F9" w:rsidP="00A23796">
            <w:pPr>
              <w:shd w:val="clear" w:color="auto" w:fill="FFFF00"/>
              <w:spacing w:after="0" w:line="240" w:lineRule="auto"/>
              <w:rPr>
                <w:rFonts w:asciiTheme="minorHAnsi" w:hAnsiTheme="minorHAnsi"/>
                <w:bCs/>
                <w:sz w:val="20"/>
                <w:szCs w:val="20"/>
              </w:rPr>
            </w:pPr>
            <w:r w:rsidRPr="008A13E2">
              <w:rPr>
                <w:rFonts w:asciiTheme="minorHAnsi" w:hAnsiTheme="minorHAnsi"/>
                <w:b/>
                <w:bCs/>
                <w:sz w:val="20"/>
                <w:szCs w:val="20"/>
              </w:rPr>
              <w:t xml:space="preserve">4.1.9 </w:t>
            </w:r>
            <w:r w:rsidR="00123D67" w:rsidRPr="008A13E2">
              <w:rPr>
                <w:rFonts w:asciiTheme="minorHAnsi" w:hAnsiTheme="minorHAnsi"/>
                <w:b/>
                <w:bCs/>
                <w:sz w:val="20"/>
                <w:szCs w:val="20"/>
              </w:rPr>
              <w:t xml:space="preserve">PTES </w:t>
            </w:r>
          </w:p>
          <w:p w:rsidR="00B65F3C" w:rsidRPr="008A13E2" w:rsidRDefault="00B65F3C" w:rsidP="00A23796">
            <w:pPr>
              <w:shd w:val="clear" w:color="auto" w:fill="FFFF00"/>
              <w:spacing w:after="0" w:line="240" w:lineRule="auto"/>
              <w:rPr>
                <w:rFonts w:asciiTheme="minorHAnsi" w:hAnsiTheme="minorHAnsi"/>
                <w:bCs/>
                <w:sz w:val="20"/>
                <w:szCs w:val="20"/>
              </w:rPr>
            </w:pPr>
            <w:r w:rsidRPr="008A13E2">
              <w:rPr>
                <w:sz w:val="20"/>
                <w:szCs w:val="20"/>
                <w:lang w:val="en"/>
              </w:rPr>
              <w:t>PTES will continue to run from February - April 2016</w:t>
            </w:r>
            <w:r w:rsidR="00A1202F" w:rsidRPr="008A13E2">
              <w:rPr>
                <w:sz w:val="20"/>
                <w:szCs w:val="20"/>
                <w:lang w:val="en"/>
              </w:rPr>
              <w:t xml:space="preserve">, and the </w:t>
            </w:r>
            <w:hyperlink r:id="rId10" w:history="1">
              <w:r w:rsidR="00A1202F" w:rsidRPr="008A13E2">
                <w:rPr>
                  <w:rStyle w:val="Hyperlink"/>
                  <w:sz w:val="20"/>
                  <w:szCs w:val="20"/>
                  <w:lang w:val="en"/>
                </w:rPr>
                <w:t>intranet</w:t>
              </w:r>
            </w:hyperlink>
            <w:r w:rsidR="00A1202F" w:rsidRPr="008A13E2">
              <w:rPr>
                <w:sz w:val="20"/>
                <w:szCs w:val="20"/>
                <w:lang w:val="en"/>
              </w:rPr>
              <w:t xml:space="preserve"> notes “PTES 2016 is substantively the same as 2015.”</w:t>
            </w:r>
          </w:p>
          <w:p w:rsidR="00B65F3C" w:rsidRPr="008A13E2" w:rsidRDefault="00A23796" w:rsidP="00A23796">
            <w:pPr>
              <w:shd w:val="clear" w:color="auto" w:fill="FFFF00"/>
              <w:tabs>
                <w:tab w:val="left" w:pos="3804"/>
              </w:tabs>
              <w:spacing w:after="0" w:line="240" w:lineRule="auto"/>
              <w:rPr>
                <w:rFonts w:asciiTheme="minorHAnsi" w:hAnsiTheme="minorHAnsi"/>
                <w:bCs/>
                <w:sz w:val="20"/>
                <w:szCs w:val="20"/>
              </w:rPr>
            </w:pPr>
            <w:r>
              <w:rPr>
                <w:rFonts w:asciiTheme="minorHAnsi" w:hAnsiTheme="minorHAnsi"/>
                <w:bCs/>
                <w:sz w:val="20"/>
                <w:szCs w:val="20"/>
              </w:rPr>
              <w:tab/>
            </w:r>
          </w:p>
          <w:p w:rsidR="00123D67" w:rsidRPr="008A13E2" w:rsidRDefault="00B65F3C" w:rsidP="00A23796">
            <w:pPr>
              <w:shd w:val="clear" w:color="auto" w:fill="FFFF00"/>
              <w:spacing w:after="0" w:line="240" w:lineRule="auto"/>
              <w:rPr>
                <w:rFonts w:asciiTheme="minorHAnsi" w:hAnsiTheme="minorHAnsi"/>
                <w:bCs/>
                <w:sz w:val="20"/>
                <w:szCs w:val="20"/>
              </w:rPr>
            </w:pPr>
            <w:r w:rsidRPr="008A13E2">
              <w:rPr>
                <w:rFonts w:asciiTheme="minorHAnsi" w:hAnsiTheme="minorHAnsi"/>
                <w:bCs/>
                <w:sz w:val="20"/>
                <w:szCs w:val="20"/>
              </w:rPr>
              <w:t xml:space="preserve">However, the Chair understood that the </w:t>
            </w:r>
            <w:r w:rsidR="00A1202F" w:rsidRPr="008A13E2">
              <w:rPr>
                <w:rFonts w:asciiTheme="minorHAnsi" w:hAnsiTheme="minorHAnsi"/>
                <w:bCs/>
                <w:sz w:val="20"/>
                <w:szCs w:val="20"/>
              </w:rPr>
              <w:t xml:space="preserve">questions about students’ experience of the </w:t>
            </w:r>
            <w:r w:rsidRPr="008A13E2">
              <w:rPr>
                <w:rFonts w:asciiTheme="minorHAnsi" w:hAnsiTheme="minorHAnsi"/>
                <w:bCs/>
                <w:sz w:val="20"/>
                <w:szCs w:val="20"/>
              </w:rPr>
              <w:t>dissertation would be removed for the 2017 survey.</w:t>
            </w:r>
          </w:p>
          <w:p w:rsidR="00A1202F" w:rsidRPr="008A13E2" w:rsidRDefault="00A1202F" w:rsidP="00A1202F">
            <w:pPr>
              <w:spacing w:after="0" w:line="240" w:lineRule="auto"/>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641E91">
            <w:pPr>
              <w:spacing w:after="0" w:line="240" w:lineRule="auto"/>
              <w:rPr>
                <w:rFonts w:asciiTheme="minorHAnsi" w:hAnsiTheme="minorHAnsi"/>
                <w:b/>
                <w:bCs/>
                <w:sz w:val="20"/>
                <w:szCs w:val="20"/>
              </w:rPr>
            </w:pPr>
            <w:r w:rsidRPr="008A13E2">
              <w:rPr>
                <w:rFonts w:asciiTheme="minorHAnsi" w:hAnsiTheme="minorHAnsi"/>
                <w:b/>
                <w:bCs/>
                <w:sz w:val="20"/>
                <w:szCs w:val="20"/>
              </w:rPr>
              <w:lastRenderedPageBreak/>
              <w:t xml:space="preserve">4.2 Briefing Note </w:t>
            </w:r>
          </w:p>
        </w:tc>
        <w:tc>
          <w:tcPr>
            <w:tcW w:w="5954" w:type="dxa"/>
            <w:tcBorders>
              <w:top w:val="single" w:sz="4" w:space="0" w:color="auto"/>
              <w:left w:val="single" w:sz="4" w:space="0" w:color="auto"/>
              <w:bottom w:val="single" w:sz="4" w:space="0" w:color="auto"/>
              <w:right w:val="single" w:sz="4" w:space="0" w:color="auto"/>
            </w:tcBorders>
            <w:hideMark/>
          </w:tcPr>
          <w:p w:rsidR="00123D67" w:rsidRPr="008A13E2" w:rsidRDefault="00641E91">
            <w:pPr>
              <w:spacing w:after="0" w:line="240" w:lineRule="auto"/>
              <w:rPr>
                <w:rFonts w:asciiTheme="minorHAnsi" w:hAnsiTheme="minorHAnsi"/>
                <w:b/>
                <w:bCs/>
                <w:sz w:val="20"/>
                <w:szCs w:val="20"/>
              </w:rPr>
            </w:pPr>
            <w:r w:rsidRPr="008A13E2">
              <w:rPr>
                <w:rFonts w:asciiTheme="minorHAnsi" w:hAnsiTheme="minorHAnsi"/>
                <w:b/>
                <w:bCs/>
                <w:sz w:val="20"/>
                <w:szCs w:val="20"/>
              </w:rPr>
              <w:t>Received:</w:t>
            </w:r>
            <w:r w:rsidRPr="008A13E2">
              <w:rPr>
                <w:rFonts w:asciiTheme="minorHAnsi" w:hAnsiTheme="minorHAnsi"/>
                <w:bCs/>
                <w:sz w:val="20"/>
                <w:szCs w:val="20"/>
              </w:rPr>
              <w:t xml:space="preserve"> [</w:t>
            </w:r>
            <w:r w:rsidRPr="008A13E2">
              <w:rPr>
                <w:sz w:val="20"/>
                <w:szCs w:val="20"/>
              </w:rPr>
              <w:t>HTLC/4/15/4.2]</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CC0E34">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Stud</w:t>
            </w:r>
            <w:r w:rsidR="00FE1CC0" w:rsidRPr="008A13E2">
              <w:rPr>
                <w:rFonts w:asciiTheme="minorHAnsi" w:hAnsiTheme="minorHAnsi"/>
                <w:b/>
                <w:bCs/>
                <w:sz w:val="20"/>
                <w:szCs w:val="20"/>
              </w:rPr>
              <w:t>ent Comm</w:t>
            </w:r>
            <w:r w:rsidR="00CC0E34">
              <w:rPr>
                <w:rFonts w:asciiTheme="minorHAnsi" w:hAnsiTheme="minorHAnsi"/>
                <w:b/>
                <w:bCs/>
                <w:sz w:val="20"/>
                <w:szCs w:val="20"/>
              </w:rPr>
              <w:t>s</w:t>
            </w:r>
            <w:r w:rsidR="00FE1CC0" w:rsidRPr="008A13E2">
              <w:rPr>
                <w:rFonts w:asciiTheme="minorHAnsi" w:hAnsiTheme="minorHAnsi"/>
                <w:b/>
                <w:bCs/>
                <w:sz w:val="20"/>
                <w:szCs w:val="20"/>
              </w:rPr>
              <w:t xml:space="preserve"> (Paul Govey)</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116FAF">
            <w:pPr>
              <w:spacing w:after="0" w:line="240" w:lineRule="auto"/>
              <w:rPr>
                <w:rFonts w:asciiTheme="minorHAnsi" w:hAnsiTheme="minorHAnsi"/>
                <w:b/>
                <w:bCs/>
                <w:sz w:val="20"/>
                <w:szCs w:val="20"/>
              </w:rPr>
            </w:pPr>
            <w:r w:rsidRPr="008A13E2">
              <w:rPr>
                <w:rFonts w:asciiTheme="minorHAnsi" w:hAnsiTheme="minorHAnsi"/>
                <w:bCs/>
                <w:sz w:val="20"/>
                <w:szCs w:val="20"/>
              </w:rPr>
              <w:t>To consider</w:t>
            </w:r>
            <w:r w:rsidR="00116FAF" w:rsidRPr="008A13E2">
              <w:rPr>
                <w:rFonts w:asciiTheme="minorHAnsi" w:hAnsiTheme="minorHAnsi"/>
                <w:bCs/>
                <w:sz w:val="20"/>
                <w:szCs w:val="20"/>
              </w:rPr>
              <w:t xml:space="preserve"> whether revisions are required to the </w:t>
            </w:r>
            <w:r w:rsidRPr="008A13E2">
              <w:rPr>
                <w:rFonts w:asciiTheme="minorHAnsi" w:hAnsiTheme="minorHAnsi"/>
                <w:bCs/>
                <w:sz w:val="20"/>
                <w:szCs w:val="20"/>
              </w:rPr>
              <w:t>Student Communications Strategy</w:t>
            </w:r>
            <w:r w:rsidR="00FE1CC0" w:rsidRPr="008A13E2">
              <w:rPr>
                <w:rFonts w:asciiTheme="minorHAnsi" w:hAnsiTheme="minorHAnsi"/>
                <w:bCs/>
                <w:sz w:val="20"/>
                <w:szCs w:val="20"/>
              </w:rPr>
              <w:t xml:space="preserve"> </w:t>
            </w:r>
            <w:r w:rsidR="00116FAF" w:rsidRPr="008A13E2">
              <w:rPr>
                <w:rFonts w:asciiTheme="minorHAnsi" w:hAnsiTheme="minorHAnsi"/>
                <w:bCs/>
                <w:sz w:val="20"/>
                <w:szCs w:val="20"/>
              </w:rPr>
              <w:t xml:space="preserve">(2013) </w:t>
            </w:r>
            <w:r w:rsidR="00FE1CC0" w:rsidRPr="008A13E2">
              <w:rPr>
                <w:rFonts w:asciiTheme="minorHAnsi" w:hAnsiTheme="minorHAnsi"/>
                <w:bCs/>
                <w:sz w:val="20"/>
                <w:szCs w:val="20"/>
              </w:rPr>
              <w:t>[</w:t>
            </w:r>
            <w:r w:rsidR="00FE1CC0" w:rsidRPr="008A13E2">
              <w:rPr>
                <w:sz w:val="20"/>
                <w:szCs w:val="20"/>
              </w:rPr>
              <w:t>4/15/5]</w:t>
            </w:r>
          </w:p>
          <w:p w:rsidR="00123D67" w:rsidRPr="008A13E2" w:rsidRDefault="00123D67" w:rsidP="00116FAF">
            <w:pPr>
              <w:spacing w:after="0" w:line="240" w:lineRule="auto"/>
              <w:rPr>
                <w:rFonts w:asciiTheme="minorHAnsi" w:hAnsiTheme="minorHAnsi"/>
                <w:b/>
                <w:bCs/>
                <w:sz w:val="20"/>
                <w:szCs w:val="20"/>
              </w:rPr>
            </w:pPr>
          </w:p>
          <w:p w:rsidR="00FE1CC0" w:rsidRPr="008A13E2" w:rsidRDefault="00FE1CC0" w:rsidP="00116FAF">
            <w:pPr>
              <w:spacing w:after="0" w:line="240" w:lineRule="auto"/>
              <w:rPr>
                <w:rFonts w:asciiTheme="minorHAnsi" w:hAnsiTheme="minorHAnsi"/>
                <w:b/>
                <w:bCs/>
                <w:sz w:val="20"/>
                <w:szCs w:val="20"/>
              </w:rPr>
            </w:pPr>
            <w:r w:rsidRPr="008A13E2">
              <w:rPr>
                <w:rFonts w:asciiTheme="minorHAnsi" w:hAnsiTheme="minorHAnsi"/>
                <w:b/>
                <w:bCs/>
                <w:sz w:val="20"/>
                <w:szCs w:val="20"/>
              </w:rPr>
              <w:t xml:space="preserve">Reported: </w:t>
            </w:r>
          </w:p>
          <w:p w:rsidR="00123D67" w:rsidRPr="008A13E2" w:rsidRDefault="00123D67" w:rsidP="00116FAF">
            <w:pPr>
              <w:spacing w:after="0" w:line="240" w:lineRule="auto"/>
              <w:rPr>
                <w:rFonts w:asciiTheme="minorHAnsi" w:hAnsiTheme="minorHAnsi"/>
                <w:bCs/>
                <w:sz w:val="20"/>
                <w:szCs w:val="20"/>
              </w:rPr>
            </w:pPr>
            <w:r w:rsidRPr="008A13E2">
              <w:rPr>
                <w:rFonts w:asciiTheme="minorHAnsi" w:hAnsiTheme="minorHAnsi"/>
                <w:bCs/>
                <w:sz w:val="20"/>
                <w:szCs w:val="20"/>
              </w:rPr>
              <w:t>Paul</w:t>
            </w:r>
            <w:r w:rsidR="00FE1CC0" w:rsidRPr="008A13E2">
              <w:rPr>
                <w:rFonts w:asciiTheme="minorHAnsi" w:hAnsiTheme="minorHAnsi"/>
                <w:bCs/>
                <w:sz w:val="20"/>
                <w:szCs w:val="20"/>
              </w:rPr>
              <w:t xml:space="preserve">, as Head of Student Communications and Marketing, </w:t>
            </w:r>
            <w:r w:rsidRPr="008A13E2">
              <w:rPr>
                <w:rFonts w:asciiTheme="minorHAnsi" w:hAnsiTheme="minorHAnsi"/>
                <w:bCs/>
                <w:sz w:val="20"/>
                <w:szCs w:val="20"/>
              </w:rPr>
              <w:t xml:space="preserve">is based in </w:t>
            </w:r>
            <w:r w:rsidR="00641E91" w:rsidRPr="008A13E2">
              <w:rPr>
                <w:rFonts w:asciiTheme="minorHAnsi" w:hAnsiTheme="minorHAnsi"/>
                <w:bCs/>
                <w:sz w:val="20"/>
                <w:szCs w:val="20"/>
              </w:rPr>
              <w:t xml:space="preserve">the </w:t>
            </w:r>
            <w:r w:rsidRPr="008A13E2">
              <w:rPr>
                <w:rFonts w:asciiTheme="minorHAnsi" w:hAnsiTheme="minorHAnsi"/>
                <w:bCs/>
                <w:sz w:val="20"/>
                <w:szCs w:val="20"/>
              </w:rPr>
              <w:t>D</w:t>
            </w:r>
            <w:r w:rsidR="00FE1CC0" w:rsidRPr="008A13E2">
              <w:rPr>
                <w:rFonts w:asciiTheme="minorHAnsi" w:hAnsiTheme="minorHAnsi"/>
                <w:bCs/>
                <w:sz w:val="20"/>
                <w:szCs w:val="20"/>
              </w:rPr>
              <w:t xml:space="preserve">irectorate for the Student Experience.  The University is </w:t>
            </w:r>
            <w:r w:rsidRPr="008A13E2">
              <w:rPr>
                <w:rFonts w:asciiTheme="minorHAnsi" w:hAnsiTheme="minorHAnsi"/>
                <w:bCs/>
                <w:sz w:val="20"/>
                <w:szCs w:val="20"/>
              </w:rPr>
              <w:t xml:space="preserve">unusual </w:t>
            </w:r>
            <w:r w:rsidR="009D77F2" w:rsidRPr="008A13E2">
              <w:rPr>
                <w:rFonts w:asciiTheme="minorHAnsi" w:hAnsiTheme="minorHAnsi"/>
                <w:bCs/>
                <w:sz w:val="20"/>
                <w:szCs w:val="20"/>
              </w:rPr>
              <w:t xml:space="preserve">within the </w:t>
            </w:r>
            <w:r w:rsidRPr="008A13E2">
              <w:rPr>
                <w:rFonts w:asciiTheme="minorHAnsi" w:hAnsiTheme="minorHAnsi"/>
                <w:bCs/>
                <w:sz w:val="20"/>
                <w:szCs w:val="20"/>
              </w:rPr>
              <w:t xml:space="preserve">sector in having </w:t>
            </w:r>
            <w:r w:rsidR="009D77F2" w:rsidRPr="008A13E2">
              <w:rPr>
                <w:rFonts w:asciiTheme="minorHAnsi" w:hAnsiTheme="minorHAnsi"/>
                <w:bCs/>
                <w:sz w:val="20"/>
                <w:szCs w:val="20"/>
              </w:rPr>
              <w:t xml:space="preserve">a </w:t>
            </w:r>
            <w:r w:rsidRPr="008A13E2">
              <w:rPr>
                <w:rFonts w:asciiTheme="minorHAnsi" w:hAnsiTheme="minorHAnsi"/>
                <w:bCs/>
                <w:sz w:val="20"/>
                <w:szCs w:val="20"/>
              </w:rPr>
              <w:t>single source</w:t>
            </w:r>
            <w:r w:rsidR="009D77F2" w:rsidRPr="008A13E2">
              <w:rPr>
                <w:rFonts w:asciiTheme="minorHAnsi" w:hAnsiTheme="minorHAnsi"/>
                <w:bCs/>
                <w:sz w:val="20"/>
                <w:szCs w:val="20"/>
              </w:rPr>
              <w:t xml:space="preserve"> of communication and therefore single </w:t>
            </w:r>
            <w:r w:rsidRPr="008A13E2">
              <w:rPr>
                <w:rFonts w:asciiTheme="minorHAnsi" w:hAnsiTheme="minorHAnsi"/>
                <w:bCs/>
                <w:sz w:val="20"/>
                <w:szCs w:val="20"/>
              </w:rPr>
              <w:t xml:space="preserve">tone of voice from recruitment </w:t>
            </w:r>
            <w:r w:rsidR="009D77F2" w:rsidRPr="008A13E2">
              <w:rPr>
                <w:rFonts w:asciiTheme="minorHAnsi" w:hAnsiTheme="minorHAnsi"/>
                <w:bCs/>
                <w:sz w:val="20"/>
                <w:szCs w:val="20"/>
              </w:rPr>
              <w:t>through to graduation</w:t>
            </w:r>
            <w:r w:rsidRPr="008A13E2">
              <w:rPr>
                <w:rFonts w:asciiTheme="minorHAnsi" w:hAnsiTheme="minorHAnsi"/>
                <w:bCs/>
                <w:sz w:val="20"/>
                <w:szCs w:val="20"/>
              </w:rPr>
              <w:t xml:space="preserve">. </w:t>
            </w:r>
          </w:p>
          <w:p w:rsidR="00123D67" w:rsidRPr="008A13E2" w:rsidRDefault="00123D67" w:rsidP="00116FAF">
            <w:pPr>
              <w:spacing w:after="0" w:line="240" w:lineRule="auto"/>
              <w:rPr>
                <w:rFonts w:asciiTheme="minorHAnsi" w:hAnsiTheme="minorHAnsi"/>
                <w:bCs/>
                <w:sz w:val="20"/>
                <w:szCs w:val="20"/>
              </w:rPr>
            </w:pPr>
          </w:p>
          <w:p w:rsidR="00116FAF" w:rsidRPr="008A13E2" w:rsidRDefault="009D77F2" w:rsidP="00116FAF">
            <w:pPr>
              <w:spacing w:after="0" w:line="240" w:lineRule="auto"/>
              <w:rPr>
                <w:rFonts w:asciiTheme="minorHAnsi" w:hAnsiTheme="minorHAnsi"/>
                <w:bCs/>
                <w:sz w:val="20"/>
                <w:szCs w:val="20"/>
              </w:rPr>
            </w:pPr>
            <w:r w:rsidRPr="008A13E2">
              <w:rPr>
                <w:rFonts w:asciiTheme="minorHAnsi" w:hAnsiTheme="minorHAnsi"/>
                <w:bCs/>
                <w:sz w:val="20"/>
                <w:szCs w:val="20"/>
              </w:rPr>
              <w:t xml:space="preserve">The </w:t>
            </w:r>
            <w:r w:rsidR="00AA219B" w:rsidRPr="008A13E2">
              <w:rPr>
                <w:rFonts w:asciiTheme="minorHAnsi" w:hAnsiTheme="minorHAnsi"/>
                <w:bCs/>
                <w:sz w:val="20"/>
                <w:szCs w:val="20"/>
              </w:rPr>
              <w:t xml:space="preserve">six </w:t>
            </w:r>
            <w:r w:rsidR="00123D67" w:rsidRPr="008A13E2">
              <w:rPr>
                <w:rFonts w:asciiTheme="minorHAnsi" w:hAnsiTheme="minorHAnsi"/>
                <w:bCs/>
                <w:sz w:val="20"/>
                <w:szCs w:val="20"/>
              </w:rPr>
              <w:t>Principles largely still stand</w:t>
            </w:r>
            <w:r w:rsidR="00116FAF" w:rsidRPr="008A13E2">
              <w:rPr>
                <w:rFonts w:asciiTheme="minorHAnsi" w:hAnsiTheme="minorHAnsi"/>
                <w:bCs/>
                <w:sz w:val="20"/>
                <w:szCs w:val="20"/>
              </w:rPr>
              <w:t xml:space="preserve">: </w:t>
            </w:r>
          </w:p>
          <w:p w:rsidR="00116FAF" w:rsidRPr="008A13E2" w:rsidRDefault="00116FAF" w:rsidP="00116FAF">
            <w:pPr>
              <w:spacing w:after="0" w:line="240" w:lineRule="auto"/>
              <w:rPr>
                <w:rFonts w:asciiTheme="minorHAnsi" w:hAnsiTheme="minorHAnsi"/>
                <w:bCs/>
                <w:sz w:val="20"/>
                <w:szCs w:val="20"/>
              </w:rPr>
            </w:pPr>
            <w:r w:rsidRPr="008A13E2">
              <w:rPr>
                <w:rFonts w:asciiTheme="minorHAnsi" w:hAnsiTheme="minorHAnsi"/>
                <w:bCs/>
                <w:sz w:val="20"/>
                <w:szCs w:val="20"/>
              </w:rPr>
              <w:t>1</w:t>
            </w:r>
            <w:r w:rsidR="00D669CA" w:rsidRPr="008A13E2">
              <w:rPr>
                <w:rFonts w:asciiTheme="minorHAnsi" w:hAnsiTheme="minorHAnsi"/>
                <w:bCs/>
                <w:sz w:val="20"/>
                <w:szCs w:val="20"/>
              </w:rPr>
              <w:t>.</w:t>
            </w:r>
            <w:r w:rsidRPr="008A13E2">
              <w:rPr>
                <w:rFonts w:asciiTheme="minorHAnsi" w:hAnsiTheme="minorHAnsi"/>
                <w:bCs/>
                <w:sz w:val="20"/>
                <w:szCs w:val="20"/>
              </w:rPr>
              <w:t xml:space="preserve"> The University adopts and promotes a set of principles for effective communication with students. These principles will inform all developments and operational matters relating to student communications; </w:t>
            </w:r>
          </w:p>
          <w:p w:rsidR="00116FAF" w:rsidRPr="008A13E2" w:rsidRDefault="00116FAF" w:rsidP="00116FAF">
            <w:pPr>
              <w:pStyle w:val="ListParagraph"/>
              <w:spacing w:after="0" w:line="240" w:lineRule="auto"/>
              <w:ind w:left="0"/>
              <w:rPr>
                <w:rFonts w:asciiTheme="minorHAnsi" w:hAnsiTheme="minorHAnsi"/>
                <w:bCs/>
                <w:sz w:val="20"/>
                <w:szCs w:val="20"/>
              </w:rPr>
            </w:pPr>
            <w:r w:rsidRPr="008A13E2">
              <w:rPr>
                <w:rFonts w:asciiTheme="minorHAnsi" w:hAnsiTheme="minorHAnsi"/>
                <w:bCs/>
                <w:sz w:val="20"/>
                <w:szCs w:val="20"/>
              </w:rPr>
              <w:t>2</w:t>
            </w:r>
            <w:r w:rsidR="00D669CA" w:rsidRPr="008A13E2">
              <w:rPr>
                <w:rFonts w:asciiTheme="minorHAnsi" w:hAnsiTheme="minorHAnsi"/>
                <w:bCs/>
                <w:sz w:val="20"/>
                <w:szCs w:val="20"/>
              </w:rPr>
              <w:t>.</w:t>
            </w:r>
            <w:r w:rsidRPr="008A13E2">
              <w:rPr>
                <w:rFonts w:asciiTheme="minorHAnsi" w:hAnsiTheme="minorHAnsi"/>
                <w:bCs/>
                <w:sz w:val="20"/>
                <w:szCs w:val="20"/>
              </w:rPr>
              <w:t xml:space="preserve"> The University is committed to a continuous and two-way communication process around all matters that affect students, providing opportunities for students to provide feedback and mechanisms to inform students where action has been taken; </w:t>
            </w:r>
          </w:p>
          <w:p w:rsidR="00116FAF" w:rsidRPr="008A13E2" w:rsidRDefault="00116FAF" w:rsidP="00116FAF">
            <w:pPr>
              <w:spacing w:after="0" w:line="240" w:lineRule="auto"/>
              <w:rPr>
                <w:rFonts w:asciiTheme="minorHAnsi" w:hAnsiTheme="minorHAnsi"/>
                <w:bCs/>
                <w:sz w:val="20"/>
                <w:szCs w:val="20"/>
              </w:rPr>
            </w:pPr>
            <w:r w:rsidRPr="008A13E2">
              <w:rPr>
                <w:rFonts w:asciiTheme="minorHAnsi" w:hAnsiTheme="minorHAnsi"/>
                <w:bCs/>
                <w:sz w:val="20"/>
                <w:szCs w:val="20"/>
              </w:rPr>
              <w:t>3</w:t>
            </w:r>
            <w:r w:rsidR="00D669CA" w:rsidRPr="008A13E2">
              <w:rPr>
                <w:rFonts w:asciiTheme="minorHAnsi" w:hAnsiTheme="minorHAnsi"/>
                <w:bCs/>
                <w:sz w:val="20"/>
                <w:szCs w:val="20"/>
              </w:rPr>
              <w:t>.</w:t>
            </w:r>
            <w:r w:rsidRPr="008A13E2">
              <w:rPr>
                <w:rFonts w:asciiTheme="minorHAnsi" w:hAnsiTheme="minorHAnsi"/>
                <w:bCs/>
                <w:sz w:val="20"/>
                <w:szCs w:val="20"/>
              </w:rPr>
              <w:t xml:space="preserve"> The University adopts appropriate communications channels and technology to provide easy and convenient access for students to a wide range of relevant resources and information; </w:t>
            </w:r>
          </w:p>
          <w:p w:rsidR="00116FAF" w:rsidRPr="008A13E2" w:rsidRDefault="00116FAF" w:rsidP="00116FAF">
            <w:pPr>
              <w:spacing w:after="0" w:line="240" w:lineRule="auto"/>
              <w:rPr>
                <w:rFonts w:asciiTheme="minorHAnsi" w:hAnsiTheme="minorHAnsi"/>
                <w:bCs/>
                <w:sz w:val="20"/>
                <w:szCs w:val="20"/>
              </w:rPr>
            </w:pPr>
            <w:r w:rsidRPr="008A13E2">
              <w:rPr>
                <w:rFonts w:asciiTheme="minorHAnsi" w:hAnsiTheme="minorHAnsi"/>
                <w:bCs/>
                <w:sz w:val="20"/>
                <w:szCs w:val="20"/>
              </w:rPr>
              <w:t>4</w:t>
            </w:r>
            <w:r w:rsidR="00D669CA" w:rsidRPr="008A13E2">
              <w:rPr>
                <w:rFonts w:asciiTheme="minorHAnsi" w:hAnsiTheme="minorHAnsi"/>
                <w:bCs/>
                <w:sz w:val="20"/>
                <w:szCs w:val="20"/>
              </w:rPr>
              <w:t>.</w:t>
            </w:r>
            <w:r w:rsidRPr="008A13E2">
              <w:rPr>
                <w:rFonts w:asciiTheme="minorHAnsi" w:hAnsiTheme="minorHAnsi"/>
                <w:bCs/>
                <w:sz w:val="20"/>
                <w:szCs w:val="20"/>
              </w:rPr>
              <w:t xml:space="preserve"> The University will segment and personalise its electronic communications with students to ensure greater relevance; </w:t>
            </w:r>
          </w:p>
          <w:p w:rsidR="00116FAF" w:rsidRPr="008A13E2" w:rsidRDefault="00116FAF" w:rsidP="00116FAF">
            <w:pPr>
              <w:spacing w:after="0" w:line="240" w:lineRule="auto"/>
              <w:rPr>
                <w:rFonts w:asciiTheme="minorHAnsi" w:hAnsiTheme="minorHAnsi"/>
                <w:bCs/>
                <w:sz w:val="20"/>
                <w:szCs w:val="20"/>
              </w:rPr>
            </w:pPr>
            <w:r w:rsidRPr="008A13E2">
              <w:rPr>
                <w:rFonts w:asciiTheme="minorHAnsi" w:hAnsiTheme="minorHAnsi"/>
                <w:bCs/>
                <w:sz w:val="20"/>
                <w:szCs w:val="20"/>
              </w:rPr>
              <w:t>5</w:t>
            </w:r>
            <w:r w:rsidR="00D669CA" w:rsidRPr="008A13E2">
              <w:rPr>
                <w:rFonts w:asciiTheme="minorHAnsi" w:hAnsiTheme="minorHAnsi"/>
                <w:bCs/>
                <w:sz w:val="20"/>
                <w:szCs w:val="20"/>
              </w:rPr>
              <w:t>.</w:t>
            </w:r>
            <w:r w:rsidRPr="008A13E2">
              <w:rPr>
                <w:rFonts w:asciiTheme="minorHAnsi" w:hAnsiTheme="minorHAnsi"/>
                <w:bCs/>
                <w:sz w:val="20"/>
                <w:szCs w:val="20"/>
              </w:rPr>
              <w:t xml:space="preserve"> The University will strategically deliver joined up, coherent, consistent and timely communications to all students from initial enquiry and throughout their University life; </w:t>
            </w:r>
          </w:p>
          <w:p w:rsidR="00116FAF" w:rsidRPr="008A13E2" w:rsidRDefault="00116FAF" w:rsidP="00116FAF">
            <w:pPr>
              <w:spacing w:after="0" w:line="240" w:lineRule="auto"/>
              <w:rPr>
                <w:rFonts w:asciiTheme="minorHAnsi" w:hAnsiTheme="minorHAnsi"/>
                <w:bCs/>
                <w:sz w:val="20"/>
                <w:szCs w:val="20"/>
              </w:rPr>
            </w:pPr>
            <w:r w:rsidRPr="008A13E2">
              <w:rPr>
                <w:rFonts w:asciiTheme="minorHAnsi" w:hAnsiTheme="minorHAnsi"/>
                <w:bCs/>
                <w:sz w:val="20"/>
                <w:szCs w:val="20"/>
              </w:rPr>
              <w:t>6</w:t>
            </w:r>
            <w:r w:rsidR="00D669CA" w:rsidRPr="008A13E2">
              <w:rPr>
                <w:rFonts w:asciiTheme="minorHAnsi" w:hAnsiTheme="minorHAnsi"/>
                <w:bCs/>
                <w:sz w:val="20"/>
                <w:szCs w:val="20"/>
              </w:rPr>
              <w:t>.</w:t>
            </w:r>
            <w:r w:rsidRPr="008A13E2">
              <w:rPr>
                <w:rFonts w:asciiTheme="minorHAnsi" w:hAnsiTheme="minorHAnsi"/>
                <w:bCs/>
                <w:sz w:val="20"/>
                <w:szCs w:val="20"/>
              </w:rPr>
              <w:t xml:space="preserve"> The University is committed to working closely with relevant partners (e.g. emergency services, Student Finance England, Student Loans Company, other Universities, the City Council and NHS) to achieve effective communication of relevant messages to students.</w:t>
            </w:r>
          </w:p>
          <w:p w:rsidR="00116FAF" w:rsidRPr="008A13E2" w:rsidRDefault="00116FAF" w:rsidP="00A5019D">
            <w:pPr>
              <w:spacing w:after="0" w:line="240" w:lineRule="auto"/>
              <w:jc w:val="both"/>
              <w:rPr>
                <w:rFonts w:asciiTheme="minorHAnsi" w:hAnsiTheme="minorHAnsi"/>
                <w:bCs/>
                <w:sz w:val="20"/>
                <w:szCs w:val="20"/>
              </w:rPr>
            </w:pPr>
          </w:p>
          <w:p w:rsidR="00FF5A26" w:rsidRPr="008A13E2" w:rsidRDefault="00FF5A26" w:rsidP="00A5019D">
            <w:pPr>
              <w:spacing w:after="0" w:line="240" w:lineRule="auto"/>
              <w:jc w:val="both"/>
              <w:rPr>
                <w:rFonts w:asciiTheme="minorHAnsi" w:hAnsiTheme="minorHAnsi"/>
                <w:bCs/>
                <w:sz w:val="20"/>
                <w:szCs w:val="20"/>
              </w:rPr>
            </w:pPr>
            <w:r w:rsidRPr="008A13E2">
              <w:rPr>
                <w:rFonts w:asciiTheme="minorHAnsi" w:hAnsiTheme="minorHAnsi"/>
                <w:bCs/>
                <w:sz w:val="20"/>
                <w:szCs w:val="20"/>
              </w:rPr>
              <w:t xml:space="preserve">However, there was room to redefine priorities.  </w:t>
            </w:r>
          </w:p>
          <w:p w:rsidR="00FF5A26" w:rsidRPr="008A13E2" w:rsidRDefault="00FF5A26" w:rsidP="00A5019D">
            <w:pPr>
              <w:spacing w:after="0" w:line="240" w:lineRule="auto"/>
              <w:jc w:val="both"/>
              <w:rPr>
                <w:rFonts w:asciiTheme="minorHAnsi" w:hAnsiTheme="minorHAnsi"/>
                <w:bCs/>
                <w:sz w:val="20"/>
                <w:szCs w:val="20"/>
              </w:rPr>
            </w:pPr>
          </w:p>
          <w:p w:rsidR="00E8235C" w:rsidRPr="008A13E2" w:rsidRDefault="00E8235C" w:rsidP="00E8235C">
            <w:pPr>
              <w:spacing w:after="0" w:line="240" w:lineRule="auto"/>
              <w:jc w:val="both"/>
              <w:rPr>
                <w:rFonts w:asciiTheme="minorHAnsi" w:hAnsiTheme="minorHAnsi"/>
                <w:bCs/>
                <w:sz w:val="20"/>
                <w:szCs w:val="20"/>
              </w:rPr>
            </w:pPr>
            <w:r w:rsidRPr="008A13E2">
              <w:rPr>
                <w:rFonts w:asciiTheme="minorHAnsi" w:hAnsiTheme="minorHAnsi"/>
                <w:bCs/>
                <w:sz w:val="20"/>
                <w:szCs w:val="20"/>
              </w:rPr>
              <w:t>Paul acknowledge</w:t>
            </w:r>
            <w:r w:rsidR="00FF5A26" w:rsidRPr="008A13E2">
              <w:rPr>
                <w:rFonts w:asciiTheme="minorHAnsi" w:hAnsiTheme="minorHAnsi"/>
                <w:bCs/>
                <w:sz w:val="20"/>
                <w:szCs w:val="20"/>
              </w:rPr>
              <w:t>d</w:t>
            </w:r>
            <w:r w:rsidRPr="008A13E2">
              <w:rPr>
                <w:rFonts w:asciiTheme="minorHAnsi" w:hAnsiTheme="minorHAnsi"/>
                <w:bCs/>
                <w:sz w:val="20"/>
                <w:szCs w:val="20"/>
              </w:rPr>
              <w:t xml:space="preserve"> that although the Student Charter </w:t>
            </w:r>
            <w:r w:rsidR="00FF5A26" w:rsidRPr="008A13E2">
              <w:rPr>
                <w:rFonts w:asciiTheme="minorHAnsi" w:hAnsiTheme="minorHAnsi"/>
                <w:bCs/>
                <w:sz w:val="20"/>
                <w:szCs w:val="20"/>
              </w:rPr>
              <w:t xml:space="preserve">had come into being </w:t>
            </w:r>
            <w:r w:rsidRPr="008A13E2">
              <w:rPr>
                <w:rFonts w:asciiTheme="minorHAnsi" w:hAnsiTheme="minorHAnsi"/>
                <w:bCs/>
                <w:sz w:val="20"/>
                <w:szCs w:val="20"/>
              </w:rPr>
              <w:t xml:space="preserve">it had not been very successful in terms of visibility </w:t>
            </w:r>
            <w:r w:rsidR="00FF5A26" w:rsidRPr="008A13E2">
              <w:rPr>
                <w:rFonts w:asciiTheme="minorHAnsi" w:hAnsiTheme="minorHAnsi"/>
                <w:bCs/>
                <w:sz w:val="20"/>
                <w:szCs w:val="20"/>
              </w:rPr>
              <w:t xml:space="preserve">or </w:t>
            </w:r>
            <w:r w:rsidRPr="008A13E2">
              <w:rPr>
                <w:rFonts w:asciiTheme="minorHAnsi" w:hAnsiTheme="minorHAnsi"/>
                <w:bCs/>
                <w:sz w:val="20"/>
                <w:szCs w:val="20"/>
              </w:rPr>
              <w:t xml:space="preserve">becoming a living document.  </w:t>
            </w:r>
            <w:r w:rsidR="00FF5A26" w:rsidRPr="008A13E2">
              <w:rPr>
                <w:rFonts w:asciiTheme="minorHAnsi" w:hAnsiTheme="minorHAnsi"/>
                <w:bCs/>
                <w:sz w:val="20"/>
                <w:szCs w:val="20"/>
              </w:rPr>
              <w:t xml:space="preserve">Consequently </w:t>
            </w:r>
            <w:r w:rsidRPr="008A13E2">
              <w:rPr>
                <w:rFonts w:asciiTheme="minorHAnsi" w:hAnsiTheme="minorHAnsi"/>
                <w:bCs/>
                <w:sz w:val="20"/>
                <w:szCs w:val="20"/>
              </w:rPr>
              <w:t>Clive Agnew, as VP for Teaching, Learning and Students, is taking forward a project to improve use of the Student Charter.</w:t>
            </w:r>
          </w:p>
          <w:p w:rsidR="00E8235C" w:rsidRPr="008A13E2" w:rsidRDefault="00E8235C" w:rsidP="00E8235C">
            <w:pPr>
              <w:spacing w:after="0" w:line="240" w:lineRule="auto"/>
              <w:jc w:val="both"/>
              <w:rPr>
                <w:rFonts w:asciiTheme="minorHAnsi" w:hAnsiTheme="minorHAnsi"/>
                <w:bCs/>
                <w:sz w:val="20"/>
                <w:szCs w:val="20"/>
              </w:rPr>
            </w:pPr>
          </w:p>
          <w:p w:rsidR="00123D67" w:rsidRPr="008A13E2" w:rsidRDefault="000B12F8" w:rsidP="00A5019D">
            <w:pPr>
              <w:spacing w:after="0" w:line="240" w:lineRule="auto"/>
              <w:jc w:val="both"/>
              <w:rPr>
                <w:rFonts w:asciiTheme="minorHAnsi" w:hAnsiTheme="minorHAnsi"/>
                <w:bCs/>
                <w:sz w:val="20"/>
                <w:szCs w:val="20"/>
              </w:rPr>
            </w:pPr>
            <w:r w:rsidRPr="008A13E2">
              <w:rPr>
                <w:rFonts w:asciiTheme="minorHAnsi" w:hAnsiTheme="minorHAnsi"/>
                <w:bCs/>
                <w:sz w:val="20"/>
                <w:szCs w:val="20"/>
              </w:rPr>
              <w:t>The</w:t>
            </w:r>
            <w:r w:rsidR="00123D67" w:rsidRPr="008A13E2">
              <w:rPr>
                <w:rFonts w:asciiTheme="minorHAnsi" w:hAnsiTheme="minorHAnsi"/>
                <w:bCs/>
                <w:sz w:val="20"/>
                <w:szCs w:val="20"/>
              </w:rPr>
              <w:t xml:space="preserve"> MyManchester Portal </w:t>
            </w:r>
            <w:r w:rsidRPr="008A13E2">
              <w:rPr>
                <w:rFonts w:asciiTheme="minorHAnsi" w:hAnsiTheme="minorHAnsi"/>
                <w:bCs/>
                <w:sz w:val="20"/>
                <w:szCs w:val="20"/>
              </w:rPr>
              <w:t xml:space="preserve">will be </w:t>
            </w:r>
            <w:r w:rsidR="00123D67" w:rsidRPr="008A13E2">
              <w:rPr>
                <w:rFonts w:asciiTheme="minorHAnsi" w:hAnsiTheme="minorHAnsi"/>
                <w:bCs/>
                <w:sz w:val="20"/>
                <w:szCs w:val="20"/>
              </w:rPr>
              <w:t>refresh</w:t>
            </w:r>
            <w:r w:rsidRPr="008A13E2">
              <w:rPr>
                <w:rFonts w:asciiTheme="minorHAnsi" w:hAnsiTheme="minorHAnsi"/>
                <w:bCs/>
                <w:sz w:val="20"/>
                <w:szCs w:val="20"/>
              </w:rPr>
              <w:t>ed</w:t>
            </w:r>
            <w:r w:rsidR="00123D67" w:rsidRPr="008A13E2">
              <w:rPr>
                <w:rFonts w:asciiTheme="minorHAnsi" w:hAnsiTheme="minorHAnsi"/>
                <w:bCs/>
                <w:sz w:val="20"/>
                <w:szCs w:val="20"/>
              </w:rPr>
              <w:t xml:space="preserve"> in May 2016, </w:t>
            </w:r>
            <w:r w:rsidRPr="008A13E2">
              <w:rPr>
                <w:rFonts w:asciiTheme="minorHAnsi" w:hAnsiTheme="minorHAnsi"/>
                <w:bCs/>
                <w:sz w:val="20"/>
                <w:szCs w:val="20"/>
              </w:rPr>
              <w:t xml:space="preserve">and </w:t>
            </w:r>
            <w:r w:rsidR="00123D67" w:rsidRPr="008A13E2">
              <w:rPr>
                <w:rFonts w:asciiTheme="minorHAnsi" w:hAnsiTheme="minorHAnsi"/>
                <w:bCs/>
                <w:sz w:val="20"/>
                <w:szCs w:val="20"/>
              </w:rPr>
              <w:t xml:space="preserve">staff </w:t>
            </w:r>
            <w:r w:rsidRPr="008A13E2">
              <w:rPr>
                <w:rFonts w:asciiTheme="minorHAnsi" w:hAnsiTheme="minorHAnsi"/>
                <w:bCs/>
                <w:sz w:val="20"/>
                <w:szCs w:val="20"/>
              </w:rPr>
              <w:t>will for the first time be able to access a “</w:t>
            </w:r>
            <w:r w:rsidR="00123D67" w:rsidRPr="008A13E2">
              <w:rPr>
                <w:rFonts w:asciiTheme="minorHAnsi" w:hAnsiTheme="minorHAnsi"/>
                <w:bCs/>
                <w:sz w:val="20"/>
                <w:szCs w:val="20"/>
              </w:rPr>
              <w:t>student view</w:t>
            </w:r>
            <w:r w:rsidRPr="008A13E2">
              <w:rPr>
                <w:rFonts w:asciiTheme="minorHAnsi" w:hAnsiTheme="minorHAnsi"/>
                <w:bCs/>
                <w:sz w:val="20"/>
                <w:szCs w:val="20"/>
              </w:rPr>
              <w:t>”</w:t>
            </w:r>
            <w:r w:rsidR="00123D67" w:rsidRPr="008A13E2">
              <w:rPr>
                <w:rFonts w:asciiTheme="minorHAnsi" w:hAnsiTheme="minorHAnsi"/>
                <w:bCs/>
                <w:sz w:val="20"/>
                <w:szCs w:val="20"/>
              </w:rPr>
              <w:t xml:space="preserve">. </w:t>
            </w:r>
          </w:p>
          <w:p w:rsidR="006A0971" w:rsidRPr="008A13E2" w:rsidRDefault="006A0971" w:rsidP="00A5019D">
            <w:pPr>
              <w:spacing w:after="0" w:line="240" w:lineRule="auto"/>
              <w:jc w:val="both"/>
              <w:rPr>
                <w:rFonts w:asciiTheme="minorHAnsi" w:hAnsiTheme="minorHAnsi"/>
                <w:bCs/>
                <w:sz w:val="20"/>
                <w:szCs w:val="20"/>
              </w:rPr>
            </w:pPr>
          </w:p>
          <w:p w:rsidR="00123D67" w:rsidRPr="008A13E2" w:rsidRDefault="000B12F8" w:rsidP="00A5019D">
            <w:pPr>
              <w:spacing w:after="0" w:line="240" w:lineRule="auto"/>
              <w:jc w:val="both"/>
              <w:rPr>
                <w:rFonts w:asciiTheme="minorHAnsi" w:hAnsiTheme="minorHAnsi"/>
                <w:bCs/>
                <w:sz w:val="20"/>
                <w:szCs w:val="20"/>
              </w:rPr>
            </w:pPr>
            <w:r w:rsidRPr="008A13E2">
              <w:rPr>
                <w:rFonts w:asciiTheme="minorHAnsi" w:hAnsiTheme="minorHAnsi"/>
                <w:bCs/>
                <w:sz w:val="20"/>
                <w:szCs w:val="20"/>
              </w:rPr>
              <w:t xml:space="preserve">The MyManchester Portal </w:t>
            </w:r>
            <w:r w:rsidR="00123D67" w:rsidRPr="008A13E2">
              <w:rPr>
                <w:rFonts w:asciiTheme="minorHAnsi" w:hAnsiTheme="minorHAnsi"/>
                <w:bCs/>
                <w:sz w:val="20"/>
                <w:szCs w:val="20"/>
              </w:rPr>
              <w:t xml:space="preserve">will be launched (in </w:t>
            </w:r>
            <w:r w:rsidRPr="008A13E2">
              <w:rPr>
                <w:rFonts w:asciiTheme="minorHAnsi" w:hAnsiTheme="minorHAnsi"/>
                <w:bCs/>
                <w:sz w:val="20"/>
                <w:szCs w:val="20"/>
              </w:rPr>
              <w:t xml:space="preserve">an </w:t>
            </w:r>
            <w:r w:rsidR="00123D67" w:rsidRPr="008A13E2">
              <w:rPr>
                <w:rFonts w:asciiTheme="minorHAnsi" w:hAnsiTheme="minorHAnsi"/>
                <w:bCs/>
                <w:sz w:val="20"/>
                <w:szCs w:val="20"/>
              </w:rPr>
              <w:t xml:space="preserve">appropriately limited fashion) to offer-holders as a conversion and welcome/induction tool.  Currently 1/3 </w:t>
            </w:r>
            <w:r w:rsidR="00D669CA" w:rsidRPr="008A13E2">
              <w:rPr>
                <w:rFonts w:asciiTheme="minorHAnsi" w:hAnsiTheme="minorHAnsi"/>
                <w:bCs/>
                <w:sz w:val="20"/>
                <w:szCs w:val="20"/>
              </w:rPr>
              <w:t xml:space="preserve">UG </w:t>
            </w:r>
            <w:r w:rsidRPr="008A13E2">
              <w:rPr>
                <w:rFonts w:asciiTheme="minorHAnsi" w:hAnsiTheme="minorHAnsi"/>
                <w:bCs/>
                <w:sz w:val="20"/>
                <w:szCs w:val="20"/>
              </w:rPr>
              <w:t xml:space="preserve">offer-holders </w:t>
            </w:r>
            <w:r w:rsidR="00D669CA" w:rsidRPr="008A13E2">
              <w:rPr>
                <w:rFonts w:asciiTheme="minorHAnsi" w:hAnsiTheme="minorHAnsi"/>
                <w:bCs/>
                <w:sz w:val="20"/>
                <w:szCs w:val="20"/>
              </w:rPr>
              <w:t xml:space="preserve">become </w:t>
            </w:r>
            <w:r w:rsidRPr="008A13E2">
              <w:rPr>
                <w:rFonts w:asciiTheme="minorHAnsi" w:hAnsiTheme="minorHAnsi"/>
                <w:bCs/>
                <w:sz w:val="20"/>
                <w:szCs w:val="20"/>
              </w:rPr>
              <w:t>registered students</w:t>
            </w:r>
            <w:r w:rsidR="00D669CA" w:rsidRPr="008A13E2">
              <w:rPr>
                <w:rFonts w:asciiTheme="minorHAnsi" w:hAnsiTheme="minorHAnsi"/>
                <w:bCs/>
                <w:sz w:val="20"/>
                <w:szCs w:val="20"/>
              </w:rPr>
              <w:t xml:space="preserve"> with Manchester</w:t>
            </w:r>
            <w:r w:rsidR="00123D67" w:rsidRPr="008A13E2">
              <w:rPr>
                <w:rFonts w:asciiTheme="minorHAnsi" w:hAnsiTheme="minorHAnsi"/>
                <w:bCs/>
                <w:sz w:val="20"/>
                <w:szCs w:val="20"/>
              </w:rPr>
              <w:t xml:space="preserve">, </w:t>
            </w:r>
            <w:r w:rsidR="00D905F3" w:rsidRPr="008A13E2">
              <w:rPr>
                <w:rFonts w:asciiTheme="minorHAnsi" w:hAnsiTheme="minorHAnsi"/>
                <w:bCs/>
                <w:sz w:val="20"/>
                <w:szCs w:val="20"/>
              </w:rPr>
              <w:t xml:space="preserve">while </w:t>
            </w:r>
            <w:r w:rsidR="00123D67" w:rsidRPr="008A13E2">
              <w:rPr>
                <w:rFonts w:asciiTheme="minorHAnsi" w:hAnsiTheme="minorHAnsi"/>
                <w:bCs/>
                <w:sz w:val="20"/>
                <w:szCs w:val="20"/>
              </w:rPr>
              <w:t xml:space="preserve">2/3 </w:t>
            </w:r>
            <w:r w:rsidR="00D905F3" w:rsidRPr="008A13E2">
              <w:rPr>
                <w:rFonts w:asciiTheme="minorHAnsi" w:hAnsiTheme="minorHAnsi"/>
                <w:bCs/>
                <w:sz w:val="20"/>
                <w:szCs w:val="20"/>
              </w:rPr>
              <w:t xml:space="preserve">take up an offer from </w:t>
            </w:r>
            <w:r w:rsidR="00123D67" w:rsidRPr="008A13E2">
              <w:rPr>
                <w:rFonts w:asciiTheme="minorHAnsi" w:hAnsiTheme="minorHAnsi"/>
                <w:bCs/>
                <w:sz w:val="20"/>
                <w:szCs w:val="20"/>
              </w:rPr>
              <w:t xml:space="preserve">elsewhere.  </w:t>
            </w:r>
          </w:p>
          <w:p w:rsidR="00123D67" w:rsidRPr="008A13E2" w:rsidRDefault="00123D67" w:rsidP="00A5019D">
            <w:pPr>
              <w:spacing w:after="0" w:line="240" w:lineRule="auto"/>
              <w:jc w:val="both"/>
              <w:rPr>
                <w:rFonts w:asciiTheme="minorHAnsi" w:hAnsiTheme="minorHAnsi"/>
                <w:bCs/>
                <w:sz w:val="20"/>
                <w:szCs w:val="20"/>
              </w:rPr>
            </w:pPr>
            <w:r w:rsidRPr="008A13E2">
              <w:rPr>
                <w:rFonts w:asciiTheme="minorHAnsi" w:hAnsiTheme="minorHAnsi"/>
                <w:bCs/>
                <w:sz w:val="20"/>
                <w:szCs w:val="20"/>
              </w:rPr>
              <w:t xml:space="preserve">  </w:t>
            </w:r>
          </w:p>
          <w:p w:rsidR="00FE1CC0" w:rsidRPr="008A13E2" w:rsidRDefault="00FE1CC0" w:rsidP="00FE1CC0">
            <w:pPr>
              <w:spacing w:after="0" w:line="240" w:lineRule="auto"/>
              <w:jc w:val="both"/>
              <w:rPr>
                <w:rFonts w:asciiTheme="minorHAnsi" w:hAnsiTheme="minorHAnsi"/>
                <w:b/>
                <w:bCs/>
                <w:sz w:val="20"/>
                <w:szCs w:val="20"/>
              </w:rPr>
            </w:pPr>
            <w:r w:rsidRPr="008A13E2">
              <w:rPr>
                <w:rFonts w:asciiTheme="minorHAnsi" w:hAnsiTheme="minorHAnsi"/>
                <w:b/>
                <w:bCs/>
                <w:sz w:val="20"/>
                <w:szCs w:val="20"/>
              </w:rPr>
              <w:t xml:space="preserve">Discussed: </w:t>
            </w:r>
          </w:p>
          <w:p w:rsidR="00AC7520" w:rsidRPr="008A13E2" w:rsidRDefault="00AC7520" w:rsidP="00700458">
            <w:pPr>
              <w:pStyle w:val="ListParagraph"/>
              <w:numPr>
                <w:ilvl w:val="0"/>
                <w:numId w:val="20"/>
              </w:numPr>
              <w:spacing w:after="0" w:line="240" w:lineRule="auto"/>
              <w:ind w:left="317" w:hanging="283"/>
              <w:rPr>
                <w:sz w:val="20"/>
                <w:szCs w:val="20"/>
              </w:rPr>
            </w:pPr>
            <w:r w:rsidRPr="008A13E2">
              <w:rPr>
                <w:sz w:val="20"/>
                <w:szCs w:val="20"/>
              </w:rPr>
              <w:t xml:space="preserve">The extent to which there is appropriate support for staff who engage with students within </w:t>
            </w:r>
            <w:r w:rsidR="00431D0D" w:rsidRPr="008A13E2">
              <w:rPr>
                <w:sz w:val="20"/>
                <w:szCs w:val="20"/>
              </w:rPr>
              <w:t>Humanities:</w:t>
            </w:r>
          </w:p>
          <w:p w:rsidR="00AC7520" w:rsidRPr="008A13E2" w:rsidRDefault="00AC7520" w:rsidP="00AC7520">
            <w:pPr>
              <w:spacing w:after="0" w:line="240" w:lineRule="auto"/>
              <w:rPr>
                <w:sz w:val="20"/>
                <w:szCs w:val="20"/>
              </w:rPr>
            </w:pPr>
          </w:p>
          <w:p w:rsidR="00AC7520" w:rsidRPr="008A13E2" w:rsidRDefault="00FF5A26" w:rsidP="00AC7520">
            <w:pPr>
              <w:pStyle w:val="ListParagraph"/>
              <w:numPr>
                <w:ilvl w:val="0"/>
                <w:numId w:val="3"/>
              </w:numPr>
              <w:spacing w:after="0" w:line="240" w:lineRule="auto"/>
              <w:jc w:val="both"/>
              <w:rPr>
                <w:rFonts w:asciiTheme="minorHAnsi" w:hAnsiTheme="minorHAnsi"/>
                <w:bCs/>
                <w:sz w:val="20"/>
                <w:szCs w:val="20"/>
              </w:rPr>
            </w:pPr>
            <w:r w:rsidRPr="008A13E2">
              <w:rPr>
                <w:rFonts w:asciiTheme="minorHAnsi" w:hAnsiTheme="minorHAnsi"/>
                <w:bCs/>
                <w:sz w:val="20"/>
                <w:szCs w:val="20"/>
              </w:rPr>
              <w:lastRenderedPageBreak/>
              <w:t>TLAN requested m</w:t>
            </w:r>
            <w:r w:rsidR="00AC7520" w:rsidRPr="008A13E2">
              <w:rPr>
                <w:rFonts w:asciiTheme="minorHAnsi" w:hAnsiTheme="minorHAnsi"/>
                <w:bCs/>
                <w:sz w:val="20"/>
                <w:szCs w:val="20"/>
              </w:rPr>
              <w:t xml:space="preserve">andatory training </w:t>
            </w:r>
            <w:r w:rsidRPr="008A13E2">
              <w:rPr>
                <w:rFonts w:asciiTheme="minorHAnsi" w:hAnsiTheme="minorHAnsi"/>
                <w:bCs/>
                <w:sz w:val="20"/>
                <w:szCs w:val="20"/>
              </w:rPr>
              <w:t xml:space="preserve">in student communication </w:t>
            </w:r>
            <w:r w:rsidR="00AC7520" w:rsidRPr="008A13E2">
              <w:rPr>
                <w:rFonts w:asciiTheme="minorHAnsi" w:hAnsiTheme="minorHAnsi"/>
                <w:bCs/>
                <w:sz w:val="20"/>
                <w:szCs w:val="20"/>
              </w:rPr>
              <w:t xml:space="preserve">i.e. themed </w:t>
            </w:r>
            <w:r w:rsidRPr="008A13E2">
              <w:rPr>
                <w:rFonts w:asciiTheme="minorHAnsi" w:hAnsiTheme="minorHAnsi"/>
                <w:bCs/>
                <w:sz w:val="20"/>
                <w:szCs w:val="20"/>
              </w:rPr>
              <w:t>sessions</w:t>
            </w:r>
            <w:r w:rsidR="00AC7520" w:rsidRPr="008A13E2">
              <w:rPr>
                <w:rFonts w:asciiTheme="minorHAnsi" w:hAnsiTheme="minorHAnsi"/>
                <w:bCs/>
                <w:sz w:val="20"/>
                <w:szCs w:val="20"/>
              </w:rPr>
              <w:t xml:space="preserve"> spread across the year, for both PSS and academic staff</w:t>
            </w:r>
          </w:p>
          <w:p w:rsidR="00AC7520" w:rsidRPr="008A13E2" w:rsidRDefault="00FF5A26" w:rsidP="00AC7520">
            <w:pPr>
              <w:pStyle w:val="ListParagraph"/>
              <w:numPr>
                <w:ilvl w:val="0"/>
                <w:numId w:val="3"/>
              </w:numPr>
              <w:spacing w:after="0" w:line="240" w:lineRule="auto"/>
              <w:jc w:val="both"/>
              <w:rPr>
                <w:rFonts w:asciiTheme="minorHAnsi" w:hAnsiTheme="minorHAnsi"/>
                <w:bCs/>
                <w:sz w:val="20"/>
                <w:szCs w:val="20"/>
              </w:rPr>
            </w:pPr>
            <w:r w:rsidRPr="008A13E2">
              <w:rPr>
                <w:rFonts w:asciiTheme="minorHAnsi" w:hAnsiTheme="minorHAnsi"/>
                <w:bCs/>
                <w:sz w:val="20"/>
                <w:szCs w:val="20"/>
              </w:rPr>
              <w:t xml:space="preserve">TLAN also requested </w:t>
            </w:r>
            <w:r w:rsidR="00AC7520" w:rsidRPr="008A13E2">
              <w:rPr>
                <w:rFonts w:asciiTheme="minorHAnsi" w:hAnsiTheme="minorHAnsi"/>
                <w:bCs/>
                <w:sz w:val="20"/>
                <w:szCs w:val="20"/>
              </w:rPr>
              <w:t xml:space="preserve">a Toolkit </w:t>
            </w:r>
            <w:r w:rsidRPr="008A13E2">
              <w:rPr>
                <w:rFonts w:asciiTheme="minorHAnsi" w:hAnsiTheme="minorHAnsi"/>
                <w:bCs/>
                <w:sz w:val="20"/>
                <w:szCs w:val="20"/>
              </w:rPr>
              <w:t xml:space="preserve">that staff could </w:t>
            </w:r>
            <w:r w:rsidR="00AC7520" w:rsidRPr="008A13E2">
              <w:rPr>
                <w:rFonts w:asciiTheme="minorHAnsi" w:hAnsiTheme="minorHAnsi"/>
                <w:bCs/>
                <w:sz w:val="20"/>
                <w:szCs w:val="20"/>
              </w:rPr>
              <w:t>dip in and out of</w:t>
            </w:r>
          </w:p>
          <w:p w:rsidR="00AC7520" w:rsidRPr="008A13E2" w:rsidRDefault="00AC7520" w:rsidP="00AC7520">
            <w:pPr>
              <w:spacing w:after="0" w:line="240" w:lineRule="auto"/>
              <w:rPr>
                <w:sz w:val="20"/>
                <w:szCs w:val="20"/>
              </w:rPr>
            </w:pPr>
          </w:p>
          <w:p w:rsidR="00AC7520" w:rsidRPr="008A13E2" w:rsidRDefault="00AC7520" w:rsidP="00700458">
            <w:pPr>
              <w:pStyle w:val="ListParagraph"/>
              <w:numPr>
                <w:ilvl w:val="0"/>
                <w:numId w:val="20"/>
              </w:numPr>
              <w:spacing w:after="0" w:line="240" w:lineRule="auto"/>
              <w:ind w:left="317" w:hanging="283"/>
              <w:jc w:val="both"/>
              <w:rPr>
                <w:rFonts w:asciiTheme="minorHAnsi" w:hAnsiTheme="minorHAnsi"/>
                <w:bCs/>
                <w:sz w:val="20"/>
                <w:szCs w:val="20"/>
              </w:rPr>
            </w:pPr>
            <w:r w:rsidRPr="008A13E2">
              <w:rPr>
                <w:rFonts w:asciiTheme="minorHAnsi" w:hAnsiTheme="minorHAnsi"/>
                <w:bCs/>
                <w:sz w:val="20"/>
                <w:szCs w:val="20"/>
              </w:rPr>
              <w:t>How do</w:t>
            </w:r>
            <w:r w:rsidR="00FF5A26" w:rsidRPr="008A13E2">
              <w:rPr>
                <w:rFonts w:asciiTheme="minorHAnsi" w:hAnsiTheme="minorHAnsi"/>
                <w:bCs/>
                <w:sz w:val="20"/>
                <w:szCs w:val="20"/>
              </w:rPr>
              <w:t>es HTLC</w:t>
            </w:r>
            <w:r w:rsidRPr="008A13E2">
              <w:rPr>
                <w:rFonts w:asciiTheme="minorHAnsi" w:hAnsiTheme="minorHAnsi"/>
                <w:bCs/>
                <w:sz w:val="20"/>
                <w:szCs w:val="20"/>
              </w:rPr>
              <w:t xml:space="preserve"> feel communications are going at a local level or corporate level?</w:t>
            </w:r>
          </w:p>
          <w:p w:rsidR="00FF5A26" w:rsidRPr="008A13E2" w:rsidRDefault="00FF5A26" w:rsidP="00FF5A26">
            <w:pPr>
              <w:pStyle w:val="ListParagraph"/>
              <w:numPr>
                <w:ilvl w:val="0"/>
                <w:numId w:val="3"/>
              </w:numPr>
              <w:spacing w:after="0" w:line="240" w:lineRule="auto"/>
              <w:rPr>
                <w:rFonts w:asciiTheme="minorHAnsi" w:hAnsiTheme="minorHAnsi"/>
                <w:bCs/>
                <w:sz w:val="20"/>
                <w:szCs w:val="20"/>
              </w:rPr>
            </w:pPr>
            <w:r w:rsidRPr="008A13E2">
              <w:rPr>
                <w:rFonts w:asciiTheme="minorHAnsi" w:hAnsiTheme="minorHAnsi"/>
                <w:bCs/>
                <w:sz w:val="20"/>
                <w:szCs w:val="20"/>
              </w:rPr>
              <w:t xml:space="preserve">Fred as UG Student Rep noted a discrepancy between the levels of communication he receives from two departments as a Joint Honours student.  He feels he knows one department a lot better than the other; </w:t>
            </w:r>
          </w:p>
          <w:p w:rsidR="00FF5A26" w:rsidRPr="008A13E2" w:rsidRDefault="00FF5A26" w:rsidP="00FF5A26">
            <w:pPr>
              <w:pStyle w:val="ListParagraph"/>
              <w:numPr>
                <w:ilvl w:val="0"/>
                <w:numId w:val="3"/>
              </w:numPr>
              <w:spacing w:after="0" w:line="240" w:lineRule="auto"/>
              <w:rPr>
                <w:rFonts w:asciiTheme="minorHAnsi" w:hAnsiTheme="minorHAnsi"/>
                <w:bCs/>
                <w:sz w:val="20"/>
                <w:szCs w:val="20"/>
              </w:rPr>
            </w:pPr>
            <w:r w:rsidRPr="008A13E2">
              <w:rPr>
                <w:rFonts w:asciiTheme="minorHAnsi" w:hAnsiTheme="minorHAnsi"/>
                <w:bCs/>
                <w:sz w:val="20"/>
                <w:szCs w:val="20"/>
              </w:rPr>
              <w:t>The Chair noted that the Strategy talks a lot about two-way communication, but that the Deliverables are almost all one-way.  Is that a problem, or is the University’s role actually about getting information disseminated out to students?  Paul said that although some deliverables included working with the Student Union and improving communication of the formal feedback mechanisms of NSS/PTES/PRES, seeking more opportunity for feedback is important, e.g. via Peer Mentors and PASS leaders.</w:t>
            </w:r>
          </w:p>
          <w:p w:rsidR="00AC7520" w:rsidRPr="008A13E2" w:rsidRDefault="00AC7520" w:rsidP="00FF5A26">
            <w:pPr>
              <w:pStyle w:val="ListParagraph"/>
              <w:spacing w:after="0" w:line="240" w:lineRule="auto"/>
              <w:jc w:val="both"/>
              <w:rPr>
                <w:rFonts w:asciiTheme="minorHAnsi" w:hAnsiTheme="minorHAnsi"/>
                <w:bCs/>
                <w:sz w:val="20"/>
                <w:szCs w:val="20"/>
              </w:rPr>
            </w:pPr>
          </w:p>
          <w:p w:rsidR="00AC7520" w:rsidRPr="008A13E2" w:rsidRDefault="00AC7520" w:rsidP="00700458">
            <w:pPr>
              <w:pStyle w:val="ListParagraph"/>
              <w:numPr>
                <w:ilvl w:val="0"/>
                <w:numId w:val="20"/>
              </w:numPr>
              <w:spacing w:after="0" w:line="240" w:lineRule="auto"/>
              <w:ind w:left="317" w:hanging="283"/>
              <w:rPr>
                <w:rFonts w:asciiTheme="minorHAnsi" w:hAnsiTheme="minorHAnsi"/>
                <w:b/>
                <w:bCs/>
                <w:sz w:val="20"/>
                <w:szCs w:val="20"/>
              </w:rPr>
            </w:pPr>
            <w:r w:rsidRPr="008A13E2">
              <w:rPr>
                <w:sz w:val="20"/>
                <w:szCs w:val="20"/>
              </w:rPr>
              <w:t>How</w:t>
            </w:r>
            <w:r w:rsidR="00FF5A26" w:rsidRPr="008A13E2">
              <w:rPr>
                <w:sz w:val="20"/>
                <w:szCs w:val="20"/>
              </w:rPr>
              <w:t xml:space="preserve"> should</w:t>
            </w:r>
            <w:r w:rsidRPr="008A13E2">
              <w:rPr>
                <w:sz w:val="20"/>
                <w:szCs w:val="20"/>
              </w:rPr>
              <w:t xml:space="preserve"> the Faculty support schools in developing governance, professional advice and guidance for front line staff, to ensure a consistent approach across all areas of Humanities, particularly at times when consistent messages are needed across Schools (i.e. industrial action, incidents overseas etc</w:t>
            </w:r>
            <w:r w:rsidR="006E2F9B" w:rsidRPr="008A13E2">
              <w:rPr>
                <w:sz w:val="20"/>
                <w:szCs w:val="20"/>
              </w:rPr>
              <w:t>.</w:t>
            </w:r>
            <w:r w:rsidRPr="008A13E2">
              <w:rPr>
                <w:sz w:val="20"/>
                <w:szCs w:val="20"/>
              </w:rPr>
              <w:t>)?</w:t>
            </w:r>
          </w:p>
          <w:p w:rsidR="006E2F9B" w:rsidRPr="008A13E2" w:rsidRDefault="006E2F9B" w:rsidP="006E2F9B">
            <w:pPr>
              <w:pStyle w:val="ListParagraph"/>
              <w:spacing w:after="0" w:line="240" w:lineRule="auto"/>
              <w:ind w:left="317"/>
              <w:rPr>
                <w:rFonts w:asciiTheme="minorHAnsi" w:hAnsiTheme="minorHAnsi"/>
                <w:b/>
                <w:bCs/>
                <w:sz w:val="20"/>
                <w:szCs w:val="20"/>
              </w:rPr>
            </w:pPr>
          </w:p>
          <w:p w:rsidR="00AC7520" w:rsidRPr="008A13E2" w:rsidRDefault="00FF5A26" w:rsidP="00AC7520">
            <w:pPr>
              <w:pStyle w:val="ListParagraph"/>
              <w:numPr>
                <w:ilvl w:val="0"/>
                <w:numId w:val="3"/>
              </w:numPr>
              <w:spacing w:after="0" w:line="240" w:lineRule="auto"/>
              <w:jc w:val="both"/>
              <w:rPr>
                <w:rFonts w:asciiTheme="minorHAnsi" w:hAnsiTheme="minorHAnsi"/>
                <w:bCs/>
                <w:sz w:val="20"/>
                <w:szCs w:val="20"/>
              </w:rPr>
            </w:pPr>
            <w:r w:rsidRPr="008A13E2">
              <w:rPr>
                <w:rFonts w:asciiTheme="minorHAnsi" w:hAnsiTheme="minorHAnsi"/>
                <w:bCs/>
                <w:sz w:val="20"/>
                <w:szCs w:val="20"/>
              </w:rPr>
              <w:t xml:space="preserve">TLAN felt that </w:t>
            </w:r>
            <w:r w:rsidR="00AC7520" w:rsidRPr="008A13E2">
              <w:rPr>
                <w:rFonts w:asciiTheme="minorHAnsi" w:hAnsiTheme="minorHAnsi"/>
                <w:bCs/>
                <w:sz w:val="20"/>
                <w:szCs w:val="20"/>
              </w:rPr>
              <w:t>Schools should be trusted to deliver messages</w:t>
            </w:r>
            <w:r w:rsidRPr="008A13E2">
              <w:rPr>
                <w:rFonts w:asciiTheme="minorHAnsi" w:hAnsiTheme="minorHAnsi"/>
                <w:bCs/>
                <w:sz w:val="20"/>
                <w:szCs w:val="20"/>
              </w:rPr>
              <w:t xml:space="preserve"> at local level.</w:t>
            </w:r>
          </w:p>
          <w:p w:rsidR="00123D67" w:rsidRPr="008A13E2" w:rsidRDefault="00123D67" w:rsidP="00A5019D">
            <w:pPr>
              <w:spacing w:after="0" w:line="240" w:lineRule="auto"/>
              <w:jc w:val="both"/>
              <w:rPr>
                <w:rFonts w:asciiTheme="minorHAnsi" w:hAnsiTheme="minorHAnsi"/>
                <w:bCs/>
                <w:sz w:val="20"/>
                <w:szCs w:val="20"/>
              </w:rPr>
            </w:pPr>
          </w:p>
          <w:p w:rsidR="00700458" w:rsidRPr="008A13E2" w:rsidRDefault="00FF5A26" w:rsidP="00FF5A26">
            <w:pPr>
              <w:pStyle w:val="ListParagraph"/>
              <w:numPr>
                <w:ilvl w:val="0"/>
                <w:numId w:val="20"/>
              </w:numPr>
              <w:spacing w:after="0" w:line="240" w:lineRule="auto"/>
              <w:ind w:left="317" w:hanging="283"/>
              <w:jc w:val="both"/>
              <w:rPr>
                <w:rFonts w:asciiTheme="minorHAnsi" w:hAnsiTheme="minorHAnsi"/>
                <w:bCs/>
                <w:sz w:val="20"/>
                <w:szCs w:val="20"/>
              </w:rPr>
            </w:pPr>
            <w:r w:rsidRPr="008A13E2">
              <w:rPr>
                <w:rFonts w:asciiTheme="minorHAnsi" w:hAnsiTheme="minorHAnsi"/>
                <w:bCs/>
                <w:sz w:val="20"/>
                <w:szCs w:val="20"/>
              </w:rPr>
              <w:t>Principle 3 talks about adopting appropriate f</w:t>
            </w:r>
            <w:r w:rsidR="00123D67" w:rsidRPr="008A13E2">
              <w:rPr>
                <w:rFonts w:asciiTheme="minorHAnsi" w:hAnsiTheme="minorHAnsi"/>
                <w:bCs/>
                <w:sz w:val="20"/>
                <w:szCs w:val="20"/>
              </w:rPr>
              <w:t xml:space="preserve">orms </w:t>
            </w:r>
            <w:r w:rsidRPr="008A13E2">
              <w:rPr>
                <w:rFonts w:asciiTheme="minorHAnsi" w:hAnsiTheme="minorHAnsi"/>
                <w:bCs/>
                <w:sz w:val="20"/>
                <w:szCs w:val="20"/>
              </w:rPr>
              <w:t xml:space="preserve">and channels </w:t>
            </w:r>
            <w:r w:rsidR="00123D67" w:rsidRPr="008A13E2">
              <w:rPr>
                <w:rFonts w:asciiTheme="minorHAnsi" w:hAnsiTheme="minorHAnsi"/>
                <w:bCs/>
                <w:sz w:val="20"/>
                <w:szCs w:val="20"/>
              </w:rPr>
              <w:t>of communication</w:t>
            </w:r>
            <w:r w:rsidRPr="008A13E2">
              <w:rPr>
                <w:rFonts w:asciiTheme="minorHAnsi" w:hAnsiTheme="minorHAnsi"/>
                <w:bCs/>
                <w:sz w:val="20"/>
                <w:szCs w:val="20"/>
              </w:rPr>
              <w:t xml:space="preserve">.  HTLC members asked whether </w:t>
            </w:r>
            <w:r w:rsidR="00123D67" w:rsidRPr="008A13E2">
              <w:rPr>
                <w:rFonts w:asciiTheme="minorHAnsi" w:hAnsiTheme="minorHAnsi"/>
                <w:bCs/>
                <w:sz w:val="20"/>
                <w:szCs w:val="20"/>
              </w:rPr>
              <w:t xml:space="preserve">email </w:t>
            </w:r>
            <w:r w:rsidRPr="008A13E2">
              <w:rPr>
                <w:rFonts w:asciiTheme="minorHAnsi" w:hAnsiTheme="minorHAnsi"/>
                <w:bCs/>
                <w:sz w:val="20"/>
                <w:szCs w:val="20"/>
              </w:rPr>
              <w:t xml:space="preserve">is seen as </w:t>
            </w:r>
            <w:r w:rsidR="00123D67" w:rsidRPr="008A13E2">
              <w:rPr>
                <w:rFonts w:asciiTheme="minorHAnsi" w:hAnsiTheme="minorHAnsi"/>
                <w:bCs/>
                <w:sz w:val="20"/>
                <w:szCs w:val="20"/>
              </w:rPr>
              <w:t xml:space="preserve">passé, now?  </w:t>
            </w:r>
            <w:r w:rsidRPr="008A13E2">
              <w:rPr>
                <w:rFonts w:asciiTheme="minorHAnsi" w:hAnsiTheme="minorHAnsi"/>
                <w:bCs/>
                <w:sz w:val="20"/>
                <w:szCs w:val="20"/>
              </w:rPr>
              <w:t>Paul said that although the centre had cut down emails in favour of MyManchester, which is great as a “front page”, email would remain the p</w:t>
            </w:r>
            <w:r w:rsidR="00123D67" w:rsidRPr="008A13E2">
              <w:rPr>
                <w:rFonts w:asciiTheme="minorHAnsi" w:hAnsiTheme="minorHAnsi"/>
                <w:bCs/>
                <w:sz w:val="20"/>
                <w:szCs w:val="20"/>
              </w:rPr>
              <w:t xml:space="preserve">rimary </w:t>
            </w:r>
            <w:r w:rsidRPr="008A13E2">
              <w:rPr>
                <w:rFonts w:asciiTheme="minorHAnsi" w:hAnsiTheme="minorHAnsi"/>
                <w:bCs/>
                <w:sz w:val="20"/>
                <w:szCs w:val="20"/>
              </w:rPr>
              <w:t xml:space="preserve">means of communication </w:t>
            </w:r>
            <w:r w:rsidR="00123D67" w:rsidRPr="008A13E2">
              <w:rPr>
                <w:rFonts w:asciiTheme="minorHAnsi" w:hAnsiTheme="minorHAnsi"/>
                <w:bCs/>
                <w:sz w:val="20"/>
                <w:szCs w:val="20"/>
              </w:rPr>
              <w:t>for Schools</w:t>
            </w:r>
            <w:r w:rsidRPr="008A13E2">
              <w:rPr>
                <w:rFonts w:asciiTheme="minorHAnsi" w:hAnsiTheme="minorHAnsi"/>
                <w:bCs/>
                <w:sz w:val="20"/>
                <w:szCs w:val="20"/>
              </w:rPr>
              <w:t xml:space="preserve"> and </w:t>
            </w:r>
            <w:r w:rsidR="00123D67" w:rsidRPr="008A13E2">
              <w:rPr>
                <w:rFonts w:asciiTheme="minorHAnsi" w:hAnsiTheme="minorHAnsi"/>
                <w:bCs/>
                <w:sz w:val="20"/>
                <w:szCs w:val="20"/>
              </w:rPr>
              <w:t>Programmes</w:t>
            </w:r>
            <w:r w:rsidRPr="008A13E2">
              <w:rPr>
                <w:rFonts w:asciiTheme="minorHAnsi" w:hAnsiTheme="minorHAnsi"/>
                <w:bCs/>
                <w:sz w:val="20"/>
                <w:szCs w:val="20"/>
              </w:rPr>
              <w:t>.</w:t>
            </w:r>
            <w:r w:rsidR="00123D67" w:rsidRPr="008A13E2">
              <w:rPr>
                <w:rFonts w:asciiTheme="minorHAnsi" w:hAnsiTheme="minorHAnsi"/>
                <w:bCs/>
                <w:sz w:val="20"/>
                <w:szCs w:val="20"/>
              </w:rPr>
              <w:t xml:space="preserve"> </w:t>
            </w:r>
            <w:r w:rsidRPr="008A13E2">
              <w:rPr>
                <w:rFonts w:asciiTheme="minorHAnsi" w:hAnsiTheme="minorHAnsi"/>
                <w:bCs/>
                <w:sz w:val="20"/>
                <w:szCs w:val="20"/>
              </w:rPr>
              <w:t xml:space="preserve"> The Strategy had intended to </w:t>
            </w:r>
            <w:r w:rsidR="00123D67" w:rsidRPr="008A13E2">
              <w:rPr>
                <w:rFonts w:asciiTheme="minorHAnsi" w:hAnsiTheme="minorHAnsi"/>
                <w:bCs/>
                <w:sz w:val="20"/>
                <w:szCs w:val="20"/>
              </w:rPr>
              <w:t xml:space="preserve">weed out general emails </w:t>
            </w:r>
            <w:r w:rsidRPr="008A13E2">
              <w:rPr>
                <w:rFonts w:asciiTheme="minorHAnsi" w:hAnsiTheme="minorHAnsi"/>
                <w:bCs/>
                <w:sz w:val="20"/>
                <w:szCs w:val="20"/>
              </w:rPr>
              <w:t xml:space="preserve">issued from various central sources, </w:t>
            </w:r>
            <w:r w:rsidR="00123D67" w:rsidRPr="008A13E2">
              <w:rPr>
                <w:rFonts w:asciiTheme="minorHAnsi" w:hAnsiTheme="minorHAnsi"/>
                <w:bCs/>
                <w:sz w:val="20"/>
                <w:szCs w:val="20"/>
              </w:rPr>
              <w:t xml:space="preserve">which </w:t>
            </w:r>
            <w:r w:rsidRPr="008A13E2">
              <w:rPr>
                <w:rFonts w:asciiTheme="minorHAnsi" w:hAnsiTheme="minorHAnsi"/>
                <w:bCs/>
                <w:sz w:val="20"/>
                <w:szCs w:val="20"/>
              </w:rPr>
              <w:t xml:space="preserve">had </w:t>
            </w:r>
            <w:r w:rsidR="00123D67" w:rsidRPr="008A13E2">
              <w:rPr>
                <w:rFonts w:asciiTheme="minorHAnsi" w:hAnsiTheme="minorHAnsi"/>
                <w:bCs/>
                <w:sz w:val="20"/>
                <w:szCs w:val="20"/>
              </w:rPr>
              <w:t>divert</w:t>
            </w:r>
            <w:r w:rsidRPr="008A13E2">
              <w:rPr>
                <w:rFonts w:asciiTheme="minorHAnsi" w:hAnsiTheme="minorHAnsi"/>
                <w:bCs/>
                <w:sz w:val="20"/>
                <w:szCs w:val="20"/>
              </w:rPr>
              <w:t>ed</w:t>
            </w:r>
            <w:r w:rsidR="00123D67" w:rsidRPr="008A13E2">
              <w:rPr>
                <w:rFonts w:asciiTheme="minorHAnsi" w:hAnsiTheme="minorHAnsi"/>
                <w:bCs/>
                <w:sz w:val="20"/>
                <w:szCs w:val="20"/>
              </w:rPr>
              <w:t xml:space="preserve"> attention and create</w:t>
            </w:r>
            <w:r w:rsidRPr="008A13E2">
              <w:rPr>
                <w:rFonts w:asciiTheme="minorHAnsi" w:hAnsiTheme="minorHAnsi"/>
                <w:bCs/>
                <w:sz w:val="20"/>
                <w:szCs w:val="20"/>
              </w:rPr>
              <w:t>d</w:t>
            </w:r>
            <w:r w:rsidR="00123D67" w:rsidRPr="008A13E2">
              <w:rPr>
                <w:rFonts w:asciiTheme="minorHAnsi" w:hAnsiTheme="minorHAnsi"/>
                <w:bCs/>
                <w:sz w:val="20"/>
                <w:szCs w:val="20"/>
              </w:rPr>
              <w:t xml:space="preserve"> unneces</w:t>
            </w:r>
            <w:r w:rsidRPr="008A13E2">
              <w:rPr>
                <w:rFonts w:asciiTheme="minorHAnsi" w:hAnsiTheme="minorHAnsi"/>
                <w:bCs/>
                <w:sz w:val="20"/>
                <w:szCs w:val="20"/>
              </w:rPr>
              <w:t>sary “noise” at central level.</w:t>
            </w:r>
          </w:p>
          <w:p w:rsidR="00700458" w:rsidRPr="008A13E2" w:rsidRDefault="00700458" w:rsidP="00700458">
            <w:pPr>
              <w:pStyle w:val="ListParagraph"/>
              <w:spacing w:after="0" w:line="240" w:lineRule="auto"/>
              <w:ind w:left="317"/>
              <w:jc w:val="both"/>
              <w:rPr>
                <w:rFonts w:asciiTheme="minorHAnsi" w:hAnsiTheme="minorHAnsi"/>
                <w:bCs/>
                <w:sz w:val="20"/>
                <w:szCs w:val="20"/>
              </w:rPr>
            </w:pPr>
          </w:p>
          <w:p w:rsidR="00700458" w:rsidRPr="008A13E2" w:rsidRDefault="00FF5A26" w:rsidP="00FF5A26">
            <w:pPr>
              <w:pStyle w:val="ListParagraph"/>
              <w:numPr>
                <w:ilvl w:val="0"/>
                <w:numId w:val="20"/>
              </w:numPr>
              <w:spacing w:after="0" w:line="240" w:lineRule="auto"/>
              <w:ind w:left="317" w:hanging="283"/>
              <w:jc w:val="both"/>
              <w:rPr>
                <w:rFonts w:asciiTheme="minorHAnsi" w:hAnsiTheme="minorHAnsi"/>
                <w:bCs/>
                <w:sz w:val="20"/>
                <w:szCs w:val="20"/>
              </w:rPr>
            </w:pPr>
            <w:r w:rsidRPr="008A13E2">
              <w:rPr>
                <w:rFonts w:asciiTheme="minorHAnsi" w:hAnsiTheme="minorHAnsi"/>
                <w:bCs/>
                <w:sz w:val="20"/>
                <w:szCs w:val="20"/>
              </w:rPr>
              <w:t>Schools are best placed to communicate information about guidance and support to their students.</w:t>
            </w:r>
          </w:p>
          <w:p w:rsidR="00700458" w:rsidRPr="008A13E2" w:rsidRDefault="00700458" w:rsidP="00700458">
            <w:pPr>
              <w:pStyle w:val="ListParagraph"/>
              <w:spacing w:after="0" w:line="240" w:lineRule="auto"/>
              <w:ind w:left="317"/>
              <w:jc w:val="both"/>
              <w:rPr>
                <w:rFonts w:asciiTheme="minorHAnsi" w:hAnsiTheme="minorHAnsi"/>
                <w:bCs/>
                <w:sz w:val="20"/>
                <w:szCs w:val="20"/>
              </w:rPr>
            </w:pPr>
          </w:p>
          <w:p w:rsidR="00FF5A26" w:rsidRPr="008A13E2" w:rsidRDefault="00FF5A26" w:rsidP="00FF5A26">
            <w:pPr>
              <w:pStyle w:val="ListParagraph"/>
              <w:numPr>
                <w:ilvl w:val="0"/>
                <w:numId w:val="20"/>
              </w:numPr>
              <w:spacing w:after="0" w:line="240" w:lineRule="auto"/>
              <w:ind w:left="317" w:hanging="283"/>
              <w:jc w:val="both"/>
              <w:rPr>
                <w:rFonts w:asciiTheme="minorHAnsi" w:hAnsiTheme="minorHAnsi"/>
                <w:bCs/>
                <w:sz w:val="20"/>
                <w:szCs w:val="20"/>
              </w:rPr>
            </w:pPr>
            <w:r w:rsidRPr="008A13E2">
              <w:rPr>
                <w:rFonts w:asciiTheme="minorHAnsi" w:hAnsiTheme="minorHAnsi"/>
                <w:bCs/>
                <w:sz w:val="20"/>
                <w:szCs w:val="20"/>
              </w:rPr>
              <w:t>Content works best if it’s shareable.</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CF3850">
            <w:pPr>
              <w:pStyle w:val="ListParagraph"/>
              <w:spacing w:after="0" w:line="240" w:lineRule="auto"/>
              <w:ind w:left="0"/>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7C454B">
            <w:pPr>
              <w:pStyle w:val="ListParagraph"/>
              <w:spacing w:after="0" w:line="240" w:lineRule="auto"/>
              <w:rPr>
                <w:rFonts w:asciiTheme="minorHAnsi" w:hAnsiTheme="minorHAnsi"/>
                <w:b/>
                <w:bCs/>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7C454B">
            <w:pPr>
              <w:pStyle w:val="ListParagraph"/>
              <w:spacing w:after="0" w:line="240" w:lineRule="auto"/>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662667">
            <w:pPr>
              <w:pStyle w:val="ListParagraph"/>
              <w:spacing w:after="0" w:line="240" w:lineRule="auto"/>
              <w:ind w:left="0"/>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hanging="720"/>
              <w:rPr>
                <w:rFonts w:asciiTheme="minorHAnsi" w:hAnsiTheme="minorHAnsi"/>
                <w:b/>
                <w:bCs/>
                <w:sz w:val="20"/>
                <w:szCs w:val="20"/>
              </w:rPr>
            </w:pPr>
            <w:r w:rsidRPr="008A13E2">
              <w:rPr>
                <w:rFonts w:asciiTheme="minorHAnsi" w:hAnsiTheme="minorHAnsi"/>
                <w:b/>
                <w:bCs/>
                <w:sz w:val="20"/>
                <w:szCs w:val="20"/>
              </w:rPr>
              <w:t>Student Matters</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E427FB" w:rsidP="001F3525">
            <w:pPr>
              <w:spacing w:after="0" w:line="240" w:lineRule="auto"/>
              <w:rPr>
                <w:rFonts w:asciiTheme="minorHAnsi" w:hAnsiTheme="minorHAnsi"/>
                <w:bCs/>
                <w:sz w:val="20"/>
                <w:szCs w:val="20"/>
              </w:rPr>
            </w:pPr>
            <w:r w:rsidRPr="008A13E2">
              <w:rPr>
                <w:rFonts w:asciiTheme="minorHAnsi" w:hAnsiTheme="minorHAnsi"/>
                <w:bCs/>
                <w:sz w:val="20"/>
                <w:szCs w:val="20"/>
              </w:rPr>
              <w:t xml:space="preserve">The </w:t>
            </w:r>
            <w:r w:rsidR="00123D67" w:rsidRPr="008A13E2">
              <w:rPr>
                <w:rFonts w:asciiTheme="minorHAnsi" w:hAnsiTheme="minorHAnsi"/>
                <w:bCs/>
                <w:sz w:val="20"/>
                <w:szCs w:val="20"/>
              </w:rPr>
              <w:t>Student Reps</w:t>
            </w:r>
            <w:r w:rsidRPr="008A13E2">
              <w:rPr>
                <w:rFonts w:asciiTheme="minorHAnsi" w:hAnsiTheme="minorHAnsi"/>
                <w:bCs/>
                <w:sz w:val="20"/>
                <w:szCs w:val="20"/>
              </w:rPr>
              <w:t xml:space="preserve"> requested an update on the idea of formalising a mid-Semester break, i.e. Reading Week, in Semester 2.</w:t>
            </w:r>
          </w:p>
          <w:p w:rsidR="00123D67" w:rsidRPr="008A13E2" w:rsidRDefault="00123D67" w:rsidP="00A01394">
            <w:pPr>
              <w:spacing w:after="0" w:line="240" w:lineRule="auto"/>
              <w:rPr>
                <w:rFonts w:asciiTheme="minorHAnsi" w:hAnsiTheme="minorHAnsi"/>
                <w:bCs/>
                <w:sz w:val="20"/>
                <w:szCs w:val="20"/>
              </w:rPr>
            </w:pPr>
          </w:p>
          <w:p w:rsidR="00E427FB" w:rsidRPr="008A13E2" w:rsidRDefault="00E427FB" w:rsidP="00A01394">
            <w:pPr>
              <w:spacing w:after="0" w:line="240" w:lineRule="auto"/>
              <w:rPr>
                <w:sz w:val="20"/>
                <w:szCs w:val="20"/>
              </w:rPr>
            </w:pPr>
            <w:r w:rsidRPr="008A13E2">
              <w:rPr>
                <w:rFonts w:asciiTheme="minorHAnsi" w:hAnsiTheme="minorHAnsi"/>
                <w:bCs/>
                <w:sz w:val="20"/>
                <w:szCs w:val="20"/>
              </w:rPr>
              <w:t xml:space="preserve">At HTLC on 7 October </w:t>
            </w:r>
            <w:r w:rsidR="00700458" w:rsidRPr="008A13E2">
              <w:rPr>
                <w:rFonts w:asciiTheme="minorHAnsi" w:hAnsiTheme="minorHAnsi"/>
                <w:bCs/>
                <w:sz w:val="20"/>
                <w:szCs w:val="20"/>
              </w:rPr>
              <w:t>2015 i</w:t>
            </w:r>
            <w:r w:rsidRPr="008A13E2">
              <w:rPr>
                <w:rFonts w:asciiTheme="minorHAnsi" w:hAnsiTheme="minorHAnsi"/>
                <w:bCs/>
                <w:sz w:val="20"/>
                <w:szCs w:val="20"/>
              </w:rPr>
              <w:t xml:space="preserve">tem 13. </w:t>
            </w:r>
            <w:r w:rsidR="00700458" w:rsidRPr="008A13E2">
              <w:rPr>
                <w:rFonts w:asciiTheme="minorHAnsi" w:hAnsiTheme="minorHAnsi"/>
                <w:bCs/>
                <w:sz w:val="20"/>
                <w:szCs w:val="20"/>
              </w:rPr>
              <w:t>w</w:t>
            </w:r>
            <w:r w:rsidRPr="008A13E2">
              <w:rPr>
                <w:rFonts w:asciiTheme="minorHAnsi" w:hAnsiTheme="minorHAnsi"/>
                <w:bCs/>
                <w:sz w:val="20"/>
                <w:szCs w:val="20"/>
              </w:rPr>
              <w:t xml:space="preserve">as about Reading Weeks – Humanities was the only Faculty that had them. </w:t>
            </w:r>
            <w:r w:rsidRPr="008A13E2">
              <w:rPr>
                <w:sz w:val="20"/>
                <w:szCs w:val="20"/>
              </w:rPr>
              <w:t xml:space="preserve">Should we continue with them, and if so, should they be formalised?  The discussion had focussed instead on the desirability of an inter-Semester break between the end of January exams and the start of Semester 2.  </w:t>
            </w:r>
          </w:p>
          <w:p w:rsidR="00E427FB" w:rsidRPr="008A13E2" w:rsidRDefault="00E427FB" w:rsidP="00A01394">
            <w:pPr>
              <w:spacing w:after="0" w:line="240" w:lineRule="auto"/>
              <w:rPr>
                <w:sz w:val="20"/>
                <w:szCs w:val="20"/>
              </w:rPr>
            </w:pPr>
          </w:p>
          <w:p w:rsidR="00E427FB" w:rsidRPr="008A13E2" w:rsidRDefault="00E427FB" w:rsidP="00A01394">
            <w:pPr>
              <w:spacing w:after="0" w:line="240" w:lineRule="auto"/>
              <w:rPr>
                <w:rFonts w:asciiTheme="minorHAnsi" w:hAnsiTheme="minorHAnsi"/>
                <w:b/>
                <w:bCs/>
                <w:sz w:val="20"/>
                <w:szCs w:val="20"/>
              </w:rPr>
            </w:pPr>
            <w:r w:rsidRPr="008A13E2">
              <w:rPr>
                <w:rFonts w:asciiTheme="minorHAnsi" w:hAnsiTheme="minorHAnsi"/>
                <w:b/>
                <w:bCs/>
                <w:sz w:val="20"/>
                <w:szCs w:val="20"/>
              </w:rPr>
              <w:t xml:space="preserve">Reported: </w:t>
            </w:r>
          </w:p>
          <w:p w:rsidR="00483AAF" w:rsidRDefault="00E427FB" w:rsidP="00483AAF">
            <w:pPr>
              <w:pStyle w:val="ListParagraph"/>
              <w:numPr>
                <w:ilvl w:val="0"/>
                <w:numId w:val="21"/>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lastRenderedPageBreak/>
              <w:t>The discussion on</w:t>
            </w:r>
            <w:r w:rsidR="00123D67" w:rsidRPr="008A13E2">
              <w:rPr>
                <w:rFonts w:asciiTheme="minorHAnsi" w:hAnsiTheme="minorHAnsi"/>
                <w:bCs/>
                <w:sz w:val="20"/>
                <w:szCs w:val="20"/>
              </w:rPr>
              <w:t xml:space="preserve"> </w:t>
            </w:r>
            <w:r w:rsidRPr="008A13E2">
              <w:rPr>
                <w:rFonts w:asciiTheme="minorHAnsi" w:hAnsiTheme="minorHAnsi"/>
                <w:bCs/>
                <w:sz w:val="20"/>
                <w:szCs w:val="20"/>
              </w:rPr>
              <w:t xml:space="preserve">the </w:t>
            </w:r>
            <w:r w:rsidR="00123D67" w:rsidRPr="008A13E2">
              <w:rPr>
                <w:rFonts w:asciiTheme="minorHAnsi" w:hAnsiTheme="minorHAnsi"/>
                <w:bCs/>
                <w:sz w:val="20"/>
                <w:szCs w:val="20"/>
              </w:rPr>
              <w:t xml:space="preserve">timing of </w:t>
            </w:r>
            <w:r w:rsidRPr="008A13E2">
              <w:rPr>
                <w:rFonts w:asciiTheme="minorHAnsi" w:hAnsiTheme="minorHAnsi"/>
                <w:bCs/>
                <w:sz w:val="20"/>
                <w:szCs w:val="20"/>
              </w:rPr>
              <w:t xml:space="preserve">the January </w:t>
            </w:r>
            <w:r w:rsidR="00123D67" w:rsidRPr="008A13E2">
              <w:rPr>
                <w:rFonts w:asciiTheme="minorHAnsi" w:hAnsiTheme="minorHAnsi"/>
                <w:bCs/>
                <w:sz w:val="20"/>
                <w:szCs w:val="20"/>
              </w:rPr>
              <w:t>exam</w:t>
            </w:r>
            <w:r w:rsidRPr="008A13E2">
              <w:rPr>
                <w:rFonts w:asciiTheme="minorHAnsi" w:hAnsiTheme="minorHAnsi"/>
                <w:bCs/>
                <w:sz w:val="20"/>
                <w:szCs w:val="20"/>
              </w:rPr>
              <w:t xml:space="preserve"> period</w:t>
            </w:r>
            <w:r w:rsidR="00123D67" w:rsidRPr="008A13E2">
              <w:rPr>
                <w:rFonts w:asciiTheme="minorHAnsi" w:hAnsiTheme="minorHAnsi"/>
                <w:bCs/>
                <w:sz w:val="20"/>
                <w:szCs w:val="20"/>
              </w:rPr>
              <w:t xml:space="preserve"> and </w:t>
            </w:r>
            <w:r w:rsidRPr="008A13E2">
              <w:rPr>
                <w:rFonts w:asciiTheme="minorHAnsi" w:hAnsiTheme="minorHAnsi"/>
                <w:bCs/>
                <w:sz w:val="20"/>
                <w:szCs w:val="20"/>
              </w:rPr>
              <w:t xml:space="preserve">whether to extend it from 2 to 3 weeks was </w:t>
            </w:r>
            <w:r w:rsidR="00123D67" w:rsidRPr="008A13E2">
              <w:rPr>
                <w:rFonts w:asciiTheme="minorHAnsi" w:hAnsiTheme="minorHAnsi"/>
                <w:bCs/>
                <w:sz w:val="20"/>
                <w:szCs w:val="20"/>
              </w:rPr>
              <w:t>still</w:t>
            </w:r>
            <w:r w:rsidRPr="008A13E2">
              <w:rPr>
                <w:rFonts w:asciiTheme="minorHAnsi" w:hAnsiTheme="minorHAnsi"/>
                <w:bCs/>
                <w:sz w:val="20"/>
                <w:szCs w:val="20"/>
              </w:rPr>
              <w:t xml:space="preserve"> under discussion</w:t>
            </w:r>
            <w:r w:rsidR="008A453F">
              <w:rPr>
                <w:rFonts w:asciiTheme="minorHAnsi" w:hAnsiTheme="minorHAnsi"/>
                <w:bCs/>
                <w:sz w:val="20"/>
                <w:szCs w:val="20"/>
              </w:rPr>
              <w:t xml:space="preserve"> centrally</w:t>
            </w:r>
            <w:r w:rsidR="00483AAF">
              <w:rPr>
                <w:rFonts w:asciiTheme="minorHAnsi" w:hAnsiTheme="minorHAnsi"/>
                <w:bCs/>
                <w:sz w:val="20"/>
                <w:szCs w:val="20"/>
              </w:rPr>
              <w:t>.</w:t>
            </w:r>
          </w:p>
          <w:p w:rsidR="00483AAF" w:rsidRDefault="00483AAF" w:rsidP="00483AAF">
            <w:pPr>
              <w:pStyle w:val="ListParagraph"/>
              <w:spacing w:after="0" w:line="240" w:lineRule="auto"/>
              <w:ind w:left="317"/>
              <w:rPr>
                <w:rFonts w:asciiTheme="minorHAnsi" w:hAnsiTheme="minorHAnsi"/>
                <w:bCs/>
                <w:sz w:val="20"/>
                <w:szCs w:val="20"/>
              </w:rPr>
            </w:pPr>
          </w:p>
          <w:p w:rsidR="00E427FB" w:rsidRPr="00483AAF" w:rsidRDefault="00E427FB" w:rsidP="00483AAF">
            <w:pPr>
              <w:pStyle w:val="ListParagraph"/>
              <w:numPr>
                <w:ilvl w:val="0"/>
                <w:numId w:val="21"/>
              </w:numPr>
              <w:spacing w:after="0" w:line="240" w:lineRule="auto"/>
              <w:ind w:left="317" w:hanging="283"/>
              <w:rPr>
                <w:rFonts w:asciiTheme="minorHAnsi" w:hAnsiTheme="minorHAnsi"/>
                <w:bCs/>
                <w:sz w:val="20"/>
                <w:szCs w:val="20"/>
              </w:rPr>
            </w:pPr>
            <w:r w:rsidRPr="00483AAF">
              <w:rPr>
                <w:rFonts w:asciiTheme="minorHAnsi" w:hAnsiTheme="minorHAnsi"/>
                <w:bCs/>
                <w:sz w:val="20"/>
                <w:szCs w:val="20"/>
              </w:rPr>
              <w:t>In terms of a mid-Semester break / Reading Week, there was no University requirement either to observe one or not to observe one</w:t>
            </w:r>
            <w:r w:rsidR="00283F26" w:rsidRPr="00483AAF">
              <w:rPr>
                <w:rFonts w:asciiTheme="minorHAnsi" w:hAnsiTheme="minorHAnsi"/>
                <w:bCs/>
                <w:sz w:val="20"/>
                <w:szCs w:val="20"/>
              </w:rPr>
              <w:t>. (See Secretary’s Note below).</w:t>
            </w:r>
          </w:p>
          <w:p w:rsidR="00E427FB" w:rsidRPr="008A13E2" w:rsidRDefault="00E427FB" w:rsidP="00A01394">
            <w:pPr>
              <w:spacing w:after="0" w:line="240" w:lineRule="auto"/>
              <w:rPr>
                <w:rFonts w:asciiTheme="minorHAnsi" w:hAnsiTheme="minorHAnsi"/>
                <w:bCs/>
                <w:sz w:val="20"/>
                <w:szCs w:val="20"/>
              </w:rPr>
            </w:pPr>
          </w:p>
          <w:p w:rsidR="00E427FB" w:rsidRPr="008A13E2" w:rsidRDefault="00E427FB" w:rsidP="00E427FB">
            <w:pPr>
              <w:spacing w:after="0" w:line="240" w:lineRule="auto"/>
              <w:rPr>
                <w:rFonts w:asciiTheme="minorHAnsi" w:hAnsiTheme="minorHAnsi"/>
                <w:b/>
                <w:bCs/>
                <w:sz w:val="20"/>
                <w:szCs w:val="20"/>
              </w:rPr>
            </w:pPr>
            <w:r w:rsidRPr="008A13E2">
              <w:rPr>
                <w:rFonts w:asciiTheme="minorHAnsi" w:hAnsiTheme="minorHAnsi"/>
                <w:b/>
                <w:bCs/>
                <w:sz w:val="20"/>
                <w:szCs w:val="20"/>
              </w:rPr>
              <w:t xml:space="preserve">Discussed: </w:t>
            </w:r>
          </w:p>
          <w:p w:rsidR="00E427FB" w:rsidRPr="008A13E2" w:rsidRDefault="00123D67" w:rsidP="00700458">
            <w:pPr>
              <w:pStyle w:val="ListParagraph"/>
              <w:numPr>
                <w:ilvl w:val="0"/>
                <w:numId w:val="22"/>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 xml:space="preserve">SoSS </w:t>
            </w:r>
            <w:r w:rsidR="00E427FB" w:rsidRPr="008A13E2">
              <w:rPr>
                <w:rFonts w:asciiTheme="minorHAnsi" w:hAnsiTheme="minorHAnsi"/>
                <w:bCs/>
                <w:sz w:val="20"/>
                <w:szCs w:val="20"/>
              </w:rPr>
              <w:t xml:space="preserve">had reported at the meeting of 11 November that it </w:t>
            </w:r>
            <w:r w:rsidR="00E427FB" w:rsidRPr="008A13E2">
              <w:rPr>
                <w:rFonts w:asciiTheme="minorHAnsi" w:hAnsiTheme="minorHAnsi"/>
                <w:sz w:val="20"/>
                <w:szCs w:val="20"/>
              </w:rPr>
              <w:t xml:space="preserve">designates the first week of Semester 2 as a Reading Week.  However, in terms of a mid-Semester </w:t>
            </w:r>
            <w:r w:rsidR="00E427FB" w:rsidRPr="008A13E2">
              <w:rPr>
                <w:rFonts w:asciiTheme="minorHAnsi" w:hAnsiTheme="minorHAnsi"/>
                <w:bCs/>
                <w:sz w:val="20"/>
                <w:szCs w:val="20"/>
              </w:rPr>
              <w:t>2 “reading week”,</w:t>
            </w:r>
            <w:r w:rsidRPr="008A13E2">
              <w:rPr>
                <w:rFonts w:asciiTheme="minorHAnsi" w:hAnsiTheme="minorHAnsi"/>
                <w:bCs/>
                <w:sz w:val="20"/>
                <w:szCs w:val="20"/>
              </w:rPr>
              <w:t xml:space="preserve"> Ralf </w:t>
            </w:r>
            <w:r w:rsidR="00E427FB" w:rsidRPr="008A13E2">
              <w:rPr>
                <w:rFonts w:asciiTheme="minorHAnsi" w:hAnsiTheme="minorHAnsi"/>
                <w:bCs/>
                <w:sz w:val="20"/>
                <w:szCs w:val="20"/>
              </w:rPr>
              <w:t xml:space="preserve">Becker said </w:t>
            </w:r>
            <w:r w:rsidRPr="008A13E2">
              <w:rPr>
                <w:rFonts w:asciiTheme="minorHAnsi" w:hAnsiTheme="minorHAnsi"/>
                <w:bCs/>
                <w:sz w:val="20"/>
                <w:szCs w:val="20"/>
              </w:rPr>
              <w:t xml:space="preserve">this must be just a couple of course units where academics let them have a no-teaching-week before </w:t>
            </w:r>
            <w:r w:rsidR="008A453F">
              <w:rPr>
                <w:rFonts w:asciiTheme="minorHAnsi" w:hAnsiTheme="minorHAnsi"/>
                <w:bCs/>
                <w:sz w:val="20"/>
                <w:szCs w:val="20"/>
              </w:rPr>
              <w:t xml:space="preserve">an </w:t>
            </w:r>
            <w:r w:rsidRPr="008A13E2">
              <w:rPr>
                <w:rFonts w:asciiTheme="minorHAnsi" w:hAnsiTheme="minorHAnsi"/>
                <w:bCs/>
                <w:sz w:val="20"/>
                <w:szCs w:val="20"/>
              </w:rPr>
              <w:t>assessment deadline</w:t>
            </w:r>
            <w:r w:rsidR="008A453F">
              <w:rPr>
                <w:rFonts w:asciiTheme="minorHAnsi" w:hAnsiTheme="minorHAnsi"/>
                <w:bCs/>
                <w:sz w:val="20"/>
                <w:szCs w:val="20"/>
              </w:rPr>
              <w:t>.</w:t>
            </w:r>
            <w:r w:rsidRPr="008A13E2">
              <w:rPr>
                <w:rFonts w:asciiTheme="minorHAnsi" w:hAnsiTheme="minorHAnsi"/>
                <w:bCs/>
                <w:sz w:val="20"/>
                <w:szCs w:val="20"/>
              </w:rPr>
              <w:t xml:space="preserve">  </w:t>
            </w:r>
          </w:p>
          <w:p w:rsidR="00E427FB" w:rsidRPr="008A13E2" w:rsidRDefault="00E427FB" w:rsidP="00700458">
            <w:pPr>
              <w:spacing w:after="0" w:line="240" w:lineRule="auto"/>
              <w:ind w:left="317" w:hanging="283"/>
              <w:rPr>
                <w:rFonts w:asciiTheme="minorHAnsi" w:hAnsiTheme="minorHAnsi"/>
                <w:bCs/>
                <w:sz w:val="20"/>
                <w:szCs w:val="20"/>
              </w:rPr>
            </w:pPr>
          </w:p>
          <w:p w:rsidR="00123D67" w:rsidRPr="008A13E2" w:rsidRDefault="00123D67" w:rsidP="00700458">
            <w:pPr>
              <w:pStyle w:val="ListParagraph"/>
              <w:numPr>
                <w:ilvl w:val="0"/>
                <w:numId w:val="22"/>
              </w:numPr>
              <w:spacing w:after="0" w:line="240" w:lineRule="auto"/>
              <w:ind w:left="317" w:hanging="283"/>
              <w:rPr>
                <w:rFonts w:asciiTheme="minorHAnsi" w:hAnsiTheme="minorHAnsi"/>
                <w:bCs/>
                <w:sz w:val="20"/>
                <w:szCs w:val="20"/>
              </w:rPr>
            </w:pPr>
            <w:r w:rsidRPr="008A13E2">
              <w:rPr>
                <w:rFonts w:asciiTheme="minorHAnsi" w:hAnsiTheme="minorHAnsi"/>
                <w:bCs/>
                <w:sz w:val="20"/>
                <w:szCs w:val="20"/>
              </w:rPr>
              <w:t>Easter is a natural break in Semester 2 any</w:t>
            </w:r>
            <w:r w:rsidR="00E427FB" w:rsidRPr="008A13E2">
              <w:rPr>
                <w:rFonts w:asciiTheme="minorHAnsi" w:hAnsiTheme="minorHAnsi"/>
                <w:bCs/>
                <w:sz w:val="20"/>
                <w:szCs w:val="20"/>
              </w:rPr>
              <w:t>way, so why would it be beneficial to have a</w:t>
            </w:r>
            <w:r w:rsidR="0029413F">
              <w:rPr>
                <w:rFonts w:asciiTheme="minorHAnsi" w:hAnsiTheme="minorHAnsi"/>
                <w:bCs/>
                <w:sz w:val="20"/>
                <w:szCs w:val="20"/>
              </w:rPr>
              <w:t>n additional</w:t>
            </w:r>
            <w:r w:rsidR="00E427FB" w:rsidRPr="008A13E2">
              <w:rPr>
                <w:rFonts w:asciiTheme="minorHAnsi" w:hAnsiTheme="minorHAnsi"/>
                <w:bCs/>
                <w:sz w:val="20"/>
                <w:szCs w:val="20"/>
              </w:rPr>
              <w:t xml:space="preserve"> mid-Semester Reading Week?</w:t>
            </w:r>
          </w:p>
          <w:p w:rsidR="00123D67" w:rsidRPr="008A13E2" w:rsidRDefault="00123D67" w:rsidP="00A01394">
            <w:pPr>
              <w:spacing w:after="0" w:line="240" w:lineRule="auto"/>
              <w:rPr>
                <w:rFonts w:asciiTheme="minorHAnsi" w:hAnsiTheme="minorHAnsi"/>
                <w:bCs/>
                <w:sz w:val="20"/>
                <w:szCs w:val="20"/>
              </w:rPr>
            </w:pPr>
          </w:p>
          <w:p w:rsidR="00123D67" w:rsidRPr="008A13E2" w:rsidRDefault="00123D67" w:rsidP="00A01394">
            <w:pPr>
              <w:spacing w:after="0" w:line="240" w:lineRule="auto"/>
              <w:rPr>
                <w:rFonts w:asciiTheme="minorHAnsi" w:hAnsiTheme="minorHAnsi"/>
                <w:bCs/>
                <w:sz w:val="20"/>
                <w:szCs w:val="20"/>
              </w:rPr>
            </w:pPr>
            <w:r w:rsidRPr="008A13E2">
              <w:rPr>
                <w:rFonts w:asciiTheme="minorHAnsi" w:hAnsiTheme="minorHAnsi"/>
                <w:bCs/>
                <w:i/>
                <w:sz w:val="20"/>
                <w:szCs w:val="20"/>
                <w:u w:val="single"/>
              </w:rPr>
              <w:t>Secretary’s Note</w:t>
            </w:r>
            <w:r w:rsidRPr="008A13E2">
              <w:rPr>
                <w:rFonts w:asciiTheme="minorHAnsi" w:hAnsiTheme="minorHAnsi"/>
                <w:bCs/>
                <w:sz w:val="20"/>
                <w:szCs w:val="20"/>
              </w:rPr>
              <w:t xml:space="preserve">: </w:t>
            </w: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rPr>
              <w:t xml:space="preserve">TLSO guidance states, </w:t>
            </w:r>
          </w:p>
          <w:p w:rsidR="00123D67" w:rsidRPr="008A13E2" w:rsidRDefault="00123D67" w:rsidP="00DA3ED7">
            <w:pPr>
              <w:spacing w:after="0" w:line="240" w:lineRule="auto"/>
              <w:rPr>
                <w:rFonts w:asciiTheme="minorHAnsi" w:hAnsiTheme="minorHAnsi"/>
                <w:bCs/>
                <w:i/>
                <w:sz w:val="20"/>
                <w:szCs w:val="20"/>
              </w:rPr>
            </w:pPr>
          </w:p>
          <w:p w:rsidR="00123D67" w:rsidRPr="008A13E2" w:rsidRDefault="00123D67" w:rsidP="00DA3ED7">
            <w:pPr>
              <w:spacing w:after="0" w:line="240" w:lineRule="auto"/>
              <w:rPr>
                <w:rFonts w:asciiTheme="minorHAnsi" w:hAnsiTheme="minorHAnsi"/>
                <w:b/>
                <w:bCs/>
                <w:i/>
                <w:sz w:val="20"/>
                <w:szCs w:val="20"/>
              </w:rPr>
            </w:pPr>
            <w:r w:rsidRPr="008A13E2">
              <w:rPr>
                <w:rFonts w:asciiTheme="minorHAnsi" w:hAnsiTheme="minorHAnsi"/>
                <w:bCs/>
                <w:i/>
                <w:sz w:val="20"/>
                <w:szCs w:val="20"/>
              </w:rPr>
              <w:t>“</w:t>
            </w:r>
            <w:r w:rsidRPr="008A13E2">
              <w:rPr>
                <w:rFonts w:asciiTheme="minorHAnsi" w:hAnsiTheme="minorHAnsi"/>
                <w:b/>
                <w:bCs/>
                <w:i/>
                <w:sz w:val="20"/>
                <w:szCs w:val="20"/>
              </w:rPr>
              <w:t>Mid-semester timetable break</w:t>
            </w: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rPr>
              <w:t xml:space="preserve">A change of pace midway through a semester gives students a chance to catch up and catch breath as they move into the second half.  This is </w:t>
            </w:r>
            <w:r w:rsidRPr="008A13E2">
              <w:rPr>
                <w:rFonts w:asciiTheme="minorHAnsi" w:hAnsiTheme="minorHAnsi"/>
                <w:bCs/>
                <w:i/>
                <w:sz w:val="20"/>
                <w:szCs w:val="20"/>
                <w:u w:val="single"/>
              </w:rPr>
              <w:t>particularly valuable for students in the first semester of their first year</w:t>
            </w:r>
            <w:r w:rsidRPr="008A13E2">
              <w:rPr>
                <w:rFonts w:asciiTheme="minorHAnsi" w:hAnsiTheme="minorHAnsi"/>
                <w:bCs/>
                <w:i/>
                <w:sz w:val="20"/>
                <w:szCs w:val="20"/>
              </w:rPr>
              <w:t xml:space="preserve">, as they adjust to the demands of University life, looking after themselves, and (for the majority) living away from home.  A timetable break may mean a change of pace via a reading period or some other change in the nature of the scheduled work, such as a mini-project or group work.  </w:t>
            </w:r>
          </w:p>
          <w:p w:rsidR="00123D67" w:rsidRPr="008A13E2" w:rsidRDefault="00123D67" w:rsidP="00DA3ED7">
            <w:pPr>
              <w:spacing w:after="0" w:line="240" w:lineRule="auto"/>
              <w:rPr>
                <w:rFonts w:asciiTheme="minorHAnsi" w:hAnsiTheme="minorHAnsi"/>
                <w:bCs/>
                <w:i/>
                <w:sz w:val="20"/>
                <w:szCs w:val="20"/>
              </w:rPr>
            </w:pPr>
          </w:p>
          <w:p w:rsidR="00123D67" w:rsidRPr="008A13E2" w:rsidRDefault="00123D67" w:rsidP="00DA3ED7">
            <w:pPr>
              <w:spacing w:after="0" w:line="240" w:lineRule="auto"/>
              <w:rPr>
                <w:rFonts w:asciiTheme="minorHAnsi" w:hAnsiTheme="minorHAnsi"/>
                <w:b/>
                <w:bCs/>
                <w:i/>
                <w:sz w:val="20"/>
                <w:szCs w:val="20"/>
              </w:rPr>
            </w:pPr>
            <w:r w:rsidRPr="008A13E2">
              <w:rPr>
                <w:rFonts w:asciiTheme="minorHAnsi" w:hAnsiTheme="minorHAnsi"/>
                <w:b/>
                <w:bCs/>
                <w:i/>
                <w:sz w:val="20"/>
                <w:szCs w:val="20"/>
              </w:rPr>
              <w:t>Policy</w:t>
            </w: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rPr>
              <w:t>A School may decide to suspend the normal timetable for a mid-semester break and, if so, for how long, but no School is compelled to do so.</w:t>
            </w:r>
          </w:p>
          <w:p w:rsidR="00123D67" w:rsidRPr="008A13E2" w:rsidRDefault="00123D67" w:rsidP="00DA3ED7">
            <w:pPr>
              <w:spacing w:after="0" w:line="240" w:lineRule="auto"/>
              <w:rPr>
                <w:rFonts w:asciiTheme="minorHAnsi" w:hAnsiTheme="minorHAnsi"/>
                <w:bCs/>
                <w:i/>
                <w:sz w:val="20"/>
                <w:szCs w:val="20"/>
              </w:rPr>
            </w:pP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rPr>
              <w:t xml:space="preserve">The mid-semester break </w:t>
            </w:r>
            <w:r w:rsidRPr="008A13E2">
              <w:rPr>
                <w:rFonts w:asciiTheme="minorHAnsi" w:hAnsiTheme="minorHAnsi"/>
                <w:bCs/>
                <w:i/>
                <w:sz w:val="20"/>
                <w:szCs w:val="20"/>
                <w:u w:val="single"/>
              </w:rPr>
              <w:t>must be wholly contained within week 6</w:t>
            </w:r>
            <w:r w:rsidRPr="008A13E2">
              <w:rPr>
                <w:rFonts w:asciiTheme="minorHAnsi" w:hAnsiTheme="minorHAnsi"/>
                <w:bCs/>
                <w:i/>
                <w:sz w:val="20"/>
                <w:szCs w:val="20"/>
              </w:rPr>
              <w:t xml:space="preserve"> of the semester and must finish with the Friday of that week, adding earlier days within the week as necessary.</w:t>
            </w:r>
          </w:p>
          <w:p w:rsidR="00123D67" w:rsidRPr="008A13E2" w:rsidRDefault="00123D67" w:rsidP="00DA3ED7">
            <w:pPr>
              <w:spacing w:after="0" w:line="240" w:lineRule="auto"/>
              <w:rPr>
                <w:rFonts w:asciiTheme="minorHAnsi" w:hAnsiTheme="minorHAnsi"/>
                <w:bCs/>
                <w:i/>
                <w:sz w:val="20"/>
                <w:szCs w:val="20"/>
              </w:rPr>
            </w:pP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u w:val="single"/>
              </w:rPr>
              <w:t>The Faculty will decide whether or not to allow the break</w:t>
            </w:r>
            <w:r w:rsidRPr="008A13E2">
              <w:rPr>
                <w:rFonts w:asciiTheme="minorHAnsi" w:hAnsiTheme="minorHAnsi"/>
                <w:bCs/>
                <w:i/>
                <w:sz w:val="20"/>
                <w:szCs w:val="20"/>
              </w:rPr>
              <w:t>. It will also decide what variations in practice, if any, it will allow between Schools.</w:t>
            </w:r>
          </w:p>
          <w:p w:rsidR="00123D67" w:rsidRPr="008A13E2" w:rsidRDefault="00123D67" w:rsidP="00DA3ED7">
            <w:pPr>
              <w:spacing w:after="0" w:line="240" w:lineRule="auto"/>
              <w:rPr>
                <w:rFonts w:asciiTheme="minorHAnsi" w:hAnsiTheme="minorHAnsi"/>
                <w:bCs/>
                <w:i/>
                <w:sz w:val="20"/>
                <w:szCs w:val="20"/>
              </w:rPr>
            </w:pP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rPr>
              <w:t>In such a large university, different Schools and different Faculties are likely to adopt different practices. Students taking cross-school or cross-faculty programmes must therefore be informed clearly what the arrangements are for each component of their programme.</w:t>
            </w:r>
          </w:p>
          <w:p w:rsidR="00123D67" w:rsidRPr="008A13E2" w:rsidRDefault="00123D67" w:rsidP="00DA3ED7">
            <w:pPr>
              <w:spacing w:after="0" w:line="240" w:lineRule="auto"/>
              <w:rPr>
                <w:rFonts w:asciiTheme="minorHAnsi" w:hAnsiTheme="minorHAnsi"/>
                <w:bCs/>
                <w:i/>
                <w:sz w:val="20"/>
                <w:szCs w:val="20"/>
              </w:rPr>
            </w:pPr>
          </w:p>
          <w:p w:rsidR="00123D67" w:rsidRPr="008A13E2" w:rsidRDefault="00123D67" w:rsidP="00DA3ED7">
            <w:pPr>
              <w:spacing w:after="0" w:line="240" w:lineRule="auto"/>
              <w:rPr>
                <w:rFonts w:asciiTheme="minorHAnsi" w:hAnsiTheme="minorHAnsi"/>
                <w:bCs/>
                <w:i/>
                <w:sz w:val="20"/>
                <w:szCs w:val="20"/>
              </w:rPr>
            </w:pPr>
            <w:r w:rsidRPr="008A13E2">
              <w:rPr>
                <w:rFonts w:asciiTheme="minorHAnsi" w:hAnsiTheme="minorHAnsi"/>
                <w:bCs/>
                <w:i/>
                <w:sz w:val="20"/>
                <w:szCs w:val="20"/>
              </w:rPr>
              <w:t>A suspension of timetable is not a holiday. Students must be told that they are expected to remain in Manchester, and staff must be available as normal.”</w:t>
            </w:r>
          </w:p>
          <w:p w:rsidR="00123D67" w:rsidRPr="008A13E2" w:rsidRDefault="00123D67" w:rsidP="00A01394">
            <w:pPr>
              <w:spacing w:after="0" w:line="240" w:lineRule="auto"/>
              <w:rPr>
                <w:rFonts w:asciiTheme="minorHAnsi" w:hAnsiTheme="minorHAnsi"/>
                <w:bCs/>
                <w:sz w:val="20"/>
                <w:szCs w:val="20"/>
              </w:rPr>
            </w:pPr>
          </w:p>
          <w:p w:rsidR="00123D67" w:rsidRPr="008A13E2" w:rsidRDefault="00816665" w:rsidP="00641E91">
            <w:pPr>
              <w:spacing w:after="0" w:line="240" w:lineRule="auto"/>
              <w:rPr>
                <w:rFonts w:asciiTheme="minorHAnsi" w:hAnsiTheme="minorHAnsi"/>
                <w:bCs/>
                <w:sz w:val="20"/>
                <w:szCs w:val="20"/>
              </w:rPr>
            </w:pPr>
            <w:hyperlink r:id="rId11" w:history="1">
              <w:r w:rsidR="00123D67" w:rsidRPr="008A13E2">
                <w:rPr>
                  <w:rStyle w:val="Hyperlink"/>
                  <w:rFonts w:asciiTheme="minorHAnsi" w:hAnsiTheme="minorHAnsi"/>
                  <w:bCs/>
                  <w:sz w:val="20"/>
                  <w:szCs w:val="20"/>
                </w:rPr>
                <w:t>http://www.tlso.manchester.ac.uk/map/teachinglearningassessment/teaching/timetablebreaks/</w:t>
              </w:r>
            </w:hyperlink>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CF3850">
            <w:pPr>
              <w:pStyle w:val="ListParagraph"/>
              <w:spacing w:after="0" w:line="240" w:lineRule="auto"/>
              <w:ind w:left="0"/>
              <w:rPr>
                <w:rFonts w:asciiTheme="minorHAnsi" w:hAnsiTheme="minorHAnsi"/>
                <w:b/>
                <w:bCs/>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662667">
            <w:pPr>
              <w:spacing w:after="0" w:line="240" w:lineRule="auto"/>
              <w:rPr>
                <w:rFonts w:asciiTheme="minorHAnsi" w:hAnsiTheme="minorHAnsi"/>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662667">
            <w:pPr>
              <w:spacing w:after="0" w:line="240" w:lineRule="auto"/>
              <w:rPr>
                <w:rFonts w:asciiTheme="minorHAnsi" w:hAnsiTheme="minorHAnsi"/>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662667">
            <w:pPr>
              <w:spacing w:after="0" w:line="240" w:lineRule="auto"/>
              <w:rPr>
                <w:rFonts w:asciiTheme="minorHAnsi" w:hAnsiTheme="minorHAnsi"/>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946C84" w:rsidP="00946C84">
            <w:pPr>
              <w:pStyle w:val="ListParagraph"/>
              <w:numPr>
                <w:ilvl w:val="0"/>
                <w:numId w:val="1"/>
              </w:numPr>
              <w:spacing w:after="0" w:line="240" w:lineRule="auto"/>
              <w:ind w:left="284" w:hanging="284"/>
              <w:rPr>
                <w:rFonts w:asciiTheme="minorHAnsi" w:hAnsiTheme="minorHAnsi"/>
                <w:b/>
                <w:bCs/>
                <w:sz w:val="20"/>
                <w:szCs w:val="20"/>
              </w:rPr>
            </w:pPr>
            <w:r w:rsidRPr="008A13E2">
              <w:rPr>
                <w:rFonts w:asciiTheme="minorHAnsi" w:hAnsiTheme="minorHAnsi"/>
                <w:b/>
                <w:bCs/>
                <w:sz w:val="20"/>
                <w:szCs w:val="20"/>
              </w:rPr>
              <w:lastRenderedPageBreak/>
              <w:t xml:space="preserve">Distance Learning (DL) Update </w:t>
            </w:r>
          </w:p>
        </w:tc>
        <w:tc>
          <w:tcPr>
            <w:tcW w:w="5954" w:type="dxa"/>
            <w:tcBorders>
              <w:top w:val="single" w:sz="4" w:space="0" w:color="auto"/>
              <w:left w:val="single" w:sz="4" w:space="0" w:color="auto"/>
              <w:bottom w:val="single" w:sz="4" w:space="0" w:color="auto"/>
              <w:right w:val="single" w:sz="4" w:space="0" w:color="auto"/>
            </w:tcBorders>
          </w:tcPr>
          <w:p w:rsidR="00946C84" w:rsidRPr="008A13E2" w:rsidRDefault="00946C84" w:rsidP="00662667">
            <w:pPr>
              <w:spacing w:after="0" w:line="240" w:lineRule="auto"/>
              <w:rPr>
                <w:rFonts w:asciiTheme="minorHAnsi" w:hAnsiTheme="minorHAnsi"/>
                <w:b/>
                <w:sz w:val="20"/>
                <w:szCs w:val="20"/>
              </w:rPr>
            </w:pPr>
            <w:r w:rsidRPr="008A13E2">
              <w:rPr>
                <w:rFonts w:asciiTheme="minorHAnsi" w:hAnsiTheme="minorHAnsi"/>
                <w:b/>
                <w:sz w:val="20"/>
                <w:szCs w:val="20"/>
              </w:rPr>
              <w:t xml:space="preserve">Reported: </w:t>
            </w:r>
          </w:p>
          <w:p w:rsidR="00946C84" w:rsidRPr="008A13E2" w:rsidRDefault="00946C84" w:rsidP="00662667">
            <w:pPr>
              <w:spacing w:after="0" w:line="240" w:lineRule="auto"/>
              <w:rPr>
                <w:rFonts w:asciiTheme="minorHAnsi" w:hAnsiTheme="minorHAnsi"/>
                <w:sz w:val="20"/>
                <w:szCs w:val="20"/>
              </w:rPr>
            </w:pPr>
            <w:r w:rsidRPr="008A13E2">
              <w:rPr>
                <w:rFonts w:asciiTheme="minorHAnsi" w:hAnsiTheme="minorHAnsi"/>
                <w:sz w:val="20"/>
                <w:szCs w:val="20"/>
              </w:rPr>
              <w:t>It was still unknown whether the University would sign a deal with Pearson’s, and if it went ahead, it would not be before April.</w:t>
            </w:r>
          </w:p>
          <w:p w:rsidR="00946C84" w:rsidRPr="008A13E2" w:rsidRDefault="00946C84" w:rsidP="00662667">
            <w:pPr>
              <w:spacing w:after="0" w:line="240" w:lineRule="auto"/>
              <w:rPr>
                <w:rFonts w:asciiTheme="minorHAnsi" w:hAnsiTheme="minorHAnsi"/>
                <w:sz w:val="20"/>
                <w:szCs w:val="20"/>
              </w:rPr>
            </w:pPr>
          </w:p>
          <w:p w:rsidR="00946C84" w:rsidRPr="008A13E2" w:rsidRDefault="00946C84" w:rsidP="00662667">
            <w:pPr>
              <w:spacing w:after="0" w:line="240" w:lineRule="auto"/>
              <w:rPr>
                <w:rFonts w:asciiTheme="minorHAnsi" w:hAnsiTheme="minorHAnsi"/>
                <w:sz w:val="20"/>
                <w:szCs w:val="20"/>
              </w:rPr>
            </w:pPr>
            <w:r w:rsidRPr="008A13E2">
              <w:rPr>
                <w:rFonts w:asciiTheme="minorHAnsi" w:hAnsiTheme="minorHAnsi"/>
                <w:sz w:val="20"/>
                <w:szCs w:val="20"/>
              </w:rPr>
              <w:t xml:space="preserve">Becki Bennett reported that the </w:t>
            </w:r>
            <w:r w:rsidR="00634947" w:rsidRPr="008A13E2">
              <w:rPr>
                <w:rFonts w:asciiTheme="minorHAnsi" w:hAnsiTheme="minorHAnsi"/>
                <w:sz w:val="20"/>
                <w:szCs w:val="20"/>
              </w:rPr>
              <w:t xml:space="preserve">MA </w:t>
            </w:r>
            <w:r w:rsidR="00123D67" w:rsidRPr="008A13E2">
              <w:rPr>
                <w:rFonts w:asciiTheme="minorHAnsi" w:hAnsiTheme="minorHAnsi"/>
                <w:sz w:val="20"/>
                <w:szCs w:val="20"/>
              </w:rPr>
              <w:t>H</w:t>
            </w:r>
            <w:r w:rsidR="00634947" w:rsidRPr="008A13E2">
              <w:rPr>
                <w:rFonts w:asciiTheme="minorHAnsi" w:hAnsiTheme="minorHAnsi"/>
                <w:sz w:val="20"/>
                <w:szCs w:val="20"/>
              </w:rPr>
              <w:t xml:space="preserve">ealth Care Ethics and Law is expected to </w:t>
            </w:r>
            <w:r w:rsidR="00123D67" w:rsidRPr="008A13E2">
              <w:rPr>
                <w:rFonts w:asciiTheme="minorHAnsi" w:hAnsiTheme="minorHAnsi"/>
                <w:sz w:val="20"/>
                <w:szCs w:val="20"/>
              </w:rPr>
              <w:t xml:space="preserve">“launch” Sept 2016 – but as Becki pointed out </w:t>
            </w:r>
            <w:r w:rsidR="00634947" w:rsidRPr="008A13E2">
              <w:rPr>
                <w:rFonts w:asciiTheme="minorHAnsi" w:hAnsiTheme="minorHAnsi"/>
                <w:sz w:val="20"/>
                <w:szCs w:val="20"/>
              </w:rPr>
              <w:t>this is a longstanding Distance Learning programme.  SoL are h</w:t>
            </w:r>
            <w:r w:rsidR="00123D67" w:rsidRPr="008A13E2">
              <w:rPr>
                <w:rFonts w:asciiTheme="minorHAnsi" w:hAnsiTheme="minorHAnsi"/>
                <w:sz w:val="20"/>
                <w:szCs w:val="20"/>
              </w:rPr>
              <w:t xml:space="preserve">oping for renewed material </w:t>
            </w:r>
            <w:r w:rsidR="00634947" w:rsidRPr="008A13E2">
              <w:rPr>
                <w:rFonts w:asciiTheme="minorHAnsi" w:hAnsiTheme="minorHAnsi"/>
                <w:sz w:val="20"/>
                <w:szCs w:val="20"/>
              </w:rPr>
              <w:t xml:space="preserve">to enable a relaunch in September </w:t>
            </w:r>
            <w:r w:rsidR="00123D67" w:rsidRPr="008A13E2">
              <w:rPr>
                <w:rFonts w:asciiTheme="minorHAnsi" w:hAnsiTheme="minorHAnsi"/>
                <w:sz w:val="20"/>
                <w:szCs w:val="20"/>
              </w:rPr>
              <w:t xml:space="preserve">but </w:t>
            </w:r>
            <w:r w:rsidRPr="008A13E2">
              <w:rPr>
                <w:rFonts w:asciiTheme="minorHAnsi" w:hAnsiTheme="minorHAnsi"/>
                <w:sz w:val="20"/>
                <w:szCs w:val="20"/>
              </w:rPr>
              <w:t>they have not been able to get confirmation</w:t>
            </w:r>
            <w:r w:rsidR="000314C2">
              <w:rPr>
                <w:rFonts w:asciiTheme="minorHAnsi" w:hAnsiTheme="minorHAnsi"/>
                <w:sz w:val="20"/>
                <w:szCs w:val="20"/>
              </w:rPr>
              <w:t xml:space="preserve"> of this</w:t>
            </w:r>
            <w:r w:rsidRPr="008A13E2">
              <w:rPr>
                <w:rFonts w:asciiTheme="minorHAnsi" w:hAnsiTheme="minorHAnsi"/>
                <w:sz w:val="20"/>
                <w:szCs w:val="20"/>
              </w:rPr>
              <w:t xml:space="preserve"> from the centre.</w:t>
            </w:r>
          </w:p>
          <w:p w:rsidR="00946C84" w:rsidRPr="008A13E2" w:rsidRDefault="00946C84" w:rsidP="00662667">
            <w:pPr>
              <w:spacing w:after="0" w:line="240" w:lineRule="auto"/>
              <w:rPr>
                <w:rFonts w:asciiTheme="minorHAnsi" w:hAnsiTheme="minorHAnsi"/>
                <w:sz w:val="20"/>
                <w:szCs w:val="20"/>
              </w:rPr>
            </w:pPr>
          </w:p>
          <w:p w:rsidR="00946C84" w:rsidRPr="008A13E2" w:rsidRDefault="00946C84" w:rsidP="00662667">
            <w:pPr>
              <w:spacing w:after="0" w:line="240" w:lineRule="auto"/>
              <w:rPr>
                <w:rFonts w:asciiTheme="minorHAnsi" w:hAnsiTheme="minorHAnsi"/>
                <w:sz w:val="20"/>
                <w:szCs w:val="20"/>
              </w:rPr>
            </w:pPr>
            <w:r w:rsidRPr="008A13E2">
              <w:rPr>
                <w:rFonts w:asciiTheme="minorHAnsi" w:hAnsiTheme="minorHAnsi"/>
                <w:sz w:val="20"/>
                <w:szCs w:val="20"/>
              </w:rPr>
              <w:t>Becki Bennett</w:t>
            </w:r>
            <w:r w:rsidR="0057298A">
              <w:rPr>
                <w:rFonts w:asciiTheme="minorHAnsi" w:hAnsiTheme="minorHAnsi"/>
                <w:sz w:val="20"/>
                <w:szCs w:val="20"/>
              </w:rPr>
              <w:t xml:space="preserve"> noted that </w:t>
            </w:r>
            <w:r w:rsidRPr="008A13E2">
              <w:rPr>
                <w:rFonts w:asciiTheme="minorHAnsi" w:hAnsiTheme="minorHAnsi"/>
                <w:sz w:val="20"/>
                <w:szCs w:val="20"/>
              </w:rPr>
              <w:t xml:space="preserve">programme redevelopment will </w:t>
            </w:r>
            <w:r w:rsidR="00123D67" w:rsidRPr="008A13E2">
              <w:rPr>
                <w:rFonts w:asciiTheme="minorHAnsi" w:hAnsiTheme="minorHAnsi"/>
                <w:sz w:val="20"/>
                <w:szCs w:val="20"/>
              </w:rPr>
              <w:t>be supported by the central DL team</w:t>
            </w:r>
            <w:r w:rsidRPr="008A13E2">
              <w:rPr>
                <w:rFonts w:asciiTheme="minorHAnsi" w:hAnsiTheme="minorHAnsi"/>
                <w:sz w:val="20"/>
                <w:szCs w:val="20"/>
              </w:rPr>
              <w:t>, and three new posts have been advertised on the central team to support the 5</w:t>
            </w:r>
            <w:r w:rsidR="009E5212">
              <w:rPr>
                <w:rFonts w:asciiTheme="minorHAnsi" w:hAnsiTheme="minorHAnsi"/>
                <w:sz w:val="20"/>
                <w:szCs w:val="20"/>
              </w:rPr>
              <w:t xml:space="preserve"> “flagship”</w:t>
            </w:r>
            <w:r w:rsidRPr="008A13E2">
              <w:rPr>
                <w:rFonts w:asciiTheme="minorHAnsi" w:hAnsiTheme="minorHAnsi"/>
                <w:sz w:val="20"/>
                <w:szCs w:val="20"/>
              </w:rPr>
              <w:t xml:space="preserve"> programmes. </w:t>
            </w:r>
          </w:p>
          <w:p w:rsidR="00946C84" w:rsidRPr="008A13E2" w:rsidRDefault="00946C84" w:rsidP="00662667">
            <w:pPr>
              <w:spacing w:after="0" w:line="240" w:lineRule="auto"/>
              <w:rPr>
                <w:rFonts w:asciiTheme="minorHAnsi" w:hAnsiTheme="minorHAnsi"/>
                <w:sz w:val="20"/>
                <w:szCs w:val="20"/>
              </w:rPr>
            </w:pPr>
          </w:p>
          <w:p w:rsidR="00946C84" w:rsidRPr="008A13E2" w:rsidRDefault="00946C84" w:rsidP="00662667">
            <w:pPr>
              <w:spacing w:after="0" w:line="240" w:lineRule="auto"/>
              <w:rPr>
                <w:rFonts w:asciiTheme="minorHAnsi" w:hAnsiTheme="minorHAnsi"/>
                <w:sz w:val="20"/>
                <w:szCs w:val="20"/>
              </w:rPr>
            </w:pPr>
            <w:r w:rsidRPr="008A13E2">
              <w:rPr>
                <w:rFonts w:asciiTheme="minorHAnsi" w:hAnsiTheme="minorHAnsi"/>
                <w:sz w:val="20"/>
                <w:szCs w:val="20"/>
              </w:rPr>
              <w:t xml:space="preserve">However, it was Pearson’s </w:t>
            </w:r>
            <w:r w:rsidR="00123D67" w:rsidRPr="008A13E2">
              <w:rPr>
                <w:rFonts w:asciiTheme="minorHAnsi" w:hAnsiTheme="minorHAnsi"/>
                <w:sz w:val="20"/>
                <w:szCs w:val="20"/>
              </w:rPr>
              <w:t xml:space="preserve">marketing </w:t>
            </w:r>
            <w:r w:rsidRPr="008A13E2">
              <w:rPr>
                <w:rFonts w:asciiTheme="minorHAnsi" w:hAnsiTheme="minorHAnsi"/>
                <w:sz w:val="20"/>
                <w:szCs w:val="20"/>
              </w:rPr>
              <w:t>reach and expertise that SoL wanted to benefit from rather than eLearning support.</w:t>
            </w:r>
            <w:r w:rsidR="00123D67" w:rsidRPr="008A13E2">
              <w:rPr>
                <w:rFonts w:asciiTheme="minorHAnsi" w:hAnsiTheme="minorHAnsi"/>
                <w:sz w:val="20"/>
                <w:szCs w:val="20"/>
              </w:rPr>
              <w:t xml:space="preserve">  </w:t>
            </w:r>
            <w:r w:rsidRPr="008A13E2">
              <w:rPr>
                <w:rFonts w:asciiTheme="minorHAnsi" w:hAnsiTheme="minorHAnsi"/>
                <w:sz w:val="20"/>
                <w:szCs w:val="20"/>
              </w:rPr>
              <w:t xml:space="preserve">SoL’s strategy is </w:t>
            </w:r>
            <w:r w:rsidR="00123D67" w:rsidRPr="008A13E2">
              <w:rPr>
                <w:rFonts w:asciiTheme="minorHAnsi" w:hAnsiTheme="minorHAnsi"/>
                <w:sz w:val="20"/>
                <w:szCs w:val="20"/>
              </w:rPr>
              <w:t xml:space="preserve">to put in extra effort on </w:t>
            </w:r>
            <w:r w:rsidRPr="008A13E2">
              <w:rPr>
                <w:rFonts w:asciiTheme="minorHAnsi" w:hAnsiTheme="minorHAnsi"/>
                <w:sz w:val="20"/>
                <w:szCs w:val="20"/>
              </w:rPr>
              <w:t xml:space="preserve">the curriculum development side on the </w:t>
            </w:r>
            <w:r w:rsidR="00123D67" w:rsidRPr="008A13E2">
              <w:rPr>
                <w:rFonts w:asciiTheme="minorHAnsi" w:hAnsiTheme="minorHAnsi"/>
                <w:sz w:val="20"/>
                <w:szCs w:val="20"/>
              </w:rPr>
              <w:t>understanding that the</w:t>
            </w:r>
            <w:r w:rsidRPr="008A13E2">
              <w:rPr>
                <w:rFonts w:asciiTheme="minorHAnsi" w:hAnsiTheme="minorHAnsi"/>
                <w:sz w:val="20"/>
                <w:szCs w:val="20"/>
              </w:rPr>
              <w:t xml:space="preserve"> relaunch</w:t>
            </w:r>
            <w:r w:rsidR="00123D67" w:rsidRPr="008A13E2">
              <w:rPr>
                <w:rFonts w:asciiTheme="minorHAnsi" w:hAnsiTheme="minorHAnsi"/>
                <w:sz w:val="20"/>
                <w:szCs w:val="20"/>
              </w:rPr>
              <w:t xml:space="preserve"> will a</w:t>
            </w:r>
            <w:r w:rsidRPr="008A13E2">
              <w:rPr>
                <w:rFonts w:asciiTheme="minorHAnsi" w:hAnsiTheme="minorHAnsi"/>
                <w:sz w:val="20"/>
                <w:szCs w:val="20"/>
              </w:rPr>
              <w:t>ttract a</w:t>
            </w:r>
            <w:r w:rsidR="00123D67" w:rsidRPr="008A13E2">
              <w:rPr>
                <w:rFonts w:asciiTheme="minorHAnsi" w:hAnsiTheme="minorHAnsi"/>
                <w:sz w:val="20"/>
                <w:szCs w:val="20"/>
              </w:rPr>
              <w:t xml:space="preserve"> lot more students</w:t>
            </w:r>
            <w:r w:rsidRPr="008A13E2">
              <w:rPr>
                <w:rFonts w:asciiTheme="minorHAnsi" w:hAnsiTheme="minorHAnsi"/>
                <w:sz w:val="20"/>
                <w:szCs w:val="20"/>
              </w:rPr>
              <w:t>, and enable several intakes a year</w:t>
            </w:r>
            <w:r w:rsidR="00123D67" w:rsidRPr="008A13E2">
              <w:rPr>
                <w:rFonts w:asciiTheme="minorHAnsi" w:hAnsiTheme="minorHAnsi"/>
                <w:sz w:val="20"/>
                <w:szCs w:val="20"/>
              </w:rPr>
              <w:t xml:space="preserve">.  </w:t>
            </w:r>
          </w:p>
          <w:p w:rsidR="00946C84" w:rsidRPr="008A13E2" w:rsidRDefault="00946C84" w:rsidP="00662667">
            <w:pPr>
              <w:spacing w:after="0" w:line="240" w:lineRule="auto"/>
              <w:rPr>
                <w:rFonts w:asciiTheme="minorHAnsi" w:hAnsiTheme="minorHAnsi"/>
                <w:sz w:val="20"/>
                <w:szCs w:val="20"/>
              </w:rPr>
            </w:pPr>
          </w:p>
          <w:p w:rsidR="00946C84" w:rsidRPr="008A13E2" w:rsidRDefault="00946C84" w:rsidP="00662667">
            <w:pPr>
              <w:spacing w:after="0" w:line="240" w:lineRule="auto"/>
              <w:rPr>
                <w:rFonts w:asciiTheme="minorHAnsi" w:hAnsiTheme="minorHAnsi"/>
                <w:sz w:val="20"/>
                <w:szCs w:val="20"/>
              </w:rPr>
            </w:pPr>
            <w:r w:rsidRPr="008A13E2">
              <w:rPr>
                <w:rFonts w:asciiTheme="minorHAnsi" w:hAnsiTheme="minorHAnsi"/>
                <w:sz w:val="20"/>
                <w:szCs w:val="20"/>
              </w:rPr>
              <w:t xml:space="preserve">Becki Bennett will </w:t>
            </w:r>
            <w:r w:rsidR="00123D67" w:rsidRPr="008A13E2">
              <w:rPr>
                <w:rFonts w:asciiTheme="minorHAnsi" w:hAnsiTheme="minorHAnsi"/>
                <w:sz w:val="20"/>
                <w:szCs w:val="20"/>
              </w:rPr>
              <w:t>meet Richard Reece on Friday</w:t>
            </w:r>
            <w:r w:rsidR="00657EC2" w:rsidRPr="008A13E2">
              <w:rPr>
                <w:rFonts w:asciiTheme="minorHAnsi" w:hAnsiTheme="minorHAnsi"/>
                <w:sz w:val="20"/>
                <w:szCs w:val="20"/>
              </w:rPr>
              <w:t xml:space="preserve"> 12</w:t>
            </w:r>
            <w:r w:rsidR="00657EC2" w:rsidRPr="008A13E2">
              <w:rPr>
                <w:rFonts w:asciiTheme="minorHAnsi" w:hAnsiTheme="minorHAnsi"/>
                <w:sz w:val="20"/>
                <w:szCs w:val="20"/>
                <w:vertAlign w:val="superscript"/>
              </w:rPr>
              <w:t>th</w:t>
            </w:r>
            <w:r w:rsidR="00657EC2" w:rsidRPr="008A13E2">
              <w:rPr>
                <w:rFonts w:asciiTheme="minorHAnsi" w:hAnsiTheme="minorHAnsi"/>
                <w:sz w:val="20"/>
                <w:szCs w:val="20"/>
              </w:rPr>
              <w:t xml:space="preserve"> February</w:t>
            </w:r>
            <w:r w:rsidRPr="008A13E2">
              <w:rPr>
                <w:rFonts w:asciiTheme="minorHAnsi" w:hAnsiTheme="minorHAnsi"/>
                <w:sz w:val="20"/>
                <w:szCs w:val="20"/>
              </w:rPr>
              <w:t xml:space="preserve"> to find out whether</w:t>
            </w:r>
            <w:r w:rsidR="00123D67" w:rsidRPr="008A13E2">
              <w:rPr>
                <w:rFonts w:asciiTheme="minorHAnsi" w:hAnsiTheme="minorHAnsi"/>
                <w:sz w:val="20"/>
                <w:szCs w:val="20"/>
              </w:rPr>
              <w:t xml:space="preserve"> </w:t>
            </w:r>
            <w:r w:rsidRPr="008A13E2">
              <w:rPr>
                <w:rFonts w:asciiTheme="minorHAnsi" w:hAnsiTheme="minorHAnsi"/>
                <w:sz w:val="20"/>
                <w:szCs w:val="20"/>
              </w:rPr>
              <w:t xml:space="preserve">is </w:t>
            </w:r>
            <w:r w:rsidR="00123D67" w:rsidRPr="008A13E2">
              <w:rPr>
                <w:rFonts w:asciiTheme="minorHAnsi" w:hAnsiTheme="minorHAnsi"/>
                <w:sz w:val="20"/>
                <w:szCs w:val="20"/>
              </w:rPr>
              <w:t>there marketing resource that the University can provide over and above</w:t>
            </w:r>
            <w:r w:rsidRPr="008A13E2">
              <w:rPr>
                <w:rFonts w:asciiTheme="minorHAnsi" w:hAnsiTheme="minorHAnsi"/>
                <w:sz w:val="20"/>
                <w:szCs w:val="20"/>
              </w:rPr>
              <w:t xml:space="preserve"> School-level marketing officer.</w:t>
            </w:r>
            <w:r w:rsidR="00123D67" w:rsidRPr="008A13E2">
              <w:rPr>
                <w:rFonts w:asciiTheme="minorHAnsi" w:hAnsiTheme="minorHAnsi"/>
                <w:sz w:val="20"/>
                <w:szCs w:val="20"/>
              </w:rPr>
              <w:t xml:space="preserve">  </w:t>
            </w:r>
          </w:p>
          <w:p w:rsidR="00946C84" w:rsidRPr="008A13E2" w:rsidRDefault="00946C84" w:rsidP="00662667">
            <w:pPr>
              <w:spacing w:after="0" w:line="240" w:lineRule="auto"/>
              <w:rPr>
                <w:rFonts w:asciiTheme="minorHAnsi" w:hAnsiTheme="minorHAnsi"/>
                <w:sz w:val="20"/>
                <w:szCs w:val="20"/>
              </w:rPr>
            </w:pPr>
          </w:p>
          <w:p w:rsidR="00123D67" w:rsidRPr="008A13E2" w:rsidRDefault="00634947" w:rsidP="00634947">
            <w:pPr>
              <w:spacing w:after="0" w:line="240" w:lineRule="auto"/>
              <w:rPr>
                <w:rFonts w:asciiTheme="minorHAnsi" w:hAnsiTheme="minorHAnsi"/>
                <w:sz w:val="20"/>
                <w:szCs w:val="20"/>
                <w:highlight w:val="yellow"/>
              </w:rPr>
            </w:pPr>
            <w:r w:rsidRPr="008A13E2">
              <w:rPr>
                <w:rFonts w:asciiTheme="minorHAnsi" w:hAnsiTheme="minorHAnsi"/>
                <w:sz w:val="20"/>
                <w:szCs w:val="20"/>
              </w:rPr>
              <w:t xml:space="preserve">The new flagship Distance Learning programme MA/LLM </w:t>
            </w:r>
            <w:r w:rsidR="00123D67" w:rsidRPr="008A13E2">
              <w:rPr>
                <w:rFonts w:asciiTheme="minorHAnsi" w:hAnsiTheme="minorHAnsi"/>
                <w:sz w:val="20"/>
                <w:szCs w:val="20"/>
              </w:rPr>
              <w:t xml:space="preserve">International Law </w:t>
            </w:r>
            <w:r w:rsidRPr="008A13E2">
              <w:rPr>
                <w:rFonts w:asciiTheme="minorHAnsi" w:hAnsiTheme="minorHAnsi"/>
                <w:sz w:val="20"/>
                <w:szCs w:val="20"/>
              </w:rPr>
              <w:t xml:space="preserve">is expected to launch </w:t>
            </w:r>
            <w:r w:rsidR="00123D67" w:rsidRPr="008A13E2">
              <w:rPr>
                <w:rFonts w:asciiTheme="minorHAnsi" w:hAnsiTheme="minorHAnsi"/>
                <w:sz w:val="20"/>
                <w:szCs w:val="20"/>
              </w:rPr>
              <w:t>2017.</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B67678">
            <w:pPr>
              <w:pStyle w:val="ListParagraph"/>
              <w:spacing w:after="0" w:line="240" w:lineRule="auto"/>
              <w:ind w:left="0"/>
              <w:rPr>
                <w:rFonts w:asciiTheme="minorHAnsi" w:hAnsiTheme="minorHAnsi"/>
                <w:b/>
                <w:bCs/>
                <w:sz w:val="20"/>
                <w:szCs w:val="20"/>
                <w:highlight w:val="yellow"/>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662667">
            <w:pPr>
              <w:spacing w:after="0" w:line="240" w:lineRule="auto"/>
              <w:rPr>
                <w:rFonts w:asciiTheme="minorHAnsi" w:hAnsiTheme="minorHAnsi"/>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662667">
            <w:pPr>
              <w:spacing w:after="0" w:line="240" w:lineRule="auto"/>
              <w:rPr>
                <w:rFonts w:asciiTheme="minorHAnsi" w:hAnsiTheme="minorHAnsi"/>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662667">
            <w:pPr>
              <w:spacing w:after="0" w:line="240" w:lineRule="auto"/>
              <w:rPr>
                <w:rFonts w:asciiTheme="minorHAnsi" w:hAnsiTheme="minorHAnsi"/>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012F3A">
            <w:pPr>
              <w:pStyle w:val="ListParagraph"/>
              <w:numPr>
                <w:ilvl w:val="0"/>
                <w:numId w:val="1"/>
              </w:numPr>
              <w:spacing w:after="0" w:line="240" w:lineRule="auto"/>
              <w:ind w:left="426" w:hanging="426"/>
              <w:contextualSpacing w:val="0"/>
              <w:rPr>
                <w:b/>
                <w:sz w:val="20"/>
                <w:szCs w:val="20"/>
              </w:rPr>
            </w:pPr>
            <w:r w:rsidRPr="008A13E2">
              <w:rPr>
                <w:b/>
                <w:sz w:val="20"/>
                <w:szCs w:val="20"/>
              </w:rPr>
              <w:t xml:space="preserve">Humanities IT Priorities - Updated </w:t>
            </w:r>
            <w:r w:rsidRPr="008A13E2">
              <w:rPr>
                <w:rFonts w:asciiTheme="minorHAnsi" w:hAnsiTheme="minorHAnsi"/>
                <w:b/>
                <w:bCs/>
                <w:sz w:val="20"/>
                <w:szCs w:val="20"/>
              </w:rPr>
              <w:t xml:space="preserve">(Guy Percival) </w:t>
            </w:r>
            <w:r w:rsidRPr="008A13E2">
              <w:rPr>
                <w:sz w:val="20"/>
                <w:szCs w:val="20"/>
                <w:lang w:eastAsia="en-GB"/>
              </w:rPr>
              <w:t>[4/15/8.1 &amp; 8.2]</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A5019D">
            <w:pPr>
              <w:spacing w:after="0" w:line="240" w:lineRule="auto"/>
              <w:rPr>
                <w:sz w:val="20"/>
                <w:szCs w:val="20"/>
              </w:rPr>
            </w:pPr>
            <w:r w:rsidRPr="008A13E2">
              <w:rPr>
                <w:sz w:val="20"/>
                <w:szCs w:val="20"/>
              </w:rPr>
              <w:t>To agree Humanities’ priorities for IT, following consultation within Schools which has been fed back to Guy Percival</w:t>
            </w:r>
          </w:p>
          <w:p w:rsidR="00123D67" w:rsidRPr="008A13E2" w:rsidRDefault="00123D67" w:rsidP="00CA5C24">
            <w:pPr>
              <w:spacing w:after="0" w:line="240" w:lineRule="auto"/>
              <w:rPr>
                <w:sz w:val="20"/>
                <w:szCs w:val="20"/>
              </w:rPr>
            </w:pPr>
          </w:p>
          <w:p w:rsidR="00826653" w:rsidRPr="008A13E2" w:rsidRDefault="00826653" w:rsidP="008B2FB9">
            <w:pPr>
              <w:spacing w:after="0" w:line="240" w:lineRule="auto"/>
              <w:rPr>
                <w:b/>
                <w:sz w:val="20"/>
                <w:szCs w:val="20"/>
              </w:rPr>
            </w:pPr>
            <w:r w:rsidRPr="008A13E2">
              <w:rPr>
                <w:b/>
                <w:sz w:val="20"/>
                <w:szCs w:val="20"/>
              </w:rPr>
              <w:t xml:space="preserve">Reported: </w:t>
            </w:r>
          </w:p>
          <w:p w:rsidR="008B2FB9" w:rsidRPr="008A13E2" w:rsidRDefault="008B2FB9" w:rsidP="008B2FB9">
            <w:pPr>
              <w:spacing w:after="0" w:line="240" w:lineRule="auto"/>
              <w:rPr>
                <w:sz w:val="20"/>
                <w:szCs w:val="20"/>
              </w:rPr>
            </w:pPr>
            <w:r w:rsidRPr="008A13E2">
              <w:rPr>
                <w:sz w:val="20"/>
                <w:szCs w:val="20"/>
              </w:rPr>
              <w:t xml:space="preserve">The Faculty is establishing a process for prioritising IT requirements required to deliver the 2020 Strategic Goals. </w:t>
            </w:r>
          </w:p>
          <w:p w:rsidR="008B2FB9" w:rsidRPr="008A13E2" w:rsidRDefault="008B2FB9" w:rsidP="008B2FB9">
            <w:pPr>
              <w:spacing w:after="0" w:line="240" w:lineRule="auto"/>
              <w:rPr>
                <w:sz w:val="20"/>
                <w:szCs w:val="20"/>
              </w:rPr>
            </w:pPr>
          </w:p>
          <w:p w:rsidR="008B2FB9" w:rsidRPr="008A13E2" w:rsidRDefault="008B2FB9" w:rsidP="008B2FB9">
            <w:pPr>
              <w:spacing w:after="0" w:line="240" w:lineRule="auto"/>
              <w:rPr>
                <w:sz w:val="20"/>
                <w:szCs w:val="20"/>
              </w:rPr>
            </w:pPr>
            <w:r w:rsidRPr="008A13E2">
              <w:rPr>
                <w:sz w:val="20"/>
                <w:szCs w:val="20"/>
              </w:rPr>
              <w:t>This document presents the initial outcomes of a stakeholder consultation for activity around Teaching, Learning and Students.</w:t>
            </w:r>
          </w:p>
          <w:p w:rsidR="008B2FB9" w:rsidRPr="008A13E2" w:rsidRDefault="008B2FB9" w:rsidP="008B2FB9">
            <w:pPr>
              <w:spacing w:after="0" w:line="240" w:lineRule="auto"/>
              <w:rPr>
                <w:sz w:val="20"/>
                <w:szCs w:val="20"/>
              </w:rPr>
            </w:pPr>
          </w:p>
          <w:p w:rsidR="008B2FB9" w:rsidRPr="008A13E2" w:rsidRDefault="008B2FB9" w:rsidP="008B2FB9">
            <w:pPr>
              <w:spacing w:after="0" w:line="240" w:lineRule="auto"/>
              <w:rPr>
                <w:sz w:val="20"/>
                <w:szCs w:val="20"/>
              </w:rPr>
            </w:pPr>
            <w:r w:rsidRPr="008A13E2">
              <w:rPr>
                <w:sz w:val="20"/>
                <w:szCs w:val="20"/>
              </w:rPr>
              <w:t xml:space="preserve">The key message was that we must first get the basics right before more ambitious projects are requested, to avoid building on sand.  </w:t>
            </w:r>
          </w:p>
          <w:p w:rsidR="008B2FB9" w:rsidRPr="008A13E2" w:rsidRDefault="008B2FB9" w:rsidP="008B2FB9">
            <w:pPr>
              <w:spacing w:after="0" w:line="240" w:lineRule="auto"/>
              <w:rPr>
                <w:sz w:val="20"/>
                <w:szCs w:val="20"/>
              </w:rPr>
            </w:pPr>
          </w:p>
          <w:p w:rsidR="008B2FB9" w:rsidRPr="008A13E2" w:rsidRDefault="008B2FB9" w:rsidP="008B2FB9">
            <w:pPr>
              <w:spacing w:after="0" w:line="240" w:lineRule="auto"/>
              <w:rPr>
                <w:sz w:val="20"/>
                <w:szCs w:val="20"/>
              </w:rPr>
            </w:pPr>
            <w:r w:rsidRPr="008A13E2">
              <w:rPr>
                <w:sz w:val="20"/>
                <w:szCs w:val="20"/>
              </w:rPr>
              <w:t>Humanities requirements thus fall into the following main themes :</w:t>
            </w:r>
          </w:p>
          <w:p w:rsidR="008B2FB9" w:rsidRPr="008A13E2" w:rsidRDefault="008B2FB9" w:rsidP="008B2FB9">
            <w:pPr>
              <w:pStyle w:val="ListParagraph"/>
              <w:numPr>
                <w:ilvl w:val="0"/>
                <w:numId w:val="6"/>
              </w:numPr>
              <w:spacing w:after="0" w:line="240" w:lineRule="auto"/>
              <w:rPr>
                <w:sz w:val="20"/>
                <w:szCs w:val="20"/>
              </w:rPr>
            </w:pPr>
            <w:r w:rsidRPr="008A13E2">
              <w:rPr>
                <w:sz w:val="20"/>
                <w:szCs w:val="20"/>
              </w:rPr>
              <w:t>document management and workflow</w:t>
            </w:r>
          </w:p>
          <w:p w:rsidR="008B2FB9" w:rsidRPr="008A13E2" w:rsidRDefault="008B2FB9" w:rsidP="008B2FB9">
            <w:pPr>
              <w:pStyle w:val="ListParagraph"/>
              <w:numPr>
                <w:ilvl w:val="0"/>
                <w:numId w:val="6"/>
              </w:numPr>
              <w:spacing w:after="0" w:line="240" w:lineRule="auto"/>
              <w:rPr>
                <w:sz w:val="20"/>
                <w:szCs w:val="20"/>
              </w:rPr>
            </w:pPr>
            <w:r w:rsidRPr="008A13E2">
              <w:rPr>
                <w:sz w:val="20"/>
                <w:szCs w:val="20"/>
              </w:rPr>
              <w:t>appropriate teaching space</w:t>
            </w:r>
          </w:p>
          <w:p w:rsidR="008B2FB9" w:rsidRPr="008A13E2" w:rsidRDefault="008B2FB9" w:rsidP="008B2FB9">
            <w:pPr>
              <w:pStyle w:val="ListParagraph"/>
              <w:numPr>
                <w:ilvl w:val="0"/>
                <w:numId w:val="6"/>
              </w:numPr>
              <w:spacing w:after="0" w:line="240" w:lineRule="auto"/>
              <w:rPr>
                <w:sz w:val="20"/>
                <w:szCs w:val="20"/>
              </w:rPr>
            </w:pPr>
            <w:r w:rsidRPr="008A13E2">
              <w:rPr>
                <w:sz w:val="20"/>
                <w:szCs w:val="20"/>
              </w:rPr>
              <w:t>eAssessment, e.g. online language tests, video submissions</w:t>
            </w:r>
          </w:p>
          <w:p w:rsidR="008B2FB9" w:rsidRPr="008A13E2" w:rsidRDefault="008B2FB9" w:rsidP="008B2FB9">
            <w:pPr>
              <w:pStyle w:val="ListParagraph"/>
              <w:numPr>
                <w:ilvl w:val="0"/>
                <w:numId w:val="6"/>
              </w:numPr>
              <w:spacing w:after="0" w:line="240" w:lineRule="auto"/>
              <w:rPr>
                <w:sz w:val="20"/>
                <w:szCs w:val="20"/>
              </w:rPr>
            </w:pPr>
            <w:r w:rsidRPr="008A13E2">
              <w:rPr>
                <w:sz w:val="20"/>
                <w:szCs w:val="20"/>
              </w:rPr>
              <w:t>student management and reporting systems</w:t>
            </w:r>
          </w:p>
          <w:p w:rsidR="008B2FB9" w:rsidRPr="008A13E2" w:rsidRDefault="008B2FB9" w:rsidP="008B2FB9">
            <w:pPr>
              <w:spacing w:after="0" w:line="240" w:lineRule="auto"/>
              <w:rPr>
                <w:rFonts w:asciiTheme="minorHAnsi" w:hAnsiTheme="minorHAnsi"/>
                <w:b/>
                <w:bCs/>
                <w:sz w:val="20"/>
                <w:szCs w:val="20"/>
              </w:rPr>
            </w:pPr>
          </w:p>
          <w:p w:rsidR="008B2FB9" w:rsidRPr="008A13E2" w:rsidRDefault="008B2FB9" w:rsidP="008B2FB9">
            <w:pPr>
              <w:spacing w:after="0" w:line="240" w:lineRule="auto"/>
              <w:rPr>
                <w:sz w:val="20"/>
                <w:szCs w:val="20"/>
              </w:rPr>
            </w:pPr>
            <w:r w:rsidRPr="008A13E2">
              <w:rPr>
                <w:sz w:val="20"/>
                <w:szCs w:val="20"/>
              </w:rPr>
              <w:t>Since the process was initiated there have been two further developments of note:</w:t>
            </w:r>
          </w:p>
          <w:p w:rsidR="008B2FB9" w:rsidRPr="008A13E2" w:rsidRDefault="008B2FB9" w:rsidP="008B2FB9">
            <w:pPr>
              <w:pStyle w:val="ListParagraph"/>
              <w:numPr>
                <w:ilvl w:val="0"/>
                <w:numId w:val="29"/>
              </w:numPr>
              <w:spacing w:after="0" w:line="240" w:lineRule="auto"/>
              <w:rPr>
                <w:sz w:val="20"/>
                <w:szCs w:val="20"/>
              </w:rPr>
            </w:pPr>
            <w:r w:rsidRPr="008A13E2">
              <w:rPr>
                <w:sz w:val="20"/>
                <w:szCs w:val="20"/>
              </w:rPr>
              <w:t>The establishment of a</w:t>
            </w:r>
            <w:r w:rsidRPr="008A13E2">
              <w:rPr>
                <w:sz w:val="20"/>
                <w:szCs w:val="20"/>
                <w:u w:val="single"/>
              </w:rPr>
              <w:t xml:space="preserve"> Student Systems Review Group (SSRG)</w:t>
            </w:r>
            <w:r w:rsidRPr="008A13E2">
              <w:rPr>
                <w:sz w:val="20"/>
                <w:szCs w:val="20"/>
              </w:rPr>
              <w:t xml:space="preserve"> led by the Director for the Student Experience and intended to be the place where all TLS requirements are reviewed and prioritised for delivery. </w:t>
            </w:r>
          </w:p>
          <w:p w:rsidR="008B2FB9" w:rsidRPr="008A13E2" w:rsidRDefault="008B2FB9" w:rsidP="008B2FB9">
            <w:pPr>
              <w:pStyle w:val="ListParagraph"/>
              <w:numPr>
                <w:ilvl w:val="0"/>
                <w:numId w:val="29"/>
              </w:numPr>
              <w:spacing w:after="0" w:line="240" w:lineRule="auto"/>
              <w:rPr>
                <w:sz w:val="20"/>
                <w:szCs w:val="20"/>
              </w:rPr>
            </w:pPr>
            <w:r w:rsidRPr="008A13E2">
              <w:rPr>
                <w:sz w:val="20"/>
                <w:szCs w:val="20"/>
              </w:rPr>
              <w:t>The establishment of a S</w:t>
            </w:r>
            <w:r w:rsidRPr="008A13E2">
              <w:rPr>
                <w:sz w:val="20"/>
                <w:szCs w:val="20"/>
                <w:u w:val="single"/>
              </w:rPr>
              <w:t>tudent Lifecycle Project</w:t>
            </w:r>
            <w:r w:rsidRPr="008A13E2">
              <w:rPr>
                <w:sz w:val="20"/>
                <w:szCs w:val="20"/>
              </w:rPr>
              <w:t xml:space="preserve">, again led by the Director for the Student Experience, which will deliver new and improved systems across the range of student </w:t>
            </w:r>
            <w:r w:rsidRPr="008A13E2">
              <w:rPr>
                <w:sz w:val="20"/>
                <w:szCs w:val="20"/>
              </w:rPr>
              <w:lastRenderedPageBreak/>
              <w:t>related activity. It is anticipated that many requirements identified within this exercise will fall within the scope of this project.</w:t>
            </w:r>
          </w:p>
          <w:p w:rsidR="008B2FB9" w:rsidRPr="008A13E2" w:rsidRDefault="008B2FB9" w:rsidP="008B2FB9">
            <w:pPr>
              <w:pStyle w:val="ListParagraph"/>
              <w:spacing w:after="0" w:line="240" w:lineRule="auto"/>
              <w:rPr>
                <w:sz w:val="20"/>
                <w:szCs w:val="20"/>
              </w:rPr>
            </w:pPr>
          </w:p>
          <w:p w:rsidR="008B2FB9" w:rsidRPr="008A13E2" w:rsidRDefault="008B2FB9" w:rsidP="008B2FB9">
            <w:pPr>
              <w:spacing w:after="0" w:line="240" w:lineRule="auto"/>
              <w:rPr>
                <w:rFonts w:asciiTheme="minorHAnsi" w:hAnsiTheme="minorHAnsi"/>
                <w:bCs/>
                <w:sz w:val="20"/>
                <w:szCs w:val="20"/>
              </w:rPr>
            </w:pPr>
            <w:r w:rsidRPr="008A13E2">
              <w:rPr>
                <w:rFonts w:asciiTheme="minorHAnsi" w:hAnsiTheme="minorHAnsi"/>
                <w:bCs/>
                <w:sz w:val="20"/>
                <w:szCs w:val="20"/>
              </w:rPr>
              <w:t xml:space="preserve">The intention was to effect a shift in IT support from </w:t>
            </w:r>
            <w:r w:rsidR="001C504A" w:rsidRPr="008A13E2">
              <w:rPr>
                <w:rFonts w:asciiTheme="minorHAnsi" w:hAnsiTheme="minorHAnsi"/>
                <w:bCs/>
                <w:sz w:val="20"/>
                <w:szCs w:val="20"/>
              </w:rPr>
              <w:t xml:space="preserve">a position of struggling to meet with </w:t>
            </w:r>
            <w:r w:rsidRPr="008A13E2">
              <w:rPr>
                <w:rFonts w:asciiTheme="minorHAnsi" w:hAnsiTheme="minorHAnsi"/>
                <w:bCs/>
                <w:sz w:val="20"/>
                <w:szCs w:val="20"/>
              </w:rPr>
              <w:t xml:space="preserve">constant </w:t>
            </w:r>
            <w:r w:rsidR="001C504A" w:rsidRPr="008A13E2">
              <w:rPr>
                <w:rFonts w:asciiTheme="minorHAnsi" w:hAnsiTheme="minorHAnsi"/>
                <w:bCs/>
                <w:sz w:val="20"/>
                <w:szCs w:val="20"/>
              </w:rPr>
              <w:t xml:space="preserve">and </w:t>
            </w:r>
            <w:r w:rsidRPr="008A13E2">
              <w:rPr>
                <w:rFonts w:asciiTheme="minorHAnsi" w:hAnsiTheme="minorHAnsi"/>
                <w:bCs/>
                <w:sz w:val="20"/>
                <w:szCs w:val="20"/>
              </w:rPr>
              <w:t xml:space="preserve">various demands </w:t>
            </w:r>
            <w:r w:rsidR="001C504A" w:rsidRPr="008A13E2">
              <w:rPr>
                <w:rFonts w:asciiTheme="minorHAnsi" w:hAnsiTheme="minorHAnsi"/>
                <w:bCs/>
                <w:sz w:val="20"/>
                <w:szCs w:val="20"/>
              </w:rPr>
              <w:t>to a more strategic prioritisation and identification of funding and resource.</w:t>
            </w:r>
          </w:p>
          <w:p w:rsidR="008B2FB9" w:rsidRPr="008A13E2" w:rsidRDefault="008B2FB9" w:rsidP="008B2FB9">
            <w:pPr>
              <w:pStyle w:val="ListParagraph"/>
              <w:spacing w:after="0" w:line="240" w:lineRule="auto"/>
              <w:rPr>
                <w:sz w:val="20"/>
                <w:szCs w:val="20"/>
              </w:rPr>
            </w:pPr>
          </w:p>
          <w:p w:rsidR="008B2FB9" w:rsidRPr="008A13E2" w:rsidRDefault="008B2FB9" w:rsidP="008B2FB9">
            <w:pPr>
              <w:spacing w:after="0" w:line="240" w:lineRule="auto"/>
              <w:rPr>
                <w:sz w:val="20"/>
                <w:szCs w:val="20"/>
              </w:rPr>
            </w:pPr>
            <w:r w:rsidRPr="008A13E2">
              <w:rPr>
                <w:sz w:val="20"/>
                <w:szCs w:val="20"/>
              </w:rPr>
              <w:t>The recommendations in the IT Priorities Report will generally fall into one of the following categories:</w:t>
            </w:r>
          </w:p>
          <w:p w:rsidR="008B2FB9" w:rsidRPr="008A13E2" w:rsidRDefault="008B2FB9" w:rsidP="008B2FB9">
            <w:pPr>
              <w:pStyle w:val="ListParagraph"/>
              <w:numPr>
                <w:ilvl w:val="0"/>
                <w:numId w:val="28"/>
              </w:numPr>
              <w:spacing w:after="0" w:line="240" w:lineRule="auto"/>
              <w:rPr>
                <w:sz w:val="20"/>
                <w:szCs w:val="20"/>
              </w:rPr>
            </w:pPr>
            <w:r w:rsidRPr="008A13E2">
              <w:rPr>
                <w:sz w:val="20"/>
                <w:szCs w:val="20"/>
              </w:rPr>
              <w:t>existing projects – these will continue to a full business case, at which point they will be passed to the SSRG;</w:t>
            </w:r>
          </w:p>
          <w:p w:rsidR="008B2FB9" w:rsidRPr="008A13E2" w:rsidRDefault="008B2FB9" w:rsidP="008B2FB9">
            <w:pPr>
              <w:pStyle w:val="ListParagraph"/>
              <w:numPr>
                <w:ilvl w:val="0"/>
                <w:numId w:val="28"/>
              </w:numPr>
              <w:spacing w:after="0" w:line="240" w:lineRule="auto"/>
              <w:rPr>
                <w:sz w:val="20"/>
                <w:szCs w:val="20"/>
              </w:rPr>
            </w:pPr>
            <w:r w:rsidRPr="008A13E2">
              <w:rPr>
                <w:sz w:val="20"/>
                <w:szCs w:val="20"/>
              </w:rPr>
              <w:t>well known requirements but no specific project established - these should be documented and also passed to the SSRG;</w:t>
            </w:r>
          </w:p>
          <w:p w:rsidR="008B2FB9" w:rsidRPr="008A13E2" w:rsidRDefault="008B2FB9" w:rsidP="008B2FB9">
            <w:pPr>
              <w:pStyle w:val="ListParagraph"/>
              <w:numPr>
                <w:ilvl w:val="0"/>
                <w:numId w:val="28"/>
              </w:numPr>
              <w:spacing w:after="0" w:line="240" w:lineRule="auto"/>
              <w:rPr>
                <w:sz w:val="20"/>
                <w:szCs w:val="20"/>
              </w:rPr>
            </w:pPr>
            <w:r w:rsidRPr="008A13E2">
              <w:rPr>
                <w:sz w:val="20"/>
                <w:szCs w:val="20"/>
              </w:rPr>
              <w:t>less well-known requirements – further local consultation to understand the requirements will take place before being passed to the SSRG.</w:t>
            </w:r>
          </w:p>
          <w:p w:rsidR="00123D67" w:rsidRPr="008A13E2" w:rsidRDefault="00123D67" w:rsidP="008B2FB9">
            <w:pPr>
              <w:spacing w:after="0" w:line="240" w:lineRule="auto"/>
              <w:rPr>
                <w:sz w:val="20"/>
                <w:szCs w:val="20"/>
              </w:rPr>
            </w:pPr>
          </w:p>
          <w:p w:rsidR="00123D67" w:rsidRPr="008A13E2" w:rsidRDefault="00C70A50" w:rsidP="006715F6">
            <w:pPr>
              <w:spacing w:after="0" w:line="240" w:lineRule="auto"/>
              <w:rPr>
                <w:rFonts w:asciiTheme="minorHAnsi" w:hAnsiTheme="minorHAnsi"/>
                <w:b/>
                <w:bCs/>
                <w:sz w:val="20"/>
                <w:szCs w:val="20"/>
              </w:rPr>
            </w:pPr>
            <w:r w:rsidRPr="008A13E2">
              <w:rPr>
                <w:rFonts w:asciiTheme="minorHAnsi" w:hAnsiTheme="minorHAnsi"/>
                <w:b/>
                <w:bCs/>
                <w:sz w:val="20"/>
                <w:szCs w:val="20"/>
              </w:rPr>
              <w:t xml:space="preserve">Discussed: </w:t>
            </w:r>
          </w:p>
          <w:p w:rsidR="00123D67" w:rsidRPr="008A13E2" w:rsidRDefault="00123D67" w:rsidP="00B96578">
            <w:pPr>
              <w:pStyle w:val="ListParagraph"/>
              <w:numPr>
                <w:ilvl w:val="0"/>
                <w:numId w:val="23"/>
              </w:numPr>
              <w:spacing w:after="0" w:line="240" w:lineRule="auto"/>
              <w:ind w:left="459" w:hanging="425"/>
              <w:rPr>
                <w:rFonts w:asciiTheme="minorHAnsi" w:hAnsiTheme="minorHAnsi"/>
                <w:bCs/>
                <w:sz w:val="20"/>
                <w:szCs w:val="20"/>
              </w:rPr>
            </w:pPr>
            <w:r w:rsidRPr="008A13E2">
              <w:rPr>
                <w:rFonts w:asciiTheme="minorHAnsi" w:hAnsiTheme="minorHAnsi"/>
                <w:bCs/>
                <w:sz w:val="20"/>
                <w:szCs w:val="20"/>
              </w:rPr>
              <w:t xml:space="preserve">Amend </w:t>
            </w:r>
            <w:r w:rsidR="001C504A" w:rsidRPr="008A13E2">
              <w:rPr>
                <w:rFonts w:asciiTheme="minorHAnsi" w:hAnsiTheme="minorHAnsi"/>
                <w:bCs/>
                <w:sz w:val="20"/>
                <w:szCs w:val="20"/>
              </w:rPr>
              <w:t xml:space="preserve">the </w:t>
            </w:r>
            <w:r w:rsidRPr="008A13E2">
              <w:rPr>
                <w:rFonts w:asciiTheme="minorHAnsi" w:hAnsiTheme="minorHAnsi"/>
                <w:bCs/>
                <w:sz w:val="20"/>
                <w:szCs w:val="20"/>
              </w:rPr>
              <w:t xml:space="preserve">list to make </w:t>
            </w:r>
            <w:r w:rsidR="001C504A" w:rsidRPr="008A13E2">
              <w:rPr>
                <w:rFonts w:asciiTheme="minorHAnsi" w:hAnsiTheme="minorHAnsi"/>
                <w:bCs/>
                <w:sz w:val="20"/>
                <w:szCs w:val="20"/>
              </w:rPr>
              <w:t>our priorities clearer to the central SSRG</w:t>
            </w:r>
            <w:r w:rsidRPr="008A13E2">
              <w:rPr>
                <w:rFonts w:asciiTheme="minorHAnsi" w:hAnsiTheme="minorHAnsi"/>
                <w:bCs/>
                <w:sz w:val="20"/>
                <w:szCs w:val="20"/>
              </w:rPr>
              <w:t>.</w:t>
            </w:r>
          </w:p>
          <w:p w:rsidR="00123D67" w:rsidRPr="008A13E2" w:rsidRDefault="001C504A" w:rsidP="00B96578">
            <w:pPr>
              <w:pStyle w:val="ListParagraph"/>
              <w:numPr>
                <w:ilvl w:val="0"/>
                <w:numId w:val="23"/>
              </w:numPr>
              <w:spacing w:after="0" w:line="240" w:lineRule="auto"/>
              <w:ind w:left="459" w:hanging="425"/>
              <w:rPr>
                <w:rFonts w:asciiTheme="minorHAnsi" w:hAnsiTheme="minorHAnsi"/>
                <w:bCs/>
                <w:sz w:val="20"/>
                <w:szCs w:val="20"/>
              </w:rPr>
            </w:pPr>
            <w:r w:rsidRPr="008A13E2">
              <w:rPr>
                <w:rFonts w:asciiTheme="minorHAnsi" w:hAnsiTheme="minorHAnsi"/>
                <w:bCs/>
                <w:sz w:val="20"/>
                <w:szCs w:val="20"/>
              </w:rPr>
              <w:t xml:space="preserve">Whilst we would like to see </w:t>
            </w:r>
            <w:r w:rsidR="00123D67" w:rsidRPr="008A13E2">
              <w:rPr>
                <w:rFonts w:asciiTheme="minorHAnsi" w:hAnsiTheme="minorHAnsi"/>
                <w:bCs/>
                <w:sz w:val="20"/>
                <w:szCs w:val="20"/>
              </w:rPr>
              <w:t>more ambitious projects proposed</w:t>
            </w:r>
            <w:r w:rsidRPr="008A13E2">
              <w:rPr>
                <w:rFonts w:asciiTheme="minorHAnsi" w:hAnsiTheme="minorHAnsi"/>
                <w:bCs/>
                <w:sz w:val="20"/>
                <w:szCs w:val="20"/>
              </w:rPr>
              <w:t xml:space="preserve">, </w:t>
            </w:r>
            <w:r w:rsidR="00123D67" w:rsidRPr="008A13E2">
              <w:rPr>
                <w:rFonts w:asciiTheme="minorHAnsi" w:hAnsiTheme="minorHAnsi"/>
                <w:bCs/>
                <w:sz w:val="20"/>
                <w:szCs w:val="20"/>
              </w:rPr>
              <w:t xml:space="preserve">staff won’t </w:t>
            </w:r>
            <w:r w:rsidRPr="008A13E2">
              <w:rPr>
                <w:rFonts w:asciiTheme="minorHAnsi" w:hAnsiTheme="minorHAnsi"/>
                <w:bCs/>
                <w:sz w:val="20"/>
                <w:szCs w:val="20"/>
              </w:rPr>
              <w:t xml:space="preserve">commit to them currently </w:t>
            </w:r>
            <w:r w:rsidR="00123D67" w:rsidRPr="008A13E2">
              <w:rPr>
                <w:rFonts w:asciiTheme="minorHAnsi" w:hAnsiTheme="minorHAnsi"/>
                <w:bCs/>
                <w:sz w:val="20"/>
                <w:szCs w:val="20"/>
              </w:rPr>
              <w:t>because the basics aren’t yet trusted, e.g. students can’t get their timetable</w:t>
            </w:r>
            <w:r w:rsidRPr="008A13E2">
              <w:rPr>
                <w:rFonts w:asciiTheme="minorHAnsi" w:hAnsiTheme="minorHAnsi"/>
                <w:bCs/>
                <w:sz w:val="20"/>
                <w:szCs w:val="20"/>
              </w:rPr>
              <w:t>.</w:t>
            </w:r>
          </w:p>
          <w:p w:rsidR="00B96578" w:rsidRPr="008A13E2" w:rsidRDefault="00123D67" w:rsidP="006715F6">
            <w:pPr>
              <w:pStyle w:val="ListParagraph"/>
              <w:numPr>
                <w:ilvl w:val="0"/>
                <w:numId w:val="23"/>
              </w:numPr>
              <w:spacing w:after="0" w:line="240" w:lineRule="auto"/>
              <w:ind w:left="459" w:hanging="425"/>
              <w:rPr>
                <w:rFonts w:asciiTheme="minorHAnsi" w:hAnsiTheme="minorHAnsi"/>
                <w:bCs/>
                <w:sz w:val="20"/>
                <w:szCs w:val="20"/>
              </w:rPr>
            </w:pPr>
            <w:r w:rsidRPr="008A13E2">
              <w:rPr>
                <w:rFonts w:asciiTheme="minorHAnsi" w:hAnsiTheme="minorHAnsi"/>
                <w:bCs/>
                <w:sz w:val="20"/>
                <w:szCs w:val="20"/>
              </w:rPr>
              <w:t>T&amp;L requests will be sent directly to the centre: are there different channels for work above and word below a certain cost level?  Yes.  £250K+ goes to Univ</w:t>
            </w:r>
            <w:r w:rsidR="001C504A" w:rsidRPr="008A13E2">
              <w:rPr>
                <w:rFonts w:asciiTheme="minorHAnsi" w:hAnsiTheme="minorHAnsi"/>
                <w:bCs/>
                <w:sz w:val="20"/>
                <w:szCs w:val="20"/>
              </w:rPr>
              <w:t>e</w:t>
            </w:r>
            <w:r w:rsidRPr="008A13E2">
              <w:rPr>
                <w:rFonts w:asciiTheme="minorHAnsi" w:hAnsiTheme="minorHAnsi"/>
                <w:bCs/>
                <w:sz w:val="20"/>
                <w:szCs w:val="20"/>
              </w:rPr>
              <w:t>rsity committee</w:t>
            </w:r>
            <w:r w:rsidR="009E5212">
              <w:rPr>
                <w:rFonts w:asciiTheme="minorHAnsi" w:hAnsiTheme="minorHAnsi"/>
                <w:bCs/>
                <w:sz w:val="20"/>
                <w:szCs w:val="20"/>
              </w:rPr>
              <w:t>.  The process for approving a</w:t>
            </w:r>
            <w:r w:rsidRPr="008A13E2">
              <w:rPr>
                <w:rFonts w:asciiTheme="minorHAnsi" w:hAnsiTheme="minorHAnsi"/>
                <w:bCs/>
                <w:sz w:val="20"/>
                <w:szCs w:val="20"/>
              </w:rPr>
              <w:t>ny</w:t>
            </w:r>
            <w:r w:rsidR="009E5212">
              <w:rPr>
                <w:rFonts w:asciiTheme="minorHAnsi" w:hAnsiTheme="minorHAnsi"/>
                <w:bCs/>
                <w:sz w:val="20"/>
                <w:szCs w:val="20"/>
              </w:rPr>
              <w:t xml:space="preserve"> bids worth </w:t>
            </w:r>
            <w:r w:rsidRPr="008A13E2">
              <w:rPr>
                <w:rFonts w:asciiTheme="minorHAnsi" w:hAnsiTheme="minorHAnsi"/>
                <w:bCs/>
                <w:sz w:val="20"/>
                <w:szCs w:val="20"/>
              </w:rPr>
              <w:t xml:space="preserve">less than £250k </w:t>
            </w:r>
            <w:r w:rsidR="009E5212">
              <w:rPr>
                <w:rFonts w:asciiTheme="minorHAnsi" w:hAnsiTheme="minorHAnsi"/>
                <w:bCs/>
                <w:sz w:val="20"/>
                <w:szCs w:val="20"/>
              </w:rPr>
              <w:t>is as yet unknown.</w:t>
            </w:r>
            <w:r w:rsidRPr="008A13E2">
              <w:rPr>
                <w:rFonts w:asciiTheme="minorHAnsi" w:hAnsiTheme="minorHAnsi"/>
                <w:bCs/>
                <w:sz w:val="20"/>
                <w:szCs w:val="20"/>
              </w:rPr>
              <w:t xml:space="preserve">  But all will go through to </w:t>
            </w:r>
            <w:r w:rsidR="001C504A" w:rsidRPr="008A13E2">
              <w:rPr>
                <w:rFonts w:asciiTheme="minorHAnsi" w:hAnsiTheme="minorHAnsi"/>
                <w:bCs/>
                <w:sz w:val="20"/>
                <w:szCs w:val="20"/>
              </w:rPr>
              <w:t>the SSRG</w:t>
            </w:r>
            <w:r w:rsidRPr="008A13E2">
              <w:rPr>
                <w:rFonts w:asciiTheme="minorHAnsi" w:hAnsiTheme="minorHAnsi"/>
                <w:bCs/>
                <w:sz w:val="20"/>
                <w:szCs w:val="20"/>
              </w:rPr>
              <w:t xml:space="preserve">, which doesn’t yet have clear </w:t>
            </w:r>
            <w:r w:rsidR="001C504A" w:rsidRPr="008A13E2">
              <w:rPr>
                <w:rFonts w:asciiTheme="minorHAnsi" w:hAnsiTheme="minorHAnsi"/>
                <w:bCs/>
                <w:sz w:val="20"/>
                <w:szCs w:val="20"/>
              </w:rPr>
              <w:t>T</w:t>
            </w:r>
            <w:r w:rsidRPr="008A13E2">
              <w:rPr>
                <w:rFonts w:asciiTheme="minorHAnsi" w:hAnsiTheme="minorHAnsi"/>
                <w:bCs/>
                <w:sz w:val="20"/>
                <w:szCs w:val="20"/>
              </w:rPr>
              <w:t xml:space="preserve">erms of </w:t>
            </w:r>
            <w:r w:rsidR="001C504A" w:rsidRPr="008A13E2">
              <w:rPr>
                <w:rFonts w:asciiTheme="minorHAnsi" w:hAnsiTheme="minorHAnsi"/>
                <w:bCs/>
                <w:sz w:val="20"/>
                <w:szCs w:val="20"/>
              </w:rPr>
              <w:t>R</w:t>
            </w:r>
            <w:r w:rsidRPr="008A13E2">
              <w:rPr>
                <w:rFonts w:asciiTheme="minorHAnsi" w:hAnsiTheme="minorHAnsi"/>
                <w:bCs/>
                <w:sz w:val="20"/>
                <w:szCs w:val="20"/>
              </w:rPr>
              <w:t>eference yet but is understood to encompass anything with a student impact.</w:t>
            </w:r>
          </w:p>
          <w:p w:rsidR="001C504A" w:rsidRPr="008A13E2" w:rsidRDefault="001C504A" w:rsidP="006715F6">
            <w:pPr>
              <w:pStyle w:val="ListParagraph"/>
              <w:numPr>
                <w:ilvl w:val="0"/>
                <w:numId w:val="23"/>
              </w:numPr>
              <w:spacing w:after="0" w:line="240" w:lineRule="auto"/>
              <w:ind w:left="459" w:hanging="425"/>
              <w:rPr>
                <w:rFonts w:asciiTheme="minorHAnsi" w:hAnsiTheme="minorHAnsi"/>
                <w:bCs/>
                <w:sz w:val="20"/>
                <w:szCs w:val="20"/>
              </w:rPr>
            </w:pPr>
            <w:r w:rsidRPr="008A13E2">
              <w:rPr>
                <w:rFonts w:asciiTheme="minorHAnsi" w:hAnsiTheme="minorHAnsi"/>
                <w:bCs/>
                <w:sz w:val="20"/>
                <w:szCs w:val="20"/>
              </w:rPr>
              <w:t>It was understood that Humanities was represented on the SSRG by SEED’s Head of School Administration.</w:t>
            </w:r>
          </w:p>
          <w:p w:rsidR="001C504A" w:rsidRPr="008A13E2" w:rsidRDefault="001C504A" w:rsidP="001C504A">
            <w:pPr>
              <w:pStyle w:val="ListParagraph"/>
              <w:spacing w:after="0" w:line="240" w:lineRule="auto"/>
              <w:ind w:left="459"/>
              <w:rPr>
                <w:rFonts w:asciiTheme="minorHAnsi" w:hAnsiTheme="minorHAnsi"/>
                <w:bCs/>
                <w:sz w:val="20"/>
                <w:szCs w:val="20"/>
              </w:rPr>
            </w:pPr>
          </w:p>
          <w:p w:rsidR="001C504A" w:rsidRPr="008A13E2" w:rsidRDefault="001C504A" w:rsidP="001C504A">
            <w:pPr>
              <w:spacing w:after="0" w:line="240" w:lineRule="auto"/>
              <w:ind w:left="34"/>
              <w:rPr>
                <w:rFonts w:asciiTheme="minorHAnsi" w:hAnsiTheme="minorHAnsi"/>
                <w:bCs/>
                <w:sz w:val="20"/>
                <w:szCs w:val="20"/>
              </w:rPr>
            </w:pPr>
            <w:r w:rsidRPr="008A13E2">
              <w:rPr>
                <w:rFonts w:asciiTheme="minorHAnsi" w:hAnsiTheme="minorHAnsi"/>
                <w:b/>
                <w:bCs/>
                <w:sz w:val="20"/>
                <w:szCs w:val="20"/>
              </w:rPr>
              <w:t xml:space="preserve">AGREED: </w:t>
            </w:r>
            <w:r w:rsidR="00123D67" w:rsidRPr="008A13E2">
              <w:rPr>
                <w:rFonts w:asciiTheme="minorHAnsi" w:hAnsiTheme="minorHAnsi"/>
                <w:bCs/>
                <w:sz w:val="20"/>
                <w:szCs w:val="20"/>
              </w:rPr>
              <w:t xml:space="preserve">Ad hoc requests can come to HTLC for adding to </w:t>
            </w:r>
            <w:r w:rsidRPr="008A13E2">
              <w:rPr>
                <w:rFonts w:asciiTheme="minorHAnsi" w:hAnsiTheme="minorHAnsi"/>
                <w:bCs/>
                <w:sz w:val="20"/>
                <w:szCs w:val="20"/>
              </w:rPr>
              <w:t>the Humanitites IT P</w:t>
            </w:r>
            <w:r w:rsidR="00123D67" w:rsidRPr="008A13E2">
              <w:rPr>
                <w:rFonts w:asciiTheme="minorHAnsi" w:hAnsiTheme="minorHAnsi"/>
                <w:bCs/>
                <w:sz w:val="20"/>
                <w:szCs w:val="20"/>
              </w:rPr>
              <w:t xml:space="preserve">riorities list.  </w:t>
            </w:r>
            <w:r w:rsidRPr="008A13E2">
              <w:rPr>
                <w:rFonts w:asciiTheme="minorHAnsi" w:hAnsiTheme="minorHAnsi"/>
                <w:bCs/>
                <w:sz w:val="20"/>
                <w:szCs w:val="20"/>
              </w:rPr>
              <w:t xml:space="preserve">This will enable us to </w:t>
            </w:r>
            <w:r w:rsidR="00123D67" w:rsidRPr="008A13E2">
              <w:rPr>
                <w:rFonts w:asciiTheme="minorHAnsi" w:hAnsiTheme="minorHAnsi"/>
                <w:bCs/>
                <w:sz w:val="20"/>
                <w:szCs w:val="20"/>
              </w:rPr>
              <w:t>check whether any other schools would be interested in getting on board and benefiting from a proposed project.</w:t>
            </w:r>
          </w:p>
          <w:p w:rsidR="001C504A" w:rsidRPr="008A13E2" w:rsidRDefault="001C504A" w:rsidP="001C504A">
            <w:pPr>
              <w:spacing w:after="0" w:line="240" w:lineRule="auto"/>
              <w:ind w:left="34"/>
              <w:rPr>
                <w:rFonts w:asciiTheme="minorHAnsi" w:hAnsiTheme="minorHAnsi"/>
                <w:bCs/>
                <w:sz w:val="20"/>
                <w:szCs w:val="20"/>
              </w:rPr>
            </w:pPr>
          </w:p>
          <w:p w:rsidR="00123D67" w:rsidRPr="008A13E2" w:rsidRDefault="001C504A" w:rsidP="001C504A">
            <w:pPr>
              <w:spacing w:after="0" w:line="240" w:lineRule="auto"/>
              <w:ind w:left="34"/>
              <w:rPr>
                <w:rFonts w:asciiTheme="minorHAnsi" w:hAnsiTheme="minorHAnsi"/>
                <w:bCs/>
                <w:sz w:val="20"/>
                <w:szCs w:val="20"/>
              </w:rPr>
            </w:pPr>
            <w:r w:rsidRPr="008A13E2">
              <w:rPr>
                <w:rFonts w:asciiTheme="minorHAnsi" w:hAnsiTheme="minorHAnsi"/>
                <w:b/>
                <w:bCs/>
                <w:sz w:val="20"/>
                <w:szCs w:val="20"/>
              </w:rPr>
              <w:t>AGREED:</w:t>
            </w:r>
            <w:r w:rsidRPr="008A13E2">
              <w:rPr>
                <w:rFonts w:asciiTheme="minorHAnsi" w:hAnsiTheme="minorHAnsi"/>
                <w:bCs/>
                <w:sz w:val="20"/>
                <w:szCs w:val="20"/>
              </w:rPr>
              <w:t xml:space="preserve">  The </w:t>
            </w:r>
            <w:r w:rsidR="00123D67" w:rsidRPr="008A13E2">
              <w:rPr>
                <w:rFonts w:asciiTheme="minorHAnsi" w:hAnsiTheme="minorHAnsi"/>
                <w:bCs/>
                <w:sz w:val="20"/>
                <w:szCs w:val="20"/>
              </w:rPr>
              <w:t xml:space="preserve">IT priorities </w:t>
            </w:r>
            <w:r w:rsidRPr="008A13E2">
              <w:rPr>
                <w:rFonts w:asciiTheme="minorHAnsi" w:hAnsiTheme="minorHAnsi"/>
                <w:bCs/>
                <w:sz w:val="20"/>
                <w:szCs w:val="20"/>
              </w:rPr>
              <w:t xml:space="preserve">should be circulated for information at </w:t>
            </w:r>
            <w:r w:rsidR="00123D67" w:rsidRPr="008A13E2">
              <w:rPr>
                <w:rFonts w:asciiTheme="minorHAnsi" w:hAnsiTheme="minorHAnsi"/>
                <w:bCs/>
                <w:sz w:val="20"/>
                <w:szCs w:val="20"/>
              </w:rPr>
              <w:t>every HTLC</w:t>
            </w:r>
            <w:r w:rsidRPr="008A13E2">
              <w:rPr>
                <w:rFonts w:asciiTheme="minorHAnsi" w:hAnsiTheme="minorHAnsi"/>
                <w:bCs/>
                <w:sz w:val="20"/>
                <w:szCs w:val="20"/>
              </w:rPr>
              <w:t xml:space="preserve">, to keep </w:t>
            </w:r>
            <w:r w:rsidR="00123D67" w:rsidRPr="008A13E2">
              <w:rPr>
                <w:rFonts w:asciiTheme="minorHAnsi" w:hAnsiTheme="minorHAnsi"/>
                <w:bCs/>
                <w:sz w:val="20"/>
                <w:szCs w:val="20"/>
              </w:rPr>
              <w:t xml:space="preserve">members apprised of progress.  </w:t>
            </w:r>
          </w:p>
        </w:tc>
        <w:tc>
          <w:tcPr>
            <w:tcW w:w="1337" w:type="dxa"/>
            <w:gridSpan w:val="2"/>
            <w:tcBorders>
              <w:top w:val="single" w:sz="4" w:space="0" w:color="auto"/>
              <w:left w:val="single" w:sz="4" w:space="0" w:color="auto"/>
              <w:bottom w:val="single" w:sz="4" w:space="0" w:color="auto"/>
              <w:right w:val="single" w:sz="4" w:space="0" w:color="auto"/>
            </w:tcBorders>
            <w:hideMark/>
          </w:tcPr>
          <w:p w:rsidR="001C504A" w:rsidRPr="008A13E2" w:rsidRDefault="001C504A" w:rsidP="001C504A">
            <w:pPr>
              <w:spacing w:after="0" w:line="240" w:lineRule="auto"/>
              <w:rPr>
                <w:b/>
                <w:sz w:val="20"/>
                <w:szCs w:val="20"/>
              </w:rPr>
            </w:pPr>
            <w:r w:rsidRPr="008A13E2">
              <w:rPr>
                <w:b/>
                <w:sz w:val="20"/>
                <w:szCs w:val="20"/>
              </w:rPr>
              <w:lastRenderedPageBreak/>
              <w:t>ACTION</w:t>
            </w:r>
          </w:p>
          <w:p w:rsidR="00B14526" w:rsidRPr="008A13E2" w:rsidRDefault="001C504A" w:rsidP="00B14526">
            <w:pPr>
              <w:pStyle w:val="ListParagraph"/>
              <w:spacing w:after="0" w:line="240" w:lineRule="auto"/>
              <w:ind w:left="0"/>
              <w:rPr>
                <w:rFonts w:asciiTheme="minorHAnsi" w:hAnsiTheme="minorHAnsi"/>
                <w:bCs/>
                <w:sz w:val="20"/>
                <w:szCs w:val="20"/>
              </w:rPr>
            </w:pPr>
            <w:r w:rsidRPr="008A13E2">
              <w:rPr>
                <w:sz w:val="20"/>
                <w:szCs w:val="20"/>
              </w:rPr>
              <w:t>Guy to amend the Report in response to HTLC recommendations</w:t>
            </w:r>
            <w:r w:rsidR="00B14526" w:rsidRPr="008A13E2">
              <w:rPr>
                <w:sz w:val="20"/>
                <w:szCs w:val="20"/>
              </w:rPr>
              <w:t xml:space="preserve">, and </w:t>
            </w:r>
            <w:r w:rsidR="00B14526" w:rsidRPr="008A13E2">
              <w:rPr>
                <w:rFonts w:asciiTheme="minorHAnsi" w:hAnsiTheme="minorHAnsi"/>
                <w:bCs/>
                <w:sz w:val="20"/>
                <w:szCs w:val="20"/>
              </w:rPr>
              <w:t>send to DAG and HPRC.</w:t>
            </w:r>
          </w:p>
          <w:p w:rsidR="001C504A" w:rsidRPr="008A13E2" w:rsidRDefault="001C504A" w:rsidP="006715F6">
            <w:pPr>
              <w:spacing w:after="0" w:line="240" w:lineRule="auto"/>
              <w:rPr>
                <w:sz w:val="20"/>
                <w:szCs w:val="20"/>
              </w:rPr>
            </w:pPr>
          </w:p>
          <w:p w:rsidR="00123D67" w:rsidRPr="008A13E2" w:rsidRDefault="00123D67" w:rsidP="006715F6">
            <w:pPr>
              <w:spacing w:after="0" w:line="240" w:lineRule="auto"/>
              <w:rPr>
                <w:b/>
                <w:sz w:val="20"/>
                <w:szCs w:val="20"/>
              </w:rPr>
            </w:pPr>
            <w:r w:rsidRPr="008A13E2">
              <w:rPr>
                <w:b/>
                <w:sz w:val="20"/>
                <w:szCs w:val="20"/>
              </w:rPr>
              <w:t>ACTION</w:t>
            </w:r>
          </w:p>
          <w:p w:rsidR="00123D67" w:rsidRPr="008A13E2" w:rsidRDefault="00123D67" w:rsidP="006715F6">
            <w:pPr>
              <w:spacing w:after="0" w:line="240" w:lineRule="auto"/>
              <w:rPr>
                <w:sz w:val="20"/>
                <w:szCs w:val="20"/>
              </w:rPr>
            </w:pPr>
            <w:r w:rsidRPr="008A13E2">
              <w:rPr>
                <w:sz w:val="20"/>
                <w:szCs w:val="20"/>
              </w:rPr>
              <w:t>Guy, Fiona and ER to meet and work out who will take these forward.</w:t>
            </w:r>
          </w:p>
          <w:p w:rsidR="00C70A50" w:rsidRPr="008A13E2" w:rsidRDefault="00C70A50" w:rsidP="006715F6">
            <w:pPr>
              <w:pStyle w:val="ListParagraph"/>
              <w:spacing w:after="0" w:line="240" w:lineRule="auto"/>
              <w:ind w:left="0"/>
              <w:rPr>
                <w:rFonts w:asciiTheme="minorHAnsi" w:hAnsiTheme="minorHAnsi"/>
                <w:bCs/>
                <w:sz w:val="20"/>
                <w:szCs w:val="20"/>
              </w:rPr>
            </w:pPr>
          </w:p>
          <w:p w:rsidR="00C70A50" w:rsidRPr="008A13E2" w:rsidRDefault="00C70A50" w:rsidP="001C504A">
            <w:pPr>
              <w:pStyle w:val="ListParagraph"/>
              <w:spacing w:after="0" w:line="240" w:lineRule="auto"/>
              <w:ind w:left="0"/>
              <w:rPr>
                <w:rFonts w:asciiTheme="minorHAnsi" w:hAnsiTheme="minorHAnsi"/>
                <w:bCs/>
                <w:sz w:val="20"/>
                <w:szCs w:val="20"/>
              </w:rPr>
            </w:pPr>
            <w:r w:rsidRPr="008A13E2">
              <w:rPr>
                <w:rFonts w:asciiTheme="minorHAnsi" w:hAnsiTheme="minorHAnsi"/>
                <w:b/>
                <w:bCs/>
                <w:sz w:val="20"/>
                <w:szCs w:val="20"/>
              </w:rPr>
              <w:t xml:space="preserve">ACTION: </w:t>
            </w:r>
            <w:r w:rsidRPr="008A13E2">
              <w:rPr>
                <w:rFonts w:asciiTheme="minorHAnsi" w:hAnsiTheme="minorHAnsi"/>
                <w:bCs/>
                <w:sz w:val="20"/>
                <w:szCs w:val="20"/>
              </w:rPr>
              <w:t xml:space="preserve">FS to find membership of the </w:t>
            </w:r>
            <w:r w:rsidR="00946C84" w:rsidRPr="008A13E2">
              <w:rPr>
                <w:rFonts w:asciiTheme="minorHAnsi" w:hAnsiTheme="minorHAnsi"/>
                <w:bCs/>
                <w:sz w:val="20"/>
                <w:szCs w:val="20"/>
              </w:rPr>
              <w:t xml:space="preserve">SSRG </w:t>
            </w:r>
            <w:r w:rsidRPr="008A13E2">
              <w:rPr>
                <w:rFonts w:asciiTheme="minorHAnsi" w:hAnsiTheme="minorHAnsi"/>
                <w:bCs/>
                <w:sz w:val="20"/>
                <w:szCs w:val="20"/>
              </w:rPr>
              <w:t xml:space="preserve">and agree who </w:t>
            </w:r>
            <w:r w:rsidR="001C504A" w:rsidRPr="008A13E2">
              <w:rPr>
                <w:rFonts w:asciiTheme="minorHAnsi" w:hAnsiTheme="minorHAnsi"/>
                <w:bCs/>
                <w:sz w:val="20"/>
                <w:szCs w:val="20"/>
              </w:rPr>
              <w:t xml:space="preserve">(else) </w:t>
            </w:r>
            <w:r w:rsidRPr="008A13E2">
              <w:rPr>
                <w:rFonts w:asciiTheme="minorHAnsi" w:hAnsiTheme="minorHAnsi"/>
                <w:bCs/>
                <w:sz w:val="20"/>
                <w:szCs w:val="20"/>
              </w:rPr>
              <w:t xml:space="preserve">should represent </w:t>
            </w:r>
            <w:r w:rsidR="001C504A" w:rsidRPr="008A13E2">
              <w:rPr>
                <w:rFonts w:asciiTheme="minorHAnsi" w:hAnsiTheme="minorHAnsi"/>
                <w:bCs/>
                <w:sz w:val="20"/>
                <w:szCs w:val="20"/>
              </w:rPr>
              <w:t xml:space="preserve">Humanities </w:t>
            </w:r>
            <w:r w:rsidRPr="008A13E2">
              <w:rPr>
                <w:rFonts w:asciiTheme="minorHAnsi" w:hAnsiTheme="minorHAnsi"/>
                <w:bCs/>
                <w:sz w:val="20"/>
                <w:szCs w:val="20"/>
              </w:rPr>
              <w:t xml:space="preserve">if </w:t>
            </w:r>
            <w:r w:rsidR="001C504A" w:rsidRPr="008A13E2">
              <w:rPr>
                <w:rFonts w:asciiTheme="minorHAnsi" w:hAnsiTheme="minorHAnsi"/>
                <w:bCs/>
                <w:sz w:val="20"/>
                <w:szCs w:val="20"/>
              </w:rPr>
              <w:lastRenderedPageBreak/>
              <w:t xml:space="preserve">an </w:t>
            </w:r>
            <w:r w:rsidRPr="008A13E2">
              <w:rPr>
                <w:rFonts w:asciiTheme="minorHAnsi" w:hAnsiTheme="minorHAnsi"/>
                <w:bCs/>
                <w:sz w:val="20"/>
                <w:szCs w:val="20"/>
              </w:rPr>
              <w:t>academic presence is required and not already accounted for.</w:t>
            </w:r>
          </w:p>
          <w:p w:rsidR="001C504A" w:rsidRPr="008A13E2" w:rsidRDefault="001C504A" w:rsidP="001C504A">
            <w:pPr>
              <w:pStyle w:val="ListParagraph"/>
              <w:spacing w:after="0" w:line="240" w:lineRule="auto"/>
              <w:ind w:left="0"/>
              <w:rPr>
                <w:rFonts w:asciiTheme="minorHAnsi" w:hAnsiTheme="minorHAnsi"/>
                <w:bCs/>
                <w:sz w:val="20"/>
                <w:szCs w:val="20"/>
              </w:rPr>
            </w:pPr>
          </w:p>
          <w:p w:rsidR="001C504A" w:rsidRPr="008A13E2" w:rsidRDefault="001C504A" w:rsidP="001C504A">
            <w:pPr>
              <w:pStyle w:val="ListParagraph"/>
              <w:spacing w:after="0" w:line="240" w:lineRule="auto"/>
              <w:ind w:left="0"/>
              <w:rPr>
                <w:rFonts w:asciiTheme="minorHAnsi" w:hAnsiTheme="minorHAnsi"/>
                <w:bCs/>
                <w:sz w:val="20"/>
                <w:szCs w:val="20"/>
              </w:rPr>
            </w:pPr>
            <w:r w:rsidRPr="008A13E2">
              <w:rPr>
                <w:rFonts w:asciiTheme="minorHAnsi" w:hAnsiTheme="minorHAnsi"/>
                <w:b/>
                <w:bCs/>
                <w:sz w:val="20"/>
                <w:szCs w:val="20"/>
              </w:rPr>
              <w:t xml:space="preserve">ACTION: </w:t>
            </w:r>
            <w:r w:rsidRPr="008A13E2">
              <w:rPr>
                <w:rFonts w:asciiTheme="minorHAnsi" w:hAnsiTheme="minorHAnsi"/>
                <w:bCs/>
                <w:sz w:val="20"/>
                <w:szCs w:val="20"/>
              </w:rPr>
              <w:t>Emma Sanders to add IT Priorities List to the standard HTLC Agenda.</w:t>
            </w: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rPr>
                <w:rFonts w:asciiTheme="minorHAnsi" w:hAnsiTheme="minorHAnsi"/>
                <w:b/>
                <w:bCs/>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ind w:left="0"/>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A50EAA">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 xml:space="preserve">University Guidance on Late Submission (Lisa McAleese) </w:t>
            </w:r>
            <w:r w:rsidRPr="008A13E2">
              <w:rPr>
                <w:sz w:val="20"/>
                <w:szCs w:val="20"/>
                <w:lang w:eastAsia="en-GB"/>
              </w:rPr>
              <w:t>[4/15/9]</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A5019D">
            <w:pPr>
              <w:spacing w:after="0" w:line="240" w:lineRule="auto"/>
              <w:rPr>
                <w:rFonts w:asciiTheme="minorHAnsi" w:hAnsiTheme="minorHAnsi"/>
                <w:bCs/>
                <w:sz w:val="20"/>
                <w:szCs w:val="20"/>
              </w:rPr>
            </w:pPr>
            <w:r w:rsidRPr="008A13E2">
              <w:rPr>
                <w:rFonts w:asciiTheme="minorHAnsi" w:hAnsiTheme="minorHAnsi"/>
                <w:bCs/>
                <w:sz w:val="20"/>
                <w:szCs w:val="20"/>
              </w:rPr>
              <w:t>To raise any issues not covered by the University’s new Guidance for Late Submission (which has recently been approved by TLG and accompanies the Policy on Submission of Work for Summative Assessment</w:t>
            </w:r>
            <w:r w:rsidR="00E2010C" w:rsidRPr="008A13E2">
              <w:rPr>
                <w:rFonts w:asciiTheme="minorHAnsi" w:hAnsiTheme="minorHAnsi"/>
                <w:bCs/>
                <w:sz w:val="20"/>
                <w:szCs w:val="20"/>
              </w:rPr>
              <w:t>).</w:t>
            </w:r>
          </w:p>
          <w:p w:rsidR="00123D67" w:rsidRPr="008A13E2" w:rsidRDefault="00123D67" w:rsidP="00D0748D">
            <w:pPr>
              <w:pStyle w:val="ListParagraph"/>
              <w:spacing w:after="0" w:line="240" w:lineRule="auto"/>
              <w:rPr>
                <w:rFonts w:asciiTheme="minorHAnsi" w:hAnsiTheme="minorHAnsi"/>
                <w:bCs/>
                <w:sz w:val="20"/>
                <w:szCs w:val="20"/>
              </w:rPr>
            </w:pPr>
          </w:p>
          <w:p w:rsidR="002E35FC" w:rsidRPr="008A13E2" w:rsidRDefault="002E35FC" w:rsidP="00D0748D">
            <w:pPr>
              <w:spacing w:after="0" w:line="240" w:lineRule="auto"/>
              <w:rPr>
                <w:b/>
                <w:sz w:val="20"/>
                <w:szCs w:val="20"/>
                <w:lang w:eastAsia="en-GB"/>
              </w:rPr>
            </w:pPr>
            <w:r w:rsidRPr="008A13E2">
              <w:rPr>
                <w:b/>
                <w:sz w:val="20"/>
                <w:szCs w:val="20"/>
                <w:lang w:eastAsia="en-GB"/>
              </w:rPr>
              <w:t xml:space="preserve">Reported: </w:t>
            </w:r>
          </w:p>
          <w:p w:rsidR="00E2010C" w:rsidRPr="008A13E2" w:rsidRDefault="002E35FC" w:rsidP="00D0748D">
            <w:pPr>
              <w:spacing w:after="0" w:line="240" w:lineRule="auto"/>
              <w:rPr>
                <w:sz w:val="20"/>
                <w:szCs w:val="20"/>
                <w:lang w:eastAsia="en-GB"/>
              </w:rPr>
            </w:pPr>
            <w:r w:rsidRPr="008A13E2">
              <w:rPr>
                <w:sz w:val="20"/>
                <w:szCs w:val="20"/>
                <w:lang w:eastAsia="en-GB"/>
              </w:rPr>
              <w:t xml:space="preserve">The </w:t>
            </w:r>
            <w:r w:rsidR="00123D67" w:rsidRPr="008A13E2">
              <w:rPr>
                <w:sz w:val="20"/>
                <w:szCs w:val="20"/>
                <w:lang w:eastAsia="en-GB"/>
              </w:rPr>
              <w:t xml:space="preserve">University has now issued guidance to support </w:t>
            </w:r>
            <w:r w:rsidR="009E5212">
              <w:rPr>
                <w:sz w:val="20"/>
                <w:szCs w:val="20"/>
                <w:lang w:eastAsia="en-GB"/>
              </w:rPr>
              <w:t xml:space="preserve">the </w:t>
            </w:r>
            <w:r w:rsidR="00123D67" w:rsidRPr="008A13E2">
              <w:rPr>
                <w:sz w:val="20"/>
                <w:szCs w:val="20"/>
                <w:lang w:eastAsia="en-GB"/>
              </w:rPr>
              <w:t>University Policy on Submission of Work for Summative Assessment</w:t>
            </w:r>
            <w:r w:rsidR="00E2010C" w:rsidRPr="008A13E2">
              <w:rPr>
                <w:sz w:val="20"/>
                <w:szCs w:val="20"/>
                <w:lang w:eastAsia="en-GB"/>
              </w:rPr>
              <w:t>.</w:t>
            </w:r>
          </w:p>
          <w:p w:rsidR="00E2010C" w:rsidRPr="008A13E2" w:rsidRDefault="00E2010C" w:rsidP="00D0748D">
            <w:pPr>
              <w:spacing w:after="0" w:line="240" w:lineRule="auto"/>
              <w:rPr>
                <w:sz w:val="20"/>
                <w:szCs w:val="20"/>
                <w:lang w:eastAsia="en-GB"/>
              </w:rPr>
            </w:pPr>
          </w:p>
          <w:p w:rsidR="00123D67" w:rsidRPr="008A13E2" w:rsidRDefault="00E2010C" w:rsidP="00D0748D">
            <w:pPr>
              <w:spacing w:after="0" w:line="240" w:lineRule="auto"/>
              <w:rPr>
                <w:sz w:val="20"/>
                <w:szCs w:val="20"/>
                <w:lang w:eastAsia="en-GB"/>
              </w:rPr>
            </w:pPr>
            <w:r w:rsidRPr="008A13E2">
              <w:rPr>
                <w:sz w:val="20"/>
                <w:szCs w:val="20"/>
                <w:lang w:eastAsia="en-GB"/>
              </w:rPr>
              <w:t xml:space="preserve">The Chair </w:t>
            </w:r>
            <w:r w:rsidR="00123D67" w:rsidRPr="008A13E2">
              <w:rPr>
                <w:sz w:val="20"/>
                <w:szCs w:val="20"/>
                <w:lang w:eastAsia="en-GB"/>
              </w:rPr>
              <w:t>underst</w:t>
            </w:r>
            <w:r w:rsidRPr="008A13E2">
              <w:rPr>
                <w:sz w:val="20"/>
                <w:szCs w:val="20"/>
                <w:lang w:eastAsia="en-GB"/>
              </w:rPr>
              <w:t>and</w:t>
            </w:r>
            <w:r w:rsidR="00123D67" w:rsidRPr="008A13E2">
              <w:rPr>
                <w:sz w:val="20"/>
                <w:szCs w:val="20"/>
                <w:lang w:eastAsia="en-GB"/>
              </w:rPr>
              <w:t>s from the Head of Academic Policy</w:t>
            </w:r>
            <w:r w:rsidRPr="008A13E2">
              <w:rPr>
                <w:sz w:val="20"/>
                <w:szCs w:val="20"/>
                <w:lang w:eastAsia="en-GB"/>
              </w:rPr>
              <w:t xml:space="preserve"> that the </w:t>
            </w:r>
            <w:r w:rsidRPr="008A13E2">
              <w:rPr>
                <w:sz w:val="20"/>
                <w:szCs w:val="20"/>
                <w:u w:val="single"/>
                <w:lang w:eastAsia="en-GB"/>
              </w:rPr>
              <w:t>Guidance</w:t>
            </w:r>
            <w:r w:rsidR="00123D67" w:rsidRPr="008A13E2">
              <w:rPr>
                <w:sz w:val="20"/>
                <w:szCs w:val="20"/>
                <w:lang w:eastAsia="en-GB"/>
              </w:rPr>
              <w:t xml:space="preserve"> is open to consultation.  </w:t>
            </w:r>
            <w:r w:rsidRPr="008A13E2">
              <w:rPr>
                <w:sz w:val="20"/>
                <w:szCs w:val="20"/>
                <w:lang w:eastAsia="en-GB"/>
              </w:rPr>
              <w:t>(As opposed to t</w:t>
            </w:r>
            <w:r w:rsidR="00123D67" w:rsidRPr="008A13E2">
              <w:rPr>
                <w:sz w:val="20"/>
                <w:szCs w:val="20"/>
                <w:lang w:eastAsia="en-GB"/>
              </w:rPr>
              <w:t>he Policy</w:t>
            </w:r>
            <w:r w:rsidRPr="008A13E2">
              <w:rPr>
                <w:sz w:val="20"/>
                <w:szCs w:val="20"/>
                <w:lang w:eastAsia="en-GB"/>
              </w:rPr>
              <w:t xml:space="preserve">, which </w:t>
            </w:r>
            <w:r w:rsidR="00123D67" w:rsidRPr="008A13E2">
              <w:rPr>
                <w:sz w:val="20"/>
                <w:szCs w:val="20"/>
                <w:lang w:eastAsia="en-GB"/>
              </w:rPr>
              <w:t xml:space="preserve">is </w:t>
            </w:r>
            <w:r w:rsidRPr="008A13E2">
              <w:rPr>
                <w:sz w:val="20"/>
                <w:szCs w:val="20"/>
                <w:lang w:eastAsia="en-GB"/>
              </w:rPr>
              <w:t>approved)</w:t>
            </w:r>
            <w:r w:rsidR="00123D67" w:rsidRPr="008A13E2">
              <w:rPr>
                <w:sz w:val="20"/>
                <w:szCs w:val="20"/>
                <w:lang w:eastAsia="en-GB"/>
              </w:rPr>
              <w:t>.</w:t>
            </w:r>
          </w:p>
          <w:p w:rsidR="00123D67" w:rsidRPr="008A13E2" w:rsidRDefault="00123D67" w:rsidP="00D0748D">
            <w:pPr>
              <w:spacing w:after="0" w:line="240" w:lineRule="auto"/>
              <w:rPr>
                <w:sz w:val="20"/>
                <w:szCs w:val="20"/>
                <w:lang w:eastAsia="en-GB"/>
              </w:rPr>
            </w:pPr>
          </w:p>
          <w:p w:rsidR="009B36C5" w:rsidRPr="008A13E2" w:rsidRDefault="009B36C5" w:rsidP="009B36C5">
            <w:pPr>
              <w:spacing w:after="0" w:line="240" w:lineRule="auto"/>
              <w:rPr>
                <w:sz w:val="20"/>
                <w:szCs w:val="20"/>
                <w:lang w:eastAsia="en-GB"/>
              </w:rPr>
            </w:pPr>
            <w:r w:rsidRPr="008A13E2">
              <w:rPr>
                <w:sz w:val="20"/>
                <w:szCs w:val="20"/>
                <w:lang w:eastAsia="en-GB"/>
              </w:rPr>
              <w:t xml:space="preserve">For the current academic year, Schools must abide by whatever practice is published in their handbooks. But Schools should ensure </w:t>
            </w:r>
            <w:r w:rsidRPr="008A13E2">
              <w:rPr>
                <w:sz w:val="20"/>
                <w:szCs w:val="20"/>
                <w:lang w:eastAsia="en-GB"/>
              </w:rPr>
              <w:lastRenderedPageBreak/>
              <w:t xml:space="preserve">that the new </w:t>
            </w:r>
            <w:r w:rsidRPr="008A13E2">
              <w:rPr>
                <w:rFonts w:asciiTheme="minorHAnsi" w:hAnsiTheme="minorHAnsi"/>
                <w:bCs/>
                <w:sz w:val="20"/>
                <w:szCs w:val="20"/>
              </w:rPr>
              <w:t>Policy on Submission of Work for Summative Assessment</w:t>
            </w:r>
            <w:r w:rsidRPr="008A13E2">
              <w:rPr>
                <w:sz w:val="20"/>
                <w:szCs w:val="20"/>
                <w:lang w:eastAsia="en-GB"/>
              </w:rPr>
              <w:t xml:space="preserve"> is published in handbooks for 1617.</w:t>
            </w:r>
          </w:p>
          <w:p w:rsidR="009B36C5" w:rsidRPr="008A13E2" w:rsidRDefault="009B36C5" w:rsidP="00D0748D">
            <w:pPr>
              <w:spacing w:after="0" w:line="240" w:lineRule="auto"/>
              <w:rPr>
                <w:sz w:val="20"/>
                <w:szCs w:val="20"/>
                <w:lang w:eastAsia="en-GB"/>
              </w:rPr>
            </w:pPr>
          </w:p>
          <w:p w:rsidR="002E35FC" w:rsidRPr="008A13E2" w:rsidRDefault="002E35FC" w:rsidP="00D0748D">
            <w:pPr>
              <w:spacing w:after="0" w:line="240" w:lineRule="auto"/>
              <w:rPr>
                <w:b/>
                <w:sz w:val="20"/>
                <w:szCs w:val="20"/>
                <w:lang w:eastAsia="en-GB"/>
              </w:rPr>
            </w:pPr>
            <w:r w:rsidRPr="008A13E2">
              <w:rPr>
                <w:b/>
                <w:sz w:val="20"/>
                <w:szCs w:val="20"/>
                <w:lang w:eastAsia="en-GB"/>
              </w:rPr>
              <w:t xml:space="preserve">Discussed: </w:t>
            </w:r>
          </w:p>
          <w:p w:rsidR="00A91F81" w:rsidRPr="008A13E2" w:rsidRDefault="00A91F81" w:rsidP="002E35FC">
            <w:pPr>
              <w:pStyle w:val="ListParagraph"/>
              <w:numPr>
                <w:ilvl w:val="0"/>
                <w:numId w:val="24"/>
              </w:numPr>
              <w:spacing w:after="0" w:line="240" w:lineRule="auto"/>
              <w:ind w:left="317" w:hanging="317"/>
              <w:rPr>
                <w:sz w:val="20"/>
                <w:szCs w:val="20"/>
                <w:lang w:eastAsia="en-GB"/>
              </w:rPr>
            </w:pPr>
            <w:r w:rsidRPr="008A13E2">
              <w:rPr>
                <w:sz w:val="20"/>
                <w:szCs w:val="20"/>
                <w:lang w:eastAsia="en-GB"/>
              </w:rPr>
              <w:t>SALC said t</w:t>
            </w:r>
            <w:r w:rsidR="005C5B60" w:rsidRPr="008A13E2">
              <w:rPr>
                <w:sz w:val="20"/>
                <w:szCs w:val="20"/>
                <w:lang w:eastAsia="en-GB"/>
              </w:rPr>
              <w:t xml:space="preserve">he guidance was inconsistent with other </w:t>
            </w:r>
            <w:r w:rsidR="00123D67" w:rsidRPr="008A13E2">
              <w:rPr>
                <w:sz w:val="20"/>
                <w:szCs w:val="20"/>
                <w:lang w:eastAsia="en-GB"/>
              </w:rPr>
              <w:t xml:space="preserve">policies, e.g. </w:t>
            </w:r>
            <w:r w:rsidR="005C5B60" w:rsidRPr="008A13E2">
              <w:rPr>
                <w:sz w:val="20"/>
                <w:szCs w:val="20"/>
                <w:lang w:eastAsia="en-GB"/>
              </w:rPr>
              <w:t xml:space="preserve">the Policy on </w:t>
            </w:r>
            <w:r w:rsidR="00123D67" w:rsidRPr="008A13E2">
              <w:rPr>
                <w:sz w:val="20"/>
                <w:szCs w:val="20"/>
                <w:lang w:eastAsia="en-GB"/>
              </w:rPr>
              <w:t xml:space="preserve">Feedback doesn’t include weekends but this </w:t>
            </w:r>
            <w:r w:rsidRPr="008A13E2">
              <w:rPr>
                <w:sz w:val="20"/>
                <w:szCs w:val="20"/>
                <w:lang w:eastAsia="en-GB"/>
              </w:rPr>
              <w:t xml:space="preserve">Guidance </w:t>
            </w:r>
            <w:r w:rsidR="00123D67" w:rsidRPr="008A13E2">
              <w:rPr>
                <w:sz w:val="20"/>
                <w:szCs w:val="20"/>
                <w:lang w:eastAsia="en-GB"/>
              </w:rPr>
              <w:t xml:space="preserve">does.  </w:t>
            </w:r>
            <w:r w:rsidRPr="008A13E2">
              <w:rPr>
                <w:sz w:val="20"/>
                <w:szCs w:val="20"/>
                <w:lang w:eastAsia="en-GB"/>
              </w:rPr>
              <w:t>Other members argued that it</w:t>
            </w:r>
            <w:r w:rsidR="00123D67" w:rsidRPr="008A13E2">
              <w:rPr>
                <w:sz w:val="20"/>
                <w:szCs w:val="20"/>
                <w:lang w:eastAsia="en-GB"/>
              </w:rPr>
              <w:t xml:space="preserve"> would be disproportionate to not include weekends</w:t>
            </w:r>
            <w:r w:rsidRPr="008A13E2">
              <w:rPr>
                <w:sz w:val="20"/>
                <w:szCs w:val="20"/>
                <w:lang w:eastAsia="en-GB"/>
              </w:rPr>
              <w:t xml:space="preserve"> when calculating late submission, (and that it is different from expecting staff to be marking and providing feedback at weekends).</w:t>
            </w:r>
            <w:r w:rsidR="00123D67" w:rsidRPr="008A13E2">
              <w:rPr>
                <w:sz w:val="20"/>
                <w:szCs w:val="20"/>
                <w:lang w:eastAsia="en-GB"/>
              </w:rPr>
              <w:t xml:space="preserve">  </w:t>
            </w:r>
          </w:p>
          <w:p w:rsidR="00123D67" w:rsidRPr="008A13E2" w:rsidRDefault="00A91F81" w:rsidP="002E35FC">
            <w:pPr>
              <w:pStyle w:val="ListParagraph"/>
              <w:numPr>
                <w:ilvl w:val="0"/>
                <w:numId w:val="24"/>
              </w:numPr>
              <w:spacing w:after="0" w:line="240" w:lineRule="auto"/>
              <w:ind w:left="317" w:hanging="317"/>
              <w:rPr>
                <w:sz w:val="20"/>
                <w:szCs w:val="20"/>
                <w:lang w:eastAsia="en-GB"/>
              </w:rPr>
            </w:pPr>
            <w:r w:rsidRPr="008A13E2">
              <w:rPr>
                <w:sz w:val="20"/>
                <w:szCs w:val="20"/>
                <w:lang w:eastAsia="en-GB"/>
              </w:rPr>
              <w:t xml:space="preserve">There was still concern that </w:t>
            </w:r>
            <w:r w:rsidR="007047FE" w:rsidRPr="008A13E2">
              <w:rPr>
                <w:sz w:val="20"/>
                <w:szCs w:val="20"/>
                <w:lang w:eastAsia="en-GB"/>
              </w:rPr>
              <w:t xml:space="preserve">without an (unpublished) grace period to act as a buffer, the Policy could result in disproportionate penalties: </w:t>
            </w:r>
            <w:r w:rsidRPr="008A13E2">
              <w:rPr>
                <w:sz w:val="20"/>
                <w:szCs w:val="20"/>
                <w:lang w:eastAsia="en-GB"/>
              </w:rPr>
              <w:t>s</w:t>
            </w:r>
            <w:r w:rsidR="00123D67" w:rsidRPr="008A13E2">
              <w:rPr>
                <w:sz w:val="20"/>
                <w:szCs w:val="20"/>
                <w:lang w:eastAsia="en-GB"/>
              </w:rPr>
              <w:t>tudents don’t have control over outside infrastructure</w:t>
            </w:r>
            <w:r w:rsidRPr="008A13E2">
              <w:rPr>
                <w:sz w:val="20"/>
                <w:szCs w:val="20"/>
                <w:lang w:eastAsia="en-GB"/>
              </w:rPr>
              <w:t>, which</w:t>
            </w:r>
            <w:r w:rsidR="00123D67" w:rsidRPr="008A13E2">
              <w:rPr>
                <w:sz w:val="20"/>
                <w:szCs w:val="20"/>
                <w:lang w:eastAsia="en-GB"/>
              </w:rPr>
              <w:t xml:space="preserve"> could </w:t>
            </w:r>
            <w:r w:rsidRPr="008A13E2">
              <w:rPr>
                <w:sz w:val="20"/>
                <w:szCs w:val="20"/>
                <w:lang w:eastAsia="en-GB"/>
              </w:rPr>
              <w:t>result in an unfair penalty</w:t>
            </w:r>
            <w:r w:rsidR="00123D67" w:rsidRPr="008A13E2">
              <w:rPr>
                <w:sz w:val="20"/>
                <w:szCs w:val="20"/>
                <w:lang w:eastAsia="en-GB"/>
              </w:rPr>
              <w:t xml:space="preserve"> e.g. slow uploading </w:t>
            </w:r>
            <w:r w:rsidRPr="008A13E2">
              <w:rPr>
                <w:sz w:val="20"/>
                <w:szCs w:val="20"/>
                <w:lang w:eastAsia="en-GB"/>
              </w:rPr>
              <w:t xml:space="preserve">of </w:t>
            </w:r>
            <w:r w:rsidR="007047FE" w:rsidRPr="008A13E2">
              <w:rPr>
                <w:sz w:val="20"/>
                <w:szCs w:val="20"/>
                <w:lang w:eastAsia="en-GB"/>
              </w:rPr>
              <w:t xml:space="preserve">the document </w:t>
            </w:r>
            <w:r w:rsidR="00123D67" w:rsidRPr="008A13E2">
              <w:rPr>
                <w:sz w:val="20"/>
                <w:szCs w:val="20"/>
                <w:lang w:eastAsia="en-GB"/>
              </w:rPr>
              <w:t xml:space="preserve">pushes </w:t>
            </w:r>
            <w:r w:rsidR="007047FE" w:rsidRPr="008A13E2">
              <w:rPr>
                <w:sz w:val="20"/>
                <w:szCs w:val="20"/>
                <w:lang w:eastAsia="en-GB"/>
              </w:rPr>
              <w:t xml:space="preserve">a student </w:t>
            </w:r>
            <w:r w:rsidR="00123D67" w:rsidRPr="008A13E2">
              <w:rPr>
                <w:sz w:val="20"/>
                <w:szCs w:val="20"/>
                <w:lang w:eastAsia="en-GB"/>
              </w:rPr>
              <w:t xml:space="preserve">over the boundary. </w:t>
            </w:r>
            <w:r w:rsidR="007047FE" w:rsidRPr="008A13E2">
              <w:rPr>
                <w:sz w:val="20"/>
                <w:szCs w:val="20"/>
                <w:lang w:eastAsia="en-GB"/>
              </w:rPr>
              <w:t xml:space="preserve"> However, the majority felt it was b</w:t>
            </w:r>
            <w:r w:rsidR="00123D67" w:rsidRPr="008A13E2">
              <w:rPr>
                <w:sz w:val="20"/>
                <w:szCs w:val="20"/>
                <w:lang w:eastAsia="en-GB"/>
              </w:rPr>
              <w:t xml:space="preserve">etter to be transparent and ensure </w:t>
            </w:r>
            <w:r w:rsidR="007047FE" w:rsidRPr="008A13E2">
              <w:rPr>
                <w:sz w:val="20"/>
                <w:szCs w:val="20"/>
                <w:lang w:eastAsia="en-GB"/>
              </w:rPr>
              <w:t xml:space="preserve">that the same rule applies to </w:t>
            </w:r>
            <w:r w:rsidR="00123D67" w:rsidRPr="008A13E2">
              <w:rPr>
                <w:sz w:val="20"/>
                <w:szCs w:val="20"/>
                <w:lang w:eastAsia="en-GB"/>
              </w:rPr>
              <w:t xml:space="preserve">all </w:t>
            </w:r>
            <w:r w:rsidR="007047FE" w:rsidRPr="008A13E2">
              <w:rPr>
                <w:sz w:val="20"/>
                <w:szCs w:val="20"/>
                <w:lang w:eastAsia="en-GB"/>
              </w:rPr>
              <w:t xml:space="preserve">in order </w:t>
            </w:r>
            <w:r w:rsidR="00123D67" w:rsidRPr="008A13E2">
              <w:rPr>
                <w:sz w:val="20"/>
                <w:szCs w:val="20"/>
                <w:lang w:eastAsia="en-GB"/>
              </w:rPr>
              <w:t xml:space="preserve">to be fair.    </w:t>
            </w:r>
          </w:p>
          <w:p w:rsidR="00123D67" w:rsidRPr="008A13E2" w:rsidRDefault="007047FE" w:rsidP="002E35FC">
            <w:pPr>
              <w:pStyle w:val="ListParagraph"/>
              <w:numPr>
                <w:ilvl w:val="0"/>
                <w:numId w:val="24"/>
              </w:numPr>
              <w:spacing w:after="0" w:line="240" w:lineRule="auto"/>
              <w:ind w:left="317" w:hanging="317"/>
              <w:rPr>
                <w:sz w:val="20"/>
                <w:szCs w:val="20"/>
                <w:lang w:eastAsia="en-GB"/>
              </w:rPr>
            </w:pPr>
            <w:r w:rsidRPr="008A13E2">
              <w:rPr>
                <w:sz w:val="20"/>
                <w:szCs w:val="20"/>
                <w:lang w:eastAsia="en-GB"/>
              </w:rPr>
              <w:t xml:space="preserve">University policy was that students cannot </w:t>
            </w:r>
            <w:r w:rsidR="00123D67" w:rsidRPr="008A13E2">
              <w:rPr>
                <w:sz w:val="20"/>
                <w:szCs w:val="20"/>
                <w:lang w:eastAsia="en-GB"/>
              </w:rPr>
              <w:t xml:space="preserve">use IT </w:t>
            </w:r>
            <w:r w:rsidRPr="008A13E2">
              <w:rPr>
                <w:sz w:val="20"/>
                <w:szCs w:val="20"/>
                <w:lang w:eastAsia="en-GB"/>
              </w:rPr>
              <w:t xml:space="preserve">problems </w:t>
            </w:r>
            <w:r w:rsidR="00123D67" w:rsidRPr="008A13E2">
              <w:rPr>
                <w:sz w:val="20"/>
                <w:szCs w:val="20"/>
                <w:lang w:eastAsia="en-GB"/>
              </w:rPr>
              <w:t xml:space="preserve">as a </w:t>
            </w:r>
            <w:r w:rsidRPr="008A13E2">
              <w:rPr>
                <w:sz w:val="20"/>
                <w:szCs w:val="20"/>
                <w:lang w:eastAsia="en-GB"/>
              </w:rPr>
              <w:t>M</w:t>
            </w:r>
            <w:r w:rsidR="00123D67" w:rsidRPr="008A13E2">
              <w:rPr>
                <w:sz w:val="20"/>
                <w:szCs w:val="20"/>
                <w:lang w:eastAsia="en-GB"/>
              </w:rPr>
              <w:t xml:space="preserve">itigating </w:t>
            </w:r>
            <w:r w:rsidRPr="008A13E2">
              <w:rPr>
                <w:sz w:val="20"/>
                <w:szCs w:val="20"/>
                <w:lang w:eastAsia="en-GB"/>
              </w:rPr>
              <w:t>C</w:t>
            </w:r>
            <w:r w:rsidR="00123D67" w:rsidRPr="008A13E2">
              <w:rPr>
                <w:sz w:val="20"/>
                <w:szCs w:val="20"/>
                <w:lang w:eastAsia="en-GB"/>
              </w:rPr>
              <w:t xml:space="preserve">ircumstance.  </w:t>
            </w:r>
          </w:p>
          <w:p w:rsidR="007047FE" w:rsidRPr="008A13E2" w:rsidRDefault="007047FE" w:rsidP="00335C87">
            <w:pPr>
              <w:pStyle w:val="ListParagraph"/>
              <w:numPr>
                <w:ilvl w:val="0"/>
                <w:numId w:val="24"/>
              </w:numPr>
              <w:spacing w:after="0" w:line="240" w:lineRule="auto"/>
              <w:ind w:left="317" w:hanging="317"/>
              <w:rPr>
                <w:sz w:val="20"/>
                <w:szCs w:val="20"/>
                <w:lang w:eastAsia="en-GB"/>
              </w:rPr>
            </w:pPr>
            <w:r w:rsidRPr="008A13E2">
              <w:rPr>
                <w:sz w:val="20"/>
                <w:szCs w:val="20"/>
                <w:lang w:eastAsia="en-GB"/>
              </w:rPr>
              <w:t xml:space="preserve">Page </w:t>
            </w:r>
            <w:r w:rsidR="00123D67" w:rsidRPr="008A13E2">
              <w:rPr>
                <w:sz w:val="20"/>
                <w:szCs w:val="20"/>
                <w:lang w:eastAsia="en-GB"/>
              </w:rPr>
              <w:t xml:space="preserve">3, para 4.7 </w:t>
            </w:r>
            <w:r w:rsidRPr="008A13E2">
              <w:rPr>
                <w:sz w:val="20"/>
                <w:szCs w:val="20"/>
                <w:lang w:eastAsia="en-GB"/>
              </w:rPr>
              <w:t xml:space="preserve">states that </w:t>
            </w:r>
            <w:r w:rsidR="00123D67" w:rsidRPr="008A13E2">
              <w:rPr>
                <w:sz w:val="20"/>
                <w:szCs w:val="20"/>
                <w:lang w:eastAsia="en-GB"/>
              </w:rPr>
              <w:t xml:space="preserve">the mark awarded will be reduced by 10 marks a day for 5 days.  This </w:t>
            </w:r>
            <w:r w:rsidRPr="008A13E2">
              <w:rPr>
                <w:sz w:val="20"/>
                <w:szCs w:val="20"/>
                <w:lang w:eastAsia="en-GB"/>
              </w:rPr>
              <w:t xml:space="preserve">could </w:t>
            </w:r>
            <w:r w:rsidR="00123D67" w:rsidRPr="008A13E2">
              <w:rPr>
                <w:sz w:val="20"/>
                <w:szCs w:val="20"/>
                <w:lang w:eastAsia="en-GB"/>
              </w:rPr>
              <w:t>mean th</w:t>
            </w:r>
            <w:r w:rsidRPr="008A13E2">
              <w:rPr>
                <w:sz w:val="20"/>
                <w:szCs w:val="20"/>
                <w:lang w:eastAsia="en-GB"/>
              </w:rPr>
              <w:t>at a</w:t>
            </w:r>
            <w:r w:rsidR="00123D67" w:rsidRPr="008A13E2">
              <w:rPr>
                <w:sz w:val="20"/>
                <w:szCs w:val="20"/>
                <w:lang w:eastAsia="en-GB"/>
              </w:rPr>
              <w:t xml:space="preserve"> student </w:t>
            </w:r>
            <w:r w:rsidRPr="008A13E2">
              <w:rPr>
                <w:sz w:val="20"/>
                <w:szCs w:val="20"/>
                <w:lang w:eastAsia="en-GB"/>
              </w:rPr>
              <w:t xml:space="preserve">decides not to </w:t>
            </w:r>
            <w:r w:rsidR="00123D67" w:rsidRPr="008A13E2">
              <w:rPr>
                <w:sz w:val="20"/>
                <w:szCs w:val="20"/>
                <w:lang w:eastAsia="en-GB"/>
              </w:rPr>
              <w:t>submit at all</w:t>
            </w:r>
            <w:r w:rsidRPr="008A13E2">
              <w:rPr>
                <w:sz w:val="20"/>
                <w:szCs w:val="20"/>
                <w:lang w:eastAsia="en-GB"/>
              </w:rPr>
              <w:t>.</w:t>
            </w:r>
            <w:r w:rsidR="00123D67" w:rsidRPr="008A13E2">
              <w:rPr>
                <w:sz w:val="20"/>
                <w:szCs w:val="20"/>
                <w:lang w:eastAsia="en-GB"/>
              </w:rPr>
              <w:t xml:space="preserve">  But then they </w:t>
            </w:r>
            <w:r w:rsidRPr="008A13E2">
              <w:rPr>
                <w:sz w:val="20"/>
                <w:szCs w:val="20"/>
                <w:lang w:eastAsia="en-GB"/>
              </w:rPr>
              <w:t xml:space="preserve">can </w:t>
            </w:r>
            <w:r w:rsidR="00123D67" w:rsidRPr="008A13E2">
              <w:rPr>
                <w:sz w:val="20"/>
                <w:szCs w:val="20"/>
                <w:lang w:eastAsia="en-GB"/>
              </w:rPr>
              <w:t xml:space="preserve">only get </w:t>
            </w:r>
            <w:r w:rsidRPr="008A13E2">
              <w:rPr>
                <w:sz w:val="20"/>
                <w:szCs w:val="20"/>
                <w:lang w:eastAsia="en-GB"/>
              </w:rPr>
              <w:t xml:space="preserve">a maximum of </w:t>
            </w:r>
            <w:r w:rsidR="00123D67" w:rsidRPr="008A13E2">
              <w:rPr>
                <w:sz w:val="20"/>
                <w:szCs w:val="20"/>
                <w:lang w:eastAsia="en-GB"/>
              </w:rPr>
              <w:t>30%</w:t>
            </w:r>
            <w:r w:rsidRPr="008A13E2">
              <w:rPr>
                <w:sz w:val="20"/>
                <w:szCs w:val="20"/>
                <w:lang w:eastAsia="en-GB"/>
              </w:rPr>
              <w:t xml:space="preserve"> (UG) for a resubmission</w:t>
            </w:r>
            <w:r w:rsidR="00123D67" w:rsidRPr="008A13E2">
              <w:rPr>
                <w:sz w:val="20"/>
                <w:szCs w:val="20"/>
                <w:lang w:eastAsia="en-GB"/>
              </w:rPr>
              <w:t xml:space="preserve">.  </w:t>
            </w:r>
          </w:p>
          <w:p w:rsidR="002E35FC" w:rsidRPr="008A13E2" w:rsidRDefault="00123D67" w:rsidP="00335C87">
            <w:pPr>
              <w:pStyle w:val="ListParagraph"/>
              <w:numPr>
                <w:ilvl w:val="0"/>
                <w:numId w:val="24"/>
              </w:numPr>
              <w:spacing w:after="0" w:line="240" w:lineRule="auto"/>
              <w:ind w:left="317" w:hanging="317"/>
              <w:rPr>
                <w:sz w:val="20"/>
                <w:szCs w:val="20"/>
                <w:lang w:eastAsia="en-GB"/>
              </w:rPr>
            </w:pPr>
            <w:r w:rsidRPr="008A13E2">
              <w:rPr>
                <w:sz w:val="20"/>
                <w:szCs w:val="20"/>
                <w:lang w:eastAsia="en-GB"/>
              </w:rPr>
              <w:t>What</w:t>
            </w:r>
            <w:r w:rsidR="003C0091" w:rsidRPr="008A13E2">
              <w:rPr>
                <w:sz w:val="20"/>
                <w:szCs w:val="20"/>
                <w:lang w:eastAsia="en-GB"/>
              </w:rPr>
              <w:t xml:space="preserve"> was</w:t>
            </w:r>
            <w:r w:rsidRPr="008A13E2">
              <w:rPr>
                <w:sz w:val="20"/>
                <w:szCs w:val="20"/>
                <w:lang w:eastAsia="en-GB"/>
              </w:rPr>
              <w:t xml:space="preserve"> the academic rationale for making the</w:t>
            </w:r>
            <w:r w:rsidR="003C0091" w:rsidRPr="008A13E2">
              <w:rPr>
                <w:sz w:val="20"/>
                <w:szCs w:val="20"/>
                <w:lang w:eastAsia="en-GB"/>
              </w:rPr>
              <w:t xml:space="preserve"> student</w:t>
            </w:r>
            <w:r w:rsidRPr="008A13E2">
              <w:rPr>
                <w:sz w:val="20"/>
                <w:szCs w:val="20"/>
                <w:lang w:eastAsia="en-GB"/>
              </w:rPr>
              <w:t xml:space="preserve"> submit </w:t>
            </w:r>
            <w:r w:rsidR="003C0091" w:rsidRPr="008A13E2">
              <w:rPr>
                <w:sz w:val="20"/>
                <w:szCs w:val="20"/>
                <w:lang w:eastAsia="en-GB"/>
              </w:rPr>
              <w:t xml:space="preserve">an additional </w:t>
            </w:r>
            <w:r w:rsidRPr="008A13E2">
              <w:rPr>
                <w:sz w:val="20"/>
                <w:szCs w:val="20"/>
                <w:lang w:eastAsia="en-GB"/>
              </w:rPr>
              <w:t xml:space="preserve">essay – </w:t>
            </w:r>
            <w:r w:rsidR="003C0091" w:rsidRPr="008A13E2">
              <w:rPr>
                <w:sz w:val="20"/>
                <w:szCs w:val="20"/>
                <w:lang w:eastAsia="en-GB"/>
              </w:rPr>
              <w:t xml:space="preserve">the guidance refers to </w:t>
            </w:r>
            <w:r w:rsidRPr="008A13E2">
              <w:rPr>
                <w:sz w:val="20"/>
                <w:szCs w:val="20"/>
                <w:lang w:eastAsia="en-GB"/>
              </w:rPr>
              <w:t xml:space="preserve">“a new piece of work”?     What does this mean?  Must we set a new question?  Must they submit a new piece of work?  </w:t>
            </w:r>
            <w:r w:rsidR="003C0091" w:rsidRPr="008A13E2">
              <w:rPr>
                <w:sz w:val="20"/>
                <w:szCs w:val="20"/>
                <w:lang w:eastAsia="en-GB"/>
              </w:rPr>
              <w:t>TLSO needed to clarify this</w:t>
            </w:r>
            <w:r w:rsidRPr="008A13E2">
              <w:rPr>
                <w:sz w:val="20"/>
                <w:szCs w:val="20"/>
                <w:lang w:eastAsia="en-GB"/>
              </w:rPr>
              <w:t>.</w:t>
            </w:r>
          </w:p>
          <w:p w:rsidR="001161B8" w:rsidRPr="008A13E2" w:rsidRDefault="007047FE" w:rsidP="009E5212">
            <w:pPr>
              <w:pStyle w:val="ListParagraph"/>
              <w:numPr>
                <w:ilvl w:val="0"/>
                <w:numId w:val="24"/>
              </w:numPr>
              <w:spacing w:after="0" w:line="240" w:lineRule="auto"/>
              <w:ind w:left="317" w:hanging="317"/>
              <w:rPr>
                <w:sz w:val="20"/>
                <w:szCs w:val="20"/>
                <w:lang w:eastAsia="en-GB"/>
              </w:rPr>
            </w:pPr>
            <w:r w:rsidRPr="008A13E2">
              <w:rPr>
                <w:sz w:val="20"/>
                <w:szCs w:val="20"/>
                <w:lang w:eastAsia="en-GB"/>
              </w:rPr>
              <w:t>p</w:t>
            </w:r>
            <w:r w:rsidR="00123D67" w:rsidRPr="008A13E2">
              <w:rPr>
                <w:sz w:val="20"/>
                <w:szCs w:val="20"/>
                <w:lang w:eastAsia="en-GB"/>
              </w:rPr>
              <w:t>1 – last two sentences.  “B</w:t>
            </w:r>
            <w:r w:rsidRPr="008A13E2">
              <w:rPr>
                <w:sz w:val="20"/>
                <w:szCs w:val="20"/>
                <w:lang w:eastAsia="en-GB"/>
              </w:rPr>
              <w:t xml:space="preserve">oards of Examiners </w:t>
            </w:r>
            <w:r w:rsidR="00123D67" w:rsidRPr="008A13E2">
              <w:rPr>
                <w:sz w:val="20"/>
                <w:szCs w:val="20"/>
                <w:lang w:eastAsia="en-GB"/>
              </w:rPr>
              <w:t xml:space="preserve">may use classification review if they think a penalty is disproportionate.”  </w:t>
            </w:r>
            <w:r w:rsidR="003C0091" w:rsidRPr="008A13E2">
              <w:rPr>
                <w:sz w:val="20"/>
                <w:szCs w:val="20"/>
                <w:lang w:eastAsia="en-GB"/>
              </w:rPr>
              <w:t>HTLC were concerned that i</w:t>
            </w:r>
            <w:r w:rsidR="00123D67" w:rsidRPr="008A13E2">
              <w:rPr>
                <w:sz w:val="20"/>
                <w:szCs w:val="20"/>
                <w:lang w:eastAsia="en-GB"/>
              </w:rPr>
              <w:t xml:space="preserve">f </w:t>
            </w:r>
            <w:r w:rsidR="003C0091" w:rsidRPr="008A13E2">
              <w:rPr>
                <w:sz w:val="20"/>
                <w:szCs w:val="20"/>
                <w:lang w:eastAsia="en-GB"/>
              </w:rPr>
              <w:t xml:space="preserve">a student’s average is </w:t>
            </w:r>
            <w:r w:rsidR="00123D67" w:rsidRPr="008A13E2">
              <w:rPr>
                <w:sz w:val="20"/>
                <w:szCs w:val="20"/>
                <w:lang w:eastAsia="en-GB"/>
              </w:rPr>
              <w:t xml:space="preserve">outside the boundary zone </w:t>
            </w:r>
            <w:r w:rsidR="003C0091" w:rsidRPr="008A13E2">
              <w:rPr>
                <w:sz w:val="20"/>
                <w:szCs w:val="20"/>
                <w:lang w:eastAsia="en-GB"/>
              </w:rPr>
              <w:t xml:space="preserve">s/he </w:t>
            </w:r>
            <w:r w:rsidR="00123D67" w:rsidRPr="008A13E2">
              <w:rPr>
                <w:sz w:val="20"/>
                <w:szCs w:val="20"/>
                <w:lang w:eastAsia="en-GB"/>
              </w:rPr>
              <w:t>can’t be considered</w:t>
            </w:r>
            <w:r w:rsidR="003C0091" w:rsidRPr="008A13E2">
              <w:rPr>
                <w:sz w:val="20"/>
                <w:szCs w:val="20"/>
                <w:lang w:eastAsia="en-GB"/>
              </w:rPr>
              <w:t xml:space="preserve"> for Classification Review</w:t>
            </w:r>
            <w:r w:rsidR="00123D67" w:rsidRPr="008A13E2">
              <w:rPr>
                <w:sz w:val="20"/>
                <w:szCs w:val="20"/>
                <w:lang w:eastAsia="en-GB"/>
              </w:rPr>
              <w:t xml:space="preserve">, but if </w:t>
            </w:r>
            <w:r w:rsidR="003C0091" w:rsidRPr="008A13E2">
              <w:rPr>
                <w:sz w:val="20"/>
                <w:szCs w:val="20"/>
                <w:lang w:eastAsia="en-GB"/>
              </w:rPr>
              <w:t xml:space="preserve">a student has a Late Submission Penalty s/he </w:t>
            </w:r>
            <w:r w:rsidR="00123D67" w:rsidRPr="008A13E2">
              <w:rPr>
                <w:sz w:val="20"/>
                <w:szCs w:val="20"/>
                <w:lang w:eastAsia="en-GB"/>
              </w:rPr>
              <w:t>can be considered</w:t>
            </w:r>
            <w:r w:rsidR="009E5212">
              <w:rPr>
                <w:sz w:val="20"/>
                <w:szCs w:val="20"/>
                <w:lang w:eastAsia="en-GB"/>
              </w:rPr>
              <w:t>. (</w:t>
            </w:r>
            <w:r w:rsidR="009E5212" w:rsidRPr="008A13E2">
              <w:rPr>
                <w:sz w:val="20"/>
                <w:szCs w:val="20"/>
                <w:lang w:eastAsia="en-GB"/>
              </w:rPr>
              <w:t>The Guidance doe</w:t>
            </w:r>
            <w:r w:rsidR="009E5212">
              <w:rPr>
                <w:sz w:val="20"/>
                <w:szCs w:val="20"/>
                <w:lang w:eastAsia="en-GB"/>
              </w:rPr>
              <w:t>s not mention whether the student has to be in the boundary zone)</w:t>
            </w:r>
            <w:r w:rsidR="003C0091" w:rsidRPr="008A13E2">
              <w:rPr>
                <w:sz w:val="20"/>
                <w:szCs w:val="20"/>
                <w:lang w:eastAsia="en-GB"/>
              </w:rPr>
              <w:t>.  This seemed wrong.  TLSO needed to clarify this.</w:t>
            </w:r>
          </w:p>
        </w:tc>
        <w:tc>
          <w:tcPr>
            <w:tcW w:w="1337" w:type="dxa"/>
            <w:gridSpan w:val="2"/>
            <w:tcBorders>
              <w:top w:val="single" w:sz="4" w:space="0" w:color="auto"/>
              <w:left w:val="single" w:sz="4" w:space="0" w:color="auto"/>
              <w:bottom w:val="single" w:sz="4" w:space="0" w:color="auto"/>
              <w:right w:val="single" w:sz="4" w:space="0" w:color="auto"/>
            </w:tcBorders>
          </w:tcPr>
          <w:p w:rsidR="00C44C5A" w:rsidRPr="008A13E2" w:rsidRDefault="00C44C5A" w:rsidP="00C44C5A">
            <w:pPr>
              <w:pStyle w:val="ListParagraph"/>
              <w:spacing w:after="0" w:line="240" w:lineRule="auto"/>
              <w:ind w:left="0"/>
              <w:rPr>
                <w:rFonts w:asciiTheme="minorHAnsi" w:hAnsiTheme="minorHAnsi"/>
                <w:b/>
                <w:bCs/>
                <w:sz w:val="20"/>
                <w:szCs w:val="20"/>
              </w:rPr>
            </w:pPr>
            <w:r w:rsidRPr="008A13E2">
              <w:rPr>
                <w:rFonts w:asciiTheme="minorHAnsi" w:hAnsiTheme="minorHAnsi"/>
                <w:b/>
                <w:bCs/>
                <w:sz w:val="20"/>
                <w:szCs w:val="20"/>
              </w:rPr>
              <w:lastRenderedPageBreak/>
              <w:t xml:space="preserve">ACTION: </w:t>
            </w:r>
          </w:p>
          <w:p w:rsidR="00123D67" w:rsidRPr="008A13E2" w:rsidRDefault="00C44C5A" w:rsidP="00C44C5A">
            <w:pPr>
              <w:pStyle w:val="ListParagraph"/>
              <w:spacing w:after="0" w:line="240" w:lineRule="auto"/>
              <w:ind w:left="0"/>
              <w:rPr>
                <w:rFonts w:asciiTheme="minorHAnsi" w:hAnsiTheme="minorHAnsi"/>
                <w:bCs/>
                <w:sz w:val="20"/>
                <w:szCs w:val="20"/>
              </w:rPr>
            </w:pPr>
            <w:r w:rsidRPr="008A13E2">
              <w:rPr>
                <w:rFonts w:asciiTheme="minorHAnsi" w:hAnsiTheme="minorHAnsi"/>
                <w:bCs/>
                <w:sz w:val="20"/>
                <w:szCs w:val="20"/>
              </w:rPr>
              <w:t xml:space="preserve">Lisa McAleese </w:t>
            </w:r>
            <w:r w:rsidR="007A6776" w:rsidRPr="008A13E2">
              <w:rPr>
                <w:rFonts w:asciiTheme="minorHAnsi" w:hAnsiTheme="minorHAnsi"/>
                <w:bCs/>
                <w:sz w:val="20"/>
                <w:szCs w:val="20"/>
              </w:rPr>
              <w:t>to forward feedback on draft Guidance on Late Submission to Emma Hilton-Wood.</w:t>
            </w:r>
          </w:p>
        </w:tc>
      </w:tr>
      <w:tr w:rsidR="00123D67" w:rsidRPr="003560B7" w:rsidTr="00D15061">
        <w:tc>
          <w:tcPr>
            <w:tcW w:w="1951" w:type="dxa"/>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rPr>
                <w:rFonts w:asciiTheme="minorHAnsi" w:hAnsiTheme="minorHAnsi"/>
                <w:b/>
                <w:bCs/>
                <w:sz w:val="21"/>
                <w:szCs w:val="21"/>
              </w:rPr>
            </w:pPr>
          </w:p>
        </w:tc>
        <w:tc>
          <w:tcPr>
            <w:tcW w:w="5954" w:type="dxa"/>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rPr>
                <w:rFonts w:asciiTheme="minorHAnsi" w:hAnsiTheme="minorHAnsi"/>
                <w:b/>
                <w:bCs/>
                <w:sz w:val="21"/>
                <w:szCs w:val="21"/>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ind w:left="0"/>
              <w:rPr>
                <w:rFonts w:asciiTheme="minorHAnsi" w:hAnsiTheme="minorHAnsi"/>
                <w:b/>
                <w:bCs/>
                <w:color w:val="FF0000"/>
                <w:sz w:val="21"/>
                <w:szCs w:val="21"/>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7A329C">
            <w:pPr>
              <w:pStyle w:val="ListParagraph"/>
              <w:numPr>
                <w:ilvl w:val="0"/>
                <w:numId w:val="1"/>
              </w:numPr>
              <w:spacing w:after="0" w:line="240" w:lineRule="auto"/>
              <w:ind w:left="426" w:hanging="426"/>
              <w:rPr>
                <w:b/>
                <w:sz w:val="20"/>
                <w:szCs w:val="20"/>
                <w:lang w:eastAsia="en-GB"/>
              </w:rPr>
            </w:pPr>
            <w:r w:rsidRPr="008A13E2">
              <w:rPr>
                <w:b/>
                <w:sz w:val="20"/>
                <w:szCs w:val="20"/>
                <w:lang w:eastAsia="en-GB"/>
              </w:rPr>
              <w:t xml:space="preserve">Assessment Procedure and Practice (assessment for learning) draft V6 </w:t>
            </w:r>
            <w:r w:rsidRPr="008A13E2">
              <w:rPr>
                <w:rFonts w:asciiTheme="minorHAnsi" w:hAnsiTheme="minorHAnsi"/>
                <w:b/>
                <w:bCs/>
                <w:sz w:val="20"/>
                <w:szCs w:val="20"/>
              </w:rPr>
              <w:t xml:space="preserve"> + Appendices (Lisa McAleese) </w:t>
            </w:r>
            <w:r w:rsidRPr="008A13E2">
              <w:rPr>
                <w:sz w:val="20"/>
                <w:szCs w:val="20"/>
                <w:lang w:eastAsia="en-GB"/>
              </w:rPr>
              <w:t>[4/15/10.1 &amp; 10.2 &amp; 10.3 &amp; 10.4]</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846560">
            <w:pPr>
              <w:spacing w:after="0" w:line="240" w:lineRule="auto"/>
              <w:rPr>
                <w:sz w:val="20"/>
                <w:szCs w:val="20"/>
                <w:lang w:eastAsia="en-GB"/>
              </w:rPr>
            </w:pPr>
            <w:r w:rsidRPr="008A13E2">
              <w:rPr>
                <w:sz w:val="20"/>
                <w:szCs w:val="20"/>
              </w:rPr>
              <w:t>To agree Humanities’ procedure and practice, following consultation within Schools</w:t>
            </w:r>
            <w:r w:rsidRPr="008A13E2">
              <w:rPr>
                <w:sz w:val="20"/>
                <w:szCs w:val="20"/>
                <w:lang w:eastAsia="en-GB"/>
              </w:rPr>
              <w:t xml:space="preserve"> </w:t>
            </w:r>
            <w:r w:rsidR="000C2F9D">
              <w:rPr>
                <w:sz w:val="20"/>
                <w:szCs w:val="20"/>
                <w:lang w:eastAsia="en-GB"/>
              </w:rPr>
              <w:t>emailed to HTLC members 11/12/15</w:t>
            </w:r>
            <w:r w:rsidRPr="008A13E2">
              <w:rPr>
                <w:sz w:val="20"/>
                <w:szCs w:val="20"/>
                <w:lang w:eastAsia="en-GB"/>
              </w:rPr>
              <w:t xml:space="preserve"> </w:t>
            </w:r>
            <w:r w:rsidR="000C2F9D">
              <w:rPr>
                <w:sz w:val="20"/>
                <w:szCs w:val="20"/>
                <w:lang w:eastAsia="en-GB"/>
              </w:rPr>
              <w:t>.</w:t>
            </w:r>
          </w:p>
          <w:p w:rsidR="00123D67" w:rsidRPr="008A13E2" w:rsidRDefault="00123D67" w:rsidP="00846560">
            <w:pPr>
              <w:pStyle w:val="ListParagraph"/>
              <w:spacing w:after="0" w:line="240" w:lineRule="auto"/>
              <w:rPr>
                <w:sz w:val="20"/>
                <w:szCs w:val="20"/>
                <w:lang w:eastAsia="en-GB"/>
              </w:rPr>
            </w:pPr>
          </w:p>
          <w:p w:rsidR="00123D67" w:rsidRPr="008A13E2" w:rsidRDefault="003D70FB" w:rsidP="00846560">
            <w:pPr>
              <w:spacing w:after="0" w:line="240" w:lineRule="auto"/>
              <w:rPr>
                <w:sz w:val="20"/>
                <w:szCs w:val="20"/>
                <w:lang w:eastAsia="en-GB"/>
              </w:rPr>
            </w:pPr>
            <w:r w:rsidRPr="008A13E2">
              <w:rPr>
                <w:sz w:val="20"/>
                <w:szCs w:val="20"/>
                <w:lang w:eastAsia="en-GB"/>
              </w:rPr>
              <w:t xml:space="preserve">Faculty had been accused at </w:t>
            </w:r>
            <w:r w:rsidR="00123D67" w:rsidRPr="008A13E2">
              <w:rPr>
                <w:sz w:val="20"/>
                <w:szCs w:val="20"/>
                <w:lang w:eastAsia="en-GB"/>
              </w:rPr>
              <w:t>APR</w:t>
            </w:r>
            <w:r w:rsidRPr="008A13E2">
              <w:rPr>
                <w:sz w:val="20"/>
                <w:szCs w:val="20"/>
                <w:lang w:eastAsia="en-GB"/>
              </w:rPr>
              <w:t xml:space="preserve"> of</w:t>
            </w:r>
            <w:r w:rsidR="00123D67" w:rsidRPr="008A13E2">
              <w:rPr>
                <w:sz w:val="20"/>
                <w:szCs w:val="20"/>
                <w:lang w:eastAsia="en-GB"/>
              </w:rPr>
              <w:t xml:space="preserve"> over-assessing</w:t>
            </w:r>
            <w:r w:rsidRPr="008A13E2">
              <w:rPr>
                <w:sz w:val="20"/>
                <w:szCs w:val="20"/>
                <w:lang w:eastAsia="en-GB"/>
              </w:rPr>
              <w:t>.</w:t>
            </w:r>
            <w:r w:rsidR="00123D67" w:rsidRPr="008A13E2">
              <w:rPr>
                <w:sz w:val="20"/>
                <w:szCs w:val="20"/>
                <w:lang w:eastAsia="en-GB"/>
              </w:rPr>
              <w:t xml:space="preserve"> </w:t>
            </w:r>
            <w:r w:rsidRPr="008A13E2">
              <w:rPr>
                <w:sz w:val="20"/>
                <w:szCs w:val="20"/>
                <w:lang w:eastAsia="en-GB"/>
              </w:rPr>
              <w:t xml:space="preserve"> </w:t>
            </w:r>
            <w:r w:rsidR="00123D67" w:rsidRPr="008A13E2">
              <w:rPr>
                <w:sz w:val="20"/>
                <w:szCs w:val="20"/>
                <w:lang w:eastAsia="en-GB"/>
              </w:rPr>
              <w:t>The stat</w:t>
            </w:r>
            <w:r w:rsidRPr="008A13E2">
              <w:rPr>
                <w:sz w:val="20"/>
                <w:szCs w:val="20"/>
                <w:lang w:eastAsia="en-GB"/>
              </w:rPr>
              <w:t>istic</w:t>
            </w:r>
            <w:r w:rsidR="00123D67" w:rsidRPr="008A13E2">
              <w:rPr>
                <w:sz w:val="20"/>
                <w:szCs w:val="20"/>
                <w:lang w:eastAsia="en-GB"/>
              </w:rPr>
              <w:t xml:space="preserve"> rolled out is that AMBS had 21K pieces of </w:t>
            </w:r>
            <w:r w:rsidRPr="008A13E2">
              <w:rPr>
                <w:sz w:val="20"/>
                <w:szCs w:val="20"/>
                <w:lang w:eastAsia="en-GB"/>
              </w:rPr>
              <w:t xml:space="preserve">first year </w:t>
            </w:r>
            <w:r w:rsidR="00123D67" w:rsidRPr="008A13E2">
              <w:rPr>
                <w:sz w:val="20"/>
                <w:szCs w:val="20"/>
                <w:lang w:eastAsia="en-GB"/>
              </w:rPr>
              <w:t>work submitted in</w:t>
            </w:r>
            <w:r w:rsidRPr="008A13E2">
              <w:rPr>
                <w:sz w:val="20"/>
                <w:szCs w:val="20"/>
                <w:lang w:eastAsia="en-GB"/>
              </w:rPr>
              <w:t xml:space="preserve"> 14/15</w:t>
            </w:r>
            <w:r w:rsidR="00123D67" w:rsidRPr="008A13E2">
              <w:rPr>
                <w:sz w:val="20"/>
                <w:szCs w:val="20"/>
                <w:lang w:eastAsia="en-GB"/>
              </w:rPr>
              <w:t xml:space="preserve">. </w:t>
            </w:r>
          </w:p>
          <w:p w:rsidR="00123D67" w:rsidRPr="008A13E2" w:rsidRDefault="00123D67" w:rsidP="00846560">
            <w:pPr>
              <w:spacing w:after="0" w:line="240" w:lineRule="auto"/>
              <w:rPr>
                <w:color w:val="FF0000"/>
                <w:sz w:val="20"/>
                <w:szCs w:val="20"/>
                <w:lang w:eastAsia="en-GB"/>
              </w:rPr>
            </w:pPr>
          </w:p>
          <w:p w:rsidR="00D15061" w:rsidRPr="008A13E2" w:rsidRDefault="00D15061" w:rsidP="00846560">
            <w:pPr>
              <w:spacing w:after="0" w:line="240" w:lineRule="auto"/>
              <w:rPr>
                <w:b/>
                <w:sz w:val="20"/>
                <w:szCs w:val="20"/>
                <w:lang w:eastAsia="en-GB"/>
              </w:rPr>
            </w:pPr>
            <w:r w:rsidRPr="008A13E2">
              <w:rPr>
                <w:b/>
                <w:sz w:val="20"/>
                <w:szCs w:val="20"/>
                <w:lang w:eastAsia="en-GB"/>
              </w:rPr>
              <w:t xml:space="preserve">Discussed: </w:t>
            </w:r>
          </w:p>
          <w:p w:rsidR="007A0877" w:rsidRPr="008A13E2" w:rsidRDefault="00123D6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 xml:space="preserve">AMBS teaches 10cr </w:t>
            </w:r>
            <w:r w:rsidR="00913B34">
              <w:rPr>
                <w:sz w:val="20"/>
                <w:szCs w:val="20"/>
                <w:lang w:eastAsia="en-GB"/>
              </w:rPr>
              <w:t xml:space="preserve">rather than 20cr units </w:t>
            </w:r>
            <w:r w:rsidRPr="008A13E2">
              <w:rPr>
                <w:sz w:val="20"/>
                <w:szCs w:val="20"/>
                <w:lang w:eastAsia="en-GB"/>
              </w:rPr>
              <w:t>for BMAN</w:t>
            </w:r>
            <w:r w:rsidR="00913B34">
              <w:rPr>
                <w:sz w:val="20"/>
                <w:szCs w:val="20"/>
                <w:lang w:eastAsia="en-GB"/>
              </w:rPr>
              <w:t>,</w:t>
            </w:r>
            <w:r w:rsidRPr="008A13E2">
              <w:rPr>
                <w:sz w:val="20"/>
                <w:szCs w:val="20"/>
                <w:lang w:eastAsia="en-GB"/>
              </w:rPr>
              <w:t xml:space="preserve"> </w:t>
            </w:r>
            <w:r w:rsidR="007A0877" w:rsidRPr="008A13E2">
              <w:rPr>
                <w:sz w:val="20"/>
                <w:szCs w:val="20"/>
                <w:lang w:eastAsia="en-GB"/>
              </w:rPr>
              <w:t>which will mean more assessment.</w:t>
            </w:r>
          </w:p>
          <w:p w:rsidR="00123D67" w:rsidRPr="008A13E2" w:rsidRDefault="007A087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AMBD i</w:t>
            </w:r>
            <w:r w:rsidR="00123D67" w:rsidRPr="008A13E2">
              <w:rPr>
                <w:sz w:val="20"/>
                <w:szCs w:val="20"/>
                <w:lang w:eastAsia="en-GB"/>
              </w:rPr>
              <w:t>n-class/online tests are very different from a 5,000 piece of coursework</w:t>
            </w:r>
            <w:r w:rsidR="00913B34">
              <w:rPr>
                <w:sz w:val="20"/>
                <w:szCs w:val="20"/>
                <w:lang w:eastAsia="en-GB"/>
              </w:rPr>
              <w:t xml:space="preserve"> in terms of staff and student workload</w:t>
            </w:r>
            <w:r w:rsidR="00123D67" w:rsidRPr="008A13E2">
              <w:rPr>
                <w:sz w:val="20"/>
                <w:szCs w:val="20"/>
                <w:lang w:eastAsia="en-GB"/>
              </w:rPr>
              <w:t>.</w:t>
            </w:r>
          </w:p>
          <w:p w:rsidR="00CC3BEA" w:rsidRPr="008A13E2" w:rsidRDefault="00123D67" w:rsidP="00CC3BEA">
            <w:pPr>
              <w:pStyle w:val="ListParagraph"/>
              <w:numPr>
                <w:ilvl w:val="0"/>
                <w:numId w:val="16"/>
              </w:numPr>
              <w:spacing w:after="0" w:line="240" w:lineRule="auto"/>
              <w:ind w:left="459" w:hanging="425"/>
              <w:rPr>
                <w:sz w:val="20"/>
                <w:szCs w:val="20"/>
                <w:lang w:eastAsia="en-GB"/>
              </w:rPr>
            </w:pPr>
            <w:r w:rsidRPr="008A13E2">
              <w:rPr>
                <w:sz w:val="20"/>
                <w:szCs w:val="20"/>
                <w:lang w:eastAsia="en-GB"/>
              </w:rPr>
              <w:t xml:space="preserve">Why </w:t>
            </w:r>
            <w:r w:rsidR="007A0877" w:rsidRPr="008A13E2">
              <w:rPr>
                <w:sz w:val="20"/>
                <w:szCs w:val="20"/>
                <w:lang w:eastAsia="en-GB"/>
              </w:rPr>
              <w:t xml:space="preserve">does the Faculty document focus on setting a </w:t>
            </w:r>
            <w:r w:rsidRPr="008A13E2">
              <w:rPr>
                <w:sz w:val="20"/>
                <w:szCs w:val="20"/>
                <w:lang w:eastAsia="en-GB"/>
              </w:rPr>
              <w:t xml:space="preserve">“maximum” summative assessment?  Should there not be a minimum, too? </w:t>
            </w:r>
            <w:r w:rsidR="00CC3BEA" w:rsidRPr="008A13E2">
              <w:rPr>
                <w:sz w:val="20"/>
                <w:szCs w:val="20"/>
                <w:lang w:eastAsia="en-GB"/>
              </w:rPr>
              <w:t xml:space="preserve"> The word counts should be set as guidelines, not maxima.  Maxima are not helpful as don’t encourage reflection/focus on pedagogy.</w:t>
            </w:r>
          </w:p>
          <w:p w:rsidR="00CC3BEA" w:rsidRPr="008A13E2" w:rsidRDefault="00CC3BEA" w:rsidP="00CC3BEA">
            <w:pPr>
              <w:pStyle w:val="ListParagraph"/>
              <w:numPr>
                <w:ilvl w:val="0"/>
                <w:numId w:val="16"/>
              </w:numPr>
              <w:spacing w:after="0" w:line="240" w:lineRule="auto"/>
              <w:ind w:left="459" w:hanging="425"/>
              <w:rPr>
                <w:sz w:val="20"/>
                <w:szCs w:val="20"/>
                <w:lang w:eastAsia="en-GB"/>
              </w:rPr>
            </w:pPr>
            <w:r w:rsidRPr="008A13E2">
              <w:rPr>
                <w:sz w:val="20"/>
                <w:szCs w:val="20"/>
                <w:lang w:eastAsia="en-GB"/>
              </w:rPr>
              <w:t>Word count is not an accurate way of assessing how difficult a task is.  Fewer words can be more difficult.</w:t>
            </w:r>
          </w:p>
          <w:p w:rsidR="00123D67" w:rsidRPr="008A13E2" w:rsidRDefault="007A087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There was concern that the document d</w:t>
            </w:r>
            <w:r w:rsidR="00123D67" w:rsidRPr="008A13E2">
              <w:rPr>
                <w:sz w:val="20"/>
                <w:szCs w:val="20"/>
                <w:lang w:eastAsia="en-GB"/>
              </w:rPr>
              <w:t xml:space="preserve">iverges greatly from </w:t>
            </w:r>
            <w:r w:rsidR="00123D67" w:rsidRPr="008A13E2">
              <w:rPr>
                <w:sz w:val="20"/>
                <w:szCs w:val="20"/>
                <w:lang w:eastAsia="en-GB"/>
              </w:rPr>
              <w:lastRenderedPageBreak/>
              <w:t>what SALC do</w:t>
            </w:r>
            <w:r w:rsidRPr="008A13E2">
              <w:rPr>
                <w:sz w:val="20"/>
                <w:szCs w:val="20"/>
                <w:lang w:eastAsia="en-GB"/>
              </w:rPr>
              <w:t xml:space="preserve"> – it </w:t>
            </w:r>
            <w:r w:rsidR="00913B34">
              <w:rPr>
                <w:sz w:val="20"/>
                <w:szCs w:val="20"/>
                <w:lang w:eastAsia="en-GB"/>
              </w:rPr>
              <w:t xml:space="preserve">was interpreted as being </w:t>
            </w:r>
            <w:r w:rsidRPr="008A13E2">
              <w:rPr>
                <w:sz w:val="20"/>
                <w:szCs w:val="20"/>
                <w:lang w:eastAsia="en-GB"/>
              </w:rPr>
              <w:t xml:space="preserve">too restrictive and </w:t>
            </w:r>
            <w:r w:rsidR="00913B34">
              <w:rPr>
                <w:sz w:val="20"/>
                <w:szCs w:val="20"/>
                <w:lang w:eastAsia="en-GB"/>
              </w:rPr>
              <w:t xml:space="preserve">stamping out </w:t>
            </w:r>
            <w:r w:rsidR="00123D67" w:rsidRPr="008A13E2">
              <w:rPr>
                <w:sz w:val="20"/>
                <w:szCs w:val="20"/>
                <w:lang w:eastAsia="en-GB"/>
              </w:rPr>
              <w:t xml:space="preserve">diversity.  </w:t>
            </w:r>
            <w:r w:rsidRPr="008A13E2">
              <w:rPr>
                <w:sz w:val="20"/>
                <w:szCs w:val="20"/>
                <w:lang w:eastAsia="en-GB"/>
              </w:rPr>
              <w:t>It was clarified that “e</w:t>
            </w:r>
            <w:r w:rsidR="00123D67" w:rsidRPr="008A13E2">
              <w:rPr>
                <w:sz w:val="20"/>
                <w:szCs w:val="20"/>
                <w:lang w:eastAsia="en-GB"/>
              </w:rPr>
              <w:t>quivalent” covers any</w:t>
            </w:r>
            <w:r w:rsidRPr="008A13E2">
              <w:rPr>
                <w:sz w:val="20"/>
                <w:szCs w:val="20"/>
                <w:lang w:eastAsia="en-GB"/>
              </w:rPr>
              <w:t xml:space="preserve"> </w:t>
            </w:r>
            <w:r w:rsidR="00123D67" w:rsidRPr="008A13E2">
              <w:rPr>
                <w:sz w:val="20"/>
                <w:szCs w:val="20"/>
                <w:lang w:eastAsia="en-GB"/>
              </w:rPr>
              <w:t>t</w:t>
            </w:r>
            <w:r w:rsidRPr="008A13E2">
              <w:rPr>
                <w:sz w:val="20"/>
                <w:szCs w:val="20"/>
                <w:lang w:eastAsia="en-GB"/>
              </w:rPr>
              <w:t>ype of assessment and, a</w:t>
            </w:r>
            <w:r w:rsidR="00123D67" w:rsidRPr="008A13E2">
              <w:rPr>
                <w:sz w:val="20"/>
                <w:szCs w:val="20"/>
                <w:lang w:eastAsia="en-GB"/>
              </w:rPr>
              <w:t xml:space="preserve">s outlined in footnote 7, coursework means “not done in timed conditions”.  </w:t>
            </w:r>
            <w:r w:rsidRPr="008A13E2">
              <w:rPr>
                <w:sz w:val="20"/>
                <w:szCs w:val="20"/>
                <w:lang w:eastAsia="en-GB"/>
              </w:rPr>
              <w:t xml:space="preserve"> It was therefore not intended to restrict or prioritise methods of assessment.</w:t>
            </w:r>
          </w:p>
          <w:p w:rsidR="00123D67" w:rsidRPr="008A13E2" w:rsidRDefault="00123D6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SALC would have to significantly reduce word count limits almost across the board, e.g. coursework essays.  SALC</w:t>
            </w:r>
            <w:r w:rsidR="007A0877" w:rsidRPr="008A13E2">
              <w:rPr>
                <w:sz w:val="20"/>
                <w:szCs w:val="20"/>
                <w:lang w:eastAsia="en-GB"/>
              </w:rPr>
              <w:t>’s</w:t>
            </w:r>
            <w:r w:rsidRPr="008A13E2">
              <w:rPr>
                <w:sz w:val="20"/>
                <w:szCs w:val="20"/>
                <w:lang w:eastAsia="en-GB"/>
              </w:rPr>
              <w:t xml:space="preserve"> UG Assessment Board</w:t>
            </w:r>
            <w:r w:rsidR="007A0877" w:rsidRPr="008A13E2">
              <w:rPr>
                <w:sz w:val="20"/>
                <w:szCs w:val="20"/>
                <w:lang w:eastAsia="en-GB"/>
              </w:rPr>
              <w:t xml:space="preserve"> felt that </w:t>
            </w:r>
            <w:r w:rsidR="00913B34">
              <w:rPr>
                <w:sz w:val="20"/>
                <w:szCs w:val="20"/>
                <w:lang w:eastAsia="en-GB"/>
              </w:rPr>
              <w:t xml:space="preserve">a) </w:t>
            </w:r>
            <w:r w:rsidR="007A0877" w:rsidRPr="008A13E2">
              <w:rPr>
                <w:sz w:val="20"/>
                <w:szCs w:val="20"/>
                <w:lang w:eastAsia="en-GB"/>
              </w:rPr>
              <w:t xml:space="preserve">their </w:t>
            </w:r>
            <w:r w:rsidRPr="008A13E2">
              <w:rPr>
                <w:sz w:val="20"/>
                <w:szCs w:val="20"/>
                <w:lang w:eastAsia="en-GB"/>
              </w:rPr>
              <w:t>autonomy</w:t>
            </w:r>
            <w:r w:rsidR="00913B34">
              <w:rPr>
                <w:sz w:val="20"/>
                <w:szCs w:val="20"/>
                <w:lang w:eastAsia="en-GB"/>
              </w:rPr>
              <w:t xml:space="preserve"> wa</w:t>
            </w:r>
            <w:r w:rsidR="007A0877" w:rsidRPr="008A13E2">
              <w:rPr>
                <w:sz w:val="20"/>
                <w:szCs w:val="20"/>
                <w:lang w:eastAsia="en-GB"/>
              </w:rPr>
              <w:t xml:space="preserve">s </w:t>
            </w:r>
            <w:r w:rsidRPr="008A13E2">
              <w:rPr>
                <w:sz w:val="20"/>
                <w:szCs w:val="20"/>
                <w:lang w:eastAsia="en-GB"/>
              </w:rPr>
              <w:t>being u</w:t>
            </w:r>
            <w:r w:rsidR="007A0877" w:rsidRPr="008A13E2">
              <w:rPr>
                <w:sz w:val="20"/>
                <w:szCs w:val="20"/>
                <w:lang w:eastAsia="en-GB"/>
              </w:rPr>
              <w:t xml:space="preserve">ndermined by rigid guidelines and that </w:t>
            </w:r>
            <w:r w:rsidR="00913B34">
              <w:rPr>
                <w:sz w:val="20"/>
                <w:szCs w:val="20"/>
                <w:lang w:eastAsia="en-GB"/>
              </w:rPr>
              <w:t xml:space="preserve">b) </w:t>
            </w:r>
            <w:r w:rsidR="007A0877" w:rsidRPr="008A13E2">
              <w:rPr>
                <w:sz w:val="20"/>
                <w:szCs w:val="20"/>
                <w:lang w:eastAsia="en-GB"/>
              </w:rPr>
              <w:t>reduction could mean that not all ILOs were being assessed.</w:t>
            </w:r>
          </w:p>
          <w:p w:rsidR="00123D67" w:rsidRPr="008A13E2" w:rsidRDefault="00123D6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 xml:space="preserve">What are the impacts on </w:t>
            </w:r>
            <w:r w:rsidR="00913B34">
              <w:rPr>
                <w:sz w:val="20"/>
                <w:szCs w:val="20"/>
                <w:lang w:eastAsia="en-GB"/>
              </w:rPr>
              <w:t xml:space="preserve">the </w:t>
            </w:r>
            <w:r w:rsidRPr="008A13E2">
              <w:rPr>
                <w:sz w:val="20"/>
                <w:szCs w:val="20"/>
                <w:lang w:eastAsia="en-GB"/>
              </w:rPr>
              <w:t xml:space="preserve">requirement to provide formative feedback?  If </w:t>
            </w:r>
            <w:r w:rsidR="00913B34">
              <w:rPr>
                <w:sz w:val="20"/>
                <w:szCs w:val="20"/>
                <w:lang w:eastAsia="en-GB"/>
              </w:rPr>
              <w:t xml:space="preserve">formative assessment is not </w:t>
            </w:r>
            <w:r w:rsidRPr="008A13E2">
              <w:rPr>
                <w:sz w:val="20"/>
                <w:szCs w:val="20"/>
                <w:lang w:eastAsia="en-GB"/>
              </w:rPr>
              <w:t>“compulsory” the</w:t>
            </w:r>
            <w:r w:rsidR="00913B34">
              <w:rPr>
                <w:sz w:val="20"/>
                <w:szCs w:val="20"/>
                <w:lang w:eastAsia="en-GB"/>
              </w:rPr>
              <w:t xml:space="preserve">n students </w:t>
            </w:r>
            <w:r w:rsidRPr="008A13E2">
              <w:rPr>
                <w:sz w:val="20"/>
                <w:szCs w:val="20"/>
                <w:lang w:eastAsia="en-GB"/>
              </w:rPr>
              <w:t xml:space="preserve">don’t </w:t>
            </w:r>
            <w:r w:rsidR="00913B34">
              <w:rPr>
                <w:sz w:val="20"/>
                <w:szCs w:val="20"/>
                <w:lang w:eastAsia="en-GB"/>
              </w:rPr>
              <w:t>engage with/prioritise it.  It was suggested that breaking formative assessment into</w:t>
            </w:r>
            <w:r w:rsidRPr="008A13E2">
              <w:rPr>
                <w:sz w:val="20"/>
                <w:szCs w:val="20"/>
                <w:lang w:eastAsia="en-GB"/>
              </w:rPr>
              <w:t xml:space="preserve"> bite size</w:t>
            </w:r>
            <w:r w:rsidR="00913B34">
              <w:rPr>
                <w:sz w:val="20"/>
                <w:szCs w:val="20"/>
                <w:lang w:eastAsia="en-GB"/>
              </w:rPr>
              <w:t>d</w:t>
            </w:r>
            <w:r w:rsidRPr="008A13E2">
              <w:rPr>
                <w:sz w:val="20"/>
                <w:szCs w:val="20"/>
                <w:lang w:eastAsia="en-GB"/>
              </w:rPr>
              <w:t xml:space="preserve"> chunks </w:t>
            </w:r>
            <w:r w:rsidR="00913B34">
              <w:rPr>
                <w:sz w:val="20"/>
                <w:szCs w:val="20"/>
                <w:lang w:eastAsia="en-GB"/>
              </w:rPr>
              <w:t xml:space="preserve">means students are </w:t>
            </w:r>
            <w:r w:rsidRPr="008A13E2">
              <w:rPr>
                <w:sz w:val="20"/>
                <w:szCs w:val="20"/>
                <w:lang w:eastAsia="en-GB"/>
              </w:rPr>
              <w:t>more likely to engage with it and keep them</w:t>
            </w:r>
            <w:r w:rsidR="00913B34">
              <w:rPr>
                <w:sz w:val="20"/>
                <w:szCs w:val="20"/>
                <w:lang w:eastAsia="en-GB"/>
              </w:rPr>
              <w:t>selves</w:t>
            </w:r>
            <w:r w:rsidRPr="008A13E2">
              <w:rPr>
                <w:sz w:val="20"/>
                <w:szCs w:val="20"/>
                <w:lang w:eastAsia="en-GB"/>
              </w:rPr>
              <w:t xml:space="preserve"> on track.</w:t>
            </w:r>
          </w:p>
          <w:p w:rsidR="00123D67" w:rsidRPr="008A13E2" w:rsidRDefault="00123D6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Heads of School say their staff are over-assessing</w:t>
            </w:r>
            <w:r w:rsidR="00CC3BEA" w:rsidRPr="008A13E2">
              <w:rPr>
                <w:sz w:val="20"/>
                <w:szCs w:val="20"/>
                <w:lang w:eastAsia="en-GB"/>
              </w:rPr>
              <w:t xml:space="preserve"> but </w:t>
            </w:r>
            <w:r w:rsidRPr="008A13E2">
              <w:rPr>
                <w:sz w:val="20"/>
                <w:szCs w:val="20"/>
                <w:lang w:eastAsia="en-GB"/>
              </w:rPr>
              <w:t xml:space="preserve">students are saying they want more personalised and detailed feedback.  </w:t>
            </w:r>
          </w:p>
          <w:p w:rsidR="00CC3BEA" w:rsidRPr="008A13E2" w:rsidRDefault="00123D67" w:rsidP="00D15061">
            <w:pPr>
              <w:pStyle w:val="ListParagraph"/>
              <w:numPr>
                <w:ilvl w:val="0"/>
                <w:numId w:val="16"/>
              </w:numPr>
              <w:spacing w:after="0" w:line="240" w:lineRule="auto"/>
              <w:ind w:left="459" w:hanging="425"/>
              <w:rPr>
                <w:sz w:val="20"/>
                <w:szCs w:val="20"/>
                <w:lang w:eastAsia="en-GB"/>
              </w:rPr>
            </w:pPr>
            <w:r w:rsidRPr="008A13E2">
              <w:rPr>
                <w:sz w:val="20"/>
                <w:szCs w:val="20"/>
                <w:lang w:eastAsia="en-GB"/>
              </w:rPr>
              <w:t xml:space="preserve">Are we sure we assess all ILOs at Level 1, without duplication?   </w:t>
            </w:r>
          </w:p>
          <w:p w:rsidR="00123D67" w:rsidRPr="008A13E2" w:rsidRDefault="00E263BA" w:rsidP="00D15061">
            <w:pPr>
              <w:pStyle w:val="ListParagraph"/>
              <w:numPr>
                <w:ilvl w:val="0"/>
                <w:numId w:val="16"/>
              </w:numPr>
              <w:spacing w:after="0" w:line="240" w:lineRule="auto"/>
              <w:ind w:left="459" w:hanging="425"/>
              <w:rPr>
                <w:sz w:val="20"/>
                <w:szCs w:val="20"/>
                <w:lang w:eastAsia="en-GB"/>
              </w:rPr>
            </w:pPr>
            <w:r>
              <w:rPr>
                <w:sz w:val="20"/>
                <w:szCs w:val="20"/>
                <w:lang w:eastAsia="en-GB"/>
              </w:rPr>
              <w:t xml:space="preserve">Or should </w:t>
            </w:r>
            <w:r w:rsidR="00123D67" w:rsidRPr="008A13E2">
              <w:rPr>
                <w:sz w:val="20"/>
                <w:szCs w:val="20"/>
                <w:lang w:eastAsia="en-GB"/>
              </w:rPr>
              <w:t xml:space="preserve">part of the learning experience </w:t>
            </w:r>
            <w:r>
              <w:rPr>
                <w:sz w:val="20"/>
                <w:szCs w:val="20"/>
                <w:lang w:eastAsia="en-GB"/>
              </w:rPr>
              <w:t xml:space="preserve">be </w:t>
            </w:r>
            <w:r w:rsidR="00123D67" w:rsidRPr="008A13E2">
              <w:rPr>
                <w:sz w:val="20"/>
                <w:szCs w:val="20"/>
                <w:lang w:eastAsia="en-GB"/>
              </w:rPr>
              <w:t xml:space="preserve">to repeat tasks so that </w:t>
            </w:r>
            <w:r>
              <w:rPr>
                <w:sz w:val="20"/>
                <w:szCs w:val="20"/>
                <w:lang w:eastAsia="en-GB"/>
              </w:rPr>
              <w:t xml:space="preserve">one </w:t>
            </w:r>
            <w:r w:rsidR="00123D67" w:rsidRPr="008A13E2">
              <w:rPr>
                <w:sz w:val="20"/>
                <w:szCs w:val="20"/>
                <w:lang w:eastAsia="en-GB"/>
              </w:rPr>
              <w:t>build</w:t>
            </w:r>
            <w:r>
              <w:rPr>
                <w:sz w:val="20"/>
                <w:szCs w:val="20"/>
                <w:lang w:eastAsia="en-GB"/>
              </w:rPr>
              <w:t>s</w:t>
            </w:r>
            <w:r w:rsidR="00123D67" w:rsidRPr="008A13E2">
              <w:rPr>
                <w:sz w:val="20"/>
                <w:szCs w:val="20"/>
                <w:lang w:eastAsia="en-GB"/>
              </w:rPr>
              <w:t xml:space="preserve"> up expertise and </w:t>
            </w:r>
            <w:r>
              <w:rPr>
                <w:sz w:val="20"/>
                <w:szCs w:val="20"/>
                <w:lang w:eastAsia="en-GB"/>
              </w:rPr>
              <w:t xml:space="preserve">applies </w:t>
            </w:r>
            <w:r w:rsidR="00123D67" w:rsidRPr="008A13E2">
              <w:rPr>
                <w:sz w:val="20"/>
                <w:szCs w:val="20"/>
                <w:lang w:eastAsia="en-GB"/>
              </w:rPr>
              <w:t xml:space="preserve">feedback.  </w:t>
            </w:r>
          </w:p>
          <w:p w:rsidR="00CC3BEA" w:rsidRPr="008A13E2" w:rsidRDefault="00CC3BEA" w:rsidP="00CC3BEA">
            <w:pPr>
              <w:pStyle w:val="ListParagraph"/>
              <w:numPr>
                <w:ilvl w:val="0"/>
                <w:numId w:val="16"/>
              </w:numPr>
              <w:spacing w:after="0" w:line="240" w:lineRule="auto"/>
              <w:ind w:left="459" w:hanging="425"/>
              <w:rPr>
                <w:sz w:val="20"/>
                <w:szCs w:val="20"/>
                <w:lang w:eastAsia="en-GB"/>
              </w:rPr>
            </w:pPr>
            <w:r w:rsidRPr="008A13E2">
              <w:rPr>
                <w:sz w:val="20"/>
                <w:szCs w:val="20"/>
                <w:lang w:eastAsia="en-GB"/>
              </w:rPr>
              <w:t xml:space="preserve">Staff should make use of </w:t>
            </w:r>
            <w:r w:rsidR="00123D67" w:rsidRPr="008A13E2">
              <w:rPr>
                <w:sz w:val="20"/>
                <w:szCs w:val="20"/>
                <w:lang w:eastAsia="en-GB"/>
              </w:rPr>
              <w:t>Curriculum maps</w:t>
            </w:r>
            <w:r w:rsidRPr="008A13E2">
              <w:rPr>
                <w:sz w:val="20"/>
                <w:szCs w:val="20"/>
                <w:lang w:eastAsia="en-GB"/>
              </w:rPr>
              <w:t xml:space="preserve"> within </w:t>
            </w:r>
            <w:r w:rsidR="00123D67" w:rsidRPr="008A13E2">
              <w:rPr>
                <w:sz w:val="20"/>
                <w:szCs w:val="20"/>
                <w:lang w:eastAsia="en-GB"/>
              </w:rPr>
              <w:t xml:space="preserve">the Programme Specification </w:t>
            </w:r>
            <w:r w:rsidRPr="008A13E2">
              <w:rPr>
                <w:sz w:val="20"/>
                <w:szCs w:val="20"/>
                <w:lang w:eastAsia="en-GB"/>
              </w:rPr>
              <w:t>to determine which ILOs are assessed where, and eliminate unnecessary/unhelpful duplication.</w:t>
            </w:r>
          </w:p>
          <w:p w:rsidR="00123D67" w:rsidRPr="008A13E2" w:rsidRDefault="00CC3BEA" w:rsidP="00CC3BEA">
            <w:pPr>
              <w:pStyle w:val="ListParagraph"/>
              <w:numPr>
                <w:ilvl w:val="0"/>
                <w:numId w:val="16"/>
              </w:numPr>
              <w:spacing w:after="0" w:line="240" w:lineRule="auto"/>
              <w:ind w:left="459" w:hanging="425"/>
              <w:rPr>
                <w:sz w:val="20"/>
                <w:szCs w:val="20"/>
                <w:lang w:eastAsia="en-GB"/>
              </w:rPr>
            </w:pPr>
            <w:r w:rsidRPr="008A13E2">
              <w:rPr>
                <w:sz w:val="20"/>
                <w:szCs w:val="20"/>
                <w:lang w:eastAsia="en-GB"/>
              </w:rPr>
              <w:t xml:space="preserve">Who sets </w:t>
            </w:r>
            <w:r w:rsidR="00123D67" w:rsidRPr="008A13E2">
              <w:rPr>
                <w:sz w:val="20"/>
                <w:szCs w:val="20"/>
                <w:lang w:eastAsia="en-GB"/>
              </w:rPr>
              <w:t xml:space="preserve">the assessment strategy?  Who monitors it?   </w:t>
            </w:r>
          </w:p>
        </w:tc>
        <w:tc>
          <w:tcPr>
            <w:tcW w:w="1337" w:type="dxa"/>
            <w:gridSpan w:val="2"/>
            <w:tcBorders>
              <w:top w:val="single" w:sz="4" w:space="0" w:color="auto"/>
              <w:left w:val="single" w:sz="4" w:space="0" w:color="auto"/>
              <w:bottom w:val="single" w:sz="4" w:space="0" w:color="auto"/>
              <w:right w:val="single" w:sz="4" w:space="0" w:color="auto"/>
            </w:tcBorders>
            <w:hideMark/>
          </w:tcPr>
          <w:p w:rsidR="00D15061" w:rsidRPr="008A13E2" w:rsidRDefault="00D15061" w:rsidP="00B14526">
            <w:pPr>
              <w:spacing w:after="0" w:line="240" w:lineRule="auto"/>
              <w:rPr>
                <w:sz w:val="20"/>
                <w:szCs w:val="20"/>
                <w:lang w:eastAsia="en-GB"/>
              </w:rPr>
            </w:pPr>
            <w:r w:rsidRPr="008A13E2">
              <w:rPr>
                <w:b/>
                <w:sz w:val="20"/>
                <w:szCs w:val="20"/>
                <w:lang w:eastAsia="en-GB"/>
              </w:rPr>
              <w:lastRenderedPageBreak/>
              <w:t>ACTION:</w:t>
            </w:r>
            <w:r w:rsidRPr="008A13E2">
              <w:rPr>
                <w:sz w:val="20"/>
                <w:szCs w:val="20"/>
                <w:lang w:eastAsia="en-GB"/>
              </w:rPr>
              <w:t xml:space="preserve"> Faculty to </w:t>
            </w:r>
            <w:r w:rsidR="007A0877" w:rsidRPr="008A13E2">
              <w:rPr>
                <w:sz w:val="20"/>
                <w:szCs w:val="20"/>
                <w:lang w:eastAsia="en-GB"/>
              </w:rPr>
              <w:t xml:space="preserve">consider </w:t>
            </w:r>
            <w:r w:rsidRPr="008A13E2">
              <w:rPr>
                <w:sz w:val="20"/>
                <w:szCs w:val="20"/>
                <w:lang w:eastAsia="en-GB"/>
              </w:rPr>
              <w:t>host</w:t>
            </w:r>
            <w:r w:rsidR="007A0877" w:rsidRPr="008A13E2">
              <w:rPr>
                <w:sz w:val="20"/>
                <w:szCs w:val="20"/>
                <w:lang w:eastAsia="en-GB"/>
              </w:rPr>
              <w:t>ing</w:t>
            </w:r>
            <w:r w:rsidRPr="008A13E2">
              <w:rPr>
                <w:sz w:val="20"/>
                <w:szCs w:val="20"/>
                <w:lang w:eastAsia="en-GB"/>
              </w:rPr>
              <w:t xml:space="preserve"> a Workshop</w:t>
            </w:r>
            <w:r w:rsidR="007A0877" w:rsidRPr="008A13E2">
              <w:rPr>
                <w:sz w:val="20"/>
                <w:szCs w:val="20"/>
                <w:lang w:eastAsia="en-GB"/>
              </w:rPr>
              <w:t xml:space="preserve"> on assessment and ILOs</w:t>
            </w:r>
            <w:r w:rsidRPr="008A13E2">
              <w:rPr>
                <w:sz w:val="20"/>
                <w:szCs w:val="20"/>
                <w:lang w:eastAsia="en-GB"/>
              </w:rPr>
              <w:t>.</w:t>
            </w:r>
          </w:p>
          <w:p w:rsidR="00123D67" w:rsidRPr="008A13E2" w:rsidRDefault="00123D67" w:rsidP="00B14526">
            <w:pPr>
              <w:pStyle w:val="ListParagraph"/>
              <w:spacing w:after="0" w:line="240" w:lineRule="auto"/>
              <w:ind w:left="0"/>
              <w:rPr>
                <w:rFonts w:asciiTheme="minorHAnsi" w:hAnsiTheme="minorHAnsi"/>
                <w:b/>
                <w:bCs/>
                <w:sz w:val="20"/>
                <w:szCs w:val="20"/>
              </w:rPr>
            </w:pPr>
          </w:p>
          <w:p w:rsidR="00D15061" w:rsidRPr="008A13E2" w:rsidRDefault="00D15061" w:rsidP="00B14526">
            <w:pPr>
              <w:pStyle w:val="ListParagraph"/>
              <w:spacing w:after="0" w:line="240" w:lineRule="auto"/>
              <w:ind w:left="0"/>
              <w:rPr>
                <w:rFonts w:asciiTheme="minorHAnsi" w:hAnsiTheme="minorHAnsi"/>
                <w:b/>
                <w:bCs/>
                <w:sz w:val="20"/>
                <w:szCs w:val="20"/>
              </w:rPr>
            </w:pPr>
          </w:p>
          <w:p w:rsidR="00D15061" w:rsidRPr="008A13E2" w:rsidRDefault="00D15061" w:rsidP="00B14526">
            <w:pPr>
              <w:spacing w:after="0" w:line="240" w:lineRule="auto"/>
              <w:rPr>
                <w:b/>
                <w:sz w:val="20"/>
                <w:szCs w:val="20"/>
                <w:lang w:eastAsia="en-GB"/>
              </w:rPr>
            </w:pPr>
            <w:r w:rsidRPr="008A13E2">
              <w:rPr>
                <w:b/>
                <w:sz w:val="20"/>
                <w:szCs w:val="20"/>
                <w:lang w:eastAsia="en-GB"/>
              </w:rPr>
              <w:t>ACTION</w:t>
            </w:r>
          </w:p>
          <w:p w:rsidR="00B14526" w:rsidRPr="008A13E2" w:rsidRDefault="00D15061" w:rsidP="00B14526">
            <w:pPr>
              <w:spacing w:after="0" w:line="240" w:lineRule="auto"/>
              <w:rPr>
                <w:sz w:val="20"/>
                <w:szCs w:val="20"/>
              </w:rPr>
            </w:pPr>
            <w:r w:rsidRPr="008A13E2">
              <w:rPr>
                <w:sz w:val="20"/>
                <w:szCs w:val="20"/>
                <w:lang w:eastAsia="en-GB"/>
              </w:rPr>
              <w:t>T&amp;L Directors: issue</w:t>
            </w:r>
            <w:r w:rsidR="00B14526" w:rsidRPr="008A13E2">
              <w:rPr>
                <w:sz w:val="20"/>
                <w:szCs w:val="20"/>
                <w:lang w:eastAsia="en-GB"/>
              </w:rPr>
              <w:t xml:space="preserve"> </w:t>
            </w:r>
            <w:r w:rsidR="00571DC7" w:rsidRPr="008A13E2">
              <w:rPr>
                <w:sz w:val="20"/>
                <w:szCs w:val="20"/>
                <w:lang w:eastAsia="en-GB"/>
              </w:rPr>
              <w:t xml:space="preserve">Faculty </w:t>
            </w:r>
            <w:r w:rsidR="00B14526" w:rsidRPr="008A13E2">
              <w:rPr>
                <w:sz w:val="20"/>
                <w:szCs w:val="20"/>
                <w:lang w:eastAsia="en-GB"/>
              </w:rPr>
              <w:t xml:space="preserve">paper on </w:t>
            </w:r>
            <w:r w:rsidR="00571DC7" w:rsidRPr="008A13E2">
              <w:rPr>
                <w:sz w:val="20"/>
                <w:szCs w:val="20"/>
                <w:lang w:eastAsia="en-GB"/>
              </w:rPr>
              <w:t xml:space="preserve">Procedure and </w:t>
            </w:r>
            <w:r w:rsidR="00B14526" w:rsidRPr="008A13E2">
              <w:rPr>
                <w:sz w:val="20"/>
                <w:szCs w:val="20"/>
                <w:lang w:eastAsia="en-GB"/>
              </w:rPr>
              <w:t>Practice</w:t>
            </w:r>
            <w:r w:rsidRPr="008A13E2">
              <w:rPr>
                <w:sz w:val="20"/>
                <w:szCs w:val="20"/>
                <w:lang w:eastAsia="en-GB"/>
              </w:rPr>
              <w:t xml:space="preserve"> </w:t>
            </w:r>
            <w:r w:rsidR="00571DC7" w:rsidRPr="008A13E2">
              <w:rPr>
                <w:sz w:val="20"/>
                <w:szCs w:val="20"/>
                <w:lang w:eastAsia="en-GB"/>
              </w:rPr>
              <w:t>to colleagues in Schools</w:t>
            </w:r>
            <w:r w:rsidR="008707A9" w:rsidRPr="008A13E2">
              <w:rPr>
                <w:sz w:val="20"/>
                <w:szCs w:val="20"/>
                <w:lang w:eastAsia="en-GB"/>
              </w:rPr>
              <w:t xml:space="preserve"> and</w:t>
            </w:r>
            <w:r w:rsidR="00370858" w:rsidRPr="008A13E2">
              <w:rPr>
                <w:sz w:val="20"/>
                <w:szCs w:val="20"/>
                <w:lang w:eastAsia="en-GB"/>
              </w:rPr>
              <w:t xml:space="preserve"> </w:t>
            </w:r>
            <w:r w:rsidR="008707A9" w:rsidRPr="008A13E2">
              <w:rPr>
                <w:sz w:val="20"/>
                <w:szCs w:val="20"/>
              </w:rPr>
              <w:t>return</w:t>
            </w:r>
            <w:r w:rsidR="00B14526" w:rsidRPr="008A13E2">
              <w:rPr>
                <w:sz w:val="20"/>
                <w:szCs w:val="20"/>
              </w:rPr>
              <w:t xml:space="preserve"> </w:t>
            </w:r>
            <w:r w:rsidR="00B14526" w:rsidRPr="008A13E2">
              <w:rPr>
                <w:sz w:val="20"/>
                <w:szCs w:val="20"/>
              </w:rPr>
              <w:lastRenderedPageBreak/>
              <w:t>School / discipline assessment norms (for both UG and PGT) to Lisa McAleese by 1 March 2016.</w:t>
            </w:r>
          </w:p>
          <w:p w:rsidR="00D15061" w:rsidRPr="008A13E2" w:rsidRDefault="00D15061" w:rsidP="00B14526">
            <w:pPr>
              <w:pStyle w:val="ListParagraph"/>
              <w:spacing w:after="0" w:line="240" w:lineRule="auto"/>
              <w:ind w:left="0"/>
              <w:rPr>
                <w:rFonts w:asciiTheme="minorHAnsi" w:hAnsiTheme="minorHAnsi"/>
                <w:b/>
                <w:bCs/>
                <w:sz w:val="20"/>
                <w:szCs w:val="20"/>
              </w:rPr>
            </w:pPr>
          </w:p>
        </w:tc>
      </w:tr>
      <w:tr w:rsidR="00123D67" w:rsidRPr="003560B7" w:rsidTr="00D15061">
        <w:tc>
          <w:tcPr>
            <w:tcW w:w="1951" w:type="dxa"/>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rPr>
                <w:rFonts w:asciiTheme="minorHAnsi" w:hAnsiTheme="minorHAnsi"/>
                <w:b/>
                <w:bCs/>
                <w:sz w:val="21"/>
                <w:szCs w:val="21"/>
              </w:rPr>
            </w:pPr>
          </w:p>
        </w:tc>
        <w:tc>
          <w:tcPr>
            <w:tcW w:w="5954" w:type="dxa"/>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rPr>
                <w:rFonts w:asciiTheme="minorHAnsi" w:hAnsiTheme="minorHAnsi"/>
                <w:b/>
                <w:bCs/>
                <w:sz w:val="21"/>
                <w:szCs w:val="21"/>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ind w:left="0"/>
              <w:rPr>
                <w:rFonts w:asciiTheme="minorHAnsi" w:hAnsiTheme="minorHAnsi"/>
                <w:b/>
                <w:bCs/>
                <w:color w:val="FF0000"/>
                <w:sz w:val="21"/>
                <w:szCs w:val="21"/>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 xml:space="preserve">Revised University Marking Policy (Fiona Smyth) </w:t>
            </w:r>
            <w:r w:rsidRPr="008A13E2">
              <w:rPr>
                <w:sz w:val="20"/>
                <w:szCs w:val="20"/>
                <w:lang w:eastAsia="en-GB"/>
              </w:rPr>
              <w:t>[4/15/11]</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591675" w:rsidP="00385541">
            <w:pPr>
              <w:spacing w:after="0" w:line="240" w:lineRule="auto"/>
              <w:rPr>
                <w:rFonts w:asciiTheme="minorHAnsi" w:hAnsiTheme="minorHAnsi"/>
                <w:bCs/>
                <w:sz w:val="20"/>
                <w:szCs w:val="20"/>
              </w:rPr>
            </w:pPr>
            <w:r w:rsidRPr="008A13E2">
              <w:rPr>
                <w:rFonts w:asciiTheme="minorHAnsi" w:hAnsiTheme="minorHAnsi"/>
                <w:bCs/>
                <w:sz w:val="20"/>
                <w:szCs w:val="20"/>
              </w:rPr>
              <w:t>The Marking Policy h</w:t>
            </w:r>
            <w:r w:rsidR="00123D67" w:rsidRPr="008A13E2">
              <w:rPr>
                <w:rFonts w:asciiTheme="minorHAnsi" w:hAnsiTheme="minorHAnsi"/>
                <w:bCs/>
                <w:sz w:val="20"/>
                <w:szCs w:val="20"/>
              </w:rPr>
              <w:t xml:space="preserve">as been </w:t>
            </w:r>
            <w:r w:rsidRPr="008A13E2">
              <w:rPr>
                <w:rFonts w:asciiTheme="minorHAnsi" w:hAnsiTheme="minorHAnsi"/>
                <w:bCs/>
                <w:sz w:val="20"/>
                <w:szCs w:val="20"/>
              </w:rPr>
              <w:t xml:space="preserve">APPROVED </w:t>
            </w:r>
            <w:r w:rsidR="00123D67" w:rsidRPr="008A13E2">
              <w:rPr>
                <w:rFonts w:asciiTheme="minorHAnsi" w:hAnsiTheme="minorHAnsi"/>
                <w:bCs/>
                <w:sz w:val="20"/>
                <w:szCs w:val="20"/>
              </w:rPr>
              <w:t>at SENATE.</w:t>
            </w:r>
          </w:p>
          <w:p w:rsidR="00591675" w:rsidRPr="008A13E2" w:rsidRDefault="00591675" w:rsidP="00385541">
            <w:pPr>
              <w:spacing w:after="0" w:line="240" w:lineRule="auto"/>
              <w:rPr>
                <w:rFonts w:asciiTheme="minorHAnsi" w:hAnsiTheme="minorHAnsi"/>
                <w:bCs/>
                <w:sz w:val="20"/>
                <w:szCs w:val="20"/>
              </w:rPr>
            </w:pPr>
          </w:p>
          <w:p w:rsidR="00340572" w:rsidRPr="008A13E2" w:rsidRDefault="00385541" w:rsidP="00385541">
            <w:pPr>
              <w:spacing w:after="0" w:line="240" w:lineRule="auto"/>
              <w:rPr>
                <w:rFonts w:asciiTheme="minorHAnsi" w:hAnsiTheme="minorHAnsi"/>
                <w:bCs/>
                <w:sz w:val="20"/>
                <w:szCs w:val="20"/>
              </w:rPr>
            </w:pPr>
            <w:r w:rsidRPr="008A13E2">
              <w:rPr>
                <w:rFonts w:asciiTheme="minorHAnsi" w:hAnsiTheme="minorHAnsi"/>
                <w:bCs/>
                <w:sz w:val="20"/>
                <w:szCs w:val="20"/>
              </w:rPr>
              <w:t>A</w:t>
            </w:r>
            <w:r w:rsidR="00340572" w:rsidRPr="008A13E2">
              <w:rPr>
                <w:rFonts w:asciiTheme="minorHAnsi" w:hAnsiTheme="minorHAnsi"/>
                <w:bCs/>
                <w:sz w:val="20"/>
                <w:szCs w:val="20"/>
              </w:rPr>
              <w:t xml:space="preserve"> </w:t>
            </w:r>
            <w:r w:rsidRPr="008A13E2">
              <w:rPr>
                <w:rFonts w:asciiTheme="minorHAnsi" w:hAnsiTheme="minorHAnsi"/>
                <w:bCs/>
                <w:sz w:val="20"/>
                <w:szCs w:val="20"/>
              </w:rPr>
              <w:t xml:space="preserve">very draft </w:t>
            </w:r>
            <w:r w:rsidR="00340572" w:rsidRPr="008A13E2">
              <w:rPr>
                <w:rFonts w:asciiTheme="minorHAnsi" w:hAnsiTheme="minorHAnsi"/>
                <w:bCs/>
                <w:sz w:val="20"/>
                <w:szCs w:val="20"/>
              </w:rPr>
              <w:t xml:space="preserve">paper </w:t>
            </w:r>
            <w:r w:rsidRPr="008A13E2">
              <w:rPr>
                <w:rFonts w:asciiTheme="minorHAnsi" w:hAnsiTheme="minorHAnsi"/>
                <w:bCs/>
                <w:sz w:val="20"/>
                <w:szCs w:val="20"/>
              </w:rPr>
              <w:t xml:space="preserve">on moderation in support of the Marking Policy </w:t>
            </w:r>
            <w:r w:rsidR="00340572" w:rsidRPr="008A13E2">
              <w:rPr>
                <w:rFonts w:asciiTheme="minorHAnsi" w:hAnsiTheme="minorHAnsi"/>
                <w:bCs/>
                <w:sz w:val="20"/>
                <w:szCs w:val="20"/>
              </w:rPr>
              <w:t xml:space="preserve">went to TLG in March </w:t>
            </w:r>
            <w:r w:rsidRPr="008A13E2">
              <w:rPr>
                <w:rFonts w:asciiTheme="minorHAnsi" w:hAnsiTheme="minorHAnsi"/>
                <w:bCs/>
                <w:sz w:val="20"/>
                <w:szCs w:val="20"/>
              </w:rPr>
              <w:t>20</w:t>
            </w:r>
            <w:r w:rsidR="00340572" w:rsidRPr="008A13E2">
              <w:rPr>
                <w:rFonts w:asciiTheme="minorHAnsi" w:hAnsiTheme="minorHAnsi"/>
                <w:bCs/>
                <w:sz w:val="20"/>
                <w:szCs w:val="20"/>
              </w:rPr>
              <w:t>15</w:t>
            </w:r>
            <w:r w:rsidRPr="008A13E2">
              <w:rPr>
                <w:rFonts w:asciiTheme="minorHAnsi" w:hAnsiTheme="minorHAnsi"/>
                <w:bCs/>
                <w:sz w:val="20"/>
                <w:szCs w:val="20"/>
              </w:rPr>
              <w:t>.  A revised version was expected to go to</w:t>
            </w:r>
            <w:r w:rsidR="00340572" w:rsidRPr="008A13E2">
              <w:rPr>
                <w:rFonts w:asciiTheme="minorHAnsi" w:hAnsiTheme="minorHAnsi"/>
                <w:bCs/>
                <w:sz w:val="20"/>
                <w:szCs w:val="20"/>
              </w:rPr>
              <w:t xml:space="preserve"> TLG </w:t>
            </w:r>
            <w:r w:rsidRPr="008A13E2">
              <w:rPr>
                <w:rFonts w:asciiTheme="minorHAnsi" w:hAnsiTheme="minorHAnsi"/>
                <w:bCs/>
                <w:sz w:val="20"/>
                <w:szCs w:val="20"/>
              </w:rPr>
              <w:t>later this month</w:t>
            </w:r>
            <w:r w:rsidR="00340572" w:rsidRPr="008A13E2">
              <w:rPr>
                <w:rFonts w:asciiTheme="minorHAnsi" w:hAnsiTheme="minorHAnsi"/>
                <w:bCs/>
                <w:sz w:val="20"/>
                <w:szCs w:val="20"/>
              </w:rPr>
              <w:t>, which can be distributed at a later date to prompt discussion.</w:t>
            </w:r>
          </w:p>
          <w:p w:rsidR="00385541" w:rsidRPr="008A13E2" w:rsidRDefault="00385541" w:rsidP="00385541">
            <w:pPr>
              <w:spacing w:after="0" w:line="240" w:lineRule="auto"/>
              <w:rPr>
                <w:rFonts w:asciiTheme="minorHAnsi" w:hAnsiTheme="minorHAnsi"/>
                <w:bCs/>
                <w:sz w:val="20"/>
                <w:szCs w:val="20"/>
              </w:rPr>
            </w:pPr>
          </w:p>
          <w:p w:rsidR="00081384" w:rsidRPr="008A13E2" w:rsidRDefault="00081384" w:rsidP="00385541">
            <w:pPr>
              <w:spacing w:after="0" w:line="240" w:lineRule="auto"/>
              <w:rPr>
                <w:rFonts w:asciiTheme="minorHAnsi" w:hAnsiTheme="minorHAnsi"/>
                <w:bCs/>
                <w:sz w:val="20"/>
                <w:szCs w:val="20"/>
              </w:rPr>
            </w:pPr>
            <w:r w:rsidRPr="008A13E2">
              <w:rPr>
                <w:rFonts w:asciiTheme="minorHAnsi" w:hAnsiTheme="minorHAnsi"/>
                <w:bCs/>
                <w:sz w:val="20"/>
                <w:szCs w:val="20"/>
              </w:rPr>
              <w:t xml:space="preserve">Consequently </w:t>
            </w:r>
            <w:r w:rsidR="00591675" w:rsidRPr="008A13E2">
              <w:rPr>
                <w:rFonts w:asciiTheme="minorHAnsi" w:hAnsiTheme="minorHAnsi"/>
                <w:bCs/>
                <w:sz w:val="20"/>
                <w:szCs w:val="20"/>
              </w:rPr>
              <w:t xml:space="preserve">the </w:t>
            </w:r>
            <w:r w:rsidR="00123D67" w:rsidRPr="008A13E2">
              <w:rPr>
                <w:rFonts w:asciiTheme="minorHAnsi" w:hAnsiTheme="minorHAnsi"/>
                <w:bCs/>
                <w:sz w:val="20"/>
                <w:szCs w:val="20"/>
              </w:rPr>
              <w:t xml:space="preserve">Faculty Guidance on Moderation </w:t>
            </w:r>
            <w:r w:rsidR="00591675" w:rsidRPr="008A13E2">
              <w:rPr>
                <w:rFonts w:asciiTheme="minorHAnsi" w:hAnsiTheme="minorHAnsi"/>
                <w:bCs/>
                <w:sz w:val="20"/>
                <w:szCs w:val="20"/>
              </w:rPr>
              <w:t>that was i</w:t>
            </w:r>
            <w:r w:rsidR="00566461">
              <w:rPr>
                <w:rFonts w:asciiTheme="minorHAnsi" w:hAnsiTheme="minorHAnsi"/>
                <w:bCs/>
                <w:sz w:val="20"/>
                <w:szCs w:val="20"/>
              </w:rPr>
              <w:t>ts</w:t>
            </w:r>
            <w:r w:rsidR="00591675" w:rsidRPr="008A13E2">
              <w:rPr>
                <w:rFonts w:asciiTheme="minorHAnsi" w:hAnsiTheme="minorHAnsi"/>
                <w:bCs/>
                <w:sz w:val="20"/>
                <w:szCs w:val="20"/>
              </w:rPr>
              <w:t xml:space="preserve"> development</w:t>
            </w:r>
            <w:r w:rsidRPr="008A13E2">
              <w:rPr>
                <w:rFonts w:asciiTheme="minorHAnsi" w:hAnsiTheme="minorHAnsi"/>
                <w:bCs/>
                <w:sz w:val="20"/>
                <w:szCs w:val="20"/>
              </w:rPr>
              <w:t xml:space="preserve"> may not be required. </w:t>
            </w:r>
          </w:p>
          <w:p w:rsidR="00081384" w:rsidRPr="008A13E2" w:rsidRDefault="00081384" w:rsidP="00385541">
            <w:pPr>
              <w:spacing w:after="0" w:line="240" w:lineRule="auto"/>
              <w:rPr>
                <w:rFonts w:asciiTheme="minorHAnsi" w:hAnsiTheme="minorHAnsi"/>
                <w:bCs/>
                <w:sz w:val="20"/>
                <w:szCs w:val="20"/>
              </w:rPr>
            </w:pPr>
          </w:p>
          <w:p w:rsidR="00123D67" w:rsidRPr="008A13E2" w:rsidRDefault="00081384" w:rsidP="00385541">
            <w:pPr>
              <w:spacing w:after="0" w:line="240" w:lineRule="auto"/>
              <w:rPr>
                <w:rFonts w:asciiTheme="minorHAnsi" w:hAnsiTheme="minorHAnsi"/>
                <w:bCs/>
                <w:sz w:val="20"/>
                <w:szCs w:val="20"/>
              </w:rPr>
            </w:pPr>
            <w:r w:rsidRPr="008A13E2">
              <w:rPr>
                <w:rFonts w:asciiTheme="minorHAnsi" w:hAnsiTheme="minorHAnsi"/>
                <w:bCs/>
                <w:sz w:val="20"/>
                <w:szCs w:val="20"/>
              </w:rPr>
              <w:t>T&amp;L Directors were asked to keep an eye out for circulation of the University’s guidance on moderation, so they could consult on it and report back to Fiona in time for TLG on 04 April 2016.</w:t>
            </w:r>
          </w:p>
        </w:tc>
        <w:tc>
          <w:tcPr>
            <w:tcW w:w="1337" w:type="dxa"/>
            <w:gridSpan w:val="2"/>
            <w:tcBorders>
              <w:top w:val="single" w:sz="4" w:space="0" w:color="auto"/>
              <w:left w:val="single" w:sz="4" w:space="0" w:color="auto"/>
              <w:bottom w:val="single" w:sz="4" w:space="0" w:color="auto"/>
              <w:right w:val="single" w:sz="4" w:space="0" w:color="auto"/>
            </w:tcBorders>
          </w:tcPr>
          <w:p w:rsidR="00D15061" w:rsidRPr="008A13E2" w:rsidRDefault="00D15061" w:rsidP="00385541">
            <w:pPr>
              <w:spacing w:after="0" w:line="240" w:lineRule="auto"/>
              <w:rPr>
                <w:rFonts w:asciiTheme="minorHAnsi" w:hAnsiTheme="minorHAnsi"/>
                <w:bCs/>
                <w:sz w:val="20"/>
                <w:szCs w:val="20"/>
              </w:rPr>
            </w:pPr>
            <w:r w:rsidRPr="008A13E2">
              <w:rPr>
                <w:rFonts w:asciiTheme="minorHAnsi" w:hAnsiTheme="minorHAnsi"/>
                <w:b/>
                <w:bCs/>
                <w:sz w:val="20"/>
                <w:szCs w:val="20"/>
              </w:rPr>
              <w:t>ACTION</w:t>
            </w:r>
            <w:r w:rsidR="00081384" w:rsidRPr="008A13E2">
              <w:rPr>
                <w:rFonts w:asciiTheme="minorHAnsi" w:hAnsiTheme="minorHAnsi"/>
                <w:b/>
                <w:bCs/>
                <w:sz w:val="20"/>
                <w:szCs w:val="20"/>
              </w:rPr>
              <w:t xml:space="preserve">: </w:t>
            </w:r>
            <w:r w:rsidR="00081384" w:rsidRPr="008A13E2">
              <w:rPr>
                <w:rFonts w:asciiTheme="minorHAnsi" w:hAnsiTheme="minorHAnsi"/>
                <w:bCs/>
                <w:sz w:val="20"/>
                <w:szCs w:val="20"/>
              </w:rPr>
              <w:t>T&amp;L Directors</w:t>
            </w:r>
            <w:r w:rsidR="008707A9" w:rsidRPr="008A13E2">
              <w:rPr>
                <w:rFonts w:asciiTheme="minorHAnsi" w:hAnsiTheme="minorHAnsi"/>
                <w:bCs/>
                <w:sz w:val="20"/>
                <w:szCs w:val="20"/>
              </w:rPr>
              <w:t xml:space="preserve"> to be prepared to consult on University Guidance on Moderation when it comes out, and report back to Fiona Smyth in time for TLG on 04 April 2016.</w:t>
            </w:r>
          </w:p>
          <w:p w:rsidR="00123D67" w:rsidRPr="008A13E2" w:rsidRDefault="00D15061" w:rsidP="00385541">
            <w:pPr>
              <w:pStyle w:val="ListParagraph"/>
              <w:spacing w:after="0" w:line="240" w:lineRule="auto"/>
              <w:ind w:left="0"/>
              <w:rPr>
                <w:rFonts w:asciiTheme="minorHAnsi" w:hAnsiTheme="minorHAnsi"/>
                <w:b/>
                <w:bCs/>
                <w:sz w:val="20"/>
                <w:szCs w:val="20"/>
              </w:rPr>
            </w:pPr>
            <w:r w:rsidRPr="008A13E2">
              <w:rPr>
                <w:rFonts w:asciiTheme="minorHAnsi" w:hAnsiTheme="minorHAnsi"/>
                <w:bCs/>
                <w:sz w:val="20"/>
                <w:szCs w:val="20"/>
              </w:rPr>
              <w:t xml:space="preserve">  </w:t>
            </w: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FC1DCB">
            <w:pPr>
              <w:pStyle w:val="ListParagraph"/>
              <w:spacing w:after="0" w:line="240" w:lineRule="auto"/>
              <w:rPr>
                <w:rFonts w:asciiTheme="minorHAnsi" w:hAnsiTheme="minorHAnsi"/>
                <w:b/>
                <w:bCs/>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FC1DCB">
            <w:pPr>
              <w:pStyle w:val="ListParagraph"/>
              <w:spacing w:after="0" w:line="240" w:lineRule="auto"/>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ind w:left="0"/>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Employability (Paul Gratrick)</w:t>
            </w:r>
          </w:p>
        </w:tc>
        <w:tc>
          <w:tcPr>
            <w:tcW w:w="5954" w:type="dxa"/>
            <w:tcBorders>
              <w:top w:val="single" w:sz="4" w:space="0" w:color="auto"/>
              <w:left w:val="single" w:sz="4" w:space="0" w:color="auto"/>
              <w:bottom w:val="single" w:sz="4" w:space="0" w:color="auto"/>
              <w:right w:val="single" w:sz="4" w:space="0" w:color="auto"/>
            </w:tcBorders>
          </w:tcPr>
          <w:p w:rsidR="00890E57" w:rsidRPr="008A13E2" w:rsidRDefault="00123D67" w:rsidP="00A5019D">
            <w:pPr>
              <w:spacing w:after="0" w:line="240" w:lineRule="auto"/>
              <w:rPr>
                <w:sz w:val="20"/>
                <w:szCs w:val="20"/>
                <w:lang w:eastAsia="en-GB"/>
              </w:rPr>
            </w:pPr>
            <w:r w:rsidRPr="008A13E2">
              <w:rPr>
                <w:sz w:val="20"/>
                <w:szCs w:val="20"/>
                <w:lang w:eastAsia="en-GB"/>
              </w:rPr>
              <w:t>To receive a report on the latest employability activity from HESC</w:t>
            </w:r>
            <w:r w:rsidR="00E93B62" w:rsidRPr="008A13E2">
              <w:rPr>
                <w:sz w:val="20"/>
                <w:szCs w:val="20"/>
                <w:lang w:eastAsia="en-GB"/>
              </w:rPr>
              <w:t>: c</w:t>
            </w:r>
            <w:r w:rsidR="00890E57" w:rsidRPr="008A13E2">
              <w:rPr>
                <w:sz w:val="20"/>
                <w:szCs w:val="20"/>
                <w:lang w:eastAsia="en-GB"/>
              </w:rPr>
              <w:t>arr</w:t>
            </w:r>
            <w:r w:rsidR="00E93B62" w:rsidRPr="008A13E2">
              <w:rPr>
                <w:sz w:val="20"/>
                <w:szCs w:val="20"/>
                <w:lang w:eastAsia="en-GB"/>
              </w:rPr>
              <w:t>ied</w:t>
            </w:r>
            <w:r w:rsidR="00890E57" w:rsidRPr="008A13E2">
              <w:rPr>
                <w:sz w:val="20"/>
                <w:szCs w:val="20"/>
                <w:lang w:eastAsia="en-GB"/>
              </w:rPr>
              <w:t xml:space="preserve"> forward to March HTLC meeting.</w:t>
            </w:r>
          </w:p>
          <w:p w:rsidR="00890E57" w:rsidRPr="008A13E2" w:rsidRDefault="00890E57" w:rsidP="00A5019D">
            <w:pPr>
              <w:spacing w:after="0" w:line="240" w:lineRule="auto"/>
              <w:rPr>
                <w:sz w:val="20"/>
                <w:szCs w:val="20"/>
                <w:lang w:eastAsia="en-GB"/>
              </w:rPr>
            </w:pPr>
          </w:p>
          <w:p w:rsidR="00890E57" w:rsidRPr="008A13E2" w:rsidRDefault="00890E57" w:rsidP="00A5019D">
            <w:pPr>
              <w:spacing w:after="0" w:line="240" w:lineRule="auto"/>
              <w:rPr>
                <w:b/>
                <w:sz w:val="20"/>
                <w:szCs w:val="20"/>
                <w:lang w:eastAsia="en-GB"/>
              </w:rPr>
            </w:pPr>
            <w:r w:rsidRPr="008A13E2">
              <w:rPr>
                <w:b/>
                <w:sz w:val="20"/>
                <w:szCs w:val="20"/>
                <w:lang w:eastAsia="en-GB"/>
              </w:rPr>
              <w:t>Reported</w:t>
            </w:r>
            <w:r w:rsidR="00E84E14" w:rsidRPr="008A13E2">
              <w:rPr>
                <w:sz w:val="20"/>
                <w:szCs w:val="20"/>
                <w:lang w:eastAsia="en-GB"/>
              </w:rPr>
              <w:t xml:space="preserve"> (action arising from HTLC 9 December, Item 6.)</w:t>
            </w:r>
            <w:r w:rsidRPr="008A13E2">
              <w:rPr>
                <w:sz w:val="20"/>
                <w:szCs w:val="20"/>
                <w:lang w:eastAsia="en-GB"/>
              </w:rPr>
              <w:t>:</w:t>
            </w:r>
            <w:r w:rsidRPr="008A13E2">
              <w:rPr>
                <w:b/>
                <w:sz w:val="20"/>
                <w:szCs w:val="20"/>
                <w:lang w:eastAsia="en-GB"/>
              </w:rPr>
              <w:t xml:space="preserve"> </w:t>
            </w:r>
          </w:p>
          <w:p w:rsidR="00890E57" w:rsidRPr="008A13E2" w:rsidRDefault="00890E57" w:rsidP="00A5019D">
            <w:pPr>
              <w:spacing w:after="0" w:line="240" w:lineRule="auto"/>
              <w:rPr>
                <w:sz w:val="20"/>
                <w:szCs w:val="20"/>
                <w:lang w:eastAsia="en-GB"/>
              </w:rPr>
            </w:pPr>
          </w:p>
          <w:p w:rsidR="00BC40D1" w:rsidRPr="008A13E2" w:rsidRDefault="00BC40D1" w:rsidP="00A5019D">
            <w:pPr>
              <w:spacing w:after="0" w:line="240" w:lineRule="auto"/>
              <w:rPr>
                <w:sz w:val="20"/>
                <w:szCs w:val="20"/>
                <w:lang w:eastAsia="en-GB"/>
              </w:rPr>
            </w:pPr>
            <w:r w:rsidRPr="008A13E2">
              <w:rPr>
                <w:sz w:val="20"/>
                <w:szCs w:val="20"/>
                <w:lang w:eastAsia="en-GB"/>
              </w:rPr>
              <w:t xml:space="preserve">Based on the latest DLHE data (13/14) - </w:t>
            </w:r>
          </w:p>
          <w:p w:rsidR="00890E57" w:rsidRPr="008A13E2" w:rsidRDefault="00890E57" w:rsidP="00E84E14">
            <w:pPr>
              <w:pStyle w:val="PlainText"/>
              <w:numPr>
                <w:ilvl w:val="0"/>
                <w:numId w:val="25"/>
              </w:numPr>
              <w:rPr>
                <w:sz w:val="20"/>
                <w:szCs w:val="20"/>
              </w:rPr>
            </w:pPr>
            <w:r w:rsidRPr="008A13E2">
              <w:rPr>
                <w:sz w:val="20"/>
                <w:szCs w:val="20"/>
              </w:rPr>
              <w:t xml:space="preserve">23.5% </w:t>
            </w:r>
            <w:r w:rsidR="00BC40D1" w:rsidRPr="008A13E2">
              <w:rPr>
                <w:sz w:val="20"/>
                <w:szCs w:val="20"/>
              </w:rPr>
              <w:t xml:space="preserve">(404) </w:t>
            </w:r>
            <w:r w:rsidRPr="008A13E2">
              <w:rPr>
                <w:sz w:val="20"/>
                <w:szCs w:val="20"/>
              </w:rPr>
              <w:t xml:space="preserve">of </w:t>
            </w:r>
            <w:r w:rsidR="006D0FF5" w:rsidRPr="008A13E2">
              <w:rPr>
                <w:sz w:val="20"/>
                <w:szCs w:val="20"/>
              </w:rPr>
              <w:t>Humanities</w:t>
            </w:r>
            <w:r w:rsidRPr="008A13E2">
              <w:rPr>
                <w:sz w:val="20"/>
                <w:szCs w:val="20"/>
              </w:rPr>
              <w:t xml:space="preserve"> graduates </w:t>
            </w:r>
            <w:r w:rsidR="00BC40D1" w:rsidRPr="008A13E2">
              <w:rPr>
                <w:sz w:val="20"/>
                <w:szCs w:val="20"/>
              </w:rPr>
              <w:t xml:space="preserve">went </w:t>
            </w:r>
            <w:r w:rsidRPr="008A13E2">
              <w:rPr>
                <w:sz w:val="20"/>
                <w:szCs w:val="20"/>
              </w:rPr>
              <w:t xml:space="preserve">on to </w:t>
            </w:r>
            <w:r w:rsidR="00BC40D1" w:rsidRPr="008A13E2">
              <w:rPr>
                <w:sz w:val="20"/>
                <w:szCs w:val="20"/>
              </w:rPr>
              <w:t>further study</w:t>
            </w:r>
          </w:p>
          <w:p w:rsidR="00890E57" w:rsidRPr="008A13E2" w:rsidRDefault="00890E57" w:rsidP="00E84E14">
            <w:pPr>
              <w:pStyle w:val="PlainText"/>
              <w:numPr>
                <w:ilvl w:val="0"/>
                <w:numId w:val="25"/>
              </w:numPr>
              <w:rPr>
                <w:sz w:val="20"/>
                <w:szCs w:val="20"/>
              </w:rPr>
            </w:pPr>
            <w:r w:rsidRPr="008A13E2">
              <w:rPr>
                <w:sz w:val="20"/>
                <w:szCs w:val="20"/>
              </w:rPr>
              <w:t xml:space="preserve">Of these, 41% </w:t>
            </w:r>
            <w:r w:rsidR="00BC40D1" w:rsidRPr="008A13E2">
              <w:rPr>
                <w:sz w:val="20"/>
                <w:szCs w:val="20"/>
              </w:rPr>
              <w:t>(16</w:t>
            </w:r>
            <w:r w:rsidR="00FD3385" w:rsidRPr="008A13E2">
              <w:rPr>
                <w:sz w:val="20"/>
                <w:szCs w:val="20"/>
              </w:rPr>
              <w:t xml:space="preserve">6) </w:t>
            </w:r>
            <w:r w:rsidR="00BC40D1" w:rsidRPr="008A13E2">
              <w:rPr>
                <w:sz w:val="20"/>
                <w:szCs w:val="20"/>
              </w:rPr>
              <w:t xml:space="preserve">graduates </w:t>
            </w:r>
            <w:r w:rsidRPr="008A13E2">
              <w:rPr>
                <w:sz w:val="20"/>
                <w:szCs w:val="20"/>
              </w:rPr>
              <w:t>sta</w:t>
            </w:r>
            <w:r w:rsidR="00FD3385" w:rsidRPr="008A13E2">
              <w:rPr>
                <w:sz w:val="20"/>
                <w:szCs w:val="20"/>
              </w:rPr>
              <w:t>yed</w:t>
            </w:r>
            <w:r w:rsidRPr="008A13E2">
              <w:rPr>
                <w:sz w:val="20"/>
                <w:szCs w:val="20"/>
              </w:rPr>
              <w:t xml:space="preserve"> </w:t>
            </w:r>
            <w:r w:rsidR="00BC40D1" w:rsidRPr="008A13E2">
              <w:rPr>
                <w:sz w:val="20"/>
                <w:szCs w:val="20"/>
              </w:rPr>
              <w:t xml:space="preserve">on </w:t>
            </w:r>
            <w:r w:rsidRPr="008A13E2">
              <w:rPr>
                <w:sz w:val="20"/>
                <w:szCs w:val="20"/>
              </w:rPr>
              <w:t xml:space="preserve">to </w:t>
            </w:r>
            <w:r w:rsidR="00BC40D1" w:rsidRPr="008A13E2">
              <w:rPr>
                <w:sz w:val="20"/>
                <w:szCs w:val="20"/>
              </w:rPr>
              <w:t xml:space="preserve">undertake </w:t>
            </w:r>
            <w:r w:rsidRPr="008A13E2">
              <w:rPr>
                <w:sz w:val="20"/>
                <w:szCs w:val="20"/>
              </w:rPr>
              <w:t xml:space="preserve">PGT </w:t>
            </w:r>
            <w:r w:rsidR="00BC40D1" w:rsidRPr="008A13E2">
              <w:rPr>
                <w:sz w:val="20"/>
                <w:szCs w:val="20"/>
              </w:rPr>
              <w:t xml:space="preserve">study </w:t>
            </w:r>
            <w:r w:rsidRPr="008A13E2">
              <w:rPr>
                <w:sz w:val="20"/>
                <w:szCs w:val="20"/>
              </w:rPr>
              <w:t>here at UoM</w:t>
            </w:r>
          </w:p>
          <w:p w:rsidR="00890E57" w:rsidRPr="008A13E2" w:rsidRDefault="00890E57" w:rsidP="00890E57">
            <w:pPr>
              <w:pStyle w:val="PlainText"/>
              <w:rPr>
                <w:sz w:val="20"/>
                <w:szCs w:val="20"/>
              </w:rPr>
            </w:pPr>
          </w:p>
          <w:p w:rsidR="00890E57" w:rsidRPr="008A13E2" w:rsidRDefault="00890E57" w:rsidP="00890E57">
            <w:pPr>
              <w:pStyle w:val="PlainText"/>
              <w:rPr>
                <w:sz w:val="20"/>
                <w:szCs w:val="20"/>
              </w:rPr>
            </w:pPr>
            <w:r w:rsidRPr="008A13E2">
              <w:rPr>
                <w:sz w:val="20"/>
                <w:szCs w:val="20"/>
              </w:rPr>
              <w:t xml:space="preserve">At School-level this breaks down as: </w:t>
            </w:r>
          </w:p>
          <w:p w:rsidR="006D0FF5" w:rsidRPr="008A13E2" w:rsidRDefault="006D0FF5" w:rsidP="006D0FF5">
            <w:pPr>
              <w:pStyle w:val="PlainText"/>
              <w:numPr>
                <w:ilvl w:val="0"/>
                <w:numId w:val="26"/>
              </w:numPr>
              <w:rPr>
                <w:sz w:val="20"/>
                <w:szCs w:val="20"/>
              </w:rPr>
            </w:pPr>
            <w:r w:rsidRPr="008A13E2">
              <w:rPr>
                <w:sz w:val="20"/>
                <w:szCs w:val="20"/>
              </w:rPr>
              <w:lastRenderedPageBreak/>
              <w:t xml:space="preserve">SoSS - 56% </w:t>
            </w:r>
            <w:r w:rsidR="00FD3385" w:rsidRPr="008A13E2">
              <w:rPr>
                <w:sz w:val="20"/>
                <w:szCs w:val="20"/>
              </w:rPr>
              <w:t xml:space="preserve">(45 </w:t>
            </w:r>
            <w:r w:rsidR="00BC40D1" w:rsidRPr="008A13E2">
              <w:rPr>
                <w:sz w:val="20"/>
                <w:szCs w:val="20"/>
              </w:rPr>
              <w:t>student</w:t>
            </w:r>
            <w:r w:rsidR="00FD3385" w:rsidRPr="008A13E2">
              <w:rPr>
                <w:sz w:val="20"/>
                <w:szCs w:val="20"/>
              </w:rPr>
              <w:t>s)</w:t>
            </w:r>
          </w:p>
          <w:p w:rsidR="00890E57" w:rsidRPr="008A13E2" w:rsidRDefault="00890E57" w:rsidP="00E84E14">
            <w:pPr>
              <w:pStyle w:val="PlainText"/>
              <w:numPr>
                <w:ilvl w:val="0"/>
                <w:numId w:val="26"/>
              </w:numPr>
              <w:rPr>
                <w:sz w:val="20"/>
                <w:szCs w:val="20"/>
              </w:rPr>
            </w:pPr>
            <w:r w:rsidRPr="008A13E2">
              <w:rPr>
                <w:sz w:val="20"/>
                <w:szCs w:val="20"/>
              </w:rPr>
              <w:t xml:space="preserve">SALC 44% </w:t>
            </w:r>
            <w:r w:rsidR="009E3730" w:rsidRPr="008A13E2">
              <w:rPr>
                <w:sz w:val="20"/>
                <w:szCs w:val="20"/>
              </w:rPr>
              <w:t>(85 students)</w:t>
            </w:r>
          </w:p>
          <w:p w:rsidR="00E84E14" w:rsidRPr="008A13E2" w:rsidRDefault="00E84E14" w:rsidP="00E84E14">
            <w:pPr>
              <w:pStyle w:val="PlainText"/>
              <w:numPr>
                <w:ilvl w:val="0"/>
                <w:numId w:val="26"/>
              </w:numPr>
              <w:rPr>
                <w:sz w:val="20"/>
                <w:szCs w:val="20"/>
              </w:rPr>
            </w:pPr>
            <w:r w:rsidRPr="008A13E2">
              <w:rPr>
                <w:sz w:val="20"/>
                <w:szCs w:val="20"/>
              </w:rPr>
              <w:t xml:space="preserve">Law - 30% </w:t>
            </w:r>
            <w:r w:rsidR="00BC40D1" w:rsidRPr="008A13E2">
              <w:rPr>
                <w:sz w:val="20"/>
                <w:szCs w:val="20"/>
              </w:rPr>
              <w:t>(21 students)</w:t>
            </w:r>
          </w:p>
          <w:p w:rsidR="00E84E14" w:rsidRPr="008A13E2" w:rsidRDefault="00890E57" w:rsidP="00E84E14">
            <w:pPr>
              <w:pStyle w:val="PlainText"/>
              <w:numPr>
                <w:ilvl w:val="0"/>
                <w:numId w:val="26"/>
              </w:numPr>
              <w:rPr>
                <w:sz w:val="20"/>
                <w:szCs w:val="20"/>
              </w:rPr>
            </w:pPr>
            <w:r w:rsidRPr="008A13E2">
              <w:rPr>
                <w:sz w:val="20"/>
                <w:szCs w:val="20"/>
              </w:rPr>
              <w:t xml:space="preserve">SEED - 24% </w:t>
            </w:r>
            <w:r w:rsidR="00FD3385" w:rsidRPr="008A13E2">
              <w:rPr>
                <w:sz w:val="20"/>
                <w:szCs w:val="20"/>
              </w:rPr>
              <w:t>(11 students)</w:t>
            </w:r>
          </w:p>
          <w:p w:rsidR="00890E57" w:rsidRPr="008A13E2" w:rsidRDefault="006D0FF5" w:rsidP="00BC40D1">
            <w:pPr>
              <w:pStyle w:val="PlainText"/>
              <w:numPr>
                <w:ilvl w:val="0"/>
                <w:numId w:val="26"/>
              </w:numPr>
              <w:rPr>
                <w:rFonts w:asciiTheme="minorHAnsi" w:hAnsiTheme="minorHAnsi"/>
                <w:b/>
                <w:bCs/>
                <w:sz w:val="20"/>
                <w:szCs w:val="20"/>
              </w:rPr>
            </w:pPr>
            <w:r w:rsidRPr="008A13E2">
              <w:rPr>
                <w:sz w:val="20"/>
                <w:szCs w:val="20"/>
              </w:rPr>
              <w:t>MBS - 17</w:t>
            </w:r>
            <w:r w:rsidR="00890E57" w:rsidRPr="008A13E2">
              <w:rPr>
                <w:sz w:val="20"/>
                <w:szCs w:val="20"/>
              </w:rPr>
              <w:t xml:space="preserve">% </w:t>
            </w:r>
            <w:r w:rsidR="009E3730" w:rsidRPr="008A13E2">
              <w:rPr>
                <w:sz w:val="20"/>
                <w:szCs w:val="20"/>
              </w:rPr>
              <w:t>(2 students)</w:t>
            </w:r>
            <w:r w:rsidR="00890E57" w:rsidRPr="008A13E2">
              <w:rPr>
                <w:sz w:val="20"/>
                <w:szCs w:val="20"/>
              </w:rPr>
              <w:t xml:space="preserve"> </w:t>
            </w:r>
          </w:p>
        </w:tc>
        <w:tc>
          <w:tcPr>
            <w:tcW w:w="1337" w:type="dxa"/>
            <w:gridSpan w:val="2"/>
            <w:tcBorders>
              <w:top w:val="single" w:sz="4" w:space="0" w:color="auto"/>
              <w:left w:val="single" w:sz="4" w:space="0" w:color="auto"/>
              <w:bottom w:val="single" w:sz="4" w:space="0" w:color="auto"/>
              <w:right w:val="single" w:sz="4" w:space="0" w:color="auto"/>
            </w:tcBorders>
            <w:hideMark/>
          </w:tcPr>
          <w:p w:rsidR="00123D67" w:rsidRPr="008A13E2" w:rsidRDefault="002D23C4" w:rsidP="00FF3EDB">
            <w:pPr>
              <w:pStyle w:val="ListParagraph"/>
              <w:spacing w:after="0" w:line="240" w:lineRule="auto"/>
              <w:ind w:left="0"/>
              <w:rPr>
                <w:rFonts w:asciiTheme="minorHAnsi" w:hAnsiTheme="minorHAnsi"/>
                <w:b/>
                <w:bCs/>
                <w:sz w:val="20"/>
                <w:szCs w:val="20"/>
              </w:rPr>
            </w:pPr>
            <w:r w:rsidRPr="008A13E2">
              <w:rPr>
                <w:rFonts w:asciiTheme="minorHAnsi" w:hAnsiTheme="minorHAnsi"/>
                <w:b/>
                <w:bCs/>
                <w:sz w:val="20"/>
                <w:szCs w:val="20"/>
              </w:rPr>
              <w:lastRenderedPageBreak/>
              <w:t xml:space="preserve">ACTION: </w:t>
            </w:r>
          </w:p>
          <w:p w:rsidR="002D23C4" w:rsidRPr="008A13E2" w:rsidRDefault="00E93B62" w:rsidP="00E93B62">
            <w:pPr>
              <w:pStyle w:val="ListParagraph"/>
              <w:spacing w:after="0" w:line="240" w:lineRule="auto"/>
              <w:ind w:left="0"/>
              <w:rPr>
                <w:rFonts w:asciiTheme="minorHAnsi" w:hAnsiTheme="minorHAnsi"/>
                <w:bCs/>
                <w:sz w:val="20"/>
                <w:szCs w:val="20"/>
              </w:rPr>
            </w:pPr>
            <w:r w:rsidRPr="008A13E2">
              <w:rPr>
                <w:rFonts w:asciiTheme="minorHAnsi" w:hAnsiTheme="minorHAnsi"/>
                <w:bCs/>
                <w:sz w:val="20"/>
                <w:szCs w:val="20"/>
              </w:rPr>
              <w:t>Emma Sanders</w:t>
            </w:r>
          </w:p>
        </w:tc>
      </w:tr>
      <w:tr w:rsidR="00123D67" w:rsidRPr="003560B7" w:rsidTr="00D15061">
        <w:tc>
          <w:tcPr>
            <w:tcW w:w="1951" w:type="dxa"/>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rPr>
                <w:rFonts w:asciiTheme="minorHAnsi" w:hAnsiTheme="minorHAnsi"/>
                <w:b/>
                <w:bCs/>
                <w:sz w:val="21"/>
                <w:szCs w:val="21"/>
              </w:rPr>
            </w:pPr>
          </w:p>
        </w:tc>
        <w:tc>
          <w:tcPr>
            <w:tcW w:w="5954" w:type="dxa"/>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rPr>
                <w:rFonts w:asciiTheme="minorHAnsi" w:hAnsiTheme="minorHAnsi"/>
                <w:b/>
                <w:bCs/>
                <w:sz w:val="21"/>
                <w:szCs w:val="21"/>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3560B7" w:rsidRDefault="00123D67">
            <w:pPr>
              <w:pStyle w:val="ListParagraph"/>
              <w:spacing w:after="0" w:line="240" w:lineRule="auto"/>
              <w:ind w:left="0"/>
              <w:rPr>
                <w:rFonts w:asciiTheme="minorHAnsi" w:hAnsiTheme="minorHAnsi"/>
                <w:b/>
                <w:bCs/>
                <w:color w:val="FF0000"/>
                <w:sz w:val="21"/>
                <w:szCs w:val="21"/>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Student Representation (Fiona Smyth)</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5A016C">
            <w:pPr>
              <w:spacing w:after="0" w:line="240" w:lineRule="auto"/>
              <w:rPr>
                <w:rFonts w:asciiTheme="minorHAnsi" w:hAnsiTheme="minorHAnsi"/>
                <w:bCs/>
                <w:sz w:val="20"/>
                <w:szCs w:val="20"/>
              </w:rPr>
            </w:pPr>
            <w:r w:rsidRPr="008A13E2">
              <w:rPr>
                <w:rFonts w:asciiTheme="minorHAnsi" w:hAnsiTheme="minorHAnsi"/>
                <w:bCs/>
                <w:sz w:val="20"/>
                <w:szCs w:val="20"/>
              </w:rPr>
              <w:t>To consider how to improve representation, following discussion at TLG.</w:t>
            </w:r>
            <w:r w:rsidR="005A016C" w:rsidRPr="008A13E2">
              <w:rPr>
                <w:rFonts w:asciiTheme="minorHAnsi" w:hAnsiTheme="minorHAnsi"/>
                <w:bCs/>
                <w:sz w:val="20"/>
                <w:szCs w:val="20"/>
              </w:rPr>
              <w:t xml:space="preserve">  </w:t>
            </w:r>
            <w:r w:rsidRPr="008A13E2">
              <w:rPr>
                <w:rFonts w:asciiTheme="minorHAnsi" w:hAnsiTheme="minorHAnsi"/>
                <w:bCs/>
                <w:sz w:val="20"/>
                <w:szCs w:val="20"/>
              </w:rPr>
              <w:t>Some Schools have better representation on committees than others.  Students aren’t always clear what they are expected to do</w:t>
            </w:r>
            <w:r w:rsidR="005A016C" w:rsidRPr="008A13E2">
              <w:rPr>
                <w:rFonts w:asciiTheme="minorHAnsi" w:hAnsiTheme="minorHAnsi"/>
                <w:bCs/>
                <w:sz w:val="20"/>
                <w:szCs w:val="20"/>
              </w:rPr>
              <w:t xml:space="preserve"> – it was suggested that this should be made clearer in Terms of Reference</w:t>
            </w:r>
            <w:r w:rsidRPr="008A13E2">
              <w:rPr>
                <w:rFonts w:asciiTheme="minorHAnsi" w:hAnsiTheme="minorHAnsi"/>
                <w:bCs/>
                <w:sz w:val="20"/>
                <w:szCs w:val="20"/>
              </w:rPr>
              <w:t>.</w:t>
            </w:r>
            <w:r w:rsidR="008D04E8" w:rsidRPr="008A13E2">
              <w:rPr>
                <w:rFonts w:asciiTheme="minorHAnsi" w:hAnsiTheme="minorHAnsi"/>
                <w:bCs/>
                <w:sz w:val="20"/>
                <w:szCs w:val="20"/>
              </w:rPr>
              <w:t xml:space="preserve">   The Chair proposed that HTLC should ask Schools at the start of year how Schools are getting on recruiting student reps.</w:t>
            </w:r>
          </w:p>
        </w:tc>
        <w:tc>
          <w:tcPr>
            <w:tcW w:w="1337" w:type="dxa"/>
            <w:gridSpan w:val="2"/>
            <w:tcBorders>
              <w:top w:val="single" w:sz="4" w:space="0" w:color="auto"/>
              <w:left w:val="single" w:sz="4" w:space="0" w:color="auto"/>
              <w:bottom w:val="single" w:sz="4" w:space="0" w:color="auto"/>
              <w:right w:val="single" w:sz="4" w:space="0" w:color="auto"/>
            </w:tcBorders>
          </w:tcPr>
          <w:p w:rsidR="002D23C4" w:rsidRPr="008A13E2" w:rsidRDefault="002D23C4" w:rsidP="002D23C4">
            <w:pPr>
              <w:pStyle w:val="ListParagraph"/>
              <w:spacing w:after="0" w:line="240" w:lineRule="auto"/>
              <w:ind w:left="0"/>
              <w:rPr>
                <w:rFonts w:asciiTheme="minorHAnsi" w:hAnsiTheme="minorHAnsi"/>
                <w:b/>
                <w:bCs/>
                <w:sz w:val="20"/>
                <w:szCs w:val="20"/>
              </w:rPr>
            </w:pPr>
            <w:r w:rsidRPr="008A13E2">
              <w:rPr>
                <w:rFonts w:asciiTheme="minorHAnsi" w:hAnsiTheme="minorHAnsi"/>
                <w:b/>
                <w:bCs/>
                <w:sz w:val="20"/>
                <w:szCs w:val="20"/>
              </w:rPr>
              <w:t xml:space="preserve">ACTION: </w:t>
            </w:r>
          </w:p>
          <w:p w:rsidR="00123D67" w:rsidRPr="008A13E2" w:rsidRDefault="002D23C4" w:rsidP="00FF3EDB">
            <w:pPr>
              <w:pStyle w:val="ListParagraph"/>
              <w:spacing w:after="0" w:line="240" w:lineRule="auto"/>
              <w:ind w:left="0"/>
              <w:rPr>
                <w:rFonts w:asciiTheme="minorHAnsi" w:hAnsiTheme="minorHAnsi"/>
                <w:b/>
                <w:bCs/>
                <w:sz w:val="20"/>
                <w:szCs w:val="20"/>
                <w:highlight w:val="yellow"/>
              </w:rPr>
            </w:pPr>
            <w:r w:rsidRPr="008A13E2">
              <w:rPr>
                <w:rFonts w:asciiTheme="minorHAnsi" w:hAnsiTheme="minorHAnsi"/>
                <w:bCs/>
                <w:sz w:val="20"/>
                <w:szCs w:val="20"/>
              </w:rPr>
              <w:t>Emma Sanders</w:t>
            </w: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6056E">
            <w:pPr>
              <w:pStyle w:val="ListParagraph"/>
              <w:spacing w:after="0" w:line="240" w:lineRule="auto"/>
              <w:rPr>
                <w:b/>
                <w:sz w:val="20"/>
                <w:szCs w:val="20"/>
                <w:lang w:eastAsia="en-GB"/>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36056E">
            <w:pPr>
              <w:pStyle w:val="ListParagraph"/>
              <w:spacing w:after="0" w:line="240" w:lineRule="auto"/>
              <w:rPr>
                <w:b/>
                <w:sz w:val="20"/>
                <w:szCs w:val="20"/>
                <w:lang w:eastAsia="en-GB"/>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ind w:left="0"/>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b/>
                <w:sz w:val="20"/>
                <w:szCs w:val="20"/>
                <w:lang w:eastAsia="en-GB"/>
              </w:rPr>
            </w:pPr>
            <w:r w:rsidRPr="008A13E2">
              <w:rPr>
                <w:b/>
                <w:sz w:val="20"/>
                <w:szCs w:val="20"/>
                <w:lang w:eastAsia="en-GB"/>
              </w:rPr>
              <w:t xml:space="preserve">Operational Priorities 1617 </w:t>
            </w:r>
            <w:r w:rsidRPr="008A13E2">
              <w:rPr>
                <w:rFonts w:asciiTheme="minorHAnsi" w:hAnsiTheme="minorHAnsi"/>
                <w:b/>
                <w:bCs/>
                <w:sz w:val="20"/>
                <w:szCs w:val="20"/>
              </w:rPr>
              <w:t xml:space="preserve"> </w:t>
            </w:r>
            <w:r w:rsidRPr="008A13E2">
              <w:rPr>
                <w:sz w:val="20"/>
                <w:szCs w:val="20"/>
                <w:lang w:eastAsia="en-GB"/>
              </w:rPr>
              <w:t>[4/15/14]</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15840" w:rsidP="00A5019D">
            <w:pPr>
              <w:spacing w:after="0" w:line="240" w:lineRule="auto"/>
              <w:rPr>
                <w:sz w:val="20"/>
                <w:szCs w:val="20"/>
                <w:lang w:eastAsia="en-GB"/>
              </w:rPr>
            </w:pPr>
            <w:r w:rsidRPr="008A13E2">
              <w:rPr>
                <w:b/>
                <w:sz w:val="20"/>
                <w:szCs w:val="20"/>
                <w:lang w:eastAsia="en-GB"/>
              </w:rPr>
              <w:t xml:space="preserve">Received: </w:t>
            </w:r>
            <w:r w:rsidRPr="008A13E2">
              <w:rPr>
                <w:sz w:val="20"/>
                <w:szCs w:val="20"/>
                <w:lang w:eastAsia="en-GB"/>
              </w:rPr>
              <w:t xml:space="preserve">A </w:t>
            </w:r>
            <w:r w:rsidR="00123D67" w:rsidRPr="008A13E2">
              <w:rPr>
                <w:sz w:val="20"/>
                <w:szCs w:val="20"/>
                <w:lang w:eastAsia="en-GB"/>
              </w:rPr>
              <w:t>draft of the Faculty’s Operational Priorities for 1617 so as to inform School Operational Plans concerning teaching and lear</w:t>
            </w:r>
            <w:r w:rsidR="00EE5B16" w:rsidRPr="008A13E2">
              <w:rPr>
                <w:sz w:val="20"/>
                <w:szCs w:val="20"/>
                <w:lang w:eastAsia="en-GB"/>
              </w:rPr>
              <w:t>ning and the student experience:</w:t>
            </w:r>
          </w:p>
          <w:p w:rsidR="00EE5B16" w:rsidRPr="008A13E2" w:rsidRDefault="00EE5B16" w:rsidP="00EE5B16">
            <w:pPr>
              <w:pStyle w:val="ListParagraph"/>
              <w:numPr>
                <w:ilvl w:val="0"/>
                <w:numId w:val="31"/>
              </w:numPr>
              <w:spacing w:after="0" w:line="240" w:lineRule="auto"/>
              <w:rPr>
                <w:rFonts w:asciiTheme="minorHAnsi" w:hAnsiTheme="minorHAnsi"/>
                <w:bCs/>
                <w:sz w:val="20"/>
                <w:szCs w:val="20"/>
              </w:rPr>
            </w:pPr>
            <w:r w:rsidRPr="008A13E2">
              <w:rPr>
                <w:rFonts w:asciiTheme="minorHAnsi" w:hAnsiTheme="minorHAnsi"/>
                <w:bCs/>
                <w:sz w:val="20"/>
                <w:szCs w:val="20"/>
                <w:u w:val="single"/>
              </w:rPr>
              <w:t>Recruitment</w:t>
            </w:r>
            <w:r w:rsidRPr="008A13E2">
              <w:rPr>
                <w:rFonts w:asciiTheme="minorHAnsi" w:hAnsiTheme="minorHAnsi"/>
                <w:bCs/>
                <w:sz w:val="20"/>
                <w:szCs w:val="20"/>
              </w:rPr>
              <w:t xml:space="preserve"> - t</w:t>
            </w:r>
            <w:r w:rsidRPr="008A13E2">
              <w:rPr>
                <w:sz w:val="20"/>
                <w:szCs w:val="20"/>
              </w:rPr>
              <w:t>o meet UGT and PGT Student recruitment targets for 2016 entry and to attract and enhance the quality of students and support exemplary fair access by using contextual data, access programmes and financial support to identify the most able students from all backgrounds</w:t>
            </w:r>
          </w:p>
          <w:p w:rsidR="00EE5B16" w:rsidRPr="008A13E2" w:rsidRDefault="00EE5B16" w:rsidP="00EE5B16">
            <w:pPr>
              <w:pStyle w:val="ListParagraph"/>
              <w:numPr>
                <w:ilvl w:val="0"/>
                <w:numId w:val="31"/>
              </w:numPr>
              <w:spacing w:after="0" w:line="240" w:lineRule="auto"/>
              <w:rPr>
                <w:rFonts w:asciiTheme="minorHAnsi" w:hAnsiTheme="minorHAnsi"/>
                <w:bCs/>
                <w:sz w:val="20"/>
                <w:szCs w:val="20"/>
              </w:rPr>
            </w:pPr>
            <w:r w:rsidRPr="008A13E2">
              <w:rPr>
                <w:rFonts w:asciiTheme="minorHAnsi" w:hAnsiTheme="minorHAnsi"/>
                <w:bCs/>
                <w:sz w:val="20"/>
                <w:szCs w:val="20"/>
                <w:u w:val="single"/>
              </w:rPr>
              <w:t>Portfolio</w:t>
            </w:r>
            <w:r w:rsidRPr="008A13E2">
              <w:rPr>
                <w:rFonts w:asciiTheme="minorHAnsi" w:hAnsiTheme="minorHAnsi"/>
                <w:bCs/>
                <w:sz w:val="20"/>
                <w:szCs w:val="20"/>
              </w:rPr>
              <w:t xml:space="preserve"> - t</w:t>
            </w:r>
            <w:r w:rsidRPr="008A13E2">
              <w:rPr>
                <w:sz w:val="20"/>
                <w:szCs w:val="20"/>
              </w:rPr>
              <w:t>o continue to enhance the Faculty’s portfolio of UG and PGT programmes, increasing the attractiveness and efficiency of the programmes offered</w:t>
            </w:r>
          </w:p>
          <w:p w:rsidR="00EE5B16" w:rsidRPr="008A13E2" w:rsidRDefault="00EE5B16" w:rsidP="00EE5B16">
            <w:pPr>
              <w:pStyle w:val="ListParagraph"/>
              <w:numPr>
                <w:ilvl w:val="0"/>
                <w:numId w:val="31"/>
              </w:numPr>
              <w:spacing w:after="0" w:line="240" w:lineRule="auto"/>
              <w:rPr>
                <w:rFonts w:asciiTheme="minorHAnsi" w:hAnsiTheme="minorHAnsi"/>
                <w:bCs/>
                <w:sz w:val="20"/>
                <w:szCs w:val="20"/>
              </w:rPr>
            </w:pPr>
            <w:r w:rsidRPr="008A13E2">
              <w:rPr>
                <w:rFonts w:asciiTheme="minorHAnsi" w:hAnsiTheme="minorHAnsi"/>
                <w:bCs/>
                <w:sz w:val="20"/>
                <w:szCs w:val="20"/>
                <w:u w:val="single"/>
              </w:rPr>
              <w:t>Student Experience</w:t>
            </w:r>
            <w:r w:rsidRPr="008A13E2">
              <w:rPr>
                <w:rFonts w:asciiTheme="minorHAnsi" w:hAnsiTheme="minorHAnsi"/>
                <w:bCs/>
                <w:sz w:val="20"/>
                <w:szCs w:val="20"/>
              </w:rPr>
              <w:t xml:space="preserve"> - t</w:t>
            </w:r>
            <w:r w:rsidRPr="008A13E2">
              <w:rPr>
                <w:sz w:val="20"/>
                <w:szCs w:val="20"/>
              </w:rPr>
              <w:t>o continue the on-going enhancement of the academic student experience for UG and PGT students, resulting in higher levels of satisfaction as measured by indicators such as the National Student Survey, Postgraduate Taught Experience Survey, and the Unit Survey</w:t>
            </w:r>
          </w:p>
          <w:p w:rsidR="00EE5B16" w:rsidRPr="008A13E2" w:rsidRDefault="00EE5B16" w:rsidP="00EE5B16">
            <w:pPr>
              <w:pStyle w:val="ListParagraph"/>
              <w:numPr>
                <w:ilvl w:val="0"/>
                <w:numId w:val="31"/>
              </w:numPr>
              <w:spacing w:after="0" w:line="240" w:lineRule="auto"/>
              <w:rPr>
                <w:rFonts w:asciiTheme="minorHAnsi" w:hAnsiTheme="minorHAnsi"/>
                <w:bCs/>
                <w:sz w:val="20"/>
                <w:szCs w:val="20"/>
              </w:rPr>
            </w:pPr>
            <w:r w:rsidRPr="008A13E2">
              <w:rPr>
                <w:rFonts w:asciiTheme="minorHAnsi" w:hAnsiTheme="minorHAnsi"/>
                <w:bCs/>
                <w:sz w:val="20"/>
                <w:szCs w:val="20"/>
                <w:u w:val="single"/>
              </w:rPr>
              <w:t>Employability</w:t>
            </w:r>
            <w:r w:rsidRPr="008A13E2">
              <w:rPr>
                <w:rFonts w:asciiTheme="minorHAnsi" w:hAnsiTheme="minorHAnsi"/>
                <w:bCs/>
                <w:sz w:val="20"/>
                <w:szCs w:val="20"/>
              </w:rPr>
              <w:t xml:space="preserve"> - </w:t>
            </w:r>
            <w:r w:rsidRPr="008A13E2">
              <w:rPr>
                <w:sz w:val="20"/>
                <w:szCs w:val="20"/>
              </w:rPr>
              <w:t>To improve graduate employability rates through the Humanities Employability Strategy</w:t>
            </w:r>
          </w:p>
          <w:p w:rsidR="00EE5B16" w:rsidRPr="008A13E2" w:rsidRDefault="00EE5B16" w:rsidP="00EE5B16">
            <w:pPr>
              <w:pStyle w:val="ListParagraph"/>
              <w:numPr>
                <w:ilvl w:val="0"/>
                <w:numId w:val="31"/>
              </w:numPr>
              <w:spacing w:after="0" w:line="240" w:lineRule="auto"/>
              <w:rPr>
                <w:rFonts w:asciiTheme="minorHAnsi" w:hAnsiTheme="minorHAnsi"/>
                <w:b/>
                <w:bCs/>
                <w:sz w:val="20"/>
                <w:szCs w:val="20"/>
              </w:rPr>
            </w:pPr>
            <w:r w:rsidRPr="008A13E2">
              <w:rPr>
                <w:rFonts w:asciiTheme="minorHAnsi" w:hAnsiTheme="minorHAnsi"/>
                <w:bCs/>
                <w:sz w:val="20"/>
                <w:szCs w:val="20"/>
                <w:u w:val="single"/>
              </w:rPr>
              <w:t>SSR</w:t>
            </w:r>
            <w:r w:rsidRPr="008A13E2">
              <w:rPr>
                <w:rFonts w:asciiTheme="minorHAnsi" w:hAnsiTheme="minorHAnsi"/>
                <w:bCs/>
                <w:sz w:val="20"/>
                <w:szCs w:val="20"/>
              </w:rPr>
              <w:t xml:space="preserve"> - </w:t>
            </w:r>
            <w:r w:rsidRPr="008A13E2">
              <w:rPr>
                <w:sz w:val="20"/>
                <w:szCs w:val="20"/>
              </w:rPr>
              <w:t>To continue monitoring SSRs in schools across the Faculty to ensure that the staff student ratios do not negatively impact upon the student experience</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FF3EDB">
            <w:pPr>
              <w:pStyle w:val="ListParagraph"/>
              <w:spacing w:after="0" w:line="240" w:lineRule="auto"/>
              <w:ind w:left="0"/>
              <w:rPr>
                <w:rFonts w:asciiTheme="minorHAnsi" w:hAnsiTheme="minorHAnsi"/>
                <w:b/>
                <w:bCs/>
                <w:sz w:val="20"/>
                <w:szCs w:val="20"/>
              </w:rPr>
            </w:pPr>
          </w:p>
        </w:tc>
      </w:tr>
      <w:tr w:rsidR="00123D67" w:rsidRPr="003560B7" w:rsidTr="00D15061">
        <w:trPr>
          <w:trHeight w:val="58"/>
        </w:trPr>
        <w:tc>
          <w:tcPr>
            <w:tcW w:w="1951" w:type="dxa"/>
            <w:tcBorders>
              <w:top w:val="single" w:sz="4" w:space="0" w:color="auto"/>
              <w:left w:val="single" w:sz="4" w:space="0" w:color="auto"/>
              <w:bottom w:val="single" w:sz="4" w:space="0" w:color="auto"/>
              <w:right w:val="single" w:sz="4" w:space="0" w:color="auto"/>
            </w:tcBorders>
          </w:tcPr>
          <w:p w:rsidR="00123D67" w:rsidRPr="003560B7" w:rsidRDefault="00123D67" w:rsidP="0096731E">
            <w:pPr>
              <w:pStyle w:val="ListParagraph"/>
              <w:spacing w:after="0" w:line="240" w:lineRule="auto"/>
              <w:rPr>
                <w:rFonts w:asciiTheme="minorHAnsi" w:hAnsiTheme="minorHAnsi"/>
                <w:b/>
                <w:bCs/>
                <w:sz w:val="21"/>
                <w:szCs w:val="21"/>
              </w:rPr>
            </w:pPr>
          </w:p>
        </w:tc>
        <w:tc>
          <w:tcPr>
            <w:tcW w:w="5954" w:type="dxa"/>
            <w:tcBorders>
              <w:top w:val="single" w:sz="4" w:space="0" w:color="auto"/>
              <w:left w:val="single" w:sz="4" w:space="0" w:color="auto"/>
              <w:bottom w:val="single" w:sz="4" w:space="0" w:color="auto"/>
              <w:right w:val="single" w:sz="4" w:space="0" w:color="auto"/>
            </w:tcBorders>
          </w:tcPr>
          <w:p w:rsidR="00123D67" w:rsidRPr="003560B7" w:rsidRDefault="00123D67" w:rsidP="0096731E">
            <w:pPr>
              <w:pStyle w:val="ListParagraph"/>
              <w:spacing w:after="0" w:line="240" w:lineRule="auto"/>
              <w:rPr>
                <w:rFonts w:asciiTheme="minorHAnsi" w:hAnsiTheme="minorHAnsi"/>
                <w:b/>
                <w:bCs/>
                <w:sz w:val="21"/>
                <w:szCs w:val="21"/>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3560B7" w:rsidRDefault="00123D67" w:rsidP="00006D5B">
            <w:pPr>
              <w:pStyle w:val="ListParagraph"/>
              <w:spacing w:after="0" w:line="240" w:lineRule="auto"/>
              <w:ind w:left="0"/>
              <w:rPr>
                <w:rFonts w:asciiTheme="minorHAnsi" w:hAnsiTheme="minorHAnsi"/>
                <w:b/>
                <w:bCs/>
                <w:color w:val="FF0000"/>
                <w:sz w:val="21"/>
                <w:szCs w:val="21"/>
              </w:rPr>
            </w:pPr>
          </w:p>
        </w:tc>
      </w:tr>
      <w:tr w:rsidR="00123D67" w:rsidRPr="008A13E2" w:rsidTr="00D15061">
        <w:trPr>
          <w:trHeight w:val="58"/>
        </w:trPr>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 xml:space="preserve">Admissions Update </w:t>
            </w:r>
          </w:p>
        </w:tc>
        <w:tc>
          <w:tcPr>
            <w:tcW w:w="5954" w:type="dxa"/>
            <w:tcBorders>
              <w:top w:val="single" w:sz="4" w:space="0" w:color="auto"/>
              <w:left w:val="single" w:sz="4" w:space="0" w:color="auto"/>
              <w:bottom w:val="single" w:sz="4" w:space="0" w:color="auto"/>
              <w:right w:val="single" w:sz="4" w:space="0" w:color="auto"/>
            </w:tcBorders>
            <w:hideMark/>
          </w:tcPr>
          <w:p w:rsidR="00123D67" w:rsidRPr="008A13E2" w:rsidRDefault="00123D67" w:rsidP="004B3134">
            <w:pPr>
              <w:spacing w:after="0" w:line="240" w:lineRule="auto"/>
              <w:rPr>
                <w:rFonts w:asciiTheme="minorHAnsi" w:hAnsiTheme="minorHAnsi"/>
                <w:b/>
                <w:bCs/>
                <w:sz w:val="20"/>
                <w:szCs w:val="20"/>
              </w:rPr>
            </w:pPr>
            <w:r w:rsidRPr="008A13E2">
              <w:rPr>
                <w:sz w:val="20"/>
                <w:szCs w:val="20"/>
                <w:lang w:eastAsia="en-GB"/>
              </w:rPr>
              <w:t>Emma Rose</w:t>
            </w:r>
            <w:r w:rsidR="004B3134" w:rsidRPr="008A13E2">
              <w:rPr>
                <w:sz w:val="20"/>
                <w:szCs w:val="20"/>
                <w:lang w:eastAsia="en-GB"/>
              </w:rPr>
              <w:t xml:space="preserve">’s </w:t>
            </w:r>
            <w:r w:rsidRPr="008A13E2">
              <w:rPr>
                <w:sz w:val="20"/>
                <w:szCs w:val="20"/>
                <w:lang w:eastAsia="en-GB"/>
              </w:rPr>
              <w:t>update on UG and PGT admissions</w:t>
            </w:r>
            <w:r w:rsidR="004B3134" w:rsidRPr="008A13E2">
              <w:rPr>
                <w:sz w:val="20"/>
                <w:szCs w:val="20"/>
                <w:lang w:eastAsia="en-GB"/>
              </w:rPr>
              <w:t xml:space="preserve"> will be circulated by email</w:t>
            </w:r>
            <w:r w:rsidRPr="008A13E2">
              <w:rPr>
                <w:sz w:val="20"/>
                <w:szCs w:val="20"/>
                <w:lang w:eastAsia="en-GB"/>
              </w:rPr>
              <w:t>.</w:t>
            </w:r>
          </w:p>
        </w:tc>
        <w:tc>
          <w:tcPr>
            <w:tcW w:w="1337" w:type="dxa"/>
            <w:gridSpan w:val="2"/>
            <w:tcBorders>
              <w:top w:val="single" w:sz="4" w:space="0" w:color="auto"/>
              <w:left w:val="single" w:sz="4" w:space="0" w:color="auto"/>
              <w:bottom w:val="single" w:sz="4" w:space="0" w:color="auto"/>
              <w:right w:val="single" w:sz="4" w:space="0" w:color="auto"/>
            </w:tcBorders>
            <w:hideMark/>
          </w:tcPr>
          <w:p w:rsidR="00123D67" w:rsidRPr="008A13E2" w:rsidRDefault="00123D67" w:rsidP="004B3134">
            <w:pPr>
              <w:pStyle w:val="ListParagraph"/>
              <w:spacing w:after="0" w:line="240" w:lineRule="auto"/>
              <w:ind w:left="0"/>
              <w:rPr>
                <w:rFonts w:asciiTheme="minorHAnsi" w:hAnsiTheme="minorHAnsi"/>
                <w:b/>
                <w:bCs/>
                <w:sz w:val="20"/>
                <w:szCs w:val="20"/>
              </w:rPr>
            </w:pPr>
            <w:r w:rsidRPr="008A13E2">
              <w:rPr>
                <w:rFonts w:asciiTheme="minorHAnsi" w:hAnsiTheme="minorHAnsi"/>
                <w:b/>
                <w:bCs/>
                <w:sz w:val="20"/>
                <w:szCs w:val="20"/>
              </w:rPr>
              <w:t xml:space="preserve">ACTION: </w:t>
            </w:r>
            <w:r w:rsidRPr="008A13E2">
              <w:rPr>
                <w:rFonts w:asciiTheme="minorHAnsi" w:hAnsiTheme="minorHAnsi"/>
                <w:bCs/>
                <w:sz w:val="20"/>
                <w:szCs w:val="20"/>
              </w:rPr>
              <w:t xml:space="preserve">Emma </w:t>
            </w:r>
            <w:r w:rsidR="004B3134" w:rsidRPr="008A13E2">
              <w:rPr>
                <w:rFonts w:asciiTheme="minorHAnsi" w:hAnsiTheme="minorHAnsi"/>
                <w:bCs/>
                <w:sz w:val="20"/>
                <w:szCs w:val="20"/>
              </w:rPr>
              <w:t>Sanders</w:t>
            </w: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Any Other Business</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1F3525">
            <w:pPr>
              <w:spacing w:after="0" w:line="240" w:lineRule="auto"/>
              <w:rPr>
                <w:rFonts w:asciiTheme="minorHAnsi" w:hAnsiTheme="minorHAnsi"/>
                <w:bCs/>
                <w:sz w:val="20"/>
                <w:szCs w:val="20"/>
              </w:rPr>
            </w:pPr>
            <w:r w:rsidRPr="008A13E2">
              <w:rPr>
                <w:rFonts w:asciiTheme="minorHAnsi" w:hAnsiTheme="minorHAnsi"/>
                <w:bCs/>
                <w:sz w:val="20"/>
                <w:szCs w:val="20"/>
              </w:rPr>
              <w:t>None</w:t>
            </w:r>
            <w:r w:rsidR="00405FE3" w:rsidRPr="008A13E2">
              <w:rPr>
                <w:rFonts w:asciiTheme="minorHAnsi" w:hAnsiTheme="minorHAnsi"/>
                <w:bCs/>
                <w:sz w:val="20"/>
                <w:szCs w:val="20"/>
              </w:rPr>
              <w:t>.</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rsidP="00FF3EDB">
            <w:pPr>
              <w:pStyle w:val="ListParagraph"/>
              <w:spacing w:after="0" w:line="240" w:lineRule="auto"/>
              <w:ind w:left="0"/>
              <w:rPr>
                <w:rFonts w:asciiTheme="minorHAnsi" w:hAnsiTheme="minorHAnsi"/>
                <w:b/>
                <w:bCs/>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01010A">
            <w:pPr>
              <w:pStyle w:val="ListParagraph"/>
              <w:spacing w:after="0" w:line="240" w:lineRule="auto"/>
              <w:rPr>
                <w:rFonts w:asciiTheme="minorHAnsi" w:hAnsiTheme="minorHAnsi"/>
                <w:b/>
                <w:bCs/>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01010A">
            <w:pPr>
              <w:pStyle w:val="ListParagraph"/>
              <w:spacing w:after="0" w:line="240" w:lineRule="auto"/>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rPr>
                <w:rFonts w:asciiTheme="minorHAnsi" w:hAnsiTheme="minorHAnsi"/>
                <w:b/>
                <w:bCs/>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*For information</w:t>
            </w: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1F3525">
            <w:pPr>
              <w:spacing w:after="0" w:line="240" w:lineRule="auto"/>
              <w:rPr>
                <w:rFonts w:asciiTheme="minorHAnsi" w:hAnsiTheme="minorHAnsi"/>
                <w:b/>
                <w:bCs/>
                <w:sz w:val="20"/>
                <w:szCs w:val="20"/>
              </w:rPr>
            </w:pPr>
            <w:r w:rsidRPr="008A13E2">
              <w:rPr>
                <w:rFonts w:asciiTheme="minorHAnsi" w:hAnsiTheme="minorHAnsi"/>
                <w:bCs/>
                <w:sz w:val="20"/>
                <w:szCs w:val="20"/>
              </w:rPr>
              <w:t>None</w:t>
            </w:r>
            <w:r w:rsidR="00405FE3" w:rsidRPr="008A13E2">
              <w:rPr>
                <w:rFonts w:asciiTheme="minorHAnsi" w:hAnsiTheme="minorHAnsi"/>
                <w:bCs/>
                <w:sz w:val="20"/>
                <w:szCs w:val="20"/>
              </w:rPr>
              <w:t>.</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rPr>
                <w:rFonts w:asciiTheme="minorHAnsi" w:hAnsiTheme="minorHAnsi"/>
                <w:b/>
                <w:bCs/>
                <w:color w:val="FF0000"/>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C32F1">
            <w:pPr>
              <w:spacing w:after="0" w:line="240" w:lineRule="auto"/>
              <w:ind w:firstLine="720"/>
              <w:rPr>
                <w:rFonts w:asciiTheme="minorHAnsi" w:hAnsiTheme="minorHAnsi"/>
                <w:b/>
                <w:bCs/>
                <w:sz w:val="20"/>
                <w:szCs w:val="20"/>
              </w:rPr>
            </w:pPr>
          </w:p>
        </w:tc>
        <w:tc>
          <w:tcPr>
            <w:tcW w:w="5954" w:type="dxa"/>
            <w:tcBorders>
              <w:top w:val="single" w:sz="4" w:space="0" w:color="auto"/>
              <w:left w:val="single" w:sz="4" w:space="0" w:color="auto"/>
              <w:bottom w:val="single" w:sz="4" w:space="0" w:color="auto"/>
              <w:right w:val="single" w:sz="4" w:space="0" w:color="auto"/>
            </w:tcBorders>
          </w:tcPr>
          <w:p w:rsidR="00123D67" w:rsidRPr="008A13E2" w:rsidRDefault="00123D67" w:rsidP="003C32F1">
            <w:pPr>
              <w:spacing w:after="0" w:line="240" w:lineRule="auto"/>
              <w:ind w:firstLine="720"/>
              <w:rPr>
                <w:rFonts w:asciiTheme="minorHAnsi" w:hAnsiTheme="minorHAnsi"/>
                <w:b/>
                <w:bCs/>
                <w:sz w:val="20"/>
                <w:szCs w:val="20"/>
              </w:rPr>
            </w:pP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spacing w:after="0" w:line="240" w:lineRule="auto"/>
              <w:rPr>
                <w:rFonts w:asciiTheme="minorHAnsi" w:hAnsiTheme="minorHAnsi"/>
                <w:sz w:val="20"/>
                <w:szCs w:val="20"/>
              </w:rPr>
            </w:pPr>
          </w:p>
        </w:tc>
      </w:tr>
      <w:tr w:rsidR="00123D67" w:rsidRPr="008A13E2" w:rsidTr="00D15061">
        <w:tc>
          <w:tcPr>
            <w:tcW w:w="1951" w:type="dxa"/>
            <w:tcBorders>
              <w:top w:val="single" w:sz="4" w:space="0" w:color="auto"/>
              <w:left w:val="single" w:sz="4" w:space="0" w:color="auto"/>
              <w:bottom w:val="single" w:sz="4" w:space="0" w:color="auto"/>
              <w:right w:val="single" w:sz="4" w:space="0" w:color="auto"/>
            </w:tcBorders>
          </w:tcPr>
          <w:p w:rsidR="00123D67" w:rsidRPr="008A13E2" w:rsidRDefault="00123D67" w:rsidP="00345F1C">
            <w:pPr>
              <w:pStyle w:val="ListParagraph"/>
              <w:numPr>
                <w:ilvl w:val="0"/>
                <w:numId w:val="1"/>
              </w:numPr>
              <w:spacing w:after="0" w:line="240" w:lineRule="auto"/>
              <w:ind w:left="426" w:hanging="426"/>
              <w:rPr>
                <w:rFonts w:asciiTheme="minorHAnsi" w:hAnsiTheme="minorHAnsi"/>
                <w:b/>
                <w:bCs/>
                <w:sz w:val="20"/>
                <w:szCs w:val="20"/>
              </w:rPr>
            </w:pPr>
            <w:r w:rsidRPr="008A13E2">
              <w:rPr>
                <w:rFonts w:asciiTheme="minorHAnsi" w:hAnsiTheme="minorHAnsi"/>
                <w:b/>
                <w:bCs/>
                <w:sz w:val="20"/>
                <w:szCs w:val="20"/>
              </w:rPr>
              <w:t>Date of Next Meeting</w:t>
            </w:r>
          </w:p>
        </w:tc>
        <w:tc>
          <w:tcPr>
            <w:tcW w:w="5954" w:type="dxa"/>
            <w:tcBorders>
              <w:top w:val="single" w:sz="4" w:space="0" w:color="auto"/>
              <w:left w:val="single" w:sz="4" w:space="0" w:color="auto"/>
              <w:bottom w:val="single" w:sz="4" w:space="0" w:color="auto"/>
              <w:right w:val="single" w:sz="4" w:space="0" w:color="auto"/>
            </w:tcBorders>
            <w:hideMark/>
          </w:tcPr>
          <w:p w:rsidR="00123D67" w:rsidRPr="008A13E2" w:rsidRDefault="00123D67" w:rsidP="008565CA">
            <w:pPr>
              <w:spacing w:after="0" w:line="240" w:lineRule="auto"/>
              <w:rPr>
                <w:rFonts w:asciiTheme="minorHAnsi" w:hAnsiTheme="minorHAnsi"/>
                <w:bCs/>
                <w:sz w:val="20"/>
                <w:szCs w:val="20"/>
              </w:rPr>
            </w:pPr>
            <w:r w:rsidRPr="008A13E2">
              <w:rPr>
                <w:rFonts w:asciiTheme="minorHAnsi" w:hAnsiTheme="minorHAnsi"/>
                <w:bCs/>
                <w:sz w:val="20"/>
                <w:szCs w:val="20"/>
              </w:rPr>
              <w:t>Wednesday 9</w:t>
            </w:r>
            <w:r w:rsidRPr="008A13E2">
              <w:rPr>
                <w:rFonts w:asciiTheme="minorHAnsi" w:hAnsiTheme="minorHAnsi"/>
                <w:bCs/>
                <w:sz w:val="20"/>
                <w:szCs w:val="20"/>
                <w:vertAlign w:val="superscript"/>
              </w:rPr>
              <w:t>th</w:t>
            </w:r>
            <w:r w:rsidRPr="008A13E2">
              <w:rPr>
                <w:rFonts w:asciiTheme="minorHAnsi" w:hAnsiTheme="minorHAnsi"/>
                <w:bCs/>
                <w:sz w:val="20"/>
                <w:szCs w:val="20"/>
              </w:rPr>
              <w:t xml:space="preserve"> March 2016, 2 - 4pm </w:t>
            </w:r>
          </w:p>
        </w:tc>
        <w:tc>
          <w:tcPr>
            <w:tcW w:w="1337" w:type="dxa"/>
            <w:gridSpan w:val="2"/>
            <w:tcBorders>
              <w:top w:val="single" w:sz="4" w:space="0" w:color="auto"/>
              <w:left w:val="single" w:sz="4" w:space="0" w:color="auto"/>
              <w:bottom w:val="single" w:sz="4" w:space="0" w:color="auto"/>
              <w:right w:val="single" w:sz="4" w:space="0" w:color="auto"/>
            </w:tcBorders>
          </w:tcPr>
          <w:p w:rsidR="00123D67" w:rsidRPr="008A13E2" w:rsidRDefault="00123D67">
            <w:pPr>
              <w:pStyle w:val="ListParagraph"/>
              <w:spacing w:after="0" w:line="240" w:lineRule="auto"/>
              <w:rPr>
                <w:rFonts w:asciiTheme="minorHAnsi" w:hAnsiTheme="minorHAnsi"/>
                <w:b/>
                <w:bCs/>
                <w:sz w:val="20"/>
                <w:szCs w:val="20"/>
              </w:rPr>
            </w:pPr>
          </w:p>
        </w:tc>
      </w:tr>
    </w:tbl>
    <w:p w:rsidR="00C35881" w:rsidRPr="008A13E2" w:rsidRDefault="00C35881" w:rsidP="0008798E">
      <w:pPr>
        <w:spacing w:after="0" w:line="240" w:lineRule="auto"/>
        <w:rPr>
          <w:rFonts w:asciiTheme="minorHAnsi" w:hAnsiTheme="minorHAnsi"/>
          <w:sz w:val="20"/>
          <w:szCs w:val="20"/>
        </w:rPr>
      </w:pPr>
    </w:p>
    <w:p w:rsidR="0046418E" w:rsidRPr="0046418E" w:rsidRDefault="0046418E" w:rsidP="0046418E">
      <w:pPr>
        <w:snapToGrid w:val="0"/>
        <w:spacing w:after="0" w:line="240" w:lineRule="auto"/>
        <w:ind w:left="720"/>
        <w:rPr>
          <w:b/>
        </w:rPr>
      </w:pPr>
    </w:p>
    <w:sectPr w:rsidR="0046418E" w:rsidRPr="0046418E" w:rsidSect="0090733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41" w:rsidRDefault="00EF3D41" w:rsidP="00926ECC">
      <w:pPr>
        <w:spacing w:after="0" w:line="240" w:lineRule="auto"/>
      </w:pPr>
      <w:r>
        <w:separator/>
      </w:r>
    </w:p>
  </w:endnote>
  <w:endnote w:type="continuationSeparator" w:id="0">
    <w:p w:rsidR="00EF3D41" w:rsidRDefault="00EF3D41"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687970"/>
      <w:docPartObj>
        <w:docPartGallery w:val="Page Numbers (Bottom of Page)"/>
        <w:docPartUnique/>
      </w:docPartObj>
    </w:sdtPr>
    <w:sdtEndPr>
      <w:rPr>
        <w:noProof/>
      </w:rPr>
    </w:sdtEndPr>
    <w:sdtContent>
      <w:p w:rsidR="00EF3D41" w:rsidRDefault="00EF3D41">
        <w:pPr>
          <w:pStyle w:val="Footer"/>
          <w:jc w:val="right"/>
        </w:pPr>
        <w:r>
          <w:fldChar w:fldCharType="begin"/>
        </w:r>
        <w:r>
          <w:instrText xml:space="preserve"> PAGE   \* MERGEFORMAT </w:instrText>
        </w:r>
        <w:r>
          <w:fldChar w:fldCharType="separate"/>
        </w:r>
        <w:r w:rsidR="00816665">
          <w:rPr>
            <w:noProof/>
          </w:rPr>
          <w:t>1</w:t>
        </w:r>
        <w:r>
          <w:rPr>
            <w:noProof/>
          </w:rPr>
          <w:fldChar w:fldCharType="end"/>
        </w:r>
      </w:p>
    </w:sdtContent>
  </w:sdt>
  <w:p w:rsidR="00EF3D41" w:rsidRPr="00826653" w:rsidRDefault="00EF3D41" w:rsidP="00826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41" w:rsidRDefault="00EF3D41" w:rsidP="00926ECC">
      <w:pPr>
        <w:spacing w:after="0" w:line="240" w:lineRule="auto"/>
      </w:pPr>
      <w:r>
        <w:separator/>
      </w:r>
    </w:p>
  </w:footnote>
  <w:footnote w:type="continuationSeparator" w:id="0">
    <w:p w:rsidR="00EF3D41" w:rsidRDefault="00EF3D41"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857"/>
    <w:multiLevelType w:val="hybridMultilevel"/>
    <w:tmpl w:val="F422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11752"/>
    <w:multiLevelType w:val="hybridMultilevel"/>
    <w:tmpl w:val="B47EB4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1D7989"/>
    <w:multiLevelType w:val="hybridMultilevel"/>
    <w:tmpl w:val="9C76EC8C"/>
    <w:lvl w:ilvl="0" w:tplc="B41077F0">
      <w:start w:val="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67836"/>
    <w:multiLevelType w:val="hybridMultilevel"/>
    <w:tmpl w:val="0EC4B4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AA30F9"/>
    <w:multiLevelType w:val="hybridMultilevel"/>
    <w:tmpl w:val="1A58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2D16AB"/>
    <w:multiLevelType w:val="hybridMultilevel"/>
    <w:tmpl w:val="B4AC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882E33"/>
    <w:multiLevelType w:val="hybridMultilevel"/>
    <w:tmpl w:val="6AB63942"/>
    <w:lvl w:ilvl="0" w:tplc="66DA18B0">
      <w:start w:val="1"/>
      <w:numFmt w:val="decimal"/>
      <w:lvlText w:val="%1."/>
      <w:lvlJc w:val="left"/>
      <w:pPr>
        <w:ind w:left="928" w:hanging="360"/>
      </w:pPr>
      <w:rPr>
        <w:b/>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C244B2"/>
    <w:multiLevelType w:val="hybridMultilevel"/>
    <w:tmpl w:val="55982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C16B27"/>
    <w:multiLevelType w:val="hybridMultilevel"/>
    <w:tmpl w:val="E982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924370"/>
    <w:multiLevelType w:val="hybridMultilevel"/>
    <w:tmpl w:val="E072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072FE"/>
    <w:multiLevelType w:val="hybridMultilevel"/>
    <w:tmpl w:val="6FE05652"/>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0475942"/>
    <w:multiLevelType w:val="hybridMultilevel"/>
    <w:tmpl w:val="EC6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B29A4"/>
    <w:multiLevelType w:val="hybridMultilevel"/>
    <w:tmpl w:val="720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22BDF"/>
    <w:multiLevelType w:val="hybridMultilevel"/>
    <w:tmpl w:val="5970837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FE32AE"/>
    <w:multiLevelType w:val="hybridMultilevel"/>
    <w:tmpl w:val="4E68429A"/>
    <w:lvl w:ilvl="0" w:tplc="F6A269E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954E4F"/>
    <w:multiLevelType w:val="multilevel"/>
    <w:tmpl w:val="C282A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9F110EA"/>
    <w:multiLevelType w:val="hybridMultilevel"/>
    <w:tmpl w:val="64DA59C2"/>
    <w:lvl w:ilvl="0" w:tplc="F6FCE2B2">
      <w:start w:val="1"/>
      <w:numFmt w:val="decimal"/>
      <w:lvlText w:val="%1."/>
      <w:lvlJc w:val="left"/>
      <w:pPr>
        <w:ind w:left="720" w:hanging="360"/>
      </w:pPr>
      <w:rPr>
        <w:rFonts w:ascii="Calibri" w:eastAsia="SimSu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2C5973"/>
    <w:multiLevelType w:val="hybridMultilevel"/>
    <w:tmpl w:val="AC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BC4A3F"/>
    <w:multiLevelType w:val="hybridMultilevel"/>
    <w:tmpl w:val="897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67745"/>
    <w:multiLevelType w:val="hybridMultilevel"/>
    <w:tmpl w:val="A5A6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866F75"/>
    <w:multiLevelType w:val="hybridMultilevel"/>
    <w:tmpl w:val="CC30F5D2"/>
    <w:lvl w:ilvl="0" w:tplc="B41077F0">
      <w:start w:val="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6A0CBA"/>
    <w:multiLevelType w:val="hybridMultilevel"/>
    <w:tmpl w:val="B70A6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A51F5"/>
    <w:multiLevelType w:val="hybridMultilevel"/>
    <w:tmpl w:val="DEB6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6F69BD"/>
    <w:multiLevelType w:val="hybridMultilevel"/>
    <w:tmpl w:val="8DC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EE7B27"/>
    <w:multiLevelType w:val="hybridMultilevel"/>
    <w:tmpl w:val="A90EF0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CB014A"/>
    <w:multiLevelType w:val="hybridMultilevel"/>
    <w:tmpl w:val="C74E7742"/>
    <w:lvl w:ilvl="0" w:tplc="C4B8474E">
      <w:start w:val="7"/>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206FC7"/>
    <w:multiLevelType w:val="hybridMultilevel"/>
    <w:tmpl w:val="B3E044F4"/>
    <w:lvl w:ilvl="0" w:tplc="6AD04E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194423"/>
    <w:multiLevelType w:val="hybridMultilevel"/>
    <w:tmpl w:val="74DA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1626EC"/>
    <w:multiLevelType w:val="hybridMultilevel"/>
    <w:tmpl w:val="C618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B11621"/>
    <w:multiLevelType w:val="hybridMultilevel"/>
    <w:tmpl w:val="2AB262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8B0BAE"/>
    <w:multiLevelType w:val="hybridMultilevel"/>
    <w:tmpl w:val="8AD6B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2"/>
  </w:num>
  <w:num w:numId="5">
    <w:abstractNumId w:val="1"/>
  </w:num>
  <w:num w:numId="6">
    <w:abstractNumId w:val="16"/>
  </w:num>
  <w:num w:numId="7">
    <w:abstractNumId w:val="29"/>
  </w:num>
  <w:num w:numId="8">
    <w:abstractNumId w:val="24"/>
  </w:num>
  <w:num w:numId="9">
    <w:abstractNumId w:val="17"/>
  </w:num>
  <w:num w:numId="10">
    <w:abstractNumId w:val="25"/>
  </w:num>
  <w:num w:numId="11">
    <w:abstractNumId w:val="13"/>
  </w:num>
  <w:num w:numId="12">
    <w:abstractNumId w:val="15"/>
  </w:num>
  <w:num w:numId="13">
    <w:abstractNumId w:val="4"/>
  </w:num>
  <w:num w:numId="14">
    <w:abstractNumId w:val="11"/>
  </w:num>
  <w:num w:numId="15">
    <w:abstractNumId w:val="19"/>
  </w:num>
  <w:num w:numId="16">
    <w:abstractNumId w:val="5"/>
  </w:num>
  <w:num w:numId="17">
    <w:abstractNumId w:val="7"/>
  </w:num>
  <w:num w:numId="18">
    <w:abstractNumId w:val="3"/>
  </w:num>
  <w:num w:numId="19">
    <w:abstractNumId w:val="23"/>
  </w:num>
  <w:num w:numId="20">
    <w:abstractNumId w:val="18"/>
  </w:num>
  <w:num w:numId="21">
    <w:abstractNumId w:val="21"/>
  </w:num>
  <w:num w:numId="22">
    <w:abstractNumId w:val="8"/>
  </w:num>
  <w:num w:numId="23">
    <w:abstractNumId w:val="9"/>
  </w:num>
  <w:num w:numId="24">
    <w:abstractNumId w:val="27"/>
  </w:num>
  <w:num w:numId="25">
    <w:abstractNumId w:val="22"/>
  </w:num>
  <w:num w:numId="26">
    <w:abstractNumId w:val="0"/>
  </w:num>
  <w:num w:numId="27">
    <w:abstractNumId w:val="26"/>
  </w:num>
  <w:num w:numId="28">
    <w:abstractNumId w:val="30"/>
  </w:num>
  <w:num w:numId="29">
    <w:abstractNumId w:val="28"/>
  </w:num>
  <w:num w:numId="30">
    <w:abstractNumId w:val="12"/>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66"/>
    <w:rsid w:val="000005B5"/>
    <w:rsid w:val="00000AF7"/>
    <w:rsid w:val="00001C9B"/>
    <w:rsid w:val="00002279"/>
    <w:rsid w:val="00002D46"/>
    <w:rsid w:val="00003137"/>
    <w:rsid w:val="0000325D"/>
    <w:rsid w:val="00003ACE"/>
    <w:rsid w:val="0000440D"/>
    <w:rsid w:val="0000443A"/>
    <w:rsid w:val="00004456"/>
    <w:rsid w:val="000045B8"/>
    <w:rsid w:val="000047FF"/>
    <w:rsid w:val="00004E1C"/>
    <w:rsid w:val="00005FD3"/>
    <w:rsid w:val="00006D5B"/>
    <w:rsid w:val="000070FD"/>
    <w:rsid w:val="000072B8"/>
    <w:rsid w:val="00007323"/>
    <w:rsid w:val="00007B83"/>
    <w:rsid w:val="0001010A"/>
    <w:rsid w:val="0001121E"/>
    <w:rsid w:val="00012E57"/>
    <w:rsid w:val="00012F3A"/>
    <w:rsid w:val="0001344F"/>
    <w:rsid w:val="00013F2A"/>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14C2"/>
    <w:rsid w:val="0003241D"/>
    <w:rsid w:val="00033BBC"/>
    <w:rsid w:val="00033E74"/>
    <w:rsid w:val="00034022"/>
    <w:rsid w:val="00035346"/>
    <w:rsid w:val="0003550C"/>
    <w:rsid w:val="00035A25"/>
    <w:rsid w:val="000362EB"/>
    <w:rsid w:val="000367CC"/>
    <w:rsid w:val="00036DCE"/>
    <w:rsid w:val="00036F6B"/>
    <w:rsid w:val="00040189"/>
    <w:rsid w:val="0004127C"/>
    <w:rsid w:val="0004250F"/>
    <w:rsid w:val="00042D11"/>
    <w:rsid w:val="00043006"/>
    <w:rsid w:val="000431CB"/>
    <w:rsid w:val="0004378B"/>
    <w:rsid w:val="0004400D"/>
    <w:rsid w:val="00044155"/>
    <w:rsid w:val="00044999"/>
    <w:rsid w:val="0004601F"/>
    <w:rsid w:val="00046505"/>
    <w:rsid w:val="00046A10"/>
    <w:rsid w:val="00046A49"/>
    <w:rsid w:val="00046D99"/>
    <w:rsid w:val="00050589"/>
    <w:rsid w:val="0005122C"/>
    <w:rsid w:val="0005171D"/>
    <w:rsid w:val="00051E0A"/>
    <w:rsid w:val="0005210F"/>
    <w:rsid w:val="0005412A"/>
    <w:rsid w:val="00055923"/>
    <w:rsid w:val="0005659F"/>
    <w:rsid w:val="00056A35"/>
    <w:rsid w:val="00060BDD"/>
    <w:rsid w:val="00061330"/>
    <w:rsid w:val="00061A24"/>
    <w:rsid w:val="00061A57"/>
    <w:rsid w:val="00061F45"/>
    <w:rsid w:val="0006207E"/>
    <w:rsid w:val="0006267C"/>
    <w:rsid w:val="0006431C"/>
    <w:rsid w:val="0006618A"/>
    <w:rsid w:val="00066D95"/>
    <w:rsid w:val="00067207"/>
    <w:rsid w:val="00067239"/>
    <w:rsid w:val="000675B1"/>
    <w:rsid w:val="00067D41"/>
    <w:rsid w:val="00071598"/>
    <w:rsid w:val="00072AA4"/>
    <w:rsid w:val="00072E0B"/>
    <w:rsid w:val="00073868"/>
    <w:rsid w:val="000742E1"/>
    <w:rsid w:val="00074A68"/>
    <w:rsid w:val="00075A96"/>
    <w:rsid w:val="000768D0"/>
    <w:rsid w:val="00076A67"/>
    <w:rsid w:val="00080F6A"/>
    <w:rsid w:val="0008129A"/>
    <w:rsid w:val="00081384"/>
    <w:rsid w:val="0008191B"/>
    <w:rsid w:val="0008228F"/>
    <w:rsid w:val="000822B5"/>
    <w:rsid w:val="00082902"/>
    <w:rsid w:val="0008300A"/>
    <w:rsid w:val="000830A1"/>
    <w:rsid w:val="0008316A"/>
    <w:rsid w:val="00083DBE"/>
    <w:rsid w:val="00083DEF"/>
    <w:rsid w:val="00084530"/>
    <w:rsid w:val="000847F6"/>
    <w:rsid w:val="00084FCB"/>
    <w:rsid w:val="00085DBF"/>
    <w:rsid w:val="00087148"/>
    <w:rsid w:val="0008798E"/>
    <w:rsid w:val="00087A0D"/>
    <w:rsid w:val="00087F93"/>
    <w:rsid w:val="000901B4"/>
    <w:rsid w:val="000904B1"/>
    <w:rsid w:val="000919E4"/>
    <w:rsid w:val="00093B4A"/>
    <w:rsid w:val="00094117"/>
    <w:rsid w:val="00094BD4"/>
    <w:rsid w:val="00095D61"/>
    <w:rsid w:val="00095FD1"/>
    <w:rsid w:val="00096220"/>
    <w:rsid w:val="00096B55"/>
    <w:rsid w:val="00096D27"/>
    <w:rsid w:val="000A0A04"/>
    <w:rsid w:val="000A1D27"/>
    <w:rsid w:val="000A2BAC"/>
    <w:rsid w:val="000A2CCD"/>
    <w:rsid w:val="000A2D24"/>
    <w:rsid w:val="000A2D28"/>
    <w:rsid w:val="000A2F33"/>
    <w:rsid w:val="000A400C"/>
    <w:rsid w:val="000A407F"/>
    <w:rsid w:val="000A45DA"/>
    <w:rsid w:val="000A4BBE"/>
    <w:rsid w:val="000A501F"/>
    <w:rsid w:val="000A582C"/>
    <w:rsid w:val="000A59F1"/>
    <w:rsid w:val="000A6D53"/>
    <w:rsid w:val="000A7968"/>
    <w:rsid w:val="000A7A9E"/>
    <w:rsid w:val="000A7D53"/>
    <w:rsid w:val="000A7EE7"/>
    <w:rsid w:val="000B0278"/>
    <w:rsid w:val="000B081A"/>
    <w:rsid w:val="000B12F8"/>
    <w:rsid w:val="000B1AF7"/>
    <w:rsid w:val="000B24FC"/>
    <w:rsid w:val="000B2F90"/>
    <w:rsid w:val="000B37F2"/>
    <w:rsid w:val="000B3ABF"/>
    <w:rsid w:val="000B4D92"/>
    <w:rsid w:val="000B531B"/>
    <w:rsid w:val="000B588E"/>
    <w:rsid w:val="000B5F0F"/>
    <w:rsid w:val="000B745C"/>
    <w:rsid w:val="000B7C61"/>
    <w:rsid w:val="000C0912"/>
    <w:rsid w:val="000C190A"/>
    <w:rsid w:val="000C1C12"/>
    <w:rsid w:val="000C1F46"/>
    <w:rsid w:val="000C2A33"/>
    <w:rsid w:val="000C2F9D"/>
    <w:rsid w:val="000C32D2"/>
    <w:rsid w:val="000C36DA"/>
    <w:rsid w:val="000C3DCC"/>
    <w:rsid w:val="000C4751"/>
    <w:rsid w:val="000C48FE"/>
    <w:rsid w:val="000C570D"/>
    <w:rsid w:val="000D2431"/>
    <w:rsid w:val="000D2766"/>
    <w:rsid w:val="000D2C8B"/>
    <w:rsid w:val="000D32C7"/>
    <w:rsid w:val="000D3D51"/>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CEC"/>
    <w:rsid w:val="000E75F5"/>
    <w:rsid w:val="000E7AB3"/>
    <w:rsid w:val="000E7B0A"/>
    <w:rsid w:val="000F03E0"/>
    <w:rsid w:val="000F043C"/>
    <w:rsid w:val="000F054C"/>
    <w:rsid w:val="000F0956"/>
    <w:rsid w:val="000F0A80"/>
    <w:rsid w:val="000F1001"/>
    <w:rsid w:val="000F34E1"/>
    <w:rsid w:val="000F51AC"/>
    <w:rsid w:val="000F5502"/>
    <w:rsid w:val="000F5DA4"/>
    <w:rsid w:val="000F5F11"/>
    <w:rsid w:val="000F6250"/>
    <w:rsid w:val="000F67D4"/>
    <w:rsid w:val="000F7500"/>
    <w:rsid w:val="000F7841"/>
    <w:rsid w:val="000F7BC8"/>
    <w:rsid w:val="000F7C1F"/>
    <w:rsid w:val="00100085"/>
    <w:rsid w:val="00100C83"/>
    <w:rsid w:val="001011D3"/>
    <w:rsid w:val="00101262"/>
    <w:rsid w:val="0010132E"/>
    <w:rsid w:val="00101795"/>
    <w:rsid w:val="00101A97"/>
    <w:rsid w:val="00101B3E"/>
    <w:rsid w:val="00104E89"/>
    <w:rsid w:val="0010531A"/>
    <w:rsid w:val="00105CF8"/>
    <w:rsid w:val="00105D43"/>
    <w:rsid w:val="001060AC"/>
    <w:rsid w:val="00106751"/>
    <w:rsid w:val="001075CA"/>
    <w:rsid w:val="0010793F"/>
    <w:rsid w:val="00110772"/>
    <w:rsid w:val="00111A94"/>
    <w:rsid w:val="001125F4"/>
    <w:rsid w:val="0011284F"/>
    <w:rsid w:val="00113348"/>
    <w:rsid w:val="0011343A"/>
    <w:rsid w:val="00113914"/>
    <w:rsid w:val="00113E71"/>
    <w:rsid w:val="00115840"/>
    <w:rsid w:val="00115B49"/>
    <w:rsid w:val="00115EAE"/>
    <w:rsid w:val="001161B8"/>
    <w:rsid w:val="0011632C"/>
    <w:rsid w:val="00116FAF"/>
    <w:rsid w:val="00117FF7"/>
    <w:rsid w:val="0012096C"/>
    <w:rsid w:val="00121932"/>
    <w:rsid w:val="00122069"/>
    <w:rsid w:val="00123B97"/>
    <w:rsid w:val="00123D67"/>
    <w:rsid w:val="0012494F"/>
    <w:rsid w:val="00124F4A"/>
    <w:rsid w:val="0012531E"/>
    <w:rsid w:val="00125B40"/>
    <w:rsid w:val="00126551"/>
    <w:rsid w:val="001266D4"/>
    <w:rsid w:val="001269F7"/>
    <w:rsid w:val="00127242"/>
    <w:rsid w:val="00127622"/>
    <w:rsid w:val="00127691"/>
    <w:rsid w:val="001278A2"/>
    <w:rsid w:val="00127B04"/>
    <w:rsid w:val="0013083A"/>
    <w:rsid w:val="00132B0D"/>
    <w:rsid w:val="00133F22"/>
    <w:rsid w:val="0013614C"/>
    <w:rsid w:val="001362B0"/>
    <w:rsid w:val="00136338"/>
    <w:rsid w:val="001401D9"/>
    <w:rsid w:val="00140322"/>
    <w:rsid w:val="00142A74"/>
    <w:rsid w:val="00142D1E"/>
    <w:rsid w:val="00145326"/>
    <w:rsid w:val="00145CD8"/>
    <w:rsid w:val="00146201"/>
    <w:rsid w:val="00146DF8"/>
    <w:rsid w:val="001505EF"/>
    <w:rsid w:val="001522E4"/>
    <w:rsid w:val="00152368"/>
    <w:rsid w:val="00152C68"/>
    <w:rsid w:val="00153BE1"/>
    <w:rsid w:val="00153F1B"/>
    <w:rsid w:val="0015460A"/>
    <w:rsid w:val="00154979"/>
    <w:rsid w:val="00154E5A"/>
    <w:rsid w:val="001555D8"/>
    <w:rsid w:val="00155713"/>
    <w:rsid w:val="00155933"/>
    <w:rsid w:val="00155A60"/>
    <w:rsid w:val="00155B85"/>
    <w:rsid w:val="00156841"/>
    <w:rsid w:val="0016034D"/>
    <w:rsid w:val="00160354"/>
    <w:rsid w:val="001611CB"/>
    <w:rsid w:val="0016131D"/>
    <w:rsid w:val="00161D27"/>
    <w:rsid w:val="00162E3E"/>
    <w:rsid w:val="00163851"/>
    <w:rsid w:val="00163DE9"/>
    <w:rsid w:val="00164BE3"/>
    <w:rsid w:val="00164C18"/>
    <w:rsid w:val="00164E3C"/>
    <w:rsid w:val="00165988"/>
    <w:rsid w:val="0016686C"/>
    <w:rsid w:val="00167E8F"/>
    <w:rsid w:val="0017120A"/>
    <w:rsid w:val="00171A13"/>
    <w:rsid w:val="001723C7"/>
    <w:rsid w:val="00172540"/>
    <w:rsid w:val="0017286B"/>
    <w:rsid w:val="00173203"/>
    <w:rsid w:val="001737E5"/>
    <w:rsid w:val="001748CF"/>
    <w:rsid w:val="001759F5"/>
    <w:rsid w:val="00175B1F"/>
    <w:rsid w:val="00176D29"/>
    <w:rsid w:val="001770D1"/>
    <w:rsid w:val="0017722A"/>
    <w:rsid w:val="001772A7"/>
    <w:rsid w:val="00177327"/>
    <w:rsid w:val="00180A89"/>
    <w:rsid w:val="001811D2"/>
    <w:rsid w:val="00181330"/>
    <w:rsid w:val="00181E70"/>
    <w:rsid w:val="001822F2"/>
    <w:rsid w:val="00182C45"/>
    <w:rsid w:val="00184445"/>
    <w:rsid w:val="00185542"/>
    <w:rsid w:val="001869EA"/>
    <w:rsid w:val="00186A3E"/>
    <w:rsid w:val="00186BB7"/>
    <w:rsid w:val="00186EF9"/>
    <w:rsid w:val="0018795C"/>
    <w:rsid w:val="001910F3"/>
    <w:rsid w:val="001919A2"/>
    <w:rsid w:val="00192004"/>
    <w:rsid w:val="00192479"/>
    <w:rsid w:val="00192C16"/>
    <w:rsid w:val="00194991"/>
    <w:rsid w:val="00195E3A"/>
    <w:rsid w:val="0019727D"/>
    <w:rsid w:val="001979FC"/>
    <w:rsid w:val="001A04C2"/>
    <w:rsid w:val="001A0D95"/>
    <w:rsid w:val="001A26CB"/>
    <w:rsid w:val="001A2796"/>
    <w:rsid w:val="001A304D"/>
    <w:rsid w:val="001A3A01"/>
    <w:rsid w:val="001A3CBA"/>
    <w:rsid w:val="001A5327"/>
    <w:rsid w:val="001A5C0E"/>
    <w:rsid w:val="001A5C13"/>
    <w:rsid w:val="001A5F17"/>
    <w:rsid w:val="001A61C5"/>
    <w:rsid w:val="001A63B7"/>
    <w:rsid w:val="001A782E"/>
    <w:rsid w:val="001B061C"/>
    <w:rsid w:val="001B2B9A"/>
    <w:rsid w:val="001B2C3C"/>
    <w:rsid w:val="001B310A"/>
    <w:rsid w:val="001B35CF"/>
    <w:rsid w:val="001B3A5A"/>
    <w:rsid w:val="001B3CEF"/>
    <w:rsid w:val="001B4B51"/>
    <w:rsid w:val="001B50F6"/>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504A"/>
    <w:rsid w:val="001C638B"/>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7E9"/>
    <w:rsid w:val="001D6A7E"/>
    <w:rsid w:val="001D7528"/>
    <w:rsid w:val="001E048A"/>
    <w:rsid w:val="001E063D"/>
    <w:rsid w:val="001E0C7B"/>
    <w:rsid w:val="001E0FBC"/>
    <w:rsid w:val="001E3598"/>
    <w:rsid w:val="001E3922"/>
    <w:rsid w:val="001E4F1D"/>
    <w:rsid w:val="001E55EE"/>
    <w:rsid w:val="001E5998"/>
    <w:rsid w:val="001E64DA"/>
    <w:rsid w:val="001E6F25"/>
    <w:rsid w:val="001F00BA"/>
    <w:rsid w:val="001F13B7"/>
    <w:rsid w:val="001F15F5"/>
    <w:rsid w:val="001F2D74"/>
    <w:rsid w:val="001F3525"/>
    <w:rsid w:val="001F36D6"/>
    <w:rsid w:val="001F4362"/>
    <w:rsid w:val="001F4517"/>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9D4"/>
    <w:rsid w:val="002063B0"/>
    <w:rsid w:val="00206A13"/>
    <w:rsid w:val="00206B69"/>
    <w:rsid w:val="00206E3F"/>
    <w:rsid w:val="00210240"/>
    <w:rsid w:val="0021268A"/>
    <w:rsid w:val="00213942"/>
    <w:rsid w:val="00214149"/>
    <w:rsid w:val="002142A0"/>
    <w:rsid w:val="0021502D"/>
    <w:rsid w:val="00215152"/>
    <w:rsid w:val="0021535A"/>
    <w:rsid w:val="0021541A"/>
    <w:rsid w:val="00216222"/>
    <w:rsid w:val="00220002"/>
    <w:rsid w:val="0022034B"/>
    <w:rsid w:val="00221F62"/>
    <w:rsid w:val="00222A83"/>
    <w:rsid w:val="00225FEB"/>
    <w:rsid w:val="00226020"/>
    <w:rsid w:val="002272E1"/>
    <w:rsid w:val="0022736C"/>
    <w:rsid w:val="00227C84"/>
    <w:rsid w:val="0023074C"/>
    <w:rsid w:val="00231497"/>
    <w:rsid w:val="0023284D"/>
    <w:rsid w:val="00232890"/>
    <w:rsid w:val="00232D4D"/>
    <w:rsid w:val="00232F6F"/>
    <w:rsid w:val="00233063"/>
    <w:rsid w:val="0023397B"/>
    <w:rsid w:val="00233CBC"/>
    <w:rsid w:val="00233F1C"/>
    <w:rsid w:val="0023418C"/>
    <w:rsid w:val="00234987"/>
    <w:rsid w:val="00235B64"/>
    <w:rsid w:val="00236BCE"/>
    <w:rsid w:val="00237199"/>
    <w:rsid w:val="00237825"/>
    <w:rsid w:val="0024001E"/>
    <w:rsid w:val="0024103E"/>
    <w:rsid w:val="00241139"/>
    <w:rsid w:val="00241273"/>
    <w:rsid w:val="00241B2D"/>
    <w:rsid w:val="00241BC2"/>
    <w:rsid w:val="002429DC"/>
    <w:rsid w:val="00242E7E"/>
    <w:rsid w:val="002430FD"/>
    <w:rsid w:val="00245187"/>
    <w:rsid w:val="002452B2"/>
    <w:rsid w:val="00245DF5"/>
    <w:rsid w:val="0024640B"/>
    <w:rsid w:val="0024678F"/>
    <w:rsid w:val="00246931"/>
    <w:rsid w:val="002478A4"/>
    <w:rsid w:val="00250634"/>
    <w:rsid w:val="0025079A"/>
    <w:rsid w:val="0025151B"/>
    <w:rsid w:val="00251595"/>
    <w:rsid w:val="002515F3"/>
    <w:rsid w:val="002525D7"/>
    <w:rsid w:val="00252A6A"/>
    <w:rsid w:val="002536D8"/>
    <w:rsid w:val="0025381D"/>
    <w:rsid w:val="0025381F"/>
    <w:rsid w:val="00253B02"/>
    <w:rsid w:val="00254426"/>
    <w:rsid w:val="00254512"/>
    <w:rsid w:val="00255BE3"/>
    <w:rsid w:val="00256030"/>
    <w:rsid w:val="002567F1"/>
    <w:rsid w:val="00256EA6"/>
    <w:rsid w:val="00261493"/>
    <w:rsid w:val="00262BA0"/>
    <w:rsid w:val="00263B58"/>
    <w:rsid w:val="00267495"/>
    <w:rsid w:val="00267E56"/>
    <w:rsid w:val="00270D11"/>
    <w:rsid w:val="00271F65"/>
    <w:rsid w:val="00277AFC"/>
    <w:rsid w:val="0028002A"/>
    <w:rsid w:val="0028102D"/>
    <w:rsid w:val="00281596"/>
    <w:rsid w:val="0028164D"/>
    <w:rsid w:val="00282D6D"/>
    <w:rsid w:val="002836BC"/>
    <w:rsid w:val="002837A2"/>
    <w:rsid w:val="00283F26"/>
    <w:rsid w:val="00284F94"/>
    <w:rsid w:val="00285D2A"/>
    <w:rsid w:val="0028666D"/>
    <w:rsid w:val="00286F97"/>
    <w:rsid w:val="00287E65"/>
    <w:rsid w:val="00287F85"/>
    <w:rsid w:val="002909E6"/>
    <w:rsid w:val="00291150"/>
    <w:rsid w:val="00291441"/>
    <w:rsid w:val="00291BC9"/>
    <w:rsid w:val="0029272B"/>
    <w:rsid w:val="00293148"/>
    <w:rsid w:val="0029413F"/>
    <w:rsid w:val="00295080"/>
    <w:rsid w:val="00296D2C"/>
    <w:rsid w:val="002974C0"/>
    <w:rsid w:val="002A1C6C"/>
    <w:rsid w:val="002A4F73"/>
    <w:rsid w:val="002A52D6"/>
    <w:rsid w:val="002A5D6D"/>
    <w:rsid w:val="002A6264"/>
    <w:rsid w:val="002A6509"/>
    <w:rsid w:val="002A763F"/>
    <w:rsid w:val="002A7B56"/>
    <w:rsid w:val="002A7CB2"/>
    <w:rsid w:val="002A7EE0"/>
    <w:rsid w:val="002B0927"/>
    <w:rsid w:val="002B1963"/>
    <w:rsid w:val="002B30F0"/>
    <w:rsid w:val="002B3C82"/>
    <w:rsid w:val="002B492D"/>
    <w:rsid w:val="002B4D15"/>
    <w:rsid w:val="002B51DC"/>
    <w:rsid w:val="002B5779"/>
    <w:rsid w:val="002B7152"/>
    <w:rsid w:val="002B7199"/>
    <w:rsid w:val="002C0321"/>
    <w:rsid w:val="002C0818"/>
    <w:rsid w:val="002C1509"/>
    <w:rsid w:val="002C1740"/>
    <w:rsid w:val="002C1938"/>
    <w:rsid w:val="002C1BEC"/>
    <w:rsid w:val="002C2893"/>
    <w:rsid w:val="002C2B38"/>
    <w:rsid w:val="002C2E5E"/>
    <w:rsid w:val="002C317F"/>
    <w:rsid w:val="002C46A4"/>
    <w:rsid w:val="002C4C4C"/>
    <w:rsid w:val="002C5AB6"/>
    <w:rsid w:val="002C5C6F"/>
    <w:rsid w:val="002C623E"/>
    <w:rsid w:val="002C673A"/>
    <w:rsid w:val="002C70AA"/>
    <w:rsid w:val="002D00CF"/>
    <w:rsid w:val="002D017E"/>
    <w:rsid w:val="002D1BD1"/>
    <w:rsid w:val="002D1D05"/>
    <w:rsid w:val="002D23C4"/>
    <w:rsid w:val="002D294E"/>
    <w:rsid w:val="002D339C"/>
    <w:rsid w:val="002D4D92"/>
    <w:rsid w:val="002D5F99"/>
    <w:rsid w:val="002D6A53"/>
    <w:rsid w:val="002D70FF"/>
    <w:rsid w:val="002D7C8C"/>
    <w:rsid w:val="002E268E"/>
    <w:rsid w:val="002E35FC"/>
    <w:rsid w:val="002E39C4"/>
    <w:rsid w:val="002E5196"/>
    <w:rsid w:val="002E653B"/>
    <w:rsid w:val="002E65D0"/>
    <w:rsid w:val="002E6E8E"/>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910"/>
    <w:rsid w:val="0030631F"/>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AE5"/>
    <w:rsid w:val="003207F7"/>
    <w:rsid w:val="00320B6E"/>
    <w:rsid w:val="0032116C"/>
    <w:rsid w:val="00323232"/>
    <w:rsid w:val="00324636"/>
    <w:rsid w:val="00325966"/>
    <w:rsid w:val="00325C40"/>
    <w:rsid w:val="00325F2A"/>
    <w:rsid w:val="0033089C"/>
    <w:rsid w:val="00330C66"/>
    <w:rsid w:val="003313FE"/>
    <w:rsid w:val="00331ABA"/>
    <w:rsid w:val="00332D8A"/>
    <w:rsid w:val="00333703"/>
    <w:rsid w:val="00333B83"/>
    <w:rsid w:val="00333E33"/>
    <w:rsid w:val="00334D21"/>
    <w:rsid w:val="00335C87"/>
    <w:rsid w:val="003361DD"/>
    <w:rsid w:val="00336C52"/>
    <w:rsid w:val="00336D17"/>
    <w:rsid w:val="0033701C"/>
    <w:rsid w:val="0034005D"/>
    <w:rsid w:val="00340572"/>
    <w:rsid w:val="00340C2B"/>
    <w:rsid w:val="00340F5C"/>
    <w:rsid w:val="00342530"/>
    <w:rsid w:val="003427A0"/>
    <w:rsid w:val="00343B50"/>
    <w:rsid w:val="00344827"/>
    <w:rsid w:val="003449E7"/>
    <w:rsid w:val="00345698"/>
    <w:rsid w:val="00345F1C"/>
    <w:rsid w:val="00346D4F"/>
    <w:rsid w:val="00346F1B"/>
    <w:rsid w:val="00350002"/>
    <w:rsid w:val="00350599"/>
    <w:rsid w:val="003510BF"/>
    <w:rsid w:val="003515EA"/>
    <w:rsid w:val="00351E6A"/>
    <w:rsid w:val="00354109"/>
    <w:rsid w:val="003560B7"/>
    <w:rsid w:val="003564B7"/>
    <w:rsid w:val="00356C67"/>
    <w:rsid w:val="00357226"/>
    <w:rsid w:val="0036056E"/>
    <w:rsid w:val="00361804"/>
    <w:rsid w:val="00361C62"/>
    <w:rsid w:val="00362313"/>
    <w:rsid w:val="00362514"/>
    <w:rsid w:val="003649AF"/>
    <w:rsid w:val="00364E54"/>
    <w:rsid w:val="003655C4"/>
    <w:rsid w:val="003656F5"/>
    <w:rsid w:val="00365B11"/>
    <w:rsid w:val="003664CA"/>
    <w:rsid w:val="003667F6"/>
    <w:rsid w:val="00367963"/>
    <w:rsid w:val="00370858"/>
    <w:rsid w:val="00370C43"/>
    <w:rsid w:val="00370EFA"/>
    <w:rsid w:val="003711E5"/>
    <w:rsid w:val="003715F0"/>
    <w:rsid w:val="00371841"/>
    <w:rsid w:val="00371E38"/>
    <w:rsid w:val="0037244C"/>
    <w:rsid w:val="00372528"/>
    <w:rsid w:val="00372787"/>
    <w:rsid w:val="003732FE"/>
    <w:rsid w:val="00373621"/>
    <w:rsid w:val="003737EE"/>
    <w:rsid w:val="00373B60"/>
    <w:rsid w:val="00374048"/>
    <w:rsid w:val="00374EC2"/>
    <w:rsid w:val="0037561E"/>
    <w:rsid w:val="00376882"/>
    <w:rsid w:val="0037716A"/>
    <w:rsid w:val="00380B21"/>
    <w:rsid w:val="00381567"/>
    <w:rsid w:val="00381B2B"/>
    <w:rsid w:val="00383061"/>
    <w:rsid w:val="003843A5"/>
    <w:rsid w:val="003854EE"/>
    <w:rsid w:val="00385541"/>
    <w:rsid w:val="003865B8"/>
    <w:rsid w:val="00386F53"/>
    <w:rsid w:val="003879FE"/>
    <w:rsid w:val="0039007E"/>
    <w:rsid w:val="00390706"/>
    <w:rsid w:val="00391102"/>
    <w:rsid w:val="00391C3D"/>
    <w:rsid w:val="003927E8"/>
    <w:rsid w:val="00393BEA"/>
    <w:rsid w:val="00393EBA"/>
    <w:rsid w:val="00394006"/>
    <w:rsid w:val="00394100"/>
    <w:rsid w:val="00394C35"/>
    <w:rsid w:val="00394D94"/>
    <w:rsid w:val="003953B4"/>
    <w:rsid w:val="0039554E"/>
    <w:rsid w:val="0039570F"/>
    <w:rsid w:val="00396C6E"/>
    <w:rsid w:val="0039766F"/>
    <w:rsid w:val="00397DB4"/>
    <w:rsid w:val="003A0729"/>
    <w:rsid w:val="003A0D07"/>
    <w:rsid w:val="003A126A"/>
    <w:rsid w:val="003A1614"/>
    <w:rsid w:val="003A1653"/>
    <w:rsid w:val="003A2382"/>
    <w:rsid w:val="003A3779"/>
    <w:rsid w:val="003A3A0B"/>
    <w:rsid w:val="003A3C83"/>
    <w:rsid w:val="003A3EF3"/>
    <w:rsid w:val="003A3FF9"/>
    <w:rsid w:val="003A424C"/>
    <w:rsid w:val="003A6795"/>
    <w:rsid w:val="003A772A"/>
    <w:rsid w:val="003A7BA7"/>
    <w:rsid w:val="003A7E58"/>
    <w:rsid w:val="003B0560"/>
    <w:rsid w:val="003B0573"/>
    <w:rsid w:val="003B2B20"/>
    <w:rsid w:val="003B2E10"/>
    <w:rsid w:val="003B305E"/>
    <w:rsid w:val="003B4609"/>
    <w:rsid w:val="003B5587"/>
    <w:rsid w:val="003B64B9"/>
    <w:rsid w:val="003B6C43"/>
    <w:rsid w:val="003C0091"/>
    <w:rsid w:val="003C11DD"/>
    <w:rsid w:val="003C19CA"/>
    <w:rsid w:val="003C32F1"/>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550C"/>
    <w:rsid w:val="003D5E92"/>
    <w:rsid w:val="003D5FDA"/>
    <w:rsid w:val="003D62FF"/>
    <w:rsid w:val="003D67A3"/>
    <w:rsid w:val="003D695A"/>
    <w:rsid w:val="003D6C8C"/>
    <w:rsid w:val="003D70FB"/>
    <w:rsid w:val="003D71C1"/>
    <w:rsid w:val="003D7650"/>
    <w:rsid w:val="003D7D06"/>
    <w:rsid w:val="003E0429"/>
    <w:rsid w:val="003E0A01"/>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417"/>
    <w:rsid w:val="003F48BD"/>
    <w:rsid w:val="003F4A1E"/>
    <w:rsid w:val="003F4DCE"/>
    <w:rsid w:val="003F621E"/>
    <w:rsid w:val="003F72AA"/>
    <w:rsid w:val="003F74F2"/>
    <w:rsid w:val="003F7BFE"/>
    <w:rsid w:val="0040040A"/>
    <w:rsid w:val="00401593"/>
    <w:rsid w:val="0040342E"/>
    <w:rsid w:val="0040372E"/>
    <w:rsid w:val="00403E1F"/>
    <w:rsid w:val="004042F7"/>
    <w:rsid w:val="004044B9"/>
    <w:rsid w:val="004046B0"/>
    <w:rsid w:val="00404725"/>
    <w:rsid w:val="00404A91"/>
    <w:rsid w:val="004058D3"/>
    <w:rsid w:val="00405FE3"/>
    <w:rsid w:val="00406386"/>
    <w:rsid w:val="00407F11"/>
    <w:rsid w:val="004111A7"/>
    <w:rsid w:val="00412249"/>
    <w:rsid w:val="00412E99"/>
    <w:rsid w:val="00412FC1"/>
    <w:rsid w:val="004130D8"/>
    <w:rsid w:val="00413D99"/>
    <w:rsid w:val="0041460A"/>
    <w:rsid w:val="004146DB"/>
    <w:rsid w:val="00416405"/>
    <w:rsid w:val="00417757"/>
    <w:rsid w:val="004178CE"/>
    <w:rsid w:val="0041793F"/>
    <w:rsid w:val="00420181"/>
    <w:rsid w:val="004206E1"/>
    <w:rsid w:val="004208BD"/>
    <w:rsid w:val="00420BE4"/>
    <w:rsid w:val="00421838"/>
    <w:rsid w:val="00421AB8"/>
    <w:rsid w:val="00421CF8"/>
    <w:rsid w:val="0042250D"/>
    <w:rsid w:val="0042331B"/>
    <w:rsid w:val="00423E2D"/>
    <w:rsid w:val="00424076"/>
    <w:rsid w:val="004244A2"/>
    <w:rsid w:val="00424C19"/>
    <w:rsid w:val="00424DDC"/>
    <w:rsid w:val="00425339"/>
    <w:rsid w:val="004253AB"/>
    <w:rsid w:val="00425A1E"/>
    <w:rsid w:val="00425DEA"/>
    <w:rsid w:val="00425F71"/>
    <w:rsid w:val="00426716"/>
    <w:rsid w:val="004274ED"/>
    <w:rsid w:val="00427D32"/>
    <w:rsid w:val="00430ABC"/>
    <w:rsid w:val="0043130B"/>
    <w:rsid w:val="00431D0D"/>
    <w:rsid w:val="004320B3"/>
    <w:rsid w:val="004328FF"/>
    <w:rsid w:val="00432EBB"/>
    <w:rsid w:val="00433B30"/>
    <w:rsid w:val="00434C55"/>
    <w:rsid w:val="0043512B"/>
    <w:rsid w:val="00436407"/>
    <w:rsid w:val="00436CD1"/>
    <w:rsid w:val="00436F42"/>
    <w:rsid w:val="004377E1"/>
    <w:rsid w:val="00437FCE"/>
    <w:rsid w:val="00440107"/>
    <w:rsid w:val="0044039E"/>
    <w:rsid w:val="0044162B"/>
    <w:rsid w:val="00441984"/>
    <w:rsid w:val="00441DD4"/>
    <w:rsid w:val="004423ED"/>
    <w:rsid w:val="00442962"/>
    <w:rsid w:val="00442A36"/>
    <w:rsid w:val="00443054"/>
    <w:rsid w:val="00445FD5"/>
    <w:rsid w:val="00446019"/>
    <w:rsid w:val="00446B74"/>
    <w:rsid w:val="00446F67"/>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441"/>
    <w:rsid w:val="00465960"/>
    <w:rsid w:val="004662C9"/>
    <w:rsid w:val="004703B1"/>
    <w:rsid w:val="00472888"/>
    <w:rsid w:val="00472A78"/>
    <w:rsid w:val="00472BEF"/>
    <w:rsid w:val="00472EBA"/>
    <w:rsid w:val="004731B4"/>
    <w:rsid w:val="0047360E"/>
    <w:rsid w:val="00473906"/>
    <w:rsid w:val="00473959"/>
    <w:rsid w:val="00474D87"/>
    <w:rsid w:val="004753B7"/>
    <w:rsid w:val="0047576A"/>
    <w:rsid w:val="0047583E"/>
    <w:rsid w:val="00475AC8"/>
    <w:rsid w:val="00475F9E"/>
    <w:rsid w:val="0047664E"/>
    <w:rsid w:val="004769C1"/>
    <w:rsid w:val="00476AF7"/>
    <w:rsid w:val="004773F6"/>
    <w:rsid w:val="00477BF2"/>
    <w:rsid w:val="004800A2"/>
    <w:rsid w:val="00480F41"/>
    <w:rsid w:val="0048173B"/>
    <w:rsid w:val="00481CCF"/>
    <w:rsid w:val="00483229"/>
    <w:rsid w:val="00483AAF"/>
    <w:rsid w:val="00484A81"/>
    <w:rsid w:val="004854C6"/>
    <w:rsid w:val="0048659E"/>
    <w:rsid w:val="00487796"/>
    <w:rsid w:val="00487F2E"/>
    <w:rsid w:val="00487F45"/>
    <w:rsid w:val="00492118"/>
    <w:rsid w:val="00492491"/>
    <w:rsid w:val="00492DA8"/>
    <w:rsid w:val="004935B7"/>
    <w:rsid w:val="0049382E"/>
    <w:rsid w:val="00494387"/>
    <w:rsid w:val="00494C85"/>
    <w:rsid w:val="00494E90"/>
    <w:rsid w:val="00495226"/>
    <w:rsid w:val="00496B1B"/>
    <w:rsid w:val="00496BD7"/>
    <w:rsid w:val="00497B78"/>
    <w:rsid w:val="00497BD3"/>
    <w:rsid w:val="004A004C"/>
    <w:rsid w:val="004A0254"/>
    <w:rsid w:val="004A090C"/>
    <w:rsid w:val="004A13FF"/>
    <w:rsid w:val="004A2ED2"/>
    <w:rsid w:val="004A352E"/>
    <w:rsid w:val="004A3A95"/>
    <w:rsid w:val="004A3D2A"/>
    <w:rsid w:val="004A465D"/>
    <w:rsid w:val="004A492F"/>
    <w:rsid w:val="004A50B3"/>
    <w:rsid w:val="004A6307"/>
    <w:rsid w:val="004A6E93"/>
    <w:rsid w:val="004A7E4A"/>
    <w:rsid w:val="004B0668"/>
    <w:rsid w:val="004B2606"/>
    <w:rsid w:val="004B3043"/>
    <w:rsid w:val="004B3134"/>
    <w:rsid w:val="004B4A0D"/>
    <w:rsid w:val="004B4A5D"/>
    <w:rsid w:val="004B5BDE"/>
    <w:rsid w:val="004B5BEF"/>
    <w:rsid w:val="004B658C"/>
    <w:rsid w:val="004B684E"/>
    <w:rsid w:val="004B7A6D"/>
    <w:rsid w:val="004C198F"/>
    <w:rsid w:val="004C1A7B"/>
    <w:rsid w:val="004C2DEF"/>
    <w:rsid w:val="004C4388"/>
    <w:rsid w:val="004C5D45"/>
    <w:rsid w:val="004C7069"/>
    <w:rsid w:val="004C7A73"/>
    <w:rsid w:val="004C7C27"/>
    <w:rsid w:val="004C7DF6"/>
    <w:rsid w:val="004D0A47"/>
    <w:rsid w:val="004D11A5"/>
    <w:rsid w:val="004D16FC"/>
    <w:rsid w:val="004D1864"/>
    <w:rsid w:val="004D1998"/>
    <w:rsid w:val="004D1AB5"/>
    <w:rsid w:val="004D1C3E"/>
    <w:rsid w:val="004D2A5F"/>
    <w:rsid w:val="004D466B"/>
    <w:rsid w:val="004D489B"/>
    <w:rsid w:val="004D4D8F"/>
    <w:rsid w:val="004D511B"/>
    <w:rsid w:val="004D5554"/>
    <w:rsid w:val="004D572A"/>
    <w:rsid w:val="004D62BA"/>
    <w:rsid w:val="004D6E8D"/>
    <w:rsid w:val="004D7128"/>
    <w:rsid w:val="004D7585"/>
    <w:rsid w:val="004D76FF"/>
    <w:rsid w:val="004E04C2"/>
    <w:rsid w:val="004E067B"/>
    <w:rsid w:val="004E0E08"/>
    <w:rsid w:val="004E2150"/>
    <w:rsid w:val="004E2164"/>
    <w:rsid w:val="004E2500"/>
    <w:rsid w:val="004E3243"/>
    <w:rsid w:val="004E3397"/>
    <w:rsid w:val="004E342D"/>
    <w:rsid w:val="004E379C"/>
    <w:rsid w:val="004E4D73"/>
    <w:rsid w:val="004E566C"/>
    <w:rsid w:val="004E5F8B"/>
    <w:rsid w:val="004E6512"/>
    <w:rsid w:val="004E6749"/>
    <w:rsid w:val="004E6F25"/>
    <w:rsid w:val="004E70AE"/>
    <w:rsid w:val="004E72B1"/>
    <w:rsid w:val="004E7390"/>
    <w:rsid w:val="004E7736"/>
    <w:rsid w:val="004E7FB1"/>
    <w:rsid w:val="004F069D"/>
    <w:rsid w:val="004F13A3"/>
    <w:rsid w:val="004F1828"/>
    <w:rsid w:val="004F236A"/>
    <w:rsid w:val="004F2477"/>
    <w:rsid w:val="004F361F"/>
    <w:rsid w:val="004F3CB0"/>
    <w:rsid w:val="004F3EE4"/>
    <w:rsid w:val="004F48E4"/>
    <w:rsid w:val="004F5C89"/>
    <w:rsid w:val="004F5CB1"/>
    <w:rsid w:val="004F70A4"/>
    <w:rsid w:val="004F710A"/>
    <w:rsid w:val="004F7195"/>
    <w:rsid w:val="00500741"/>
    <w:rsid w:val="00500DA2"/>
    <w:rsid w:val="0050144F"/>
    <w:rsid w:val="00501731"/>
    <w:rsid w:val="00501A98"/>
    <w:rsid w:val="00501BFD"/>
    <w:rsid w:val="005026C0"/>
    <w:rsid w:val="00503314"/>
    <w:rsid w:val="0050386A"/>
    <w:rsid w:val="00504B06"/>
    <w:rsid w:val="00504C4E"/>
    <w:rsid w:val="0050588A"/>
    <w:rsid w:val="005065AC"/>
    <w:rsid w:val="00506852"/>
    <w:rsid w:val="00506BA7"/>
    <w:rsid w:val="00506D1E"/>
    <w:rsid w:val="00507DF3"/>
    <w:rsid w:val="005109F1"/>
    <w:rsid w:val="00512DC9"/>
    <w:rsid w:val="00514063"/>
    <w:rsid w:val="005143BB"/>
    <w:rsid w:val="005149D1"/>
    <w:rsid w:val="00514A85"/>
    <w:rsid w:val="00514ABE"/>
    <w:rsid w:val="005151AE"/>
    <w:rsid w:val="005170AE"/>
    <w:rsid w:val="00520C83"/>
    <w:rsid w:val="0052151C"/>
    <w:rsid w:val="005222A6"/>
    <w:rsid w:val="00522661"/>
    <w:rsid w:val="0052338F"/>
    <w:rsid w:val="00524203"/>
    <w:rsid w:val="005247BA"/>
    <w:rsid w:val="00524D1F"/>
    <w:rsid w:val="00525CB2"/>
    <w:rsid w:val="00526F44"/>
    <w:rsid w:val="00527F5E"/>
    <w:rsid w:val="0053042A"/>
    <w:rsid w:val="00531381"/>
    <w:rsid w:val="0053150D"/>
    <w:rsid w:val="00531853"/>
    <w:rsid w:val="00531B55"/>
    <w:rsid w:val="00531EE5"/>
    <w:rsid w:val="0053210D"/>
    <w:rsid w:val="00533609"/>
    <w:rsid w:val="005337DA"/>
    <w:rsid w:val="00533D6D"/>
    <w:rsid w:val="005340BE"/>
    <w:rsid w:val="00534C32"/>
    <w:rsid w:val="00535999"/>
    <w:rsid w:val="005362B0"/>
    <w:rsid w:val="005367FD"/>
    <w:rsid w:val="00537307"/>
    <w:rsid w:val="00537442"/>
    <w:rsid w:val="00537570"/>
    <w:rsid w:val="00537D83"/>
    <w:rsid w:val="005402CF"/>
    <w:rsid w:val="005412AD"/>
    <w:rsid w:val="00541427"/>
    <w:rsid w:val="00541F4C"/>
    <w:rsid w:val="00542866"/>
    <w:rsid w:val="00542F30"/>
    <w:rsid w:val="00543A89"/>
    <w:rsid w:val="0054476C"/>
    <w:rsid w:val="00544949"/>
    <w:rsid w:val="00545902"/>
    <w:rsid w:val="00546C6A"/>
    <w:rsid w:val="00547E01"/>
    <w:rsid w:val="005502C0"/>
    <w:rsid w:val="0055063F"/>
    <w:rsid w:val="005506F9"/>
    <w:rsid w:val="0055199C"/>
    <w:rsid w:val="00551FDC"/>
    <w:rsid w:val="005523D9"/>
    <w:rsid w:val="005531B9"/>
    <w:rsid w:val="00553C58"/>
    <w:rsid w:val="0055469B"/>
    <w:rsid w:val="005555B4"/>
    <w:rsid w:val="00555F50"/>
    <w:rsid w:val="005568D9"/>
    <w:rsid w:val="00556CD2"/>
    <w:rsid w:val="00557456"/>
    <w:rsid w:val="00560EF4"/>
    <w:rsid w:val="0056183F"/>
    <w:rsid w:val="00561A56"/>
    <w:rsid w:val="00562CD9"/>
    <w:rsid w:val="00562DCD"/>
    <w:rsid w:val="00563012"/>
    <w:rsid w:val="005633A6"/>
    <w:rsid w:val="005634E1"/>
    <w:rsid w:val="00564277"/>
    <w:rsid w:val="005652A5"/>
    <w:rsid w:val="0056612B"/>
    <w:rsid w:val="00566461"/>
    <w:rsid w:val="0056772F"/>
    <w:rsid w:val="00567AC0"/>
    <w:rsid w:val="00570090"/>
    <w:rsid w:val="005705A6"/>
    <w:rsid w:val="00570FB8"/>
    <w:rsid w:val="00571DC7"/>
    <w:rsid w:val="005724C3"/>
    <w:rsid w:val="005725B4"/>
    <w:rsid w:val="0057298A"/>
    <w:rsid w:val="00572C42"/>
    <w:rsid w:val="00572D1E"/>
    <w:rsid w:val="005751AE"/>
    <w:rsid w:val="00575887"/>
    <w:rsid w:val="00575888"/>
    <w:rsid w:val="00575E3F"/>
    <w:rsid w:val="00575E52"/>
    <w:rsid w:val="00577220"/>
    <w:rsid w:val="005773B6"/>
    <w:rsid w:val="005803A8"/>
    <w:rsid w:val="005804EC"/>
    <w:rsid w:val="00580B2D"/>
    <w:rsid w:val="00581175"/>
    <w:rsid w:val="0058124C"/>
    <w:rsid w:val="00581271"/>
    <w:rsid w:val="005853F2"/>
    <w:rsid w:val="00590896"/>
    <w:rsid w:val="0059135B"/>
    <w:rsid w:val="00591675"/>
    <w:rsid w:val="005916B2"/>
    <w:rsid w:val="00591C02"/>
    <w:rsid w:val="0059226E"/>
    <w:rsid w:val="005932BD"/>
    <w:rsid w:val="00593428"/>
    <w:rsid w:val="005937DA"/>
    <w:rsid w:val="00593DD7"/>
    <w:rsid w:val="00595BC5"/>
    <w:rsid w:val="00596ED7"/>
    <w:rsid w:val="005A016C"/>
    <w:rsid w:val="005A1045"/>
    <w:rsid w:val="005A1D99"/>
    <w:rsid w:val="005A220C"/>
    <w:rsid w:val="005A2518"/>
    <w:rsid w:val="005A256A"/>
    <w:rsid w:val="005A27CC"/>
    <w:rsid w:val="005A2FB0"/>
    <w:rsid w:val="005A33EF"/>
    <w:rsid w:val="005A35C1"/>
    <w:rsid w:val="005A56F2"/>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F97"/>
    <w:rsid w:val="005C204D"/>
    <w:rsid w:val="005C2E93"/>
    <w:rsid w:val="005C2F78"/>
    <w:rsid w:val="005C32E9"/>
    <w:rsid w:val="005C448C"/>
    <w:rsid w:val="005C4BBE"/>
    <w:rsid w:val="005C4CED"/>
    <w:rsid w:val="005C55B7"/>
    <w:rsid w:val="005C5B60"/>
    <w:rsid w:val="005C68EC"/>
    <w:rsid w:val="005C6FAE"/>
    <w:rsid w:val="005D12C0"/>
    <w:rsid w:val="005D2AD4"/>
    <w:rsid w:val="005D307E"/>
    <w:rsid w:val="005D52DD"/>
    <w:rsid w:val="005D5998"/>
    <w:rsid w:val="005D69BD"/>
    <w:rsid w:val="005D6BCB"/>
    <w:rsid w:val="005D73FC"/>
    <w:rsid w:val="005E0109"/>
    <w:rsid w:val="005E0523"/>
    <w:rsid w:val="005E0844"/>
    <w:rsid w:val="005E0925"/>
    <w:rsid w:val="005E1CE1"/>
    <w:rsid w:val="005E2583"/>
    <w:rsid w:val="005E49AE"/>
    <w:rsid w:val="005E5B7B"/>
    <w:rsid w:val="005E6636"/>
    <w:rsid w:val="005E6965"/>
    <w:rsid w:val="005E723E"/>
    <w:rsid w:val="005F16BC"/>
    <w:rsid w:val="005F4A55"/>
    <w:rsid w:val="005F639C"/>
    <w:rsid w:val="005F708D"/>
    <w:rsid w:val="00601164"/>
    <w:rsid w:val="00601DCE"/>
    <w:rsid w:val="006029CF"/>
    <w:rsid w:val="00602E12"/>
    <w:rsid w:val="006038C2"/>
    <w:rsid w:val="00604050"/>
    <w:rsid w:val="006044A2"/>
    <w:rsid w:val="006047E0"/>
    <w:rsid w:val="0060487D"/>
    <w:rsid w:val="006055C7"/>
    <w:rsid w:val="006057E5"/>
    <w:rsid w:val="0060612D"/>
    <w:rsid w:val="00606E75"/>
    <w:rsid w:val="00606F64"/>
    <w:rsid w:val="006076B8"/>
    <w:rsid w:val="00607B10"/>
    <w:rsid w:val="00610515"/>
    <w:rsid w:val="006105DE"/>
    <w:rsid w:val="00612275"/>
    <w:rsid w:val="00612541"/>
    <w:rsid w:val="00612884"/>
    <w:rsid w:val="006138CA"/>
    <w:rsid w:val="00614867"/>
    <w:rsid w:val="00615EAD"/>
    <w:rsid w:val="00616182"/>
    <w:rsid w:val="00616CFD"/>
    <w:rsid w:val="006176D9"/>
    <w:rsid w:val="00617F01"/>
    <w:rsid w:val="00617FAF"/>
    <w:rsid w:val="006211FC"/>
    <w:rsid w:val="00621317"/>
    <w:rsid w:val="00621DAC"/>
    <w:rsid w:val="006227C7"/>
    <w:rsid w:val="00623162"/>
    <w:rsid w:val="0062348B"/>
    <w:rsid w:val="0062540F"/>
    <w:rsid w:val="006267B6"/>
    <w:rsid w:val="00627247"/>
    <w:rsid w:val="006279CA"/>
    <w:rsid w:val="00627A30"/>
    <w:rsid w:val="0063122A"/>
    <w:rsid w:val="006314D3"/>
    <w:rsid w:val="00631581"/>
    <w:rsid w:val="006317C7"/>
    <w:rsid w:val="00632506"/>
    <w:rsid w:val="006329FC"/>
    <w:rsid w:val="0063323E"/>
    <w:rsid w:val="0063403C"/>
    <w:rsid w:val="006342E5"/>
    <w:rsid w:val="00634527"/>
    <w:rsid w:val="00634947"/>
    <w:rsid w:val="0063638F"/>
    <w:rsid w:val="00636FE1"/>
    <w:rsid w:val="006414F1"/>
    <w:rsid w:val="00641714"/>
    <w:rsid w:val="00641E91"/>
    <w:rsid w:val="0064277F"/>
    <w:rsid w:val="00642793"/>
    <w:rsid w:val="0064315E"/>
    <w:rsid w:val="006431BA"/>
    <w:rsid w:val="006445E0"/>
    <w:rsid w:val="00644A0B"/>
    <w:rsid w:val="00644BAF"/>
    <w:rsid w:val="00644EA7"/>
    <w:rsid w:val="0064511D"/>
    <w:rsid w:val="00646C41"/>
    <w:rsid w:val="00650416"/>
    <w:rsid w:val="006505BA"/>
    <w:rsid w:val="00650879"/>
    <w:rsid w:val="00650D85"/>
    <w:rsid w:val="00651035"/>
    <w:rsid w:val="006516C8"/>
    <w:rsid w:val="00652333"/>
    <w:rsid w:val="0065302D"/>
    <w:rsid w:val="00653290"/>
    <w:rsid w:val="00653454"/>
    <w:rsid w:val="00653594"/>
    <w:rsid w:val="006541CA"/>
    <w:rsid w:val="00654994"/>
    <w:rsid w:val="006555F9"/>
    <w:rsid w:val="0065626B"/>
    <w:rsid w:val="00657E65"/>
    <w:rsid w:val="00657EC2"/>
    <w:rsid w:val="00660BA8"/>
    <w:rsid w:val="006619B6"/>
    <w:rsid w:val="00661F52"/>
    <w:rsid w:val="00662667"/>
    <w:rsid w:val="006626C8"/>
    <w:rsid w:val="0066366B"/>
    <w:rsid w:val="00665FD6"/>
    <w:rsid w:val="006666CF"/>
    <w:rsid w:val="0066722E"/>
    <w:rsid w:val="0066769C"/>
    <w:rsid w:val="00667CE6"/>
    <w:rsid w:val="00670083"/>
    <w:rsid w:val="006702CD"/>
    <w:rsid w:val="006703F1"/>
    <w:rsid w:val="006706B4"/>
    <w:rsid w:val="00670DA3"/>
    <w:rsid w:val="00671202"/>
    <w:rsid w:val="006715F6"/>
    <w:rsid w:val="00672577"/>
    <w:rsid w:val="00672712"/>
    <w:rsid w:val="00672C83"/>
    <w:rsid w:val="00673072"/>
    <w:rsid w:val="00673611"/>
    <w:rsid w:val="00674CE9"/>
    <w:rsid w:val="00674D1A"/>
    <w:rsid w:val="006758BA"/>
    <w:rsid w:val="00675DC2"/>
    <w:rsid w:val="00676376"/>
    <w:rsid w:val="00676978"/>
    <w:rsid w:val="0067783A"/>
    <w:rsid w:val="00680DD2"/>
    <w:rsid w:val="00680E9F"/>
    <w:rsid w:val="00680EA3"/>
    <w:rsid w:val="006818C0"/>
    <w:rsid w:val="00681B2D"/>
    <w:rsid w:val="00681CCD"/>
    <w:rsid w:val="00681D61"/>
    <w:rsid w:val="006821D1"/>
    <w:rsid w:val="00683125"/>
    <w:rsid w:val="006832B7"/>
    <w:rsid w:val="00683592"/>
    <w:rsid w:val="0068487E"/>
    <w:rsid w:val="00685C7B"/>
    <w:rsid w:val="006860E8"/>
    <w:rsid w:val="00686C17"/>
    <w:rsid w:val="0068777B"/>
    <w:rsid w:val="0069094B"/>
    <w:rsid w:val="00690DA4"/>
    <w:rsid w:val="0069144C"/>
    <w:rsid w:val="006945E1"/>
    <w:rsid w:val="00694A11"/>
    <w:rsid w:val="00694E87"/>
    <w:rsid w:val="0069504A"/>
    <w:rsid w:val="00695634"/>
    <w:rsid w:val="00697C02"/>
    <w:rsid w:val="00697D59"/>
    <w:rsid w:val="006A00F2"/>
    <w:rsid w:val="006A00F7"/>
    <w:rsid w:val="006A078F"/>
    <w:rsid w:val="006A0971"/>
    <w:rsid w:val="006A17AF"/>
    <w:rsid w:val="006A1958"/>
    <w:rsid w:val="006A2119"/>
    <w:rsid w:val="006A2A91"/>
    <w:rsid w:val="006A2C12"/>
    <w:rsid w:val="006A31A5"/>
    <w:rsid w:val="006A32B6"/>
    <w:rsid w:val="006A3420"/>
    <w:rsid w:val="006A3A33"/>
    <w:rsid w:val="006A3B2C"/>
    <w:rsid w:val="006A4E2E"/>
    <w:rsid w:val="006A65A9"/>
    <w:rsid w:val="006A6751"/>
    <w:rsid w:val="006A7828"/>
    <w:rsid w:val="006B0602"/>
    <w:rsid w:val="006B196E"/>
    <w:rsid w:val="006B1F6A"/>
    <w:rsid w:val="006B34D9"/>
    <w:rsid w:val="006B4C97"/>
    <w:rsid w:val="006B56CE"/>
    <w:rsid w:val="006B5E5C"/>
    <w:rsid w:val="006B7656"/>
    <w:rsid w:val="006C0714"/>
    <w:rsid w:val="006C11A7"/>
    <w:rsid w:val="006C1955"/>
    <w:rsid w:val="006C1CB3"/>
    <w:rsid w:val="006C1E9C"/>
    <w:rsid w:val="006C2041"/>
    <w:rsid w:val="006C205E"/>
    <w:rsid w:val="006C2C05"/>
    <w:rsid w:val="006C2E11"/>
    <w:rsid w:val="006C384B"/>
    <w:rsid w:val="006C6011"/>
    <w:rsid w:val="006C644D"/>
    <w:rsid w:val="006C6766"/>
    <w:rsid w:val="006D0FF5"/>
    <w:rsid w:val="006D1FEE"/>
    <w:rsid w:val="006D2A27"/>
    <w:rsid w:val="006D2FBD"/>
    <w:rsid w:val="006D3E87"/>
    <w:rsid w:val="006D412F"/>
    <w:rsid w:val="006D4DF9"/>
    <w:rsid w:val="006D6A73"/>
    <w:rsid w:val="006D72D6"/>
    <w:rsid w:val="006E0282"/>
    <w:rsid w:val="006E21B8"/>
    <w:rsid w:val="006E2F9B"/>
    <w:rsid w:val="006E3C62"/>
    <w:rsid w:val="006E4207"/>
    <w:rsid w:val="006E4501"/>
    <w:rsid w:val="006E77C6"/>
    <w:rsid w:val="006F0432"/>
    <w:rsid w:val="006F07BC"/>
    <w:rsid w:val="006F0CE0"/>
    <w:rsid w:val="006F1072"/>
    <w:rsid w:val="006F28FA"/>
    <w:rsid w:val="006F399B"/>
    <w:rsid w:val="006F472A"/>
    <w:rsid w:val="006F5347"/>
    <w:rsid w:val="006F5C8C"/>
    <w:rsid w:val="006F5E66"/>
    <w:rsid w:val="006F6903"/>
    <w:rsid w:val="006F6D81"/>
    <w:rsid w:val="006F7C9E"/>
    <w:rsid w:val="00700458"/>
    <w:rsid w:val="00701D3E"/>
    <w:rsid w:val="00703F68"/>
    <w:rsid w:val="007047FE"/>
    <w:rsid w:val="00705724"/>
    <w:rsid w:val="007059ED"/>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345A"/>
    <w:rsid w:val="00723862"/>
    <w:rsid w:val="007239A6"/>
    <w:rsid w:val="007247FF"/>
    <w:rsid w:val="00725632"/>
    <w:rsid w:val="007258F7"/>
    <w:rsid w:val="00725AFC"/>
    <w:rsid w:val="00726172"/>
    <w:rsid w:val="00726F97"/>
    <w:rsid w:val="007278B9"/>
    <w:rsid w:val="0073021D"/>
    <w:rsid w:val="00730A82"/>
    <w:rsid w:val="00730E6E"/>
    <w:rsid w:val="00732DDF"/>
    <w:rsid w:val="0073423B"/>
    <w:rsid w:val="00734385"/>
    <w:rsid w:val="007346DF"/>
    <w:rsid w:val="00734D20"/>
    <w:rsid w:val="00735429"/>
    <w:rsid w:val="007356B8"/>
    <w:rsid w:val="007359A7"/>
    <w:rsid w:val="00737F89"/>
    <w:rsid w:val="00740730"/>
    <w:rsid w:val="007418AC"/>
    <w:rsid w:val="0074195B"/>
    <w:rsid w:val="00741BA2"/>
    <w:rsid w:val="007423CA"/>
    <w:rsid w:val="0074240C"/>
    <w:rsid w:val="00742440"/>
    <w:rsid w:val="00742697"/>
    <w:rsid w:val="007433DD"/>
    <w:rsid w:val="00743BD6"/>
    <w:rsid w:val="00745031"/>
    <w:rsid w:val="007453E8"/>
    <w:rsid w:val="007464F6"/>
    <w:rsid w:val="007472AA"/>
    <w:rsid w:val="0075020D"/>
    <w:rsid w:val="00750827"/>
    <w:rsid w:val="007512D7"/>
    <w:rsid w:val="00751A94"/>
    <w:rsid w:val="00752E80"/>
    <w:rsid w:val="00753761"/>
    <w:rsid w:val="007539F0"/>
    <w:rsid w:val="00754043"/>
    <w:rsid w:val="007543EA"/>
    <w:rsid w:val="00754A15"/>
    <w:rsid w:val="0075537E"/>
    <w:rsid w:val="0075686E"/>
    <w:rsid w:val="00756BCE"/>
    <w:rsid w:val="007608C9"/>
    <w:rsid w:val="007615E8"/>
    <w:rsid w:val="0076217F"/>
    <w:rsid w:val="007624F3"/>
    <w:rsid w:val="007629FB"/>
    <w:rsid w:val="00762A75"/>
    <w:rsid w:val="00763336"/>
    <w:rsid w:val="00763A8A"/>
    <w:rsid w:val="00764A84"/>
    <w:rsid w:val="0076507B"/>
    <w:rsid w:val="007660CA"/>
    <w:rsid w:val="0076656B"/>
    <w:rsid w:val="0076703F"/>
    <w:rsid w:val="007671BD"/>
    <w:rsid w:val="007674DD"/>
    <w:rsid w:val="00767E84"/>
    <w:rsid w:val="0077072C"/>
    <w:rsid w:val="007707D9"/>
    <w:rsid w:val="00770D7C"/>
    <w:rsid w:val="00774C40"/>
    <w:rsid w:val="007760E4"/>
    <w:rsid w:val="0077755C"/>
    <w:rsid w:val="00777690"/>
    <w:rsid w:val="0077799F"/>
    <w:rsid w:val="00780B12"/>
    <w:rsid w:val="00780BE4"/>
    <w:rsid w:val="007812DF"/>
    <w:rsid w:val="00781900"/>
    <w:rsid w:val="007822CD"/>
    <w:rsid w:val="0078250A"/>
    <w:rsid w:val="007825C9"/>
    <w:rsid w:val="00782D8F"/>
    <w:rsid w:val="00783C3E"/>
    <w:rsid w:val="00783F9F"/>
    <w:rsid w:val="00784412"/>
    <w:rsid w:val="0078538F"/>
    <w:rsid w:val="00785AA5"/>
    <w:rsid w:val="00785C3B"/>
    <w:rsid w:val="00786444"/>
    <w:rsid w:val="00786664"/>
    <w:rsid w:val="007868F3"/>
    <w:rsid w:val="00786F72"/>
    <w:rsid w:val="007901FE"/>
    <w:rsid w:val="007936D4"/>
    <w:rsid w:val="0079374C"/>
    <w:rsid w:val="007950E9"/>
    <w:rsid w:val="00795315"/>
    <w:rsid w:val="00795799"/>
    <w:rsid w:val="007961B3"/>
    <w:rsid w:val="00796BF6"/>
    <w:rsid w:val="007A0877"/>
    <w:rsid w:val="007A1D5C"/>
    <w:rsid w:val="007A313F"/>
    <w:rsid w:val="007A3192"/>
    <w:rsid w:val="007A329C"/>
    <w:rsid w:val="007A500C"/>
    <w:rsid w:val="007A5AC4"/>
    <w:rsid w:val="007A6776"/>
    <w:rsid w:val="007A6AD1"/>
    <w:rsid w:val="007A6D75"/>
    <w:rsid w:val="007A703B"/>
    <w:rsid w:val="007A7328"/>
    <w:rsid w:val="007A7EF9"/>
    <w:rsid w:val="007B0383"/>
    <w:rsid w:val="007B1168"/>
    <w:rsid w:val="007B1493"/>
    <w:rsid w:val="007B194A"/>
    <w:rsid w:val="007B1C17"/>
    <w:rsid w:val="007B2095"/>
    <w:rsid w:val="007B2590"/>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E5F"/>
    <w:rsid w:val="007C4301"/>
    <w:rsid w:val="007C454B"/>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507"/>
    <w:rsid w:val="007D75D3"/>
    <w:rsid w:val="007D78A9"/>
    <w:rsid w:val="007E0500"/>
    <w:rsid w:val="007E09BB"/>
    <w:rsid w:val="007E137E"/>
    <w:rsid w:val="007E2516"/>
    <w:rsid w:val="007E344E"/>
    <w:rsid w:val="007E374C"/>
    <w:rsid w:val="007E4D7E"/>
    <w:rsid w:val="007E624F"/>
    <w:rsid w:val="007E692B"/>
    <w:rsid w:val="007E6CFD"/>
    <w:rsid w:val="007E7C0D"/>
    <w:rsid w:val="007F132C"/>
    <w:rsid w:val="007F14AA"/>
    <w:rsid w:val="007F1B46"/>
    <w:rsid w:val="007F1D7B"/>
    <w:rsid w:val="007F269C"/>
    <w:rsid w:val="007F2ADE"/>
    <w:rsid w:val="007F3B93"/>
    <w:rsid w:val="007F454C"/>
    <w:rsid w:val="007F6283"/>
    <w:rsid w:val="007F73B4"/>
    <w:rsid w:val="007F7461"/>
    <w:rsid w:val="007F7A36"/>
    <w:rsid w:val="0080083B"/>
    <w:rsid w:val="00801A87"/>
    <w:rsid w:val="00801B9E"/>
    <w:rsid w:val="008032A2"/>
    <w:rsid w:val="00805A27"/>
    <w:rsid w:val="00806F10"/>
    <w:rsid w:val="00807632"/>
    <w:rsid w:val="00807824"/>
    <w:rsid w:val="00807F94"/>
    <w:rsid w:val="008104C5"/>
    <w:rsid w:val="00810548"/>
    <w:rsid w:val="0081146E"/>
    <w:rsid w:val="00812431"/>
    <w:rsid w:val="00812BF1"/>
    <w:rsid w:val="00813B65"/>
    <w:rsid w:val="00814358"/>
    <w:rsid w:val="00814C88"/>
    <w:rsid w:val="0081567D"/>
    <w:rsid w:val="00816665"/>
    <w:rsid w:val="008202EA"/>
    <w:rsid w:val="0082182B"/>
    <w:rsid w:val="00822590"/>
    <w:rsid w:val="008237AB"/>
    <w:rsid w:val="00823A4F"/>
    <w:rsid w:val="00824B5D"/>
    <w:rsid w:val="00826117"/>
    <w:rsid w:val="00826653"/>
    <w:rsid w:val="0082694D"/>
    <w:rsid w:val="00827221"/>
    <w:rsid w:val="00827B00"/>
    <w:rsid w:val="0083010E"/>
    <w:rsid w:val="00830768"/>
    <w:rsid w:val="0083095C"/>
    <w:rsid w:val="00830FAB"/>
    <w:rsid w:val="0083138C"/>
    <w:rsid w:val="008323DA"/>
    <w:rsid w:val="008339DB"/>
    <w:rsid w:val="00833E48"/>
    <w:rsid w:val="00834A00"/>
    <w:rsid w:val="008364C5"/>
    <w:rsid w:val="00837A75"/>
    <w:rsid w:val="0084055B"/>
    <w:rsid w:val="008409ED"/>
    <w:rsid w:val="0084153F"/>
    <w:rsid w:val="008416A7"/>
    <w:rsid w:val="008419FB"/>
    <w:rsid w:val="00842412"/>
    <w:rsid w:val="008425FA"/>
    <w:rsid w:val="00842C23"/>
    <w:rsid w:val="008439D9"/>
    <w:rsid w:val="00845238"/>
    <w:rsid w:val="00845CB3"/>
    <w:rsid w:val="00846560"/>
    <w:rsid w:val="00846804"/>
    <w:rsid w:val="00847891"/>
    <w:rsid w:val="00850940"/>
    <w:rsid w:val="00850A61"/>
    <w:rsid w:val="008513AB"/>
    <w:rsid w:val="008514FB"/>
    <w:rsid w:val="00851A58"/>
    <w:rsid w:val="00851E46"/>
    <w:rsid w:val="008520C5"/>
    <w:rsid w:val="00852518"/>
    <w:rsid w:val="00852DFB"/>
    <w:rsid w:val="00853DEB"/>
    <w:rsid w:val="00854179"/>
    <w:rsid w:val="0085456F"/>
    <w:rsid w:val="00854596"/>
    <w:rsid w:val="0085552B"/>
    <w:rsid w:val="008559E4"/>
    <w:rsid w:val="00856129"/>
    <w:rsid w:val="008565CA"/>
    <w:rsid w:val="00856B16"/>
    <w:rsid w:val="00856B6D"/>
    <w:rsid w:val="008575B8"/>
    <w:rsid w:val="00857946"/>
    <w:rsid w:val="00860A35"/>
    <w:rsid w:val="00860D79"/>
    <w:rsid w:val="00861584"/>
    <w:rsid w:val="008617A8"/>
    <w:rsid w:val="00861CBA"/>
    <w:rsid w:val="008629D3"/>
    <w:rsid w:val="00862CCC"/>
    <w:rsid w:val="0086319E"/>
    <w:rsid w:val="00863C79"/>
    <w:rsid w:val="008641E9"/>
    <w:rsid w:val="00864283"/>
    <w:rsid w:val="0086566D"/>
    <w:rsid w:val="008661CD"/>
    <w:rsid w:val="0086673B"/>
    <w:rsid w:val="00866DA1"/>
    <w:rsid w:val="008707A9"/>
    <w:rsid w:val="00871C50"/>
    <w:rsid w:val="008721D1"/>
    <w:rsid w:val="00872E5D"/>
    <w:rsid w:val="00872FF6"/>
    <w:rsid w:val="0087440A"/>
    <w:rsid w:val="008746B9"/>
    <w:rsid w:val="0087533F"/>
    <w:rsid w:val="0087566C"/>
    <w:rsid w:val="00875B0D"/>
    <w:rsid w:val="00875E12"/>
    <w:rsid w:val="00877104"/>
    <w:rsid w:val="008833F0"/>
    <w:rsid w:val="00883BD2"/>
    <w:rsid w:val="00883D1E"/>
    <w:rsid w:val="008845F9"/>
    <w:rsid w:val="008851A3"/>
    <w:rsid w:val="00887264"/>
    <w:rsid w:val="00887378"/>
    <w:rsid w:val="00887C1B"/>
    <w:rsid w:val="00890E57"/>
    <w:rsid w:val="00891B9E"/>
    <w:rsid w:val="0089266D"/>
    <w:rsid w:val="00892E91"/>
    <w:rsid w:val="0089522F"/>
    <w:rsid w:val="00895D31"/>
    <w:rsid w:val="008967A7"/>
    <w:rsid w:val="008972F4"/>
    <w:rsid w:val="00897A0F"/>
    <w:rsid w:val="008A026C"/>
    <w:rsid w:val="008A13E2"/>
    <w:rsid w:val="008A1D17"/>
    <w:rsid w:val="008A1D95"/>
    <w:rsid w:val="008A248B"/>
    <w:rsid w:val="008A2A89"/>
    <w:rsid w:val="008A3173"/>
    <w:rsid w:val="008A3B88"/>
    <w:rsid w:val="008A43C8"/>
    <w:rsid w:val="008A453F"/>
    <w:rsid w:val="008A4EC8"/>
    <w:rsid w:val="008A5553"/>
    <w:rsid w:val="008A5838"/>
    <w:rsid w:val="008A5F60"/>
    <w:rsid w:val="008A67A5"/>
    <w:rsid w:val="008A6D63"/>
    <w:rsid w:val="008A7148"/>
    <w:rsid w:val="008A7539"/>
    <w:rsid w:val="008B042E"/>
    <w:rsid w:val="008B1005"/>
    <w:rsid w:val="008B16FF"/>
    <w:rsid w:val="008B2FB9"/>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AE"/>
    <w:rsid w:val="008C5248"/>
    <w:rsid w:val="008C581B"/>
    <w:rsid w:val="008C5828"/>
    <w:rsid w:val="008C5CF9"/>
    <w:rsid w:val="008C7FFC"/>
    <w:rsid w:val="008D04E8"/>
    <w:rsid w:val="008D0852"/>
    <w:rsid w:val="008D1116"/>
    <w:rsid w:val="008D15C9"/>
    <w:rsid w:val="008D306A"/>
    <w:rsid w:val="008D39C4"/>
    <w:rsid w:val="008D54B8"/>
    <w:rsid w:val="008D5C9C"/>
    <w:rsid w:val="008D6A79"/>
    <w:rsid w:val="008D6B00"/>
    <w:rsid w:val="008D7119"/>
    <w:rsid w:val="008E058F"/>
    <w:rsid w:val="008E0C9F"/>
    <w:rsid w:val="008E0E7C"/>
    <w:rsid w:val="008E1367"/>
    <w:rsid w:val="008E15C2"/>
    <w:rsid w:val="008E183E"/>
    <w:rsid w:val="008E257A"/>
    <w:rsid w:val="008E2EB7"/>
    <w:rsid w:val="008E4622"/>
    <w:rsid w:val="008E47E3"/>
    <w:rsid w:val="008E4A32"/>
    <w:rsid w:val="008E54B7"/>
    <w:rsid w:val="008E59CC"/>
    <w:rsid w:val="008F088E"/>
    <w:rsid w:val="008F197F"/>
    <w:rsid w:val="008F1F9E"/>
    <w:rsid w:val="008F210E"/>
    <w:rsid w:val="008F2A46"/>
    <w:rsid w:val="008F2C2E"/>
    <w:rsid w:val="008F3D2B"/>
    <w:rsid w:val="008F4C6F"/>
    <w:rsid w:val="008F5D5C"/>
    <w:rsid w:val="008F6B6C"/>
    <w:rsid w:val="008F6BA2"/>
    <w:rsid w:val="008F6F1F"/>
    <w:rsid w:val="008F76C7"/>
    <w:rsid w:val="008F7BC6"/>
    <w:rsid w:val="0090057D"/>
    <w:rsid w:val="00900A11"/>
    <w:rsid w:val="00901274"/>
    <w:rsid w:val="009015C7"/>
    <w:rsid w:val="0090256A"/>
    <w:rsid w:val="0090316C"/>
    <w:rsid w:val="009032A2"/>
    <w:rsid w:val="00903E64"/>
    <w:rsid w:val="00904C80"/>
    <w:rsid w:val="0090733E"/>
    <w:rsid w:val="00910565"/>
    <w:rsid w:val="00910A94"/>
    <w:rsid w:val="00910E51"/>
    <w:rsid w:val="00911901"/>
    <w:rsid w:val="009125C4"/>
    <w:rsid w:val="0091260F"/>
    <w:rsid w:val="0091268A"/>
    <w:rsid w:val="00913B34"/>
    <w:rsid w:val="00914100"/>
    <w:rsid w:val="00914C09"/>
    <w:rsid w:val="00914EC5"/>
    <w:rsid w:val="00916514"/>
    <w:rsid w:val="00916779"/>
    <w:rsid w:val="00916C27"/>
    <w:rsid w:val="00917B92"/>
    <w:rsid w:val="00920D4A"/>
    <w:rsid w:val="00921155"/>
    <w:rsid w:val="0092238D"/>
    <w:rsid w:val="00922D42"/>
    <w:rsid w:val="0092330B"/>
    <w:rsid w:val="0092414D"/>
    <w:rsid w:val="009248EA"/>
    <w:rsid w:val="0092551A"/>
    <w:rsid w:val="00925670"/>
    <w:rsid w:val="00925905"/>
    <w:rsid w:val="0092665A"/>
    <w:rsid w:val="00926ECC"/>
    <w:rsid w:val="00927736"/>
    <w:rsid w:val="00930CE1"/>
    <w:rsid w:val="00931A1D"/>
    <w:rsid w:val="0093214F"/>
    <w:rsid w:val="00932496"/>
    <w:rsid w:val="00932C05"/>
    <w:rsid w:val="00935448"/>
    <w:rsid w:val="00935867"/>
    <w:rsid w:val="00935F02"/>
    <w:rsid w:val="00936ADD"/>
    <w:rsid w:val="009371FB"/>
    <w:rsid w:val="00937354"/>
    <w:rsid w:val="0093773B"/>
    <w:rsid w:val="00940C69"/>
    <w:rsid w:val="00941294"/>
    <w:rsid w:val="009414AB"/>
    <w:rsid w:val="00942227"/>
    <w:rsid w:val="009423D5"/>
    <w:rsid w:val="00942B94"/>
    <w:rsid w:val="00942DE0"/>
    <w:rsid w:val="00942FDA"/>
    <w:rsid w:val="0094309A"/>
    <w:rsid w:val="009430DF"/>
    <w:rsid w:val="00943296"/>
    <w:rsid w:val="0094331C"/>
    <w:rsid w:val="00943698"/>
    <w:rsid w:val="00943F5E"/>
    <w:rsid w:val="0094403F"/>
    <w:rsid w:val="0094552E"/>
    <w:rsid w:val="0094557D"/>
    <w:rsid w:val="0094574B"/>
    <w:rsid w:val="00945825"/>
    <w:rsid w:val="00945928"/>
    <w:rsid w:val="00946C84"/>
    <w:rsid w:val="00950535"/>
    <w:rsid w:val="00950E89"/>
    <w:rsid w:val="009512F4"/>
    <w:rsid w:val="0095166F"/>
    <w:rsid w:val="009521AF"/>
    <w:rsid w:val="0095229D"/>
    <w:rsid w:val="009524BF"/>
    <w:rsid w:val="009543AB"/>
    <w:rsid w:val="0095499A"/>
    <w:rsid w:val="00954C2E"/>
    <w:rsid w:val="00955479"/>
    <w:rsid w:val="009565CA"/>
    <w:rsid w:val="00956ACD"/>
    <w:rsid w:val="009572B7"/>
    <w:rsid w:val="00957B50"/>
    <w:rsid w:val="00960616"/>
    <w:rsid w:val="009609EC"/>
    <w:rsid w:val="00960D31"/>
    <w:rsid w:val="00961CBE"/>
    <w:rsid w:val="0096210B"/>
    <w:rsid w:val="00962A53"/>
    <w:rsid w:val="00963402"/>
    <w:rsid w:val="00963BC1"/>
    <w:rsid w:val="00964A6E"/>
    <w:rsid w:val="0096504F"/>
    <w:rsid w:val="009657EF"/>
    <w:rsid w:val="00966C00"/>
    <w:rsid w:val="0096731E"/>
    <w:rsid w:val="00967B1D"/>
    <w:rsid w:val="009709E2"/>
    <w:rsid w:val="00970C41"/>
    <w:rsid w:val="00971AD2"/>
    <w:rsid w:val="0097362C"/>
    <w:rsid w:val="00973993"/>
    <w:rsid w:val="0097439A"/>
    <w:rsid w:val="00974556"/>
    <w:rsid w:val="00974A89"/>
    <w:rsid w:val="009755F9"/>
    <w:rsid w:val="00976673"/>
    <w:rsid w:val="00976775"/>
    <w:rsid w:val="00977557"/>
    <w:rsid w:val="00977724"/>
    <w:rsid w:val="009777E4"/>
    <w:rsid w:val="00980CDB"/>
    <w:rsid w:val="00981185"/>
    <w:rsid w:val="00982762"/>
    <w:rsid w:val="009829C0"/>
    <w:rsid w:val="00982D4C"/>
    <w:rsid w:val="009835F5"/>
    <w:rsid w:val="00983745"/>
    <w:rsid w:val="009847B8"/>
    <w:rsid w:val="00984DF1"/>
    <w:rsid w:val="00984E70"/>
    <w:rsid w:val="009850C8"/>
    <w:rsid w:val="0098610A"/>
    <w:rsid w:val="00986478"/>
    <w:rsid w:val="009865AD"/>
    <w:rsid w:val="00987B45"/>
    <w:rsid w:val="009900BC"/>
    <w:rsid w:val="00990564"/>
    <w:rsid w:val="00990C9E"/>
    <w:rsid w:val="00990D85"/>
    <w:rsid w:val="009921CC"/>
    <w:rsid w:val="009921FE"/>
    <w:rsid w:val="0099263E"/>
    <w:rsid w:val="00993022"/>
    <w:rsid w:val="009932C4"/>
    <w:rsid w:val="009932FE"/>
    <w:rsid w:val="00993AAC"/>
    <w:rsid w:val="00993EA7"/>
    <w:rsid w:val="00995884"/>
    <w:rsid w:val="00995A17"/>
    <w:rsid w:val="0099655A"/>
    <w:rsid w:val="0099679A"/>
    <w:rsid w:val="009978B3"/>
    <w:rsid w:val="009A0D45"/>
    <w:rsid w:val="009A13B7"/>
    <w:rsid w:val="009A1AA3"/>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6C5"/>
    <w:rsid w:val="009B3E9D"/>
    <w:rsid w:val="009B41F6"/>
    <w:rsid w:val="009B58B8"/>
    <w:rsid w:val="009B5D1B"/>
    <w:rsid w:val="009B6D17"/>
    <w:rsid w:val="009B7563"/>
    <w:rsid w:val="009B7F27"/>
    <w:rsid w:val="009C0524"/>
    <w:rsid w:val="009C0A39"/>
    <w:rsid w:val="009C1D64"/>
    <w:rsid w:val="009C1E1F"/>
    <w:rsid w:val="009C2FE5"/>
    <w:rsid w:val="009C3295"/>
    <w:rsid w:val="009C40CE"/>
    <w:rsid w:val="009C4D01"/>
    <w:rsid w:val="009C4D8E"/>
    <w:rsid w:val="009C52E5"/>
    <w:rsid w:val="009C5CE1"/>
    <w:rsid w:val="009C6129"/>
    <w:rsid w:val="009C685F"/>
    <w:rsid w:val="009C6881"/>
    <w:rsid w:val="009C75AC"/>
    <w:rsid w:val="009D0916"/>
    <w:rsid w:val="009D2478"/>
    <w:rsid w:val="009D2691"/>
    <w:rsid w:val="009D403A"/>
    <w:rsid w:val="009D45E4"/>
    <w:rsid w:val="009D47C7"/>
    <w:rsid w:val="009D4C8B"/>
    <w:rsid w:val="009D519A"/>
    <w:rsid w:val="009D57BE"/>
    <w:rsid w:val="009D77F2"/>
    <w:rsid w:val="009D7895"/>
    <w:rsid w:val="009E082B"/>
    <w:rsid w:val="009E163C"/>
    <w:rsid w:val="009E1B2A"/>
    <w:rsid w:val="009E2033"/>
    <w:rsid w:val="009E26E0"/>
    <w:rsid w:val="009E322F"/>
    <w:rsid w:val="009E3730"/>
    <w:rsid w:val="009E3D36"/>
    <w:rsid w:val="009E3D7D"/>
    <w:rsid w:val="009E4797"/>
    <w:rsid w:val="009E5212"/>
    <w:rsid w:val="009E522C"/>
    <w:rsid w:val="009E580E"/>
    <w:rsid w:val="009E6ADE"/>
    <w:rsid w:val="009E6B67"/>
    <w:rsid w:val="009E6E04"/>
    <w:rsid w:val="009E7F7B"/>
    <w:rsid w:val="009F21F2"/>
    <w:rsid w:val="009F3A2E"/>
    <w:rsid w:val="009F5D1A"/>
    <w:rsid w:val="009F6351"/>
    <w:rsid w:val="009F6988"/>
    <w:rsid w:val="009F6CAC"/>
    <w:rsid w:val="009F7430"/>
    <w:rsid w:val="00A0006C"/>
    <w:rsid w:val="00A0009F"/>
    <w:rsid w:val="00A01394"/>
    <w:rsid w:val="00A01B31"/>
    <w:rsid w:val="00A02D6A"/>
    <w:rsid w:val="00A05332"/>
    <w:rsid w:val="00A05C7C"/>
    <w:rsid w:val="00A06688"/>
    <w:rsid w:val="00A0742A"/>
    <w:rsid w:val="00A07640"/>
    <w:rsid w:val="00A11925"/>
    <w:rsid w:val="00A11965"/>
    <w:rsid w:val="00A11F1E"/>
    <w:rsid w:val="00A1202F"/>
    <w:rsid w:val="00A1270C"/>
    <w:rsid w:val="00A147B9"/>
    <w:rsid w:val="00A14816"/>
    <w:rsid w:val="00A14893"/>
    <w:rsid w:val="00A15213"/>
    <w:rsid w:val="00A16A6A"/>
    <w:rsid w:val="00A176BE"/>
    <w:rsid w:val="00A17DA8"/>
    <w:rsid w:val="00A22812"/>
    <w:rsid w:val="00A23186"/>
    <w:rsid w:val="00A232AA"/>
    <w:rsid w:val="00A23796"/>
    <w:rsid w:val="00A23E9A"/>
    <w:rsid w:val="00A2512D"/>
    <w:rsid w:val="00A256D8"/>
    <w:rsid w:val="00A2630F"/>
    <w:rsid w:val="00A26A12"/>
    <w:rsid w:val="00A2775C"/>
    <w:rsid w:val="00A27B2C"/>
    <w:rsid w:val="00A30C86"/>
    <w:rsid w:val="00A3131B"/>
    <w:rsid w:val="00A31694"/>
    <w:rsid w:val="00A3204B"/>
    <w:rsid w:val="00A347C8"/>
    <w:rsid w:val="00A348B6"/>
    <w:rsid w:val="00A35196"/>
    <w:rsid w:val="00A356CF"/>
    <w:rsid w:val="00A35A13"/>
    <w:rsid w:val="00A35A24"/>
    <w:rsid w:val="00A35C03"/>
    <w:rsid w:val="00A36154"/>
    <w:rsid w:val="00A36A4E"/>
    <w:rsid w:val="00A36E56"/>
    <w:rsid w:val="00A37E44"/>
    <w:rsid w:val="00A400B0"/>
    <w:rsid w:val="00A40AAB"/>
    <w:rsid w:val="00A41F92"/>
    <w:rsid w:val="00A4264B"/>
    <w:rsid w:val="00A42B84"/>
    <w:rsid w:val="00A42FBC"/>
    <w:rsid w:val="00A43372"/>
    <w:rsid w:val="00A43C84"/>
    <w:rsid w:val="00A44433"/>
    <w:rsid w:val="00A44761"/>
    <w:rsid w:val="00A44775"/>
    <w:rsid w:val="00A44A5F"/>
    <w:rsid w:val="00A45CE6"/>
    <w:rsid w:val="00A4704A"/>
    <w:rsid w:val="00A4772F"/>
    <w:rsid w:val="00A5019D"/>
    <w:rsid w:val="00A504B4"/>
    <w:rsid w:val="00A50EAA"/>
    <w:rsid w:val="00A511FE"/>
    <w:rsid w:val="00A55668"/>
    <w:rsid w:val="00A56495"/>
    <w:rsid w:val="00A56B91"/>
    <w:rsid w:val="00A5794D"/>
    <w:rsid w:val="00A57AA9"/>
    <w:rsid w:val="00A60978"/>
    <w:rsid w:val="00A60C85"/>
    <w:rsid w:val="00A614F4"/>
    <w:rsid w:val="00A616D8"/>
    <w:rsid w:val="00A61E5E"/>
    <w:rsid w:val="00A62314"/>
    <w:rsid w:val="00A64580"/>
    <w:rsid w:val="00A66329"/>
    <w:rsid w:val="00A6691F"/>
    <w:rsid w:val="00A705A9"/>
    <w:rsid w:val="00A70E5F"/>
    <w:rsid w:val="00A71488"/>
    <w:rsid w:val="00A72731"/>
    <w:rsid w:val="00A72922"/>
    <w:rsid w:val="00A73808"/>
    <w:rsid w:val="00A73CF9"/>
    <w:rsid w:val="00A74539"/>
    <w:rsid w:val="00A74958"/>
    <w:rsid w:val="00A754F6"/>
    <w:rsid w:val="00A75D82"/>
    <w:rsid w:val="00A761A0"/>
    <w:rsid w:val="00A767B3"/>
    <w:rsid w:val="00A775D5"/>
    <w:rsid w:val="00A7797C"/>
    <w:rsid w:val="00A77DF1"/>
    <w:rsid w:val="00A80D77"/>
    <w:rsid w:val="00A818BA"/>
    <w:rsid w:val="00A82900"/>
    <w:rsid w:val="00A83B8D"/>
    <w:rsid w:val="00A84182"/>
    <w:rsid w:val="00A84C7A"/>
    <w:rsid w:val="00A84CEC"/>
    <w:rsid w:val="00A85B94"/>
    <w:rsid w:val="00A85C7B"/>
    <w:rsid w:val="00A8633A"/>
    <w:rsid w:val="00A869BA"/>
    <w:rsid w:val="00A86BDC"/>
    <w:rsid w:val="00A87D16"/>
    <w:rsid w:val="00A906DC"/>
    <w:rsid w:val="00A90F57"/>
    <w:rsid w:val="00A91407"/>
    <w:rsid w:val="00A916D7"/>
    <w:rsid w:val="00A917C9"/>
    <w:rsid w:val="00A91F81"/>
    <w:rsid w:val="00A920ED"/>
    <w:rsid w:val="00A929B2"/>
    <w:rsid w:val="00A92DE1"/>
    <w:rsid w:val="00A94E61"/>
    <w:rsid w:val="00A95F3B"/>
    <w:rsid w:val="00A97094"/>
    <w:rsid w:val="00AA04FF"/>
    <w:rsid w:val="00AA10E0"/>
    <w:rsid w:val="00AA1198"/>
    <w:rsid w:val="00AA1771"/>
    <w:rsid w:val="00AA1DCD"/>
    <w:rsid w:val="00AA1F91"/>
    <w:rsid w:val="00AA219B"/>
    <w:rsid w:val="00AA31F3"/>
    <w:rsid w:val="00AA38FE"/>
    <w:rsid w:val="00AA4D4A"/>
    <w:rsid w:val="00AA59F4"/>
    <w:rsid w:val="00AA5DD8"/>
    <w:rsid w:val="00AA69C4"/>
    <w:rsid w:val="00AA7C86"/>
    <w:rsid w:val="00AB04F3"/>
    <w:rsid w:val="00AB18B6"/>
    <w:rsid w:val="00AB3058"/>
    <w:rsid w:val="00AB34B1"/>
    <w:rsid w:val="00AB4090"/>
    <w:rsid w:val="00AB4409"/>
    <w:rsid w:val="00AB44BB"/>
    <w:rsid w:val="00AB4DB3"/>
    <w:rsid w:val="00AB54A6"/>
    <w:rsid w:val="00AB5521"/>
    <w:rsid w:val="00AB5A45"/>
    <w:rsid w:val="00AB657B"/>
    <w:rsid w:val="00AB70D2"/>
    <w:rsid w:val="00AB77CD"/>
    <w:rsid w:val="00AC0714"/>
    <w:rsid w:val="00AC0783"/>
    <w:rsid w:val="00AC0980"/>
    <w:rsid w:val="00AC0B83"/>
    <w:rsid w:val="00AC14BE"/>
    <w:rsid w:val="00AC1DE3"/>
    <w:rsid w:val="00AC22C1"/>
    <w:rsid w:val="00AC23F4"/>
    <w:rsid w:val="00AC248C"/>
    <w:rsid w:val="00AC2C6E"/>
    <w:rsid w:val="00AC3481"/>
    <w:rsid w:val="00AC3817"/>
    <w:rsid w:val="00AC4B37"/>
    <w:rsid w:val="00AC5947"/>
    <w:rsid w:val="00AC5A2A"/>
    <w:rsid w:val="00AC5E36"/>
    <w:rsid w:val="00AC68BD"/>
    <w:rsid w:val="00AC7520"/>
    <w:rsid w:val="00AD00BC"/>
    <w:rsid w:val="00AD0BB5"/>
    <w:rsid w:val="00AD1794"/>
    <w:rsid w:val="00AD18DC"/>
    <w:rsid w:val="00AD48D8"/>
    <w:rsid w:val="00AD6CDE"/>
    <w:rsid w:val="00AE0913"/>
    <w:rsid w:val="00AE0BAC"/>
    <w:rsid w:val="00AE0E97"/>
    <w:rsid w:val="00AE2AD1"/>
    <w:rsid w:val="00AE3018"/>
    <w:rsid w:val="00AE3728"/>
    <w:rsid w:val="00AE4012"/>
    <w:rsid w:val="00AE41EA"/>
    <w:rsid w:val="00AE5086"/>
    <w:rsid w:val="00AE7253"/>
    <w:rsid w:val="00AF0791"/>
    <w:rsid w:val="00AF0CED"/>
    <w:rsid w:val="00AF1A5C"/>
    <w:rsid w:val="00AF213A"/>
    <w:rsid w:val="00AF2EDE"/>
    <w:rsid w:val="00AF3400"/>
    <w:rsid w:val="00AF41BE"/>
    <w:rsid w:val="00AF4533"/>
    <w:rsid w:val="00AF5769"/>
    <w:rsid w:val="00AF6A50"/>
    <w:rsid w:val="00AF7AC2"/>
    <w:rsid w:val="00B019A3"/>
    <w:rsid w:val="00B027EC"/>
    <w:rsid w:val="00B02AD1"/>
    <w:rsid w:val="00B03CD7"/>
    <w:rsid w:val="00B03E96"/>
    <w:rsid w:val="00B04104"/>
    <w:rsid w:val="00B04B28"/>
    <w:rsid w:val="00B04DFB"/>
    <w:rsid w:val="00B053E2"/>
    <w:rsid w:val="00B06918"/>
    <w:rsid w:val="00B10978"/>
    <w:rsid w:val="00B10E97"/>
    <w:rsid w:val="00B11616"/>
    <w:rsid w:val="00B11B0A"/>
    <w:rsid w:val="00B1348C"/>
    <w:rsid w:val="00B134CF"/>
    <w:rsid w:val="00B13899"/>
    <w:rsid w:val="00B13E41"/>
    <w:rsid w:val="00B13F61"/>
    <w:rsid w:val="00B14526"/>
    <w:rsid w:val="00B158DE"/>
    <w:rsid w:val="00B16822"/>
    <w:rsid w:val="00B16980"/>
    <w:rsid w:val="00B17D66"/>
    <w:rsid w:val="00B20384"/>
    <w:rsid w:val="00B20B2D"/>
    <w:rsid w:val="00B21121"/>
    <w:rsid w:val="00B21AF8"/>
    <w:rsid w:val="00B2274D"/>
    <w:rsid w:val="00B238B5"/>
    <w:rsid w:val="00B23CB7"/>
    <w:rsid w:val="00B23DAB"/>
    <w:rsid w:val="00B23E59"/>
    <w:rsid w:val="00B23E6B"/>
    <w:rsid w:val="00B249FD"/>
    <w:rsid w:val="00B24E66"/>
    <w:rsid w:val="00B252C6"/>
    <w:rsid w:val="00B25AA2"/>
    <w:rsid w:val="00B25E31"/>
    <w:rsid w:val="00B26D53"/>
    <w:rsid w:val="00B26E79"/>
    <w:rsid w:val="00B30313"/>
    <w:rsid w:val="00B30CB9"/>
    <w:rsid w:val="00B31030"/>
    <w:rsid w:val="00B311CD"/>
    <w:rsid w:val="00B31A52"/>
    <w:rsid w:val="00B32756"/>
    <w:rsid w:val="00B32E98"/>
    <w:rsid w:val="00B32F5D"/>
    <w:rsid w:val="00B3379D"/>
    <w:rsid w:val="00B33B53"/>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97A"/>
    <w:rsid w:val="00B60D11"/>
    <w:rsid w:val="00B60F4D"/>
    <w:rsid w:val="00B6153F"/>
    <w:rsid w:val="00B61A87"/>
    <w:rsid w:val="00B62E93"/>
    <w:rsid w:val="00B6378A"/>
    <w:rsid w:val="00B641E2"/>
    <w:rsid w:val="00B64E48"/>
    <w:rsid w:val="00B65075"/>
    <w:rsid w:val="00B6546F"/>
    <w:rsid w:val="00B65F3C"/>
    <w:rsid w:val="00B66EF2"/>
    <w:rsid w:val="00B67180"/>
    <w:rsid w:val="00B67678"/>
    <w:rsid w:val="00B67A2E"/>
    <w:rsid w:val="00B70134"/>
    <w:rsid w:val="00B71D3D"/>
    <w:rsid w:val="00B71EC3"/>
    <w:rsid w:val="00B76D34"/>
    <w:rsid w:val="00B76EB6"/>
    <w:rsid w:val="00B77033"/>
    <w:rsid w:val="00B77784"/>
    <w:rsid w:val="00B80033"/>
    <w:rsid w:val="00B801CA"/>
    <w:rsid w:val="00B80635"/>
    <w:rsid w:val="00B811F6"/>
    <w:rsid w:val="00B81992"/>
    <w:rsid w:val="00B82B1E"/>
    <w:rsid w:val="00B82CBD"/>
    <w:rsid w:val="00B82EFD"/>
    <w:rsid w:val="00B82F6D"/>
    <w:rsid w:val="00B83534"/>
    <w:rsid w:val="00B841A1"/>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4FC8"/>
    <w:rsid w:val="00B952BB"/>
    <w:rsid w:val="00B9603A"/>
    <w:rsid w:val="00B961E2"/>
    <w:rsid w:val="00B96578"/>
    <w:rsid w:val="00B96E9F"/>
    <w:rsid w:val="00BA1C27"/>
    <w:rsid w:val="00BA213A"/>
    <w:rsid w:val="00BA23D7"/>
    <w:rsid w:val="00BA2A49"/>
    <w:rsid w:val="00BA31B4"/>
    <w:rsid w:val="00BA3A6E"/>
    <w:rsid w:val="00BA3BD3"/>
    <w:rsid w:val="00BA3D0C"/>
    <w:rsid w:val="00BA4C46"/>
    <w:rsid w:val="00BA557D"/>
    <w:rsid w:val="00BA635D"/>
    <w:rsid w:val="00BA65C5"/>
    <w:rsid w:val="00BA6C5B"/>
    <w:rsid w:val="00BB180A"/>
    <w:rsid w:val="00BB18E1"/>
    <w:rsid w:val="00BB2385"/>
    <w:rsid w:val="00BB2866"/>
    <w:rsid w:val="00BB3959"/>
    <w:rsid w:val="00BB3B74"/>
    <w:rsid w:val="00BB4957"/>
    <w:rsid w:val="00BB49F7"/>
    <w:rsid w:val="00BB4EDC"/>
    <w:rsid w:val="00BB4F4D"/>
    <w:rsid w:val="00BB5110"/>
    <w:rsid w:val="00BB66BB"/>
    <w:rsid w:val="00BB67D2"/>
    <w:rsid w:val="00BB6ACB"/>
    <w:rsid w:val="00BC2199"/>
    <w:rsid w:val="00BC2476"/>
    <w:rsid w:val="00BC3049"/>
    <w:rsid w:val="00BC3892"/>
    <w:rsid w:val="00BC40D1"/>
    <w:rsid w:val="00BC4EA3"/>
    <w:rsid w:val="00BC5FE9"/>
    <w:rsid w:val="00BC66FB"/>
    <w:rsid w:val="00BC71FF"/>
    <w:rsid w:val="00BC7373"/>
    <w:rsid w:val="00BC7422"/>
    <w:rsid w:val="00BD04A0"/>
    <w:rsid w:val="00BD0CB3"/>
    <w:rsid w:val="00BD14BD"/>
    <w:rsid w:val="00BD19A7"/>
    <w:rsid w:val="00BD1ED3"/>
    <w:rsid w:val="00BD2BD5"/>
    <w:rsid w:val="00BD3922"/>
    <w:rsid w:val="00BD3F48"/>
    <w:rsid w:val="00BD6DD0"/>
    <w:rsid w:val="00BD7010"/>
    <w:rsid w:val="00BD7425"/>
    <w:rsid w:val="00BE0811"/>
    <w:rsid w:val="00BE0C86"/>
    <w:rsid w:val="00BE1A2C"/>
    <w:rsid w:val="00BE28B8"/>
    <w:rsid w:val="00BE43A6"/>
    <w:rsid w:val="00BE5DE7"/>
    <w:rsid w:val="00BE660E"/>
    <w:rsid w:val="00BE6B81"/>
    <w:rsid w:val="00BF02D7"/>
    <w:rsid w:val="00BF02E3"/>
    <w:rsid w:val="00BF0509"/>
    <w:rsid w:val="00BF1E10"/>
    <w:rsid w:val="00BF228E"/>
    <w:rsid w:val="00BF22F9"/>
    <w:rsid w:val="00BF400D"/>
    <w:rsid w:val="00BF4073"/>
    <w:rsid w:val="00BF550B"/>
    <w:rsid w:val="00BF7273"/>
    <w:rsid w:val="00BF73D4"/>
    <w:rsid w:val="00BF76FF"/>
    <w:rsid w:val="00BF7FBD"/>
    <w:rsid w:val="00C00001"/>
    <w:rsid w:val="00C00344"/>
    <w:rsid w:val="00C0107B"/>
    <w:rsid w:val="00C0189A"/>
    <w:rsid w:val="00C01F34"/>
    <w:rsid w:val="00C02215"/>
    <w:rsid w:val="00C02220"/>
    <w:rsid w:val="00C02450"/>
    <w:rsid w:val="00C02C71"/>
    <w:rsid w:val="00C03B2A"/>
    <w:rsid w:val="00C057DF"/>
    <w:rsid w:val="00C0580D"/>
    <w:rsid w:val="00C05AA5"/>
    <w:rsid w:val="00C0629B"/>
    <w:rsid w:val="00C0631C"/>
    <w:rsid w:val="00C06952"/>
    <w:rsid w:val="00C06A6C"/>
    <w:rsid w:val="00C07121"/>
    <w:rsid w:val="00C07E23"/>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7F4"/>
    <w:rsid w:val="00C179ED"/>
    <w:rsid w:val="00C20715"/>
    <w:rsid w:val="00C2115C"/>
    <w:rsid w:val="00C213B8"/>
    <w:rsid w:val="00C21832"/>
    <w:rsid w:val="00C21D90"/>
    <w:rsid w:val="00C229FC"/>
    <w:rsid w:val="00C23932"/>
    <w:rsid w:val="00C242D2"/>
    <w:rsid w:val="00C25B65"/>
    <w:rsid w:val="00C27567"/>
    <w:rsid w:val="00C3020B"/>
    <w:rsid w:val="00C30C35"/>
    <w:rsid w:val="00C32212"/>
    <w:rsid w:val="00C3288A"/>
    <w:rsid w:val="00C345BE"/>
    <w:rsid w:val="00C34D25"/>
    <w:rsid w:val="00C34EDB"/>
    <w:rsid w:val="00C35881"/>
    <w:rsid w:val="00C35DAF"/>
    <w:rsid w:val="00C36E0A"/>
    <w:rsid w:val="00C40640"/>
    <w:rsid w:val="00C406FE"/>
    <w:rsid w:val="00C408E7"/>
    <w:rsid w:val="00C409EC"/>
    <w:rsid w:val="00C40D8B"/>
    <w:rsid w:val="00C40FAE"/>
    <w:rsid w:val="00C4101B"/>
    <w:rsid w:val="00C4200B"/>
    <w:rsid w:val="00C42A66"/>
    <w:rsid w:val="00C42BB1"/>
    <w:rsid w:val="00C42C38"/>
    <w:rsid w:val="00C4331C"/>
    <w:rsid w:val="00C43A55"/>
    <w:rsid w:val="00C43FE1"/>
    <w:rsid w:val="00C44420"/>
    <w:rsid w:val="00C44C5A"/>
    <w:rsid w:val="00C46D0D"/>
    <w:rsid w:val="00C46FCD"/>
    <w:rsid w:val="00C470A7"/>
    <w:rsid w:val="00C506A2"/>
    <w:rsid w:val="00C5099C"/>
    <w:rsid w:val="00C50A8D"/>
    <w:rsid w:val="00C50D34"/>
    <w:rsid w:val="00C50E51"/>
    <w:rsid w:val="00C513AC"/>
    <w:rsid w:val="00C524E8"/>
    <w:rsid w:val="00C5296E"/>
    <w:rsid w:val="00C52CFF"/>
    <w:rsid w:val="00C52FAF"/>
    <w:rsid w:val="00C5308D"/>
    <w:rsid w:val="00C55799"/>
    <w:rsid w:val="00C55CBE"/>
    <w:rsid w:val="00C56640"/>
    <w:rsid w:val="00C5671E"/>
    <w:rsid w:val="00C573FD"/>
    <w:rsid w:val="00C5751C"/>
    <w:rsid w:val="00C57860"/>
    <w:rsid w:val="00C57B5B"/>
    <w:rsid w:val="00C60F84"/>
    <w:rsid w:val="00C62DDA"/>
    <w:rsid w:val="00C648D5"/>
    <w:rsid w:val="00C650FF"/>
    <w:rsid w:val="00C65298"/>
    <w:rsid w:val="00C65C9B"/>
    <w:rsid w:val="00C65FC7"/>
    <w:rsid w:val="00C662F5"/>
    <w:rsid w:val="00C663C6"/>
    <w:rsid w:val="00C675CF"/>
    <w:rsid w:val="00C701EC"/>
    <w:rsid w:val="00C70A50"/>
    <w:rsid w:val="00C70AC9"/>
    <w:rsid w:val="00C70E39"/>
    <w:rsid w:val="00C71CCD"/>
    <w:rsid w:val="00C7241B"/>
    <w:rsid w:val="00C73896"/>
    <w:rsid w:val="00C73E50"/>
    <w:rsid w:val="00C74194"/>
    <w:rsid w:val="00C74DC3"/>
    <w:rsid w:val="00C7540B"/>
    <w:rsid w:val="00C75A0A"/>
    <w:rsid w:val="00C764C1"/>
    <w:rsid w:val="00C76505"/>
    <w:rsid w:val="00C76C96"/>
    <w:rsid w:val="00C777DC"/>
    <w:rsid w:val="00C8120B"/>
    <w:rsid w:val="00C816E6"/>
    <w:rsid w:val="00C81CDF"/>
    <w:rsid w:val="00C82C76"/>
    <w:rsid w:val="00C83CDB"/>
    <w:rsid w:val="00C83FAE"/>
    <w:rsid w:val="00C8435E"/>
    <w:rsid w:val="00C85551"/>
    <w:rsid w:val="00C860CD"/>
    <w:rsid w:val="00C8732E"/>
    <w:rsid w:val="00C87ADE"/>
    <w:rsid w:val="00C9040F"/>
    <w:rsid w:val="00C91CD1"/>
    <w:rsid w:val="00C93928"/>
    <w:rsid w:val="00C95548"/>
    <w:rsid w:val="00CA01B3"/>
    <w:rsid w:val="00CA0566"/>
    <w:rsid w:val="00CA09AC"/>
    <w:rsid w:val="00CA29E2"/>
    <w:rsid w:val="00CA2B16"/>
    <w:rsid w:val="00CA3A32"/>
    <w:rsid w:val="00CA50D2"/>
    <w:rsid w:val="00CA52FC"/>
    <w:rsid w:val="00CA56C2"/>
    <w:rsid w:val="00CA5C24"/>
    <w:rsid w:val="00CA6FD6"/>
    <w:rsid w:val="00CA7CFF"/>
    <w:rsid w:val="00CA7F95"/>
    <w:rsid w:val="00CB041C"/>
    <w:rsid w:val="00CB0CE7"/>
    <w:rsid w:val="00CB168D"/>
    <w:rsid w:val="00CB1AF6"/>
    <w:rsid w:val="00CB38D7"/>
    <w:rsid w:val="00CB61BE"/>
    <w:rsid w:val="00CB6E27"/>
    <w:rsid w:val="00CB7212"/>
    <w:rsid w:val="00CB7BD7"/>
    <w:rsid w:val="00CC068D"/>
    <w:rsid w:val="00CC0E34"/>
    <w:rsid w:val="00CC241A"/>
    <w:rsid w:val="00CC2B8E"/>
    <w:rsid w:val="00CC3026"/>
    <w:rsid w:val="00CC39DE"/>
    <w:rsid w:val="00CC3A38"/>
    <w:rsid w:val="00CC3BDA"/>
    <w:rsid w:val="00CC3BEA"/>
    <w:rsid w:val="00CC5121"/>
    <w:rsid w:val="00CC5777"/>
    <w:rsid w:val="00CC62CE"/>
    <w:rsid w:val="00CC6486"/>
    <w:rsid w:val="00CC66E2"/>
    <w:rsid w:val="00CC756A"/>
    <w:rsid w:val="00CC75F4"/>
    <w:rsid w:val="00CC794E"/>
    <w:rsid w:val="00CC7D92"/>
    <w:rsid w:val="00CD092C"/>
    <w:rsid w:val="00CD09B9"/>
    <w:rsid w:val="00CD136B"/>
    <w:rsid w:val="00CD1C96"/>
    <w:rsid w:val="00CD27D6"/>
    <w:rsid w:val="00CD323E"/>
    <w:rsid w:val="00CD3317"/>
    <w:rsid w:val="00CD3B8E"/>
    <w:rsid w:val="00CD43B7"/>
    <w:rsid w:val="00CD4705"/>
    <w:rsid w:val="00CD56E2"/>
    <w:rsid w:val="00CD6031"/>
    <w:rsid w:val="00CD60AC"/>
    <w:rsid w:val="00CD639F"/>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3E4"/>
    <w:rsid w:val="00CE6738"/>
    <w:rsid w:val="00CE6D79"/>
    <w:rsid w:val="00CE78CA"/>
    <w:rsid w:val="00CF0250"/>
    <w:rsid w:val="00CF03A1"/>
    <w:rsid w:val="00CF1AF8"/>
    <w:rsid w:val="00CF1B9B"/>
    <w:rsid w:val="00CF1F7F"/>
    <w:rsid w:val="00CF33FE"/>
    <w:rsid w:val="00CF3850"/>
    <w:rsid w:val="00CF4426"/>
    <w:rsid w:val="00CF4597"/>
    <w:rsid w:val="00CF4C60"/>
    <w:rsid w:val="00CF5020"/>
    <w:rsid w:val="00CF6C1F"/>
    <w:rsid w:val="00CF79E8"/>
    <w:rsid w:val="00CF7D1E"/>
    <w:rsid w:val="00D003AC"/>
    <w:rsid w:val="00D00F18"/>
    <w:rsid w:val="00D01B18"/>
    <w:rsid w:val="00D01E2A"/>
    <w:rsid w:val="00D026E0"/>
    <w:rsid w:val="00D03102"/>
    <w:rsid w:val="00D035C3"/>
    <w:rsid w:val="00D0447C"/>
    <w:rsid w:val="00D05242"/>
    <w:rsid w:val="00D06DAE"/>
    <w:rsid w:val="00D0748D"/>
    <w:rsid w:val="00D1031F"/>
    <w:rsid w:val="00D106F1"/>
    <w:rsid w:val="00D10C3A"/>
    <w:rsid w:val="00D11BE4"/>
    <w:rsid w:val="00D12363"/>
    <w:rsid w:val="00D135ED"/>
    <w:rsid w:val="00D146E4"/>
    <w:rsid w:val="00D15061"/>
    <w:rsid w:val="00D151BA"/>
    <w:rsid w:val="00D15C2D"/>
    <w:rsid w:val="00D166C5"/>
    <w:rsid w:val="00D16D0D"/>
    <w:rsid w:val="00D17066"/>
    <w:rsid w:val="00D17443"/>
    <w:rsid w:val="00D17991"/>
    <w:rsid w:val="00D20DA6"/>
    <w:rsid w:val="00D214CA"/>
    <w:rsid w:val="00D21695"/>
    <w:rsid w:val="00D217EC"/>
    <w:rsid w:val="00D23B2C"/>
    <w:rsid w:val="00D2468E"/>
    <w:rsid w:val="00D25FFA"/>
    <w:rsid w:val="00D270B8"/>
    <w:rsid w:val="00D271FE"/>
    <w:rsid w:val="00D308A2"/>
    <w:rsid w:val="00D308B9"/>
    <w:rsid w:val="00D30E8F"/>
    <w:rsid w:val="00D311AC"/>
    <w:rsid w:val="00D313D7"/>
    <w:rsid w:val="00D319D3"/>
    <w:rsid w:val="00D3212D"/>
    <w:rsid w:val="00D3271C"/>
    <w:rsid w:val="00D3301D"/>
    <w:rsid w:val="00D3367B"/>
    <w:rsid w:val="00D3424F"/>
    <w:rsid w:val="00D346B3"/>
    <w:rsid w:val="00D349C8"/>
    <w:rsid w:val="00D36E26"/>
    <w:rsid w:val="00D37194"/>
    <w:rsid w:val="00D37645"/>
    <w:rsid w:val="00D37A67"/>
    <w:rsid w:val="00D37E91"/>
    <w:rsid w:val="00D37F49"/>
    <w:rsid w:val="00D4089D"/>
    <w:rsid w:val="00D40BFA"/>
    <w:rsid w:val="00D42219"/>
    <w:rsid w:val="00D424CB"/>
    <w:rsid w:val="00D425D0"/>
    <w:rsid w:val="00D4556E"/>
    <w:rsid w:val="00D45ABF"/>
    <w:rsid w:val="00D461E9"/>
    <w:rsid w:val="00D46BC3"/>
    <w:rsid w:val="00D47220"/>
    <w:rsid w:val="00D474FD"/>
    <w:rsid w:val="00D476C8"/>
    <w:rsid w:val="00D51723"/>
    <w:rsid w:val="00D51778"/>
    <w:rsid w:val="00D5179E"/>
    <w:rsid w:val="00D51A22"/>
    <w:rsid w:val="00D51B12"/>
    <w:rsid w:val="00D52C76"/>
    <w:rsid w:val="00D54E75"/>
    <w:rsid w:val="00D552D1"/>
    <w:rsid w:val="00D555C0"/>
    <w:rsid w:val="00D56F88"/>
    <w:rsid w:val="00D56FF4"/>
    <w:rsid w:val="00D576F1"/>
    <w:rsid w:val="00D621A0"/>
    <w:rsid w:val="00D65DA9"/>
    <w:rsid w:val="00D665F4"/>
    <w:rsid w:val="00D669CA"/>
    <w:rsid w:val="00D679FD"/>
    <w:rsid w:val="00D7001D"/>
    <w:rsid w:val="00D7012B"/>
    <w:rsid w:val="00D713CF"/>
    <w:rsid w:val="00D71F42"/>
    <w:rsid w:val="00D728A9"/>
    <w:rsid w:val="00D72C40"/>
    <w:rsid w:val="00D72F72"/>
    <w:rsid w:val="00D73976"/>
    <w:rsid w:val="00D73C80"/>
    <w:rsid w:val="00D74330"/>
    <w:rsid w:val="00D752F6"/>
    <w:rsid w:val="00D75395"/>
    <w:rsid w:val="00D7637D"/>
    <w:rsid w:val="00D76744"/>
    <w:rsid w:val="00D77195"/>
    <w:rsid w:val="00D77DC9"/>
    <w:rsid w:val="00D805B2"/>
    <w:rsid w:val="00D815E8"/>
    <w:rsid w:val="00D82E22"/>
    <w:rsid w:val="00D8303B"/>
    <w:rsid w:val="00D84F28"/>
    <w:rsid w:val="00D855E5"/>
    <w:rsid w:val="00D856BF"/>
    <w:rsid w:val="00D85F4C"/>
    <w:rsid w:val="00D865DD"/>
    <w:rsid w:val="00D86BB0"/>
    <w:rsid w:val="00D86F34"/>
    <w:rsid w:val="00D875FA"/>
    <w:rsid w:val="00D8770D"/>
    <w:rsid w:val="00D87CA0"/>
    <w:rsid w:val="00D9005F"/>
    <w:rsid w:val="00D9055C"/>
    <w:rsid w:val="00D905F3"/>
    <w:rsid w:val="00D91072"/>
    <w:rsid w:val="00D9145E"/>
    <w:rsid w:val="00D91B4E"/>
    <w:rsid w:val="00D91D75"/>
    <w:rsid w:val="00D9358F"/>
    <w:rsid w:val="00D93A9A"/>
    <w:rsid w:val="00D93AF2"/>
    <w:rsid w:val="00D93B43"/>
    <w:rsid w:val="00D95006"/>
    <w:rsid w:val="00D954D9"/>
    <w:rsid w:val="00D96BCE"/>
    <w:rsid w:val="00D97D2C"/>
    <w:rsid w:val="00D97E3D"/>
    <w:rsid w:val="00DA17EA"/>
    <w:rsid w:val="00DA18E6"/>
    <w:rsid w:val="00DA278E"/>
    <w:rsid w:val="00DA3D7F"/>
    <w:rsid w:val="00DA3ED7"/>
    <w:rsid w:val="00DA459B"/>
    <w:rsid w:val="00DA4826"/>
    <w:rsid w:val="00DA5687"/>
    <w:rsid w:val="00DA5A50"/>
    <w:rsid w:val="00DA6594"/>
    <w:rsid w:val="00DA65B6"/>
    <w:rsid w:val="00DA705D"/>
    <w:rsid w:val="00DA762D"/>
    <w:rsid w:val="00DB1997"/>
    <w:rsid w:val="00DB1F81"/>
    <w:rsid w:val="00DB2D45"/>
    <w:rsid w:val="00DB311E"/>
    <w:rsid w:val="00DB379D"/>
    <w:rsid w:val="00DB4B79"/>
    <w:rsid w:val="00DB5140"/>
    <w:rsid w:val="00DB7141"/>
    <w:rsid w:val="00DC11D6"/>
    <w:rsid w:val="00DC1DB9"/>
    <w:rsid w:val="00DC2997"/>
    <w:rsid w:val="00DD0855"/>
    <w:rsid w:val="00DD25E8"/>
    <w:rsid w:val="00DD3124"/>
    <w:rsid w:val="00DD313F"/>
    <w:rsid w:val="00DD4B6F"/>
    <w:rsid w:val="00DD572A"/>
    <w:rsid w:val="00DD5A1C"/>
    <w:rsid w:val="00DD60F0"/>
    <w:rsid w:val="00DD624A"/>
    <w:rsid w:val="00DD7220"/>
    <w:rsid w:val="00DD726D"/>
    <w:rsid w:val="00DE02DD"/>
    <w:rsid w:val="00DE081F"/>
    <w:rsid w:val="00DE330B"/>
    <w:rsid w:val="00DE3D02"/>
    <w:rsid w:val="00DE40CD"/>
    <w:rsid w:val="00DE5559"/>
    <w:rsid w:val="00DE7037"/>
    <w:rsid w:val="00DE75FC"/>
    <w:rsid w:val="00DE7970"/>
    <w:rsid w:val="00DF11F3"/>
    <w:rsid w:val="00DF1216"/>
    <w:rsid w:val="00DF190A"/>
    <w:rsid w:val="00DF241C"/>
    <w:rsid w:val="00DF3157"/>
    <w:rsid w:val="00DF35C3"/>
    <w:rsid w:val="00DF35C9"/>
    <w:rsid w:val="00DF4448"/>
    <w:rsid w:val="00DF5D49"/>
    <w:rsid w:val="00DF6B5B"/>
    <w:rsid w:val="00DF7F26"/>
    <w:rsid w:val="00E00A62"/>
    <w:rsid w:val="00E0158C"/>
    <w:rsid w:val="00E02F6F"/>
    <w:rsid w:val="00E03536"/>
    <w:rsid w:val="00E038F4"/>
    <w:rsid w:val="00E042E0"/>
    <w:rsid w:val="00E046A9"/>
    <w:rsid w:val="00E04E46"/>
    <w:rsid w:val="00E05641"/>
    <w:rsid w:val="00E06007"/>
    <w:rsid w:val="00E06666"/>
    <w:rsid w:val="00E07012"/>
    <w:rsid w:val="00E071A8"/>
    <w:rsid w:val="00E0756D"/>
    <w:rsid w:val="00E102FA"/>
    <w:rsid w:val="00E1074B"/>
    <w:rsid w:val="00E107C6"/>
    <w:rsid w:val="00E114BE"/>
    <w:rsid w:val="00E11ECD"/>
    <w:rsid w:val="00E126F4"/>
    <w:rsid w:val="00E127D9"/>
    <w:rsid w:val="00E13F51"/>
    <w:rsid w:val="00E143CA"/>
    <w:rsid w:val="00E1458A"/>
    <w:rsid w:val="00E14E2E"/>
    <w:rsid w:val="00E166CC"/>
    <w:rsid w:val="00E170BE"/>
    <w:rsid w:val="00E1788F"/>
    <w:rsid w:val="00E2010C"/>
    <w:rsid w:val="00E2144C"/>
    <w:rsid w:val="00E21820"/>
    <w:rsid w:val="00E222D8"/>
    <w:rsid w:val="00E22958"/>
    <w:rsid w:val="00E245FD"/>
    <w:rsid w:val="00E25A3C"/>
    <w:rsid w:val="00E25AAE"/>
    <w:rsid w:val="00E25B0B"/>
    <w:rsid w:val="00E263BA"/>
    <w:rsid w:val="00E26683"/>
    <w:rsid w:val="00E26C7A"/>
    <w:rsid w:val="00E2765E"/>
    <w:rsid w:val="00E3013C"/>
    <w:rsid w:val="00E304A8"/>
    <w:rsid w:val="00E30DF1"/>
    <w:rsid w:val="00E3109A"/>
    <w:rsid w:val="00E31F6E"/>
    <w:rsid w:val="00E32F1A"/>
    <w:rsid w:val="00E34174"/>
    <w:rsid w:val="00E34323"/>
    <w:rsid w:val="00E34AD3"/>
    <w:rsid w:val="00E35961"/>
    <w:rsid w:val="00E362F5"/>
    <w:rsid w:val="00E404B3"/>
    <w:rsid w:val="00E40D73"/>
    <w:rsid w:val="00E41F4E"/>
    <w:rsid w:val="00E41FD7"/>
    <w:rsid w:val="00E4204D"/>
    <w:rsid w:val="00E427FB"/>
    <w:rsid w:val="00E4338A"/>
    <w:rsid w:val="00E446A3"/>
    <w:rsid w:val="00E44A37"/>
    <w:rsid w:val="00E46738"/>
    <w:rsid w:val="00E50369"/>
    <w:rsid w:val="00E50A65"/>
    <w:rsid w:val="00E52823"/>
    <w:rsid w:val="00E53EFD"/>
    <w:rsid w:val="00E546C8"/>
    <w:rsid w:val="00E54B63"/>
    <w:rsid w:val="00E54C0D"/>
    <w:rsid w:val="00E561C6"/>
    <w:rsid w:val="00E56DFE"/>
    <w:rsid w:val="00E61DC8"/>
    <w:rsid w:val="00E6246E"/>
    <w:rsid w:val="00E640D4"/>
    <w:rsid w:val="00E641C8"/>
    <w:rsid w:val="00E65132"/>
    <w:rsid w:val="00E651B2"/>
    <w:rsid w:val="00E65ADF"/>
    <w:rsid w:val="00E677B0"/>
    <w:rsid w:val="00E678BF"/>
    <w:rsid w:val="00E700C7"/>
    <w:rsid w:val="00E70391"/>
    <w:rsid w:val="00E70A28"/>
    <w:rsid w:val="00E710CC"/>
    <w:rsid w:val="00E71301"/>
    <w:rsid w:val="00E7155E"/>
    <w:rsid w:val="00E71CFF"/>
    <w:rsid w:val="00E71EA7"/>
    <w:rsid w:val="00E71EF0"/>
    <w:rsid w:val="00E7261B"/>
    <w:rsid w:val="00E7338A"/>
    <w:rsid w:val="00E73B40"/>
    <w:rsid w:val="00E744AD"/>
    <w:rsid w:val="00E7480E"/>
    <w:rsid w:val="00E75633"/>
    <w:rsid w:val="00E763B0"/>
    <w:rsid w:val="00E77105"/>
    <w:rsid w:val="00E7740B"/>
    <w:rsid w:val="00E77B8A"/>
    <w:rsid w:val="00E80B22"/>
    <w:rsid w:val="00E811BE"/>
    <w:rsid w:val="00E822D8"/>
    <w:rsid w:val="00E8235C"/>
    <w:rsid w:val="00E8346D"/>
    <w:rsid w:val="00E84331"/>
    <w:rsid w:val="00E84E14"/>
    <w:rsid w:val="00E85036"/>
    <w:rsid w:val="00E85BBA"/>
    <w:rsid w:val="00E85EF9"/>
    <w:rsid w:val="00E86103"/>
    <w:rsid w:val="00E87357"/>
    <w:rsid w:val="00E91590"/>
    <w:rsid w:val="00E92227"/>
    <w:rsid w:val="00E927B3"/>
    <w:rsid w:val="00E92A28"/>
    <w:rsid w:val="00E93395"/>
    <w:rsid w:val="00E93B62"/>
    <w:rsid w:val="00E947B1"/>
    <w:rsid w:val="00E95F81"/>
    <w:rsid w:val="00E96079"/>
    <w:rsid w:val="00E97DF3"/>
    <w:rsid w:val="00EA1099"/>
    <w:rsid w:val="00EA14B3"/>
    <w:rsid w:val="00EA1664"/>
    <w:rsid w:val="00EA1943"/>
    <w:rsid w:val="00EA1B67"/>
    <w:rsid w:val="00EA28B8"/>
    <w:rsid w:val="00EA28D9"/>
    <w:rsid w:val="00EA29E3"/>
    <w:rsid w:val="00EA424E"/>
    <w:rsid w:val="00EA43F7"/>
    <w:rsid w:val="00EA50BA"/>
    <w:rsid w:val="00EB0D3C"/>
    <w:rsid w:val="00EB1BDE"/>
    <w:rsid w:val="00EB1CD3"/>
    <w:rsid w:val="00EB201D"/>
    <w:rsid w:val="00EB343F"/>
    <w:rsid w:val="00EB428D"/>
    <w:rsid w:val="00EB42D2"/>
    <w:rsid w:val="00EB4600"/>
    <w:rsid w:val="00EB4D1C"/>
    <w:rsid w:val="00EB4D63"/>
    <w:rsid w:val="00EB5C79"/>
    <w:rsid w:val="00EB681C"/>
    <w:rsid w:val="00EC095E"/>
    <w:rsid w:val="00EC0F0D"/>
    <w:rsid w:val="00EC10E1"/>
    <w:rsid w:val="00EC3322"/>
    <w:rsid w:val="00EC343A"/>
    <w:rsid w:val="00EC3883"/>
    <w:rsid w:val="00EC3A5E"/>
    <w:rsid w:val="00EC5DE2"/>
    <w:rsid w:val="00EC5E54"/>
    <w:rsid w:val="00EC6997"/>
    <w:rsid w:val="00EC7022"/>
    <w:rsid w:val="00EC758B"/>
    <w:rsid w:val="00ED1109"/>
    <w:rsid w:val="00ED1491"/>
    <w:rsid w:val="00ED1B98"/>
    <w:rsid w:val="00ED2CA5"/>
    <w:rsid w:val="00ED35D9"/>
    <w:rsid w:val="00ED3D7D"/>
    <w:rsid w:val="00ED415E"/>
    <w:rsid w:val="00ED42CB"/>
    <w:rsid w:val="00ED4C36"/>
    <w:rsid w:val="00ED587F"/>
    <w:rsid w:val="00ED6E73"/>
    <w:rsid w:val="00ED7ABF"/>
    <w:rsid w:val="00ED7DEA"/>
    <w:rsid w:val="00ED7F35"/>
    <w:rsid w:val="00EE010C"/>
    <w:rsid w:val="00EE01B8"/>
    <w:rsid w:val="00EE05F3"/>
    <w:rsid w:val="00EE0CEC"/>
    <w:rsid w:val="00EE4FCB"/>
    <w:rsid w:val="00EE5B16"/>
    <w:rsid w:val="00EE5B71"/>
    <w:rsid w:val="00EE72ED"/>
    <w:rsid w:val="00EE7518"/>
    <w:rsid w:val="00EF1394"/>
    <w:rsid w:val="00EF18CD"/>
    <w:rsid w:val="00EF1B28"/>
    <w:rsid w:val="00EF1E5F"/>
    <w:rsid w:val="00EF200C"/>
    <w:rsid w:val="00EF281E"/>
    <w:rsid w:val="00EF3D41"/>
    <w:rsid w:val="00EF4048"/>
    <w:rsid w:val="00EF4394"/>
    <w:rsid w:val="00EF668A"/>
    <w:rsid w:val="00EF6EB8"/>
    <w:rsid w:val="00EF7961"/>
    <w:rsid w:val="00F003F8"/>
    <w:rsid w:val="00F0049A"/>
    <w:rsid w:val="00F0184E"/>
    <w:rsid w:val="00F019F9"/>
    <w:rsid w:val="00F033A5"/>
    <w:rsid w:val="00F04CA8"/>
    <w:rsid w:val="00F0523D"/>
    <w:rsid w:val="00F05303"/>
    <w:rsid w:val="00F05B01"/>
    <w:rsid w:val="00F05C15"/>
    <w:rsid w:val="00F06A77"/>
    <w:rsid w:val="00F070CD"/>
    <w:rsid w:val="00F071D4"/>
    <w:rsid w:val="00F074AE"/>
    <w:rsid w:val="00F102A9"/>
    <w:rsid w:val="00F11B30"/>
    <w:rsid w:val="00F13A3F"/>
    <w:rsid w:val="00F13ADC"/>
    <w:rsid w:val="00F13FD1"/>
    <w:rsid w:val="00F14F41"/>
    <w:rsid w:val="00F1662A"/>
    <w:rsid w:val="00F16668"/>
    <w:rsid w:val="00F166D9"/>
    <w:rsid w:val="00F167A2"/>
    <w:rsid w:val="00F17746"/>
    <w:rsid w:val="00F1791C"/>
    <w:rsid w:val="00F17B68"/>
    <w:rsid w:val="00F21656"/>
    <w:rsid w:val="00F21F05"/>
    <w:rsid w:val="00F229C6"/>
    <w:rsid w:val="00F23433"/>
    <w:rsid w:val="00F235D2"/>
    <w:rsid w:val="00F23A67"/>
    <w:rsid w:val="00F23E8B"/>
    <w:rsid w:val="00F23E8C"/>
    <w:rsid w:val="00F23FE4"/>
    <w:rsid w:val="00F26653"/>
    <w:rsid w:val="00F26674"/>
    <w:rsid w:val="00F270B0"/>
    <w:rsid w:val="00F275A7"/>
    <w:rsid w:val="00F27761"/>
    <w:rsid w:val="00F3028A"/>
    <w:rsid w:val="00F30E96"/>
    <w:rsid w:val="00F30FEA"/>
    <w:rsid w:val="00F31434"/>
    <w:rsid w:val="00F314A9"/>
    <w:rsid w:val="00F31987"/>
    <w:rsid w:val="00F31A2E"/>
    <w:rsid w:val="00F3201D"/>
    <w:rsid w:val="00F32716"/>
    <w:rsid w:val="00F332A0"/>
    <w:rsid w:val="00F33D39"/>
    <w:rsid w:val="00F33E2A"/>
    <w:rsid w:val="00F34559"/>
    <w:rsid w:val="00F35105"/>
    <w:rsid w:val="00F358A6"/>
    <w:rsid w:val="00F35EB5"/>
    <w:rsid w:val="00F3724C"/>
    <w:rsid w:val="00F373BC"/>
    <w:rsid w:val="00F41EA7"/>
    <w:rsid w:val="00F429F8"/>
    <w:rsid w:val="00F42B89"/>
    <w:rsid w:val="00F44D90"/>
    <w:rsid w:val="00F44F42"/>
    <w:rsid w:val="00F450F1"/>
    <w:rsid w:val="00F45433"/>
    <w:rsid w:val="00F460CC"/>
    <w:rsid w:val="00F467EF"/>
    <w:rsid w:val="00F46CDF"/>
    <w:rsid w:val="00F4728B"/>
    <w:rsid w:val="00F472A7"/>
    <w:rsid w:val="00F473A3"/>
    <w:rsid w:val="00F473F2"/>
    <w:rsid w:val="00F47429"/>
    <w:rsid w:val="00F4759F"/>
    <w:rsid w:val="00F50017"/>
    <w:rsid w:val="00F515DB"/>
    <w:rsid w:val="00F517E8"/>
    <w:rsid w:val="00F51B7C"/>
    <w:rsid w:val="00F52813"/>
    <w:rsid w:val="00F52D72"/>
    <w:rsid w:val="00F53557"/>
    <w:rsid w:val="00F5359D"/>
    <w:rsid w:val="00F54644"/>
    <w:rsid w:val="00F54A2F"/>
    <w:rsid w:val="00F554EA"/>
    <w:rsid w:val="00F56ABC"/>
    <w:rsid w:val="00F56F9C"/>
    <w:rsid w:val="00F57401"/>
    <w:rsid w:val="00F606A8"/>
    <w:rsid w:val="00F607A2"/>
    <w:rsid w:val="00F60B96"/>
    <w:rsid w:val="00F60CE5"/>
    <w:rsid w:val="00F61127"/>
    <w:rsid w:val="00F6119E"/>
    <w:rsid w:val="00F61B0F"/>
    <w:rsid w:val="00F62D1B"/>
    <w:rsid w:val="00F645D9"/>
    <w:rsid w:val="00F64D21"/>
    <w:rsid w:val="00F65726"/>
    <w:rsid w:val="00F65806"/>
    <w:rsid w:val="00F66237"/>
    <w:rsid w:val="00F66562"/>
    <w:rsid w:val="00F66D37"/>
    <w:rsid w:val="00F66DD6"/>
    <w:rsid w:val="00F66F7B"/>
    <w:rsid w:val="00F6756F"/>
    <w:rsid w:val="00F7087F"/>
    <w:rsid w:val="00F71105"/>
    <w:rsid w:val="00F7126E"/>
    <w:rsid w:val="00F71612"/>
    <w:rsid w:val="00F728AE"/>
    <w:rsid w:val="00F72C10"/>
    <w:rsid w:val="00F73912"/>
    <w:rsid w:val="00F739C9"/>
    <w:rsid w:val="00F74580"/>
    <w:rsid w:val="00F75D8F"/>
    <w:rsid w:val="00F7671D"/>
    <w:rsid w:val="00F77253"/>
    <w:rsid w:val="00F80D9A"/>
    <w:rsid w:val="00F8245F"/>
    <w:rsid w:val="00F82963"/>
    <w:rsid w:val="00F831F7"/>
    <w:rsid w:val="00F83C3E"/>
    <w:rsid w:val="00F84025"/>
    <w:rsid w:val="00F841A8"/>
    <w:rsid w:val="00F84F32"/>
    <w:rsid w:val="00F8585A"/>
    <w:rsid w:val="00F85E09"/>
    <w:rsid w:val="00F86495"/>
    <w:rsid w:val="00F8738F"/>
    <w:rsid w:val="00F87D9B"/>
    <w:rsid w:val="00F902F5"/>
    <w:rsid w:val="00F90686"/>
    <w:rsid w:val="00F90DAE"/>
    <w:rsid w:val="00F91B97"/>
    <w:rsid w:val="00F93735"/>
    <w:rsid w:val="00F939D8"/>
    <w:rsid w:val="00F93F55"/>
    <w:rsid w:val="00F9506C"/>
    <w:rsid w:val="00F95416"/>
    <w:rsid w:val="00F96077"/>
    <w:rsid w:val="00F96636"/>
    <w:rsid w:val="00F96E0D"/>
    <w:rsid w:val="00F97755"/>
    <w:rsid w:val="00F97D98"/>
    <w:rsid w:val="00FA0173"/>
    <w:rsid w:val="00FA2854"/>
    <w:rsid w:val="00FA3846"/>
    <w:rsid w:val="00FA3CFA"/>
    <w:rsid w:val="00FA4D0F"/>
    <w:rsid w:val="00FA5641"/>
    <w:rsid w:val="00FA59D8"/>
    <w:rsid w:val="00FA5C4C"/>
    <w:rsid w:val="00FA5E67"/>
    <w:rsid w:val="00FA64DC"/>
    <w:rsid w:val="00FA743B"/>
    <w:rsid w:val="00FB0325"/>
    <w:rsid w:val="00FB03E3"/>
    <w:rsid w:val="00FB1316"/>
    <w:rsid w:val="00FB1E54"/>
    <w:rsid w:val="00FB2134"/>
    <w:rsid w:val="00FB421F"/>
    <w:rsid w:val="00FB44C3"/>
    <w:rsid w:val="00FB59DD"/>
    <w:rsid w:val="00FB5EE4"/>
    <w:rsid w:val="00FB637C"/>
    <w:rsid w:val="00FB6589"/>
    <w:rsid w:val="00FB6838"/>
    <w:rsid w:val="00FB68FC"/>
    <w:rsid w:val="00FB6CFE"/>
    <w:rsid w:val="00FB7019"/>
    <w:rsid w:val="00FB7EFD"/>
    <w:rsid w:val="00FC0663"/>
    <w:rsid w:val="00FC07A8"/>
    <w:rsid w:val="00FC0C7D"/>
    <w:rsid w:val="00FC1B0E"/>
    <w:rsid w:val="00FC1B3B"/>
    <w:rsid w:val="00FC1DCB"/>
    <w:rsid w:val="00FC27BE"/>
    <w:rsid w:val="00FC2809"/>
    <w:rsid w:val="00FC2FC5"/>
    <w:rsid w:val="00FC3BCE"/>
    <w:rsid w:val="00FC47B9"/>
    <w:rsid w:val="00FC4C26"/>
    <w:rsid w:val="00FC5888"/>
    <w:rsid w:val="00FC58C8"/>
    <w:rsid w:val="00FC6838"/>
    <w:rsid w:val="00FC6ECE"/>
    <w:rsid w:val="00FC72C9"/>
    <w:rsid w:val="00FD007C"/>
    <w:rsid w:val="00FD05AC"/>
    <w:rsid w:val="00FD1BE5"/>
    <w:rsid w:val="00FD2EA3"/>
    <w:rsid w:val="00FD3064"/>
    <w:rsid w:val="00FD3188"/>
    <w:rsid w:val="00FD3385"/>
    <w:rsid w:val="00FD39E5"/>
    <w:rsid w:val="00FD3ACD"/>
    <w:rsid w:val="00FD3B0D"/>
    <w:rsid w:val="00FD3D19"/>
    <w:rsid w:val="00FD3F9E"/>
    <w:rsid w:val="00FD478B"/>
    <w:rsid w:val="00FD52A8"/>
    <w:rsid w:val="00FD5412"/>
    <w:rsid w:val="00FD7406"/>
    <w:rsid w:val="00FD76D6"/>
    <w:rsid w:val="00FE0F9B"/>
    <w:rsid w:val="00FE1C1A"/>
    <w:rsid w:val="00FE1CC0"/>
    <w:rsid w:val="00FE2DB4"/>
    <w:rsid w:val="00FE2DEC"/>
    <w:rsid w:val="00FE2F12"/>
    <w:rsid w:val="00FE3109"/>
    <w:rsid w:val="00FE335B"/>
    <w:rsid w:val="00FE3528"/>
    <w:rsid w:val="00FE60EA"/>
    <w:rsid w:val="00FE689C"/>
    <w:rsid w:val="00FE6C3B"/>
    <w:rsid w:val="00FE77CF"/>
    <w:rsid w:val="00FF1AA4"/>
    <w:rsid w:val="00FF2C1C"/>
    <w:rsid w:val="00FF3579"/>
    <w:rsid w:val="00FF35AC"/>
    <w:rsid w:val="00FF3721"/>
    <w:rsid w:val="00FF3EDB"/>
    <w:rsid w:val="00FF40C3"/>
    <w:rsid w:val="00FF5151"/>
    <w:rsid w:val="00FF56CE"/>
    <w:rsid w:val="00FF5A26"/>
    <w:rsid w:val="00FF5B29"/>
    <w:rsid w:val="00FF5B91"/>
    <w:rsid w:val="00FF5EBD"/>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2">
    <w:name w:val="heading 2"/>
    <w:basedOn w:val="Normal"/>
    <w:link w:val="Heading2Char"/>
    <w:uiPriority w:val="9"/>
    <w:qFormat/>
    <w:rsid w:val="00DA3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C3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36C"/>
    <w:rPr>
      <w:color w:val="0000FF" w:themeColor="hyperlink"/>
      <w:u w:val="single"/>
    </w:rPr>
  </w:style>
  <w:style w:type="character" w:styleId="CommentReference">
    <w:name w:val="annotation reference"/>
    <w:basedOn w:val="DefaultParagraphFont"/>
    <w:uiPriority w:val="99"/>
    <w:semiHidden/>
    <w:unhideWhenUsed/>
    <w:rsid w:val="004E5F8B"/>
    <w:rPr>
      <w:sz w:val="16"/>
      <w:szCs w:val="16"/>
    </w:rPr>
  </w:style>
  <w:style w:type="paragraph" w:styleId="CommentText">
    <w:name w:val="annotation text"/>
    <w:basedOn w:val="Normal"/>
    <w:link w:val="CommentTextChar"/>
    <w:uiPriority w:val="99"/>
    <w:semiHidden/>
    <w:unhideWhenUsed/>
    <w:rsid w:val="004E5F8B"/>
    <w:pPr>
      <w:spacing w:line="240" w:lineRule="auto"/>
    </w:pPr>
    <w:rPr>
      <w:sz w:val="20"/>
      <w:szCs w:val="20"/>
    </w:rPr>
  </w:style>
  <w:style w:type="character" w:customStyle="1" w:styleId="CommentTextChar">
    <w:name w:val="Comment Text Char"/>
    <w:basedOn w:val="DefaultParagraphFont"/>
    <w:link w:val="CommentText"/>
    <w:uiPriority w:val="99"/>
    <w:semiHidden/>
    <w:rsid w:val="004E5F8B"/>
  </w:style>
  <w:style w:type="paragraph" w:styleId="CommentSubject">
    <w:name w:val="annotation subject"/>
    <w:basedOn w:val="CommentText"/>
    <w:next w:val="CommentText"/>
    <w:link w:val="CommentSubjectChar"/>
    <w:uiPriority w:val="99"/>
    <w:semiHidden/>
    <w:unhideWhenUsed/>
    <w:rsid w:val="004E5F8B"/>
    <w:rPr>
      <w:b/>
      <w:bCs/>
    </w:rPr>
  </w:style>
  <w:style w:type="character" w:customStyle="1" w:styleId="CommentSubjectChar">
    <w:name w:val="Comment Subject Char"/>
    <w:basedOn w:val="CommentTextChar"/>
    <w:link w:val="CommentSubject"/>
    <w:uiPriority w:val="99"/>
    <w:semiHidden/>
    <w:rsid w:val="004E5F8B"/>
    <w:rPr>
      <w:b/>
      <w:bCs/>
    </w:rPr>
  </w:style>
  <w:style w:type="character" w:customStyle="1" w:styleId="Heading2Char">
    <w:name w:val="Heading 2 Char"/>
    <w:basedOn w:val="DefaultParagraphFont"/>
    <w:link w:val="Heading2"/>
    <w:uiPriority w:val="9"/>
    <w:rsid w:val="00DA3E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ED7"/>
    <w:rPr>
      <w:rFonts w:ascii="Times New Roman" w:eastAsia="Times New Roman" w:hAnsi="Times New Roman" w:cs="Times New Roman"/>
      <w:b/>
      <w:bCs/>
      <w:sz w:val="27"/>
      <w:szCs w:val="27"/>
    </w:rPr>
  </w:style>
  <w:style w:type="character" w:styleId="Strong">
    <w:name w:val="Strong"/>
    <w:basedOn w:val="DefaultParagraphFont"/>
    <w:uiPriority w:val="22"/>
    <w:qFormat/>
    <w:rsid w:val="00DA3ED7"/>
    <w:rPr>
      <w:b/>
      <w:bCs/>
    </w:rPr>
  </w:style>
  <w:style w:type="paragraph" w:styleId="NormalWeb">
    <w:name w:val="Normal (Web)"/>
    <w:basedOn w:val="Normal"/>
    <w:uiPriority w:val="99"/>
    <w:semiHidden/>
    <w:unhideWhenUsed/>
    <w:rsid w:val="00DA3ED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4494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544949"/>
    <w:rPr>
      <w:rFonts w:eastAsiaTheme="minorHAnsi" w:cstheme="minorBidi"/>
      <w:sz w:val="22"/>
      <w:szCs w:val="21"/>
      <w:lang w:eastAsia="en-US"/>
    </w:rPr>
  </w:style>
  <w:style w:type="paragraph" w:customStyle="1" w:styleId="Body1">
    <w:name w:val="Body 1"/>
    <w:rsid w:val="00544949"/>
    <w:pPr>
      <w:spacing w:after="200" w:line="276" w:lineRule="auto"/>
      <w:outlineLvl w:val="0"/>
    </w:pPr>
    <w:rPr>
      <w:rFonts w:ascii="Helvetica" w:eastAsia="Arial Unicode MS" w:hAnsi="Helvetica" w:cs="Times New Roman"/>
      <w:color w:val="000000"/>
      <w:sz w:val="22"/>
      <w:u w:color="000000"/>
    </w:rPr>
  </w:style>
  <w:style w:type="character" w:styleId="FollowedHyperlink">
    <w:name w:val="FollowedHyperlink"/>
    <w:basedOn w:val="DefaultParagraphFont"/>
    <w:uiPriority w:val="99"/>
    <w:semiHidden/>
    <w:unhideWhenUsed/>
    <w:rsid w:val="008E25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paragraph" w:styleId="Heading2">
    <w:name w:val="heading 2"/>
    <w:basedOn w:val="Normal"/>
    <w:link w:val="Heading2Char"/>
    <w:uiPriority w:val="9"/>
    <w:qFormat/>
    <w:rsid w:val="00DA3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C35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736C"/>
    <w:rPr>
      <w:color w:val="0000FF" w:themeColor="hyperlink"/>
      <w:u w:val="single"/>
    </w:rPr>
  </w:style>
  <w:style w:type="character" w:styleId="CommentReference">
    <w:name w:val="annotation reference"/>
    <w:basedOn w:val="DefaultParagraphFont"/>
    <w:uiPriority w:val="99"/>
    <w:semiHidden/>
    <w:unhideWhenUsed/>
    <w:rsid w:val="004E5F8B"/>
    <w:rPr>
      <w:sz w:val="16"/>
      <w:szCs w:val="16"/>
    </w:rPr>
  </w:style>
  <w:style w:type="paragraph" w:styleId="CommentText">
    <w:name w:val="annotation text"/>
    <w:basedOn w:val="Normal"/>
    <w:link w:val="CommentTextChar"/>
    <w:uiPriority w:val="99"/>
    <w:semiHidden/>
    <w:unhideWhenUsed/>
    <w:rsid w:val="004E5F8B"/>
    <w:pPr>
      <w:spacing w:line="240" w:lineRule="auto"/>
    </w:pPr>
    <w:rPr>
      <w:sz w:val="20"/>
      <w:szCs w:val="20"/>
    </w:rPr>
  </w:style>
  <w:style w:type="character" w:customStyle="1" w:styleId="CommentTextChar">
    <w:name w:val="Comment Text Char"/>
    <w:basedOn w:val="DefaultParagraphFont"/>
    <w:link w:val="CommentText"/>
    <w:uiPriority w:val="99"/>
    <w:semiHidden/>
    <w:rsid w:val="004E5F8B"/>
  </w:style>
  <w:style w:type="paragraph" w:styleId="CommentSubject">
    <w:name w:val="annotation subject"/>
    <w:basedOn w:val="CommentText"/>
    <w:next w:val="CommentText"/>
    <w:link w:val="CommentSubjectChar"/>
    <w:uiPriority w:val="99"/>
    <w:semiHidden/>
    <w:unhideWhenUsed/>
    <w:rsid w:val="004E5F8B"/>
    <w:rPr>
      <w:b/>
      <w:bCs/>
    </w:rPr>
  </w:style>
  <w:style w:type="character" w:customStyle="1" w:styleId="CommentSubjectChar">
    <w:name w:val="Comment Subject Char"/>
    <w:basedOn w:val="CommentTextChar"/>
    <w:link w:val="CommentSubject"/>
    <w:uiPriority w:val="99"/>
    <w:semiHidden/>
    <w:rsid w:val="004E5F8B"/>
    <w:rPr>
      <w:b/>
      <w:bCs/>
    </w:rPr>
  </w:style>
  <w:style w:type="character" w:customStyle="1" w:styleId="Heading2Char">
    <w:name w:val="Heading 2 Char"/>
    <w:basedOn w:val="DefaultParagraphFont"/>
    <w:link w:val="Heading2"/>
    <w:uiPriority w:val="9"/>
    <w:rsid w:val="00DA3E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ED7"/>
    <w:rPr>
      <w:rFonts w:ascii="Times New Roman" w:eastAsia="Times New Roman" w:hAnsi="Times New Roman" w:cs="Times New Roman"/>
      <w:b/>
      <w:bCs/>
      <w:sz w:val="27"/>
      <w:szCs w:val="27"/>
    </w:rPr>
  </w:style>
  <w:style w:type="character" w:styleId="Strong">
    <w:name w:val="Strong"/>
    <w:basedOn w:val="DefaultParagraphFont"/>
    <w:uiPriority w:val="22"/>
    <w:qFormat/>
    <w:rsid w:val="00DA3ED7"/>
    <w:rPr>
      <w:b/>
      <w:bCs/>
    </w:rPr>
  </w:style>
  <w:style w:type="paragraph" w:styleId="NormalWeb">
    <w:name w:val="Normal (Web)"/>
    <w:basedOn w:val="Normal"/>
    <w:uiPriority w:val="99"/>
    <w:semiHidden/>
    <w:unhideWhenUsed/>
    <w:rsid w:val="00DA3ED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44949"/>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544949"/>
    <w:rPr>
      <w:rFonts w:eastAsiaTheme="minorHAnsi" w:cstheme="minorBidi"/>
      <w:sz w:val="22"/>
      <w:szCs w:val="21"/>
      <w:lang w:eastAsia="en-US"/>
    </w:rPr>
  </w:style>
  <w:style w:type="paragraph" w:customStyle="1" w:styleId="Body1">
    <w:name w:val="Body 1"/>
    <w:rsid w:val="00544949"/>
    <w:pPr>
      <w:spacing w:after="200" w:line="276" w:lineRule="auto"/>
      <w:outlineLvl w:val="0"/>
    </w:pPr>
    <w:rPr>
      <w:rFonts w:ascii="Helvetica" w:eastAsia="Arial Unicode MS" w:hAnsi="Helvetica" w:cs="Times New Roman"/>
      <w:color w:val="000000"/>
      <w:sz w:val="22"/>
      <w:u w:color="000000"/>
    </w:rPr>
  </w:style>
  <w:style w:type="character" w:styleId="FollowedHyperlink">
    <w:name w:val="FollowedHyperlink"/>
    <w:basedOn w:val="DefaultParagraphFont"/>
    <w:uiPriority w:val="99"/>
    <w:semiHidden/>
    <w:unhideWhenUsed/>
    <w:rsid w:val="008E25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521">
      <w:bodyDiv w:val="1"/>
      <w:marLeft w:val="0"/>
      <w:marRight w:val="0"/>
      <w:marTop w:val="0"/>
      <w:marBottom w:val="0"/>
      <w:divBdr>
        <w:top w:val="none" w:sz="0" w:space="0" w:color="auto"/>
        <w:left w:val="none" w:sz="0" w:space="0" w:color="auto"/>
        <w:bottom w:val="none" w:sz="0" w:space="0" w:color="auto"/>
        <w:right w:val="none" w:sz="0" w:space="0" w:color="auto"/>
      </w:divBdr>
    </w:div>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385837224">
      <w:bodyDiv w:val="1"/>
      <w:marLeft w:val="0"/>
      <w:marRight w:val="0"/>
      <w:marTop w:val="0"/>
      <w:marBottom w:val="0"/>
      <w:divBdr>
        <w:top w:val="none" w:sz="0" w:space="0" w:color="auto"/>
        <w:left w:val="none" w:sz="0" w:space="0" w:color="auto"/>
        <w:bottom w:val="none" w:sz="0" w:space="0" w:color="auto"/>
        <w:right w:val="none" w:sz="0" w:space="0" w:color="auto"/>
      </w:divBdr>
    </w:div>
    <w:div w:id="516582726">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571157433">
      <w:bodyDiv w:val="1"/>
      <w:marLeft w:val="0"/>
      <w:marRight w:val="0"/>
      <w:marTop w:val="0"/>
      <w:marBottom w:val="0"/>
      <w:divBdr>
        <w:top w:val="none" w:sz="0" w:space="0" w:color="auto"/>
        <w:left w:val="none" w:sz="0" w:space="0" w:color="auto"/>
        <w:bottom w:val="none" w:sz="0" w:space="0" w:color="auto"/>
        <w:right w:val="none" w:sz="0" w:space="0" w:color="auto"/>
      </w:divBdr>
    </w:div>
    <w:div w:id="615253448">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0746810">
      <w:bodyDiv w:val="1"/>
      <w:marLeft w:val="0"/>
      <w:marRight w:val="0"/>
      <w:marTop w:val="0"/>
      <w:marBottom w:val="0"/>
      <w:divBdr>
        <w:top w:val="none" w:sz="0" w:space="0" w:color="auto"/>
        <w:left w:val="none" w:sz="0" w:space="0" w:color="auto"/>
        <w:bottom w:val="none" w:sz="0" w:space="0" w:color="auto"/>
        <w:right w:val="none" w:sz="0" w:space="0" w:color="auto"/>
      </w:divBdr>
      <w:divsChild>
        <w:div w:id="2023390935">
          <w:marLeft w:val="0"/>
          <w:marRight w:val="0"/>
          <w:marTop w:val="0"/>
          <w:marBottom w:val="0"/>
          <w:divBdr>
            <w:top w:val="none" w:sz="0" w:space="0" w:color="auto"/>
            <w:left w:val="none" w:sz="0" w:space="0" w:color="auto"/>
            <w:bottom w:val="none" w:sz="0" w:space="0" w:color="auto"/>
            <w:right w:val="none" w:sz="0" w:space="0" w:color="auto"/>
          </w:divBdr>
          <w:divsChild>
            <w:div w:id="1838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65506337">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60665390">
      <w:bodyDiv w:val="1"/>
      <w:marLeft w:val="0"/>
      <w:marRight w:val="0"/>
      <w:marTop w:val="0"/>
      <w:marBottom w:val="0"/>
      <w:divBdr>
        <w:top w:val="none" w:sz="0" w:space="0" w:color="auto"/>
        <w:left w:val="none" w:sz="0" w:space="0" w:color="auto"/>
        <w:bottom w:val="none" w:sz="0" w:space="0" w:color="auto"/>
        <w:right w:val="none" w:sz="0" w:space="0" w:color="auto"/>
      </w:divBdr>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241677740">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350107659">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58139025">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lso.manchester.ac.uk/map/teachinglearningassessment/teaching/timetablebreaks/" TargetMode="External"/><Relationship Id="rId5" Type="http://schemas.openxmlformats.org/officeDocument/2006/relationships/settings" Target="settings.xml"/><Relationship Id="rId10" Type="http://schemas.openxmlformats.org/officeDocument/2006/relationships/hyperlink" Target="http://www.staffnet.manchester.ac.uk/supporting-students/student-experience-surveys/ptes/" TargetMode="External"/><Relationship Id="rId4" Type="http://schemas.microsoft.com/office/2007/relationships/stylesWithEffects" Target="stylesWithEffects.xml"/><Relationship Id="rId9" Type="http://schemas.openxmlformats.org/officeDocument/2006/relationships/hyperlink" Target="http://www.practitioners.slc.co.uk/policy-information/postgraduate-loans-201617.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DB918-1867-404E-BCC1-28388C46F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4552</Words>
  <Characters>25948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2016-03-01T09:11:00Z</cp:lastPrinted>
  <dcterms:created xsi:type="dcterms:W3CDTF">2016-08-04T14:29:00Z</dcterms:created>
  <dcterms:modified xsi:type="dcterms:W3CDTF">2016-08-04T14:29:00Z</dcterms:modified>
</cp:coreProperties>
</file>