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1E" w:rsidRPr="007E4DFC" w:rsidRDefault="001C141E" w:rsidP="001C141E">
      <w:pPr>
        <w:pStyle w:val="NoSpacing"/>
        <w:jc w:val="center"/>
        <w:rPr>
          <w:rFonts w:asciiTheme="minorHAnsi" w:hAnsiTheme="minorHAnsi"/>
          <w:b/>
          <w:bCs/>
          <w:sz w:val="20"/>
          <w:szCs w:val="20"/>
        </w:rPr>
      </w:pPr>
      <w:bookmarkStart w:id="0" w:name="_GoBack"/>
      <w:bookmarkEnd w:id="0"/>
      <w:r w:rsidRPr="007E4DFC">
        <w:rPr>
          <w:rFonts w:asciiTheme="minorHAnsi" w:hAnsiTheme="minorHAnsi"/>
          <w:b/>
          <w:bCs/>
          <w:sz w:val="20"/>
          <w:szCs w:val="20"/>
        </w:rPr>
        <w:t>Faculty of Humanities</w:t>
      </w:r>
    </w:p>
    <w:p w:rsidR="00106751" w:rsidRPr="007E4DFC" w:rsidRDefault="00106751" w:rsidP="001C141E">
      <w:pPr>
        <w:pStyle w:val="NoSpacing"/>
        <w:jc w:val="center"/>
        <w:rPr>
          <w:rFonts w:asciiTheme="minorHAnsi" w:hAnsiTheme="minorHAnsi"/>
          <w:b/>
          <w:bCs/>
          <w:sz w:val="20"/>
          <w:szCs w:val="20"/>
        </w:rPr>
      </w:pPr>
    </w:p>
    <w:p w:rsidR="007E4DFC" w:rsidRPr="00B53A59" w:rsidRDefault="0006230A" w:rsidP="006A49DB">
      <w:pPr>
        <w:pStyle w:val="NoSpacing"/>
        <w:jc w:val="center"/>
        <w:rPr>
          <w:rFonts w:asciiTheme="minorHAnsi" w:hAnsiTheme="minorHAnsi"/>
          <w:b/>
          <w:sz w:val="20"/>
          <w:szCs w:val="20"/>
        </w:rPr>
      </w:pPr>
      <w:r w:rsidRPr="00B53A59">
        <w:rPr>
          <w:rFonts w:asciiTheme="minorHAnsi" w:hAnsiTheme="minorHAnsi"/>
          <w:b/>
          <w:bCs/>
          <w:sz w:val="20"/>
          <w:szCs w:val="20"/>
        </w:rPr>
        <w:t xml:space="preserve">CONFIRMED </w:t>
      </w:r>
      <w:r w:rsidR="006A49DB" w:rsidRPr="00B53A59">
        <w:rPr>
          <w:rFonts w:asciiTheme="minorHAnsi" w:hAnsiTheme="minorHAnsi"/>
          <w:b/>
          <w:bCs/>
          <w:sz w:val="20"/>
          <w:szCs w:val="20"/>
        </w:rPr>
        <w:t xml:space="preserve">Minutes of the </w:t>
      </w:r>
      <w:r w:rsidR="001C141E" w:rsidRPr="00B53A59">
        <w:rPr>
          <w:rFonts w:asciiTheme="minorHAnsi" w:hAnsiTheme="minorHAnsi"/>
          <w:b/>
          <w:bCs/>
          <w:sz w:val="20"/>
          <w:szCs w:val="20"/>
        </w:rPr>
        <w:t>Teaching &amp; Learning Committee</w:t>
      </w:r>
      <w:r w:rsidR="006A49DB" w:rsidRPr="00B53A59">
        <w:rPr>
          <w:rFonts w:asciiTheme="minorHAnsi" w:hAnsiTheme="minorHAnsi"/>
          <w:b/>
          <w:bCs/>
          <w:sz w:val="20"/>
          <w:szCs w:val="20"/>
        </w:rPr>
        <w:t xml:space="preserve"> of </w:t>
      </w:r>
      <w:r w:rsidR="00C43FE1" w:rsidRPr="00B53A59">
        <w:rPr>
          <w:rFonts w:asciiTheme="minorHAnsi" w:hAnsiTheme="minorHAnsi"/>
          <w:b/>
          <w:sz w:val="20"/>
          <w:szCs w:val="20"/>
        </w:rPr>
        <w:t>9</w:t>
      </w:r>
      <w:r w:rsidR="00C43FE1" w:rsidRPr="00B53A59">
        <w:rPr>
          <w:rFonts w:asciiTheme="minorHAnsi" w:hAnsiTheme="minorHAnsi"/>
          <w:b/>
          <w:sz w:val="20"/>
          <w:szCs w:val="20"/>
          <w:vertAlign w:val="superscript"/>
        </w:rPr>
        <w:t>th</w:t>
      </w:r>
      <w:r w:rsidR="00C43FE1" w:rsidRPr="00B53A59">
        <w:rPr>
          <w:rFonts w:asciiTheme="minorHAnsi" w:hAnsiTheme="minorHAnsi"/>
          <w:b/>
          <w:sz w:val="20"/>
          <w:szCs w:val="20"/>
        </w:rPr>
        <w:t xml:space="preserve"> Decem</w:t>
      </w:r>
      <w:r w:rsidR="00AC5E36" w:rsidRPr="00B53A59">
        <w:rPr>
          <w:rFonts w:asciiTheme="minorHAnsi" w:hAnsiTheme="minorHAnsi"/>
          <w:b/>
          <w:sz w:val="20"/>
          <w:szCs w:val="20"/>
        </w:rPr>
        <w:t>ber 2015</w:t>
      </w:r>
      <w:r w:rsidR="003B5587" w:rsidRPr="00B53A59">
        <w:rPr>
          <w:rFonts w:asciiTheme="minorHAnsi" w:hAnsiTheme="minorHAnsi"/>
          <w:b/>
          <w:sz w:val="20"/>
          <w:szCs w:val="20"/>
        </w:rPr>
        <w:t xml:space="preserve">, </w:t>
      </w:r>
    </w:p>
    <w:p w:rsidR="003B5587" w:rsidRPr="007E4DFC" w:rsidRDefault="003B5587" w:rsidP="006A49DB">
      <w:pPr>
        <w:pStyle w:val="NoSpacing"/>
        <w:jc w:val="center"/>
        <w:rPr>
          <w:rFonts w:asciiTheme="minorHAnsi" w:hAnsiTheme="minorHAnsi"/>
          <w:b/>
          <w:sz w:val="20"/>
          <w:szCs w:val="20"/>
        </w:rPr>
      </w:pPr>
      <w:r w:rsidRPr="007E4DFC">
        <w:rPr>
          <w:rFonts w:asciiTheme="minorHAnsi" w:hAnsiTheme="minorHAnsi"/>
          <w:b/>
          <w:sz w:val="20"/>
          <w:szCs w:val="20"/>
        </w:rPr>
        <w:t xml:space="preserve">2pm – </w:t>
      </w:r>
      <w:r w:rsidR="00052D9A" w:rsidRPr="007E4DFC">
        <w:rPr>
          <w:rFonts w:asciiTheme="minorHAnsi" w:hAnsiTheme="minorHAnsi"/>
          <w:b/>
          <w:sz w:val="20"/>
          <w:szCs w:val="20"/>
        </w:rPr>
        <w:t>3.</w:t>
      </w:r>
      <w:r w:rsidRPr="007E4DFC">
        <w:rPr>
          <w:rFonts w:asciiTheme="minorHAnsi" w:hAnsiTheme="minorHAnsi"/>
          <w:b/>
          <w:sz w:val="20"/>
          <w:szCs w:val="20"/>
        </w:rPr>
        <w:t>4</w:t>
      </w:r>
      <w:r w:rsidR="00052D9A" w:rsidRPr="007E4DFC">
        <w:rPr>
          <w:rFonts w:asciiTheme="minorHAnsi" w:hAnsiTheme="minorHAnsi"/>
          <w:b/>
          <w:sz w:val="20"/>
          <w:szCs w:val="20"/>
        </w:rPr>
        <w:t>5</w:t>
      </w:r>
      <w:r w:rsidRPr="007E4DFC">
        <w:rPr>
          <w:rFonts w:asciiTheme="minorHAnsi" w:hAnsiTheme="minorHAnsi"/>
          <w:b/>
          <w:sz w:val="20"/>
          <w:szCs w:val="20"/>
        </w:rPr>
        <w:t>pm</w:t>
      </w:r>
      <w:r w:rsidR="00052D9A" w:rsidRPr="007E4DFC">
        <w:rPr>
          <w:rFonts w:asciiTheme="minorHAnsi" w:hAnsiTheme="minorHAnsi"/>
          <w:b/>
          <w:sz w:val="20"/>
          <w:szCs w:val="20"/>
        </w:rPr>
        <w:t>*</w:t>
      </w:r>
      <w:r w:rsidR="00002D46" w:rsidRPr="007E4DFC">
        <w:rPr>
          <w:rFonts w:asciiTheme="minorHAnsi" w:hAnsiTheme="minorHAnsi"/>
          <w:b/>
          <w:sz w:val="20"/>
          <w:szCs w:val="20"/>
        </w:rPr>
        <w:t xml:space="preserve">, </w:t>
      </w:r>
      <w:r w:rsidR="00904B45">
        <w:rPr>
          <w:rFonts w:asciiTheme="minorHAnsi" w:hAnsiTheme="minorHAnsi"/>
          <w:b/>
          <w:sz w:val="20"/>
          <w:szCs w:val="20"/>
        </w:rPr>
        <w:t>University Place</w:t>
      </w:r>
      <w:r w:rsidRPr="007E4DFC">
        <w:rPr>
          <w:rFonts w:asciiTheme="minorHAnsi" w:hAnsiTheme="minorHAnsi"/>
          <w:b/>
          <w:sz w:val="20"/>
          <w:szCs w:val="20"/>
        </w:rPr>
        <w:t xml:space="preserve"> </w:t>
      </w:r>
    </w:p>
    <w:p w:rsidR="00EB630C" w:rsidRPr="007E4DFC" w:rsidRDefault="00EB630C" w:rsidP="00EB630C">
      <w:pPr>
        <w:spacing w:after="0" w:line="240" w:lineRule="auto"/>
        <w:rPr>
          <w:rFonts w:asciiTheme="minorHAnsi" w:hAnsiTheme="minorHAnsi"/>
          <w:sz w:val="20"/>
          <w:szCs w:val="20"/>
        </w:rPr>
      </w:pPr>
    </w:p>
    <w:tbl>
      <w:tblPr>
        <w:tblStyle w:val="TableGrid"/>
        <w:tblW w:w="0" w:type="auto"/>
        <w:tblLayout w:type="fixed"/>
        <w:tblLook w:val="04A0" w:firstRow="1" w:lastRow="0" w:firstColumn="1" w:lastColumn="0" w:noHBand="0" w:noVBand="1"/>
      </w:tblPr>
      <w:tblGrid>
        <w:gridCol w:w="1694"/>
        <w:gridCol w:w="6636"/>
        <w:gridCol w:w="142"/>
        <w:gridCol w:w="141"/>
        <w:gridCol w:w="1276"/>
      </w:tblGrid>
      <w:tr w:rsidR="007E4DFC" w:rsidRPr="007E4DFC" w:rsidTr="00381584">
        <w:tc>
          <w:tcPr>
            <w:tcW w:w="1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1D8F" w:rsidRPr="007E4DFC" w:rsidRDefault="001B1D8F" w:rsidP="001B1D8F">
            <w:pPr>
              <w:pStyle w:val="ListParagraph"/>
              <w:spacing w:after="0" w:line="240" w:lineRule="auto"/>
              <w:ind w:left="0"/>
              <w:rPr>
                <w:rFonts w:asciiTheme="minorHAnsi" w:hAnsiTheme="minorHAnsi"/>
                <w:b/>
                <w:bCs/>
                <w:sz w:val="20"/>
                <w:szCs w:val="20"/>
              </w:rPr>
            </w:pPr>
            <w:r w:rsidRPr="007E4DFC">
              <w:rPr>
                <w:rFonts w:asciiTheme="minorHAnsi" w:hAnsiTheme="minorHAnsi"/>
                <w:b/>
                <w:bCs/>
                <w:sz w:val="20"/>
                <w:szCs w:val="20"/>
              </w:rPr>
              <w:t>Item</w:t>
            </w:r>
          </w:p>
        </w:tc>
        <w:tc>
          <w:tcPr>
            <w:tcW w:w="6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1D8F" w:rsidRPr="007E4DFC" w:rsidRDefault="001B1D8F">
            <w:pPr>
              <w:spacing w:after="0" w:line="240" w:lineRule="auto"/>
              <w:rPr>
                <w:rFonts w:asciiTheme="minorHAnsi" w:hAnsiTheme="minorHAnsi"/>
                <w:b/>
                <w:bCs/>
                <w:sz w:val="20"/>
                <w:szCs w:val="20"/>
              </w:rPr>
            </w:pPr>
            <w:r w:rsidRPr="007E4DFC">
              <w:rPr>
                <w:rFonts w:asciiTheme="minorHAnsi" w:hAnsiTheme="minorHAnsi"/>
                <w:b/>
                <w:bCs/>
                <w:sz w:val="20"/>
                <w:szCs w:val="20"/>
              </w:rPr>
              <w:t xml:space="preserve">Noted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1D8F" w:rsidRPr="007E4DFC" w:rsidRDefault="001B1D8F">
            <w:pPr>
              <w:spacing w:after="0" w:line="240" w:lineRule="auto"/>
              <w:rPr>
                <w:rFonts w:asciiTheme="minorHAnsi" w:hAnsiTheme="minorHAnsi"/>
                <w:b/>
                <w:bCs/>
                <w:sz w:val="20"/>
                <w:szCs w:val="20"/>
              </w:rPr>
            </w:pPr>
            <w:r w:rsidRPr="007E4DFC">
              <w:rPr>
                <w:rFonts w:asciiTheme="minorHAnsi" w:hAnsiTheme="minorHAnsi"/>
                <w:b/>
                <w:bCs/>
                <w:sz w:val="20"/>
                <w:szCs w:val="20"/>
              </w:rPr>
              <w:t>Action</w:t>
            </w:r>
          </w:p>
        </w:tc>
      </w:tr>
      <w:tr w:rsidR="007E4DFC" w:rsidRPr="007E4DFC" w:rsidTr="00381584">
        <w:tc>
          <w:tcPr>
            <w:tcW w:w="1694" w:type="dxa"/>
            <w:tcBorders>
              <w:top w:val="single" w:sz="4" w:space="0" w:color="auto"/>
              <w:left w:val="single" w:sz="4" w:space="0" w:color="auto"/>
              <w:bottom w:val="single" w:sz="4" w:space="0" w:color="auto"/>
              <w:right w:val="single" w:sz="4" w:space="0" w:color="auto"/>
            </w:tcBorders>
            <w:hideMark/>
          </w:tcPr>
          <w:p w:rsidR="001B1D8F" w:rsidRPr="007E4DFC" w:rsidRDefault="001B1D8F" w:rsidP="00184C45">
            <w:pPr>
              <w:pStyle w:val="ListParagraph"/>
              <w:numPr>
                <w:ilvl w:val="0"/>
                <w:numId w:val="1"/>
              </w:numPr>
              <w:spacing w:after="0" w:line="240" w:lineRule="auto"/>
              <w:ind w:left="284" w:hanging="284"/>
              <w:rPr>
                <w:rFonts w:asciiTheme="minorHAnsi" w:hAnsiTheme="minorHAnsi"/>
                <w:sz w:val="20"/>
                <w:szCs w:val="20"/>
              </w:rPr>
            </w:pPr>
            <w:r w:rsidRPr="007E4DFC">
              <w:rPr>
                <w:rFonts w:asciiTheme="minorHAnsi" w:hAnsiTheme="minorHAnsi"/>
                <w:b/>
                <w:bCs/>
                <w:sz w:val="20"/>
                <w:szCs w:val="20"/>
              </w:rPr>
              <w:t>Welcomes and Apologies</w:t>
            </w:r>
          </w:p>
        </w:tc>
        <w:tc>
          <w:tcPr>
            <w:tcW w:w="6636" w:type="dxa"/>
            <w:tcBorders>
              <w:top w:val="single" w:sz="4" w:space="0" w:color="auto"/>
              <w:left w:val="single" w:sz="4" w:space="0" w:color="auto"/>
              <w:bottom w:val="single" w:sz="4" w:space="0" w:color="auto"/>
              <w:right w:val="single" w:sz="4" w:space="0" w:color="auto"/>
            </w:tcBorders>
          </w:tcPr>
          <w:p w:rsidR="00BA1104" w:rsidRPr="00BA1104" w:rsidRDefault="00BA1104" w:rsidP="00054F67">
            <w:pPr>
              <w:spacing w:after="0" w:line="240" w:lineRule="auto"/>
              <w:rPr>
                <w:rFonts w:asciiTheme="minorHAnsi" w:hAnsiTheme="minorHAnsi"/>
                <w:sz w:val="20"/>
                <w:szCs w:val="20"/>
              </w:rPr>
            </w:pPr>
            <w:r>
              <w:rPr>
                <w:rFonts w:asciiTheme="minorHAnsi" w:hAnsiTheme="minorHAnsi"/>
                <w:b/>
                <w:sz w:val="20"/>
                <w:szCs w:val="20"/>
              </w:rPr>
              <w:t xml:space="preserve">Present: </w:t>
            </w:r>
            <w:r>
              <w:rPr>
                <w:rFonts w:asciiTheme="minorHAnsi" w:hAnsiTheme="minorHAnsi"/>
                <w:sz w:val="20"/>
                <w:szCs w:val="20"/>
              </w:rPr>
              <w:t xml:space="preserve">Fiona Smyth (Chair); </w:t>
            </w:r>
            <w:r w:rsidR="00B53B57">
              <w:rPr>
                <w:rFonts w:asciiTheme="minorHAnsi" w:hAnsiTheme="minorHAnsi"/>
                <w:sz w:val="20"/>
                <w:szCs w:val="20"/>
              </w:rPr>
              <w:t xml:space="preserve">Matthew Jefferies (AAD); Judy Zolkiewski (AAD); </w:t>
            </w:r>
            <w:r w:rsidR="00FB2B27">
              <w:rPr>
                <w:rFonts w:asciiTheme="minorHAnsi" w:hAnsiTheme="minorHAnsi"/>
                <w:sz w:val="20"/>
                <w:szCs w:val="20"/>
              </w:rPr>
              <w:t xml:space="preserve">Mark Baker (SEED); Ken Clark (SoSS); Sharon Clarke (MBS); </w:t>
            </w:r>
            <w:r w:rsidR="00B53B57">
              <w:rPr>
                <w:rFonts w:asciiTheme="minorHAnsi" w:hAnsiTheme="minorHAnsi"/>
                <w:sz w:val="20"/>
                <w:szCs w:val="20"/>
              </w:rPr>
              <w:t xml:space="preserve">Anna Goatman (MBS UG); </w:t>
            </w:r>
            <w:r>
              <w:rPr>
                <w:rFonts w:asciiTheme="minorHAnsi" w:hAnsiTheme="minorHAnsi"/>
                <w:sz w:val="20"/>
                <w:szCs w:val="20"/>
              </w:rPr>
              <w:t>Bruce Wardhaugh (SoL PGT)</w:t>
            </w:r>
            <w:r w:rsidR="00267C5C">
              <w:rPr>
                <w:rFonts w:asciiTheme="minorHAnsi" w:hAnsiTheme="minorHAnsi"/>
                <w:sz w:val="20"/>
                <w:szCs w:val="20"/>
              </w:rPr>
              <w:t xml:space="preserve">; </w:t>
            </w:r>
            <w:r>
              <w:rPr>
                <w:rFonts w:asciiTheme="minorHAnsi" w:hAnsiTheme="minorHAnsi"/>
                <w:sz w:val="20"/>
                <w:szCs w:val="20"/>
              </w:rPr>
              <w:t xml:space="preserve">Liam Harte (SALC UG); David Brown (SALC PGT); </w:t>
            </w:r>
            <w:r w:rsidR="0016019B">
              <w:rPr>
                <w:rFonts w:asciiTheme="minorHAnsi" w:hAnsiTheme="minorHAnsi"/>
                <w:sz w:val="20"/>
                <w:szCs w:val="20"/>
              </w:rPr>
              <w:t>Ally Routledge (UG Student Rep); Lisa McAleese</w:t>
            </w:r>
            <w:r w:rsidR="00C6788D">
              <w:rPr>
                <w:rFonts w:asciiTheme="minorHAnsi" w:hAnsiTheme="minorHAnsi"/>
                <w:sz w:val="20"/>
                <w:szCs w:val="20"/>
              </w:rPr>
              <w:t xml:space="preserve"> (TLSS)</w:t>
            </w:r>
            <w:r w:rsidR="0016019B">
              <w:rPr>
                <w:rFonts w:asciiTheme="minorHAnsi" w:hAnsiTheme="minorHAnsi"/>
                <w:sz w:val="20"/>
                <w:szCs w:val="20"/>
              </w:rPr>
              <w:t>; Emma Rose</w:t>
            </w:r>
            <w:r w:rsidR="00C6788D">
              <w:rPr>
                <w:rFonts w:asciiTheme="minorHAnsi" w:hAnsiTheme="minorHAnsi"/>
                <w:sz w:val="20"/>
                <w:szCs w:val="20"/>
              </w:rPr>
              <w:t xml:space="preserve"> (TLSS)</w:t>
            </w:r>
            <w:r w:rsidR="0016019B">
              <w:rPr>
                <w:rFonts w:asciiTheme="minorHAnsi" w:hAnsiTheme="minorHAnsi"/>
                <w:sz w:val="20"/>
                <w:szCs w:val="20"/>
              </w:rPr>
              <w:t xml:space="preserve">; </w:t>
            </w:r>
            <w:r w:rsidR="00C6788D">
              <w:rPr>
                <w:rFonts w:asciiTheme="minorHAnsi" w:hAnsiTheme="minorHAnsi"/>
                <w:sz w:val="20"/>
                <w:szCs w:val="20"/>
              </w:rPr>
              <w:t>Guy Percival (IT); Katy Woolfenden (Library); Nicola Lord (TLSS); Trevor Byrne (Media Services);</w:t>
            </w:r>
            <w:r w:rsidR="00C9206D">
              <w:rPr>
                <w:rFonts w:asciiTheme="minorHAnsi" w:hAnsiTheme="minorHAnsi"/>
                <w:sz w:val="20"/>
                <w:szCs w:val="20"/>
              </w:rPr>
              <w:t xml:space="preserve"> Paul Gratrick (Careers);</w:t>
            </w:r>
            <w:r w:rsidR="00C6788D">
              <w:rPr>
                <w:rFonts w:asciiTheme="minorHAnsi" w:hAnsiTheme="minorHAnsi"/>
                <w:sz w:val="20"/>
                <w:szCs w:val="20"/>
              </w:rPr>
              <w:t xml:space="preserve"> Emma Sanders (Secretary).</w:t>
            </w:r>
          </w:p>
          <w:p w:rsidR="00BA1104" w:rsidRDefault="00BA1104" w:rsidP="00054F67">
            <w:pPr>
              <w:spacing w:after="0" w:line="240" w:lineRule="auto"/>
              <w:rPr>
                <w:rFonts w:asciiTheme="minorHAnsi" w:hAnsiTheme="minorHAnsi"/>
                <w:b/>
                <w:sz w:val="20"/>
                <w:szCs w:val="20"/>
              </w:rPr>
            </w:pPr>
          </w:p>
          <w:p w:rsidR="001B1D8F" w:rsidRPr="007E4DFC" w:rsidRDefault="002E682D" w:rsidP="00BB5FA3">
            <w:pPr>
              <w:spacing w:after="0" w:line="240" w:lineRule="auto"/>
              <w:rPr>
                <w:rFonts w:asciiTheme="minorHAnsi" w:hAnsiTheme="minorHAnsi"/>
                <w:b/>
                <w:sz w:val="20"/>
                <w:szCs w:val="20"/>
              </w:rPr>
            </w:pPr>
            <w:r w:rsidRPr="007E4DFC">
              <w:rPr>
                <w:rFonts w:asciiTheme="minorHAnsi" w:hAnsiTheme="minorHAnsi"/>
                <w:b/>
                <w:sz w:val="20"/>
                <w:szCs w:val="20"/>
              </w:rPr>
              <w:t xml:space="preserve">Apologies: </w:t>
            </w:r>
            <w:r w:rsidR="00BB5FA3">
              <w:rPr>
                <w:color w:val="000000"/>
                <w:sz w:val="20"/>
                <w:szCs w:val="20"/>
              </w:rPr>
              <w:t>Amber Guan (</w:t>
            </w:r>
            <w:r w:rsidR="00B53B57">
              <w:rPr>
                <w:color w:val="000000"/>
                <w:sz w:val="20"/>
                <w:szCs w:val="20"/>
              </w:rPr>
              <w:t>PGT Student Rep</w:t>
            </w:r>
            <w:r w:rsidR="00BB5FA3">
              <w:rPr>
                <w:color w:val="000000"/>
                <w:sz w:val="20"/>
                <w:szCs w:val="20"/>
              </w:rPr>
              <w:t>)</w:t>
            </w:r>
            <w:r w:rsidR="00B53B57">
              <w:rPr>
                <w:color w:val="000000"/>
                <w:sz w:val="20"/>
                <w:szCs w:val="20"/>
              </w:rPr>
              <w:t>; Becki B</w:t>
            </w:r>
            <w:r w:rsidR="00BB5FA3">
              <w:rPr>
                <w:color w:val="000000"/>
                <w:sz w:val="20"/>
                <w:szCs w:val="20"/>
              </w:rPr>
              <w:t xml:space="preserve">ennett (SoL); </w:t>
            </w:r>
            <w:r w:rsidR="00BB5FA3">
              <w:rPr>
                <w:rFonts w:asciiTheme="minorHAnsi" w:hAnsiTheme="minorHAnsi"/>
                <w:sz w:val="20"/>
                <w:szCs w:val="20"/>
              </w:rPr>
              <w:t>Norma Hird (SoL UG); Gail Divall (TLSS).</w:t>
            </w:r>
          </w:p>
        </w:tc>
        <w:tc>
          <w:tcPr>
            <w:tcW w:w="1559" w:type="dxa"/>
            <w:gridSpan w:val="3"/>
            <w:tcBorders>
              <w:top w:val="single" w:sz="4" w:space="0" w:color="auto"/>
              <w:left w:val="single" w:sz="4" w:space="0" w:color="auto"/>
              <w:bottom w:val="single" w:sz="4" w:space="0" w:color="auto"/>
              <w:right w:val="single" w:sz="4" w:space="0" w:color="auto"/>
            </w:tcBorders>
          </w:tcPr>
          <w:p w:rsidR="001B1D8F" w:rsidRPr="007E4DFC" w:rsidRDefault="001B1D8F">
            <w:pPr>
              <w:spacing w:after="0" w:line="240" w:lineRule="auto"/>
              <w:rPr>
                <w:rFonts w:asciiTheme="minorHAnsi" w:hAnsiTheme="minorHAnsi"/>
                <w:b/>
                <w:sz w:val="20"/>
                <w:szCs w:val="20"/>
              </w:rPr>
            </w:pPr>
          </w:p>
        </w:tc>
      </w:tr>
      <w:tr w:rsidR="007E4DFC" w:rsidRPr="007E4DFC" w:rsidTr="00381584">
        <w:tc>
          <w:tcPr>
            <w:tcW w:w="1694" w:type="dxa"/>
            <w:tcBorders>
              <w:top w:val="single" w:sz="4" w:space="0" w:color="auto"/>
              <w:left w:val="single" w:sz="4" w:space="0" w:color="auto"/>
              <w:bottom w:val="single" w:sz="4" w:space="0" w:color="auto"/>
              <w:right w:val="single" w:sz="4" w:space="0" w:color="auto"/>
            </w:tcBorders>
          </w:tcPr>
          <w:p w:rsidR="001B1D8F" w:rsidRPr="007E4DFC" w:rsidRDefault="001B1D8F">
            <w:pPr>
              <w:spacing w:after="0" w:line="240" w:lineRule="auto"/>
              <w:rPr>
                <w:rFonts w:asciiTheme="minorHAnsi" w:hAnsiTheme="minorHAnsi"/>
                <w:sz w:val="20"/>
                <w:szCs w:val="20"/>
              </w:rPr>
            </w:pPr>
          </w:p>
        </w:tc>
        <w:tc>
          <w:tcPr>
            <w:tcW w:w="6636" w:type="dxa"/>
            <w:tcBorders>
              <w:top w:val="single" w:sz="4" w:space="0" w:color="auto"/>
              <w:left w:val="single" w:sz="4" w:space="0" w:color="auto"/>
              <w:bottom w:val="single" w:sz="4" w:space="0" w:color="auto"/>
              <w:right w:val="single" w:sz="4" w:space="0" w:color="auto"/>
            </w:tcBorders>
          </w:tcPr>
          <w:p w:rsidR="001B1D8F" w:rsidRPr="007E4DFC" w:rsidRDefault="001B1D8F">
            <w:pPr>
              <w:spacing w:after="0" w:line="240" w:lineRule="auto"/>
              <w:rPr>
                <w:rFonts w:asciiTheme="minorHAnsi" w:hAnsiTheme="minorHAnsi"/>
                <w:color w:val="FF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1B1D8F" w:rsidRPr="007E4DFC" w:rsidRDefault="001B1D8F">
            <w:pPr>
              <w:spacing w:after="0" w:line="240" w:lineRule="auto"/>
              <w:rPr>
                <w:rFonts w:asciiTheme="minorHAnsi" w:hAnsiTheme="minorHAnsi"/>
                <w:color w:val="FF0000"/>
                <w:sz w:val="20"/>
                <w:szCs w:val="20"/>
              </w:rPr>
            </w:pPr>
          </w:p>
        </w:tc>
      </w:tr>
      <w:tr w:rsidR="007E4DFC" w:rsidRPr="007E4DFC" w:rsidTr="00381584">
        <w:tc>
          <w:tcPr>
            <w:tcW w:w="1694" w:type="dxa"/>
            <w:tcBorders>
              <w:top w:val="single" w:sz="4" w:space="0" w:color="auto"/>
              <w:left w:val="single" w:sz="4" w:space="0" w:color="auto"/>
              <w:bottom w:val="single" w:sz="4" w:space="0" w:color="auto"/>
              <w:right w:val="single" w:sz="4" w:space="0" w:color="auto"/>
            </w:tcBorders>
            <w:hideMark/>
          </w:tcPr>
          <w:p w:rsidR="001B1D8F" w:rsidRPr="007E4DFC" w:rsidRDefault="001B1D8F" w:rsidP="00184C45">
            <w:pPr>
              <w:pStyle w:val="ListParagraph"/>
              <w:numPr>
                <w:ilvl w:val="0"/>
                <w:numId w:val="1"/>
              </w:numPr>
              <w:spacing w:after="0" w:line="240" w:lineRule="auto"/>
              <w:ind w:left="284" w:hanging="284"/>
              <w:rPr>
                <w:rFonts w:asciiTheme="minorHAnsi" w:hAnsiTheme="minorHAnsi"/>
                <w:b/>
                <w:bCs/>
                <w:sz w:val="20"/>
                <w:szCs w:val="20"/>
              </w:rPr>
            </w:pPr>
            <w:r w:rsidRPr="007E4DFC">
              <w:rPr>
                <w:rFonts w:asciiTheme="minorHAnsi" w:hAnsiTheme="minorHAnsi"/>
                <w:b/>
                <w:bCs/>
                <w:sz w:val="20"/>
                <w:szCs w:val="20"/>
              </w:rPr>
              <w:t xml:space="preserve">Minutes of the last meeting of 11 November 2015  </w:t>
            </w:r>
            <w:r w:rsidRPr="007E4DFC">
              <w:rPr>
                <w:rFonts w:asciiTheme="minorHAnsi" w:hAnsiTheme="minorHAnsi"/>
                <w:bCs/>
                <w:sz w:val="20"/>
                <w:szCs w:val="20"/>
              </w:rPr>
              <w:t>[</w:t>
            </w:r>
            <w:r w:rsidRPr="007E4DFC">
              <w:rPr>
                <w:sz w:val="20"/>
                <w:szCs w:val="20"/>
              </w:rPr>
              <w:t>HTLC/2/15]</w:t>
            </w:r>
          </w:p>
        </w:tc>
        <w:tc>
          <w:tcPr>
            <w:tcW w:w="6636" w:type="dxa"/>
            <w:tcBorders>
              <w:top w:val="single" w:sz="4" w:space="0" w:color="auto"/>
              <w:left w:val="single" w:sz="4" w:space="0" w:color="auto"/>
              <w:bottom w:val="single" w:sz="4" w:space="0" w:color="auto"/>
              <w:right w:val="single" w:sz="4" w:space="0" w:color="auto"/>
            </w:tcBorders>
          </w:tcPr>
          <w:p w:rsidR="00B1354F" w:rsidRPr="007E4DFC" w:rsidRDefault="000D10D2" w:rsidP="000D10D2">
            <w:pPr>
              <w:pStyle w:val="ListParagraph"/>
              <w:spacing w:after="0" w:line="240" w:lineRule="auto"/>
              <w:ind w:left="34"/>
              <w:rPr>
                <w:rFonts w:asciiTheme="minorHAnsi" w:hAnsiTheme="minorHAnsi"/>
                <w:bCs/>
                <w:sz w:val="20"/>
                <w:szCs w:val="20"/>
              </w:rPr>
            </w:pPr>
            <w:r>
              <w:rPr>
                <w:rFonts w:asciiTheme="minorHAnsi" w:hAnsiTheme="minorHAnsi"/>
                <w:bCs/>
                <w:sz w:val="20"/>
                <w:szCs w:val="20"/>
              </w:rPr>
              <w:t xml:space="preserve">Regarding </w:t>
            </w:r>
            <w:r w:rsidR="00B1354F" w:rsidRPr="007E4DFC">
              <w:rPr>
                <w:rFonts w:asciiTheme="minorHAnsi" w:hAnsiTheme="minorHAnsi"/>
                <w:bCs/>
                <w:sz w:val="20"/>
                <w:szCs w:val="20"/>
              </w:rPr>
              <w:t>Item 7</w:t>
            </w:r>
            <w:r>
              <w:rPr>
                <w:rFonts w:asciiTheme="minorHAnsi" w:hAnsiTheme="minorHAnsi"/>
                <w:bCs/>
                <w:sz w:val="20"/>
                <w:szCs w:val="20"/>
              </w:rPr>
              <w:t>, Moderation</w:t>
            </w:r>
            <w:r w:rsidR="00B1354F" w:rsidRPr="007E4DFC">
              <w:rPr>
                <w:rFonts w:asciiTheme="minorHAnsi" w:hAnsiTheme="minorHAnsi"/>
                <w:bCs/>
                <w:sz w:val="20"/>
                <w:szCs w:val="20"/>
              </w:rPr>
              <w:t xml:space="preserve">: </w:t>
            </w:r>
            <w:r w:rsidR="0006230A">
              <w:rPr>
                <w:rFonts w:asciiTheme="minorHAnsi" w:hAnsiTheme="minorHAnsi"/>
                <w:bCs/>
                <w:sz w:val="20"/>
                <w:szCs w:val="20"/>
              </w:rPr>
              <w:t>SoL’s c</w:t>
            </w:r>
            <w:r w:rsidR="00B1354F" w:rsidRPr="007E4DFC">
              <w:rPr>
                <w:rFonts w:asciiTheme="minorHAnsi" w:hAnsiTheme="minorHAnsi"/>
                <w:bCs/>
                <w:sz w:val="20"/>
                <w:szCs w:val="20"/>
              </w:rPr>
              <w:t xml:space="preserve">oncerns about </w:t>
            </w:r>
            <w:r w:rsidR="0006230A">
              <w:rPr>
                <w:rFonts w:asciiTheme="minorHAnsi" w:hAnsiTheme="minorHAnsi"/>
                <w:bCs/>
                <w:sz w:val="20"/>
                <w:szCs w:val="20"/>
              </w:rPr>
              <w:t xml:space="preserve">the </w:t>
            </w:r>
            <w:r w:rsidR="00B1354F" w:rsidRPr="007E4DFC">
              <w:rPr>
                <w:rFonts w:asciiTheme="minorHAnsi" w:hAnsiTheme="minorHAnsi"/>
                <w:bCs/>
                <w:sz w:val="20"/>
                <w:szCs w:val="20"/>
              </w:rPr>
              <w:t xml:space="preserve">evidentiary basis for the moderation policy </w:t>
            </w:r>
            <w:r w:rsidR="0006230A">
              <w:rPr>
                <w:rFonts w:asciiTheme="minorHAnsi" w:hAnsiTheme="minorHAnsi"/>
                <w:bCs/>
                <w:sz w:val="20"/>
                <w:szCs w:val="20"/>
              </w:rPr>
              <w:t xml:space="preserve">had </w:t>
            </w:r>
            <w:r w:rsidR="00B1354F" w:rsidRPr="007E4DFC">
              <w:rPr>
                <w:rFonts w:asciiTheme="minorHAnsi" w:hAnsiTheme="minorHAnsi"/>
                <w:bCs/>
                <w:sz w:val="20"/>
                <w:szCs w:val="20"/>
              </w:rPr>
              <w:t xml:space="preserve">not </w:t>
            </w:r>
            <w:r w:rsidR="0006230A">
              <w:rPr>
                <w:rFonts w:asciiTheme="minorHAnsi" w:hAnsiTheme="minorHAnsi"/>
                <w:bCs/>
                <w:sz w:val="20"/>
                <w:szCs w:val="20"/>
              </w:rPr>
              <w:t>been captured</w:t>
            </w:r>
            <w:r w:rsidR="00B1354F" w:rsidRPr="007E4DFC">
              <w:rPr>
                <w:rFonts w:asciiTheme="minorHAnsi" w:hAnsiTheme="minorHAnsi"/>
                <w:bCs/>
                <w:sz w:val="20"/>
                <w:szCs w:val="20"/>
              </w:rPr>
              <w:t xml:space="preserve"> in</w:t>
            </w:r>
            <w:r w:rsidR="0006230A">
              <w:rPr>
                <w:rFonts w:asciiTheme="minorHAnsi" w:hAnsiTheme="minorHAnsi"/>
                <w:bCs/>
                <w:sz w:val="20"/>
                <w:szCs w:val="20"/>
              </w:rPr>
              <w:t xml:space="preserve"> the minutes</w:t>
            </w:r>
            <w:r w:rsidR="00B1354F" w:rsidRPr="007E4DFC">
              <w:rPr>
                <w:rFonts w:asciiTheme="minorHAnsi" w:hAnsiTheme="minorHAnsi"/>
                <w:bCs/>
                <w:sz w:val="20"/>
                <w:szCs w:val="20"/>
              </w:rPr>
              <w:t>.</w:t>
            </w:r>
            <w:r>
              <w:rPr>
                <w:rFonts w:asciiTheme="minorHAnsi" w:hAnsiTheme="minorHAnsi"/>
                <w:bCs/>
                <w:sz w:val="20"/>
                <w:szCs w:val="20"/>
              </w:rPr>
              <w:t xml:space="preserve">  Emma to amend them accordingly.</w:t>
            </w:r>
          </w:p>
        </w:tc>
        <w:tc>
          <w:tcPr>
            <w:tcW w:w="1559" w:type="dxa"/>
            <w:gridSpan w:val="3"/>
            <w:tcBorders>
              <w:top w:val="single" w:sz="4" w:space="0" w:color="auto"/>
              <w:left w:val="single" w:sz="4" w:space="0" w:color="auto"/>
              <w:bottom w:val="single" w:sz="4" w:space="0" w:color="auto"/>
              <w:right w:val="single" w:sz="4" w:space="0" w:color="auto"/>
            </w:tcBorders>
          </w:tcPr>
          <w:p w:rsidR="001B1D8F" w:rsidRPr="007E4DFC" w:rsidRDefault="00B1354F">
            <w:pPr>
              <w:pStyle w:val="ListParagraph"/>
              <w:spacing w:after="0" w:line="240" w:lineRule="auto"/>
              <w:ind w:left="34"/>
              <w:rPr>
                <w:rFonts w:asciiTheme="minorHAnsi" w:hAnsiTheme="minorHAnsi"/>
                <w:bCs/>
                <w:sz w:val="20"/>
                <w:szCs w:val="20"/>
              </w:rPr>
            </w:pPr>
            <w:r w:rsidRPr="007E4DFC">
              <w:rPr>
                <w:rFonts w:asciiTheme="minorHAnsi" w:hAnsiTheme="minorHAnsi"/>
                <w:bCs/>
                <w:sz w:val="20"/>
                <w:szCs w:val="20"/>
              </w:rPr>
              <w:t>ECS</w:t>
            </w:r>
          </w:p>
        </w:tc>
      </w:tr>
      <w:tr w:rsidR="007E4DFC" w:rsidRPr="007E4DFC" w:rsidTr="00381584">
        <w:tc>
          <w:tcPr>
            <w:tcW w:w="1694" w:type="dxa"/>
            <w:tcBorders>
              <w:top w:val="single" w:sz="4" w:space="0" w:color="auto"/>
              <w:left w:val="single" w:sz="4" w:space="0" w:color="auto"/>
              <w:bottom w:val="single" w:sz="4" w:space="0" w:color="auto"/>
              <w:right w:val="single" w:sz="4" w:space="0" w:color="auto"/>
            </w:tcBorders>
          </w:tcPr>
          <w:p w:rsidR="001B1D8F" w:rsidRPr="007E4DFC" w:rsidRDefault="001B1D8F" w:rsidP="001B1D8F">
            <w:pPr>
              <w:spacing w:after="0" w:line="240" w:lineRule="auto"/>
              <w:ind w:left="284" w:hanging="284"/>
              <w:rPr>
                <w:rFonts w:asciiTheme="minorHAnsi" w:hAnsiTheme="minorHAnsi"/>
                <w:sz w:val="20"/>
                <w:szCs w:val="20"/>
              </w:rPr>
            </w:pPr>
          </w:p>
        </w:tc>
        <w:tc>
          <w:tcPr>
            <w:tcW w:w="6636" w:type="dxa"/>
            <w:tcBorders>
              <w:top w:val="single" w:sz="4" w:space="0" w:color="auto"/>
              <w:left w:val="single" w:sz="4" w:space="0" w:color="auto"/>
              <w:bottom w:val="single" w:sz="4" w:space="0" w:color="auto"/>
              <w:right w:val="single" w:sz="4" w:space="0" w:color="auto"/>
            </w:tcBorders>
          </w:tcPr>
          <w:p w:rsidR="001B1D8F" w:rsidRPr="007E4DFC" w:rsidRDefault="001B1D8F" w:rsidP="00BC7FBB">
            <w:pPr>
              <w:spacing w:after="0" w:line="240" w:lineRule="auto"/>
              <w:rPr>
                <w:rFonts w:asciiTheme="minorHAnsi" w:hAnsiTheme="minorHAnsi"/>
                <w:color w:val="FF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1B1D8F" w:rsidRPr="007E4DFC" w:rsidRDefault="001B1D8F">
            <w:pPr>
              <w:spacing w:after="0" w:line="240" w:lineRule="auto"/>
              <w:rPr>
                <w:rFonts w:asciiTheme="minorHAnsi" w:hAnsiTheme="minorHAnsi"/>
                <w:color w:val="FF0000"/>
                <w:sz w:val="20"/>
                <w:szCs w:val="20"/>
              </w:rPr>
            </w:pPr>
          </w:p>
        </w:tc>
      </w:tr>
      <w:tr w:rsidR="00BC7FBB" w:rsidRPr="007E4DFC" w:rsidTr="00381584">
        <w:tc>
          <w:tcPr>
            <w:tcW w:w="1694" w:type="dxa"/>
            <w:tcBorders>
              <w:top w:val="single" w:sz="4" w:space="0" w:color="auto"/>
              <w:left w:val="single" w:sz="4" w:space="0" w:color="auto"/>
              <w:bottom w:val="single" w:sz="4" w:space="0" w:color="auto"/>
              <w:right w:val="single" w:sz="4" w:space="0" w:color="auto"/>
            </w:tcBorders>
            <w:hideMark/>
          </w:tcPr>
          <w:p w:rsidR="00BC7FBB" w:rsidRPr="007E4DFC" w:rsidRDefault="00BC7FBB" w:rsidP="00184C45">
            <w:pPr>
              <w:pStyle w:val="ListParagraph"/>
              <w:numPr>
                <w:ilvl w:val="0"/>
                <w:numId w:val="1"/>
              </w:numPr>
              <w:spacing w:after="0" w:line="240" w:lineRule="auto"/>
              <w:ind w:left="284" w:hanging="284"/>
              <w:rPr>
                <w:rFonts w:asciiTheme="minorHAnsi" w:hAnsiTheme="minorHAnsi"/>
                <w:b/>
                <w:bCs/>
                <w:sz w:val="20"/>
                <w:szCs w:val="20"/>
              </w:rPr>
            </w:pPr>
            <w:r w:rsidRPr="007E4DFC">
              <w:rPr>
                <w:rFonts w:asciiTheme="minorHAnsi" w:hAnsiTheme="minorHAnsi"/>
                <w:b/>
                <w:bCs/>
                <w:sz w:val="20"/>
                <w:szCs w:val="20"/>
              </w:rPr>
              <w:t>Actions and Matters arising from the previous meeting of 11 November 2015</w:t>
            </w:r>
            <w:r w:rsidRPr="007E4DFC">
              <w:rPr>
                <w:rFonts w:asciiTheme="minorHAnsi" w:hAnsiTheme="minorHAnsi"/>
                <w:b/>
                <w:bCs/>
                <w:sz w:val="20"/>
                <w:szCs w:val="20"/>
              </w:rPr>
              <w:tab/>
            </w:r>
          </w:p>
        </w:tc>
        <w:tc>
          <w:tcPr>
            <w:tcW w:w="8195" w:type="dxa"/>
            <w:gridSpan w:val="4"/>
            <w:tcBorders>
              <w:top w:val="single" w:sz="4" w:space="0" w:color="auto"/>
              <w:left w:val="single" w:sz="4" w:space="0" w:color="auto"/>
              <w:bottom w:val="single" w:sz="4" w:space="0" w:color="auto"/>
              <w:right w:val="single" w:sz="4" w:space="0" w:color="auto"/>
            </w:tcBorders>
          </w:tcPr>
          <w:tbl>
            <w:tblPr>
              <w:tblStyle w:val="TableGrid"/>
              <w:tblW w:w="5000" w:type="pct"/>
              <w:tblLayout w:type="fixed"/>
              <w:tblLook w:val="04A0" w:firstRow="1" w:lastRow="0" w:firstColumn="1" w:lastColumn="0" w:noHBand="0" w:noVBand="1"/>
            </w:tblPr>
            <w:tblGrid>
              <w:gridCol w:w="2281"/>
              <w:gridCol w:w="3734"/>
              <w:gridCol w:w="791"/>
              <w:gridCol w:w="1163"/>
            </w:tblGrid>
            <w:tr w:rsidR="007E4DFC" w:rsidRPr="007E4DFC" w:rsidTr="00381584">
              <w:trPr>
                <w:trHeight w:val="217"/>
              </w:trPr>
              <w:tc>
                <w:tcPr>
                  <w:tcW w:w="1431" w:type="pct"/>
                </w:tcPr>
                <w:p w:rsidR="00BC7FBB" w:rsidRPr="007E4DFC" w:rsidRDefault="00BC7FBB" w:rsidP="001B08D6">
                  <w:pPr>
                    <w:pStyle w:val="Body1"/>
                    <w:spacing w:after="0" w:line="240" w:lineRule="auto"/>
                    <w:rPr>
                      <w:rFonts w:asciiTheme="minorHAnsi" w:hAnsiTheme="minorHAnsi" w:cs="Arial"/>
                      <w:b/>
                      <w:i/>
                      <w:sz w:val="20"/>
                    </w:rPr>
                  </w:pPr>
                  <w:r w:rsidRPr="007E4DFC">
                    <w:rPr>
                      <w:rFonts w:asciiTheme="minorHAnsi" w:hAnsiTheme="minorHAnsi" w:cs="Arial"/>
                      <w:b/>
                      <w:i/>
                      <w:sz w:val="20"/>
                    </w:rPr>
                    <w:t>Item</w:t>
                  </w:r>
                </w:p>
              </w:tc>
              <w:tc>
                <w:tcPr>
                  <w:tcW w:w="2343" w:type="pct"/>
                </w:tcPr>
                <w:p w:rsidR="00BC7FBB" w:rsidRPr="007E4DFC" w:rsidRDefault="00BC7FBB" w:rsidP="001B08D6">
                  <w:pPr>
                    <w:spacing w:after="0" w:line="240" w:lineRule="auto"/>
                    <w:outlineLvl w:val="0"/>
                    <w:rPr>
                      <w:rFonts w:eastAsia="Arial Unicode MS"/>
                      <w:b/>
                      <w:i/>
                      <w:iCs/>
                      <w:color w:val="000000"/>
                      <w:sz w:val="20"/>
                      <w:szCs w:val="20"/>
                      <w:u w:color="000000"/>
                    </w:rPr>
                  </w:pPr>
                  <w:r w:rsidRPr="007E4DFC">
                    <w:rPr>
                      <w:rFonts w:eastAsia="Arial Unicode MS"/>
                      <w:b/>
                      <w:i/>
                      <w:iCs/>
                      <w:color w:val="000000"/>
                      <w:sz w:val="20"/>
                      <w:szCs w:val="20"/>
                      <w:u w:color="000000"/>
                    </w:rPr>
                    <w:t>Action</w:t>
                  </w:r>
                </w:p>
              </w:tc>
              <w:tc>
                <w:tcPr>
                  <w:tcW w:w="496" w:type="pct"/>
                </w:tcPr>
                <w:p w:rsidR="00BC7FBB" w:rsidRPr="007E4DFC" w:rsidRDefault="00BC7FBB" w:rsidP="001B08D6">
                  <w:pPr>
                    <w:spacing w:after="0" w:line="240" w:lineRule="auto"/>
                    <w:outlineLvl w:val="0"/>
                    <w:rPr>
                      <w:b/>
                      <w:i/>
                      <w:sz w:val="20"/>
                      <w:szCs w:val="20"/>
                    </w:rPr>
                  </w:pPr>
                  <w:r w:rsidRPr="007E4DFC">
                    <w:rPr>
                      <w:b/>
                      <w:i/>
                      <w:sz w:val="20"/>
                      <w:szCs w:val="20"/>
                    </w:rPr>
                    <w:t>Who</w:t>
                  </w:r>
                </w:p>
              </w:tc>
              <w:tc>
                <w:tcPr>
                  <w:tcW w:w="730" w:type="pct"/>
                </w:tcPr>
                <w:p w:rsidR="00BC7FBB" w:rsidRPr="007E4DFC" w:rsidRDefault="00BC7FBB" w:rsidP="001B08D6">
                  <w:pPr>
                    <w:spacing w:after="0" w:line="240" w:lineRule="auto"/>
                    <w:outlineLvl w:val="0"/>
                    <w:rPr>
                      <w:b/>
                      <w:i/>
                      <w:sz w:val="20"/>
                      <w:szCs w:val="20"/>
                    </w:rPr>
                  </w:pPr>
                  <w:r w:rsidRPr="007E4DFC">
                    <w:rPr>
                      <w:b/>
                      <w:i/>
                      <w:sz w:val="20"/>
                      <w:szCs w:val="20"/>
                    </w:rPr>
                    <w:t>Update</w:t>
                  </w:r>
                </w:p>
              </w:tc>
            </w:tr>
            <w:tr w:rsidR="007E4DFC" w:rsidRPr="007E4DFC" w:rsidTr="00381584">
              <w:trPr>
                <w:trHeight w:val="217"/>
              </w:trPr>
              <w:tc>
                <w:tcPr>
                  <w:tcW w:w="1431" w:type="pct"/>
                </w:tcPr>
                <w:p w:rsidR="00BC7FBB" w:rsidRPr="00381584" w:rsidRDefault="00BC7FBB" w:rsidP="001B08D6">
                  <w:pPr>
                    <w:pStyle w:val="PlainText"/>
                    <w:rPr>
                      <w:rFonts w:asciiTheme="minorHAnsi" w:hAnsiTheme="minorHAnsi"/>
                      <w:b/>
                      <w:sz w:val="18"/>
                      <w:szCs w:val="18"/>
                    </w:rPr>
                  </w:pPr>
                  <w:r w:rsidRPr="00381584">
                    <w:rPr>
                      <w:rFonts w:asciiTheme="minorHAnsi" w:hAnsiTheme="minorHAnsi"/>
                      <w:b/>
                      <w:sz w:val="18"/>
                      <w:szCs w:val="18"/>
                    </w:rPr>
                    <w:t>13. of 19.02.14 Promoting Languages: to agree ways in which language units can be promoted across the Faculty at UG and PGT level, with reference to new UG and PGT Regulations</w:t>
                  </w:r>
                </w:p>
              </w:tc>
              <w:tc>
                <w:tcPr>
                  <w:tcW w:w="2343" w:type="pct"/>
                </w:tcPr>
                <w:p w:rsidR="00BC7FBB" w:rsidRPr="00381584" w:rsidRDefault="00BC7FBB" w:rsidP="001B08D6">
                  <w:pPr>
                    <w:pStyle w:val="PlainText"/>
                    <w:rPr>
                      <w:rFonts w:asciiTheme="minorHAnsi" w:hAnsiTheme="minorHAnsi"/>
                      <w:sz w:val="18"/>
                      <w:szCs w:val="18"/>
                    </w:rPr>
                  </w:pPr>
                  <w:r w:rsidRPr="00381584">
                    <w:rPr>
                      <w:rFonts w:asciiTheme="minorHAnsi" w:hAnsiTheme="minorHAnsi"/>
                      <w:sz w:val="18"/>
                      <w:szCs w:val="18"/>
                    </w:rPr>
                    <w:t>ULC would enhance Level 1 LEAP units to Level 3.  Course Unit Specs to be forwarded to TLO for approval</w:t>
                  </w:r>
                </w:p>
              </w:tc>
              <w:tc>
                <w:tcPr>
                  <w:tcW w:w="496" w:type="pct"/>
                </w:tcPr>
                <w:p w:rsidR="00BC7FBB" w:rsidRPr="00381584" w:rsidRDefault="00BC7FBB" w:rsidP="001B08D6">
                  <w:pPr>
                    <w:pStyle w:val="PlainText"/>
                    <w:rPr>
                      <w:rFonts w:asciiTheme="minorHAnsi" w:hAnsiTheme="minorHAnsi"/>
                      <w:sz w:val="18"/>
                      <w:szCs w:val="18"/>
                    </w:rPr>
                  </w:pPr>
                  <w:r w:rsidRPr="00381584">
                    <w:rPr>
                      <w:rFonts w:asciiTheme="minorHAnsi" w:hAnsiTheme="minorHAnsi"/>
                      <w:sz w:val="18"/>
                      <w:szCs w:val="18"/>
                    </w:rPr>
                    <w:t>JG/ ECS</w:t>
                  </w:r>
                </w:p>
              </w:tc>
              <w:tc>
                <w:tcPr>
                  <w:tcW w:w="730" w:type="pct"/>
                </w:tcPr>
                <w:p w:rsidR="00BC7FBB" w:rsidRPr="00381584" w:rsidRDefault="00BC7FBB" w:rsidP="001B08D6">
                  <w:pPr>
                    <w:pStyle w:val="PlainText"/>
                    <w:rPr>
                      <w:rFonts w:asciiTheme="minorHAnsi" w:hAnsiTheme="minorHAnsi"/>
                      <w:sz w:val="18"/>
                      <w:szCs w:val="18"/>
                    </w:rPr>
                  </w:pPr>
                  <w:r w:rsidRPr="00381584">
                    <w:rPr>
                      <w:rFonts w:asciiTheme="minorHAnsi" w:hAnsiTheme="minorHAnsi"/>
                      <w:b/>
                      <w:sz w:val="18"/>
                      <w:szCs w:val="18"/>
                    </w:rPr>
                    <w:t>Ongoing:</w:t>
                  </w:r>
                  <w:r w:rsidRPr="00381584">
                    <w:rPr>
                      <w:rFonts w:asciiTheme="minorHAnsi" w:hAnsiTheme="minorHAnsi"/>
                      <w:sz w:val="18"/>
                      <w:szCs w:val="18"/>
                    </w:rPr>
                    <w:t xml:space="preserve"> To discuss as part of Periodic Review of ULC in January 2016.</w:t>
                  </w:r>
                </w:p>
              </w:tc>
            </w:tr>
            <w:tr w:rsidR="007E4DFC" w:rsidRPr="007E4DFC" w:rsidTr="00381584">
              <w:trPr>
                <w:trHeight w:val="217"/>
              </w:trPr>
              <w:tc>
                <w:tcPr>
                  <w:tcW w:w="1431" w:type="pct"/>
                </w:tcPr>
                <w:p w:rsidR="00BC7FBB" w:rsidRPr="00381584" w:rsidRDefault="00BC7FBB" w:rsidP="001B08D6">
                  <w:pPr>
                    <w:pStyle w:val="PlainText"/>
                    <w:rPr>
                      <w:rFonts w:eastAsia="SimSun" w:cs="Arial"/>
                      <w:b/>
                      <w:sz w:val="18"/>
                      <w:szCs w:val="18"/>
                      <w:lang w:eastAsia="zh-CN"/>
                    </w:rPr>
                  </w:pPr>
                  <w:r w:rsidRPr="00381584">
                    <w:rPr>
                      <w:b/>
                      <w:bCs/>
                      <w:sz w:val="18"/>
                      <w:szCs w:val="18"/>
                    </w:rPr>
                    <w:t>12. Consultation on revised University Programme Specification template</w:t>
                  </w:r>
                </w:p>
              </w:tc>
              <w:tc>
                <w:tcPr>
                  <w:tcW w:w="2343" w:type="pct"/>
                </w:tcPr>
                <w:p w:rsidR="00BC7FBB" w:rsidRPr="00381584" w:rsidRDefault="00BC7FBB" w:rsidP="001B08D6">
                  <w:pPr>
                    <w:spacing w:after="0" w:line="240" w:lineRule="auto"/>
                    <w:rPr>
                      <w:sz w:val="18"/>
                      <w:szCs w:val="18"/>
                    </w:rPr>
                  </w:pPr>
                  <w:r w:rsidRPr="00381584">
                    <w:rPr>
                      <w:sz w:val="18"/>
                      <w:szCs w:val="18"/>
                    </w:rPr>
                    <w:t>Get Anna Goatman’s example from MBS and a good “free text” example from the past and circulate it to the central group and HTLC.</w:t>
                  </w:r>
                </w:p>
              </w:tc>
              <w:tc>
                <w:tcPr>
                  <w:tcW w:w="496" w:type="pct"/>
                </w:tcPr>
                <w:p w:rsidR="00BC7FBB" w:rsidRPr="00381584" w:rsidRDefault="00BC7FBB" w:rsidP="001B08D6">
                  <w:pPr>
                    <w:pStyle w:val="PlainText"/>
                    <w:rPr>
                      <w:rFonts w:cs="Arial"/>
                      <w:sz w:val="18"/>
                      <w:szCs w:val="18"/>
                    </w:rPr>
                  </w:pPr>
                  <w:r w:rsidRPr="00381584">
                    <w:rPr>
                      <w:rFonts w:cs="Arial"/>
                      <w:sz w:val="18"/>
                      <w:szCs w:val="18"/>
                    </w:rPr>
                    <w:t>ECS</w:t>
                  </w:r>
                </w:p>
              </w:tc>
              <w:tc>
                <w:tcPr>
                  <w:tcW w:w="730" w:type="pct"/>
                </w:tcPr>
                <w:p w:rsidR="00BC7FBB" w:rsidRPr="00381584" w:rsidRDefault="00C86053" w:rsidP="00957E59">
                  <w:pPr>
                    <w:pStyle w:val="PlainText"/>
                    <w:rPr>
                      <w:rFonts w:cs="Arial"/>
                      <w:sz w:val="18"/>
                      <w:szCs w:val="18"/>
                    </w:rPr>
                  </w:pPr>
                  <w:r w:rsidRPr="00381584">
                    <w:rPr>
                      <w:rFonts w:asciiTheme="minorHAnsi" w:hAnsiTheme="minorHAnsi"/>
                      <w:b/>
                      <w:sz w:val="18"/>
                      <w:szCs w:val="18"/>
                    </w:rPr>
                    <w:t xml:space="preserve">Ongoing: </w:t>
                  </w:r>
                  <w:r w:rsidRPr="00381584">
                    <w:rPr>
                      <w:rFonts w:asciiTheme="minorHAnsi" w:hAnsiTheme="minorHAnsi"/>
                      <w:sz w:val="18"/>
                      <w:szCs w:val="18"/>
                    </w:rPr>
                    <w:t>ECS to complete.</w:t>
                  </w:r>
                </w:p>
              </w:tc>
            </w:tr>
            <w:tr w:rsidR="007E4DFC" w:rsidRPr="007E4DFC" w:rsidTr="00381584">
              <w:trPr>
                <w:trHeight w:val="217"/>
              </w:trPr>
              <w:tc>
                <w:tcPr>
                  <w:tcW w:w="1431" w:type="pct"/>
                </w:tcPr>
                <w:p w:rsidR="00BC7FBB" w:rsidRPr="00381584" w:rsidRDefault="00BC7FBB" w:rsidP="00184C45">
                  <w:pPr>
                    <w:pStyle w:val="PlainText"/>
                    <w:numPr>
                      <w:ilvl w:val="0"/>
                      <w:numId w:val="1"/>
                    </w:numPr>
                    <w:ind w:left="237" w:hanging="237"/>
                    <w:rPr>
                      <w:b/>
                      <w:bCs/>
                      <w:sz w:val="18"/>
                      <w:szCs w:val="18"/>
                    </w:rPr>
                  </w:pPr>
                  <w:r w:rsidRPr="00381584">
                    <w:rPr>
                      <w:b/>
                      <w:bCs/>
                      <w:sz w:val="18"/>
                      <w:szCs w:val="18"/>
                    </w:rPr>
                    <w:t>JustFest</w:t>
                  </w:r>
                </w:p>
              </w:tc>
              <w:tc>
                <w:tcPr>
                  <w:tcW w:w="2343" w:type="pct"/>
                </w:tcPr>
                <w:p w:rsidR="00BC7FBB" w:rsidRPr="00381584" w:rsidRDefault="00C86053" w:rsidP="001B08D6">
                  <w:pPr>
                    <w:spacing w:after="0" w:line="240" w:lineRule="auto"/>
                    <w:rPr>
                      <w:sz w:val="18"/>
                      <w:szCs w:val="18"/>
                    </w:rPr>
                  </w:pPr>
                  <w:r w:rsidRPr="00381584">
                    <w:rPr>
                      <w:rFonts w:asciiTheme="minorHAnsi" w:hAnsiTheme="minorHAnsi"/>
                      <w:sz w:val="18"/>
                      <w:szCs w:val="18"/>
                    </w:rPr>
                    <w:t>F</w:t>
                  </w:r>
                  <w:r w:rsidR="00BC7FBB" w:rsidRPr="00381584">
                    <w:rPr>
                      <w:rFonts w:asciiTheme="minorHAnsi" w:hAnsiTheme="minorHAnsi"/>
                      <w:sz w:val="18"/>
                      <w:szCs w:val="18"/>
                    </w:rPr>
                    <w:t>orward Student Comms message as to what JustFest is about and why students should go to ECS by end November, for circulation to HTLC members</w:t>
                  </w:r>
                </w:p>
              </w:tc>
              <w:tc>
                <w:tcPr>
                  <w:tcW w:w="496" w:type="pct"/>
                </w:tcPr>
                <w:p w:rsidR="00BC7FBB" w:rsidRPr="00381584" w:rsidRDefault="00BC7FBB" w:rsidP="001B08D6">
                  <w:pPr>
                    <w:pStyle w:val="PlainText"/>
                    <w:rPr>
                      <w:rFonts w:cs="Arial"/>
                      <w:sz w:val="18"/>
                      <w:szCs w:val="18"/>
                    </w:rPr>
                  </w:pPr>
                  <w:r w:rsidRPr="00381584">
                    <w:rPr>
                      <w:rFonts w:cs="Arial"/>
                      <w:sz w:val="18"/>
                      <w:szCs w:val="18"/>
                    </w:rPr>
                    <w:t>KMcP</w:t>
                  </w:r>
                </w:p>
              </w:tc>
              <w:tc>
                <w:tcPr>
                  <w:tcW w:w="730" w:type="pct"/>
                </w:tcPr>
                <w:p w:rsidR="00BC7FBB" w:rsidRPr="00381584" w:rsidRDefault="00C86053" w:rsidP="00C86053">
                  <w:pPr>
                    <w:pStyle w:val="PlainText"/>
                    <w:rPr>
                      <w:rFonts w:cs="Arial"/>
                      <w:sz w:val="18"/>
                      <w:szCs w:val="18"/>
                    </w:rPr>
                  </w:pPr>
                  <w:r w:rsidRPr="00381584">
                    <w:rPr>
                      <w:rFonts w:asciiTheme="minorHAnsi" w:hAnsiTheme="minorHAnsi"/>
                      <w:b/>
                      <w:sz w:val="18"/>
                      <w:szCs w:val="18"/>
                    </w:rPr>
                    <w:t>Ongoing.</w:t>
                  </w:r>
                </w:p>
              </w:tc>
            </w:tr>
            <w:tr w:rsidR="007E4DFC" w:rsidRPr="007E4DFC" w:rsidTr="00381584">
              <w:trPr>
                <w:trHeight w:val="217"/>
              </w:trPr>
              <w:tc>
                <w:tcPr>
                  <w:tcW w:w="1431" w:type="pct"/>
                </w:tcPr>
                <w:p w:rsidR="00BC7FBB" w:rsidRPr="00381584" w:rsidRDefault="00BC7FBB" w:rsidP="00184C45">
                  <w:pPr>
                    <w:pStyle w:val="ListParagraph"/>
                    <w:numPr>
                      <w:ilvl w:val="0"/>
                      <w:numId w:val="4"/>
                    </w:numPr>
                    <w:spacing w:after="0" w:line="240" w:lineRule="auto"/>
                    <w:ind w:left="237" w:hanging="237"/>
                    <w:rPr>
                      <w:rFonts w:asciiTheme="minorHAnsi" w:hAnsiTheme="minorHAnsi"/>
                      <w:b/>
                      <w:sz w:val="18"/>
                      <w:szCs w:val="18"/>
                    </w:rPr>
                  </w:pPr>
                  <w:r w:rsidRPr="00381584">
                    <w:rPr>
                      <w:b/>
                      <w:sz w:val="18"/>
                      <w:szCs w:val="18"/>
                    </w:rPr>
                    <w:t xml:space="preserve">Draft Moderation Procedure: Faculty of Humanities (Lisa McAleese) </w:t>
                  </w:r>
                </w:p>
                <w:p w:rsidR="00BC7FBB" w:rsidRPr="00381584" w:rsidRDefault="00BC7FBB" w:rsidP="001B08D6">
                  <w:pPr>
                    <w:pStyle w:val="ListParagraph"/>
                    <w:spacing w:after="0" w:line="240" w:lineRule="auto"/>
                    <w:ind w:left="0"/>
                    <w:rPr>
                      <w:rFonts w:asciiTheme="minorHAnsi" w:hAnsiTheme="minorHAnsi"/>
                      <w:sz w:val="18"/>
                      <w:szCs w:val="18"/>
                    </w:rPr>
                  </w:pPr>
                  <w:r w:rsidRPr="00381584">
                    <w:rPr>
                      <w:sz w:val="18"/>
                      <w:szCs w:val="18"/>
                    </w:rPr>
                    <w:t xml:space="preserve">[HTLC/2/15/6] </w:t>
                  </w:r>
                </w:p>
              </w:tc>
              <w:tc>
                <w:tcPr>
                  <w:tcW w:w="2343" w:type="pct"/>
                </w:tcPr>
                <w:p w:rsidR="00BC7FBB" w:rsidRPr="00381584" w:rsidRDefault="00BC7FBB" w:rsidP="00054F67">
                  <w:pPr>
                    <w:spacing w:after="0" w:line="240" w:lineRule="auto"/>
                    <w:rPr>
                      <w:rFonts w:asciiTheme="minorHAnsi" w:hAnsiTheme="minorHAnsi"/>
                      <w:bCs/>
                      <w:sz w:val="18"/>
                      <w:szCs w:val="18"/>
                    </w:rPr>
                  </w:pPr>
                  <w:r w:rsidRPr="00381584">
                    <w:rPr>
                      <w:rFonts w:asciiTheme="minorHAnsi" w:hAnsiTheme="minorHAnsi"/>
                      <w:bCs/>
                      <w:sz w:val="18"/>
                      <w:szCs w:val="18"/>
                    </w:rPr>
                    <w:t>Circulate Draft Moderation Procedure plus Marking Policy to UG and PGT Exams Officers in Schools, for feedback and for  implementation at 1516 BoEs if possible.</w:t>
                  </w:r>
                </w:p>
              </w:tc>
              <w:tc>
                <w:tcPr>
                  <w:tcW w:w="496" w:type="pct"/>
                </w:tcPr>
                <w:p w:rsidR="00BC7FBB" w:rsidRPr="00381584" w:rsidRDefault="00BC7FBB" w:rsidP="001B08D6">
                  <w:pPr>
                    <w:pStyle w:val="PlainText"/>
                    <w:rPr>
                      <w:rFonts w:cs="Arial"/>
                      <w:sz w:val="18"/>
                      <w:szCs w:val="18"/>
                    </w:rPr>
                  </w:pPr>
                  <w:r w:rsidRPr="00381584">
                    <w:rPr>
                      <w:rFonts w:asciiTheme="minorHAnsi" w:hAnsiTheme="minorHAnsi"/>
                      <w:bCs/>
                      <w:sz w:val="18"/>
                      <w:szCs w:val="18"/>
                    </w:rPr>
                    <w:t>LMcA</w:t>
                  </w:r>
                </w:p>
              </w:tc>
              <w:tc>
                <w:tcPr>
                  <w:tcW w:w="730" w:type="pct"/>
                </w:tcPr>
                <w:p w:rsidR="00BC7FBB" w:rsidRPr="00381584" w:rsidRDefault="00C86053" w:rsidP="00CB65CF">
                  <w:pPr>
                    <w:pStyle w:val="PlainText"/>
                    <w:rPr>
                      <w:rFonts w:asciiTheme="minorHAnsi" w:hAnsiTheme="minorHAnsi"/>
                      <w:bCs/>
                      <w:sz w:val="18"/>
                      <w:szCs w:val="18"/>
                    </w:rPr>
                  </w:pPr>
                  <w:r w:rsidRPr="00381584">
                    <w:rPr>
                      <w:rFonts w:asciiTheme="minorHAnsi" w:hAnsiTheme="minorHAnsi"/>
                      <w:b/>
                      <w:sz w:val="18"/>
                      <w:szCs w:val="18"/>
                    </w:rPr>
                    <w:t xml:space="preserve">Ongoing: </w:t>
                  </w:r>
                  <w:r w:rsidR="00CB65CF">
                    <w:rPr>
                      <w:rFonts w:asciiTheme="minorHAnsi" w:hAnsiTheme="minorHAnsi"/>
                      <w:sz w:val="18"/>
                      <w:szCs w:val="18"/>
                    </w:rPr>
                    <w:t>a working group to be established. LMcA</w:t>
                  </w:r>
                </w:p>
              </w:tc>
            </w:tr>
            <w:tr w:rsidR="007E4DFC" w:rsidRPr="007E4DFC" w:rsidTr="00381584">
              <w:trPr>
                <w:trHeight w:val="217"/>
              </w:trPr>
              <w:tc>
                <w:tcPr>
                  <w:tcW w:w="1431" w:type="pct"/>
                </w:tcPr>
                <w:p w:rsidR="00BC7FBB" w:rsidRPr="00381584" w:rsidRDefault="00BC7FBB" w:rsidP="00184C45">
                  <w:pPr>
                    <w:pStyle w:val="ListParagraph"/>
                    <w:numPr>
                      <w:ilvl w:val="0"/>
                      <w:numId w:val="3"/>
                    </w:numPr>
                    <w:spacing w:after="0" w:line="240" w:lineRule="auto"/>
                    <w:ind w:left="373" w:hanging="373"/>
                    <w:rPr>
                      <w:rFonts w:asciiTheme="minorHAnsi" w:hAnsiTheme="minorHAnsi"/>
                      <w:b/>
                      <w:bCs/>
                      <w:sz w:val="18"/>
                      <w:szCs w:val="18"/>
                    </w:rPr>
                  </w:pPr>
                  <w:r w:rsidRPr="00381584">
                    <w:rPr>
                      <w:rFonts w:asciiTheme="minorHAnsi" w:hAnsiTheme="minorHAnsi"/>
                      <w:b/>
                      <w:bCs/>
                      <w:sz w:val="18"/>
                      <w:szCs w:val="18"/>
                    </w:rPr>
                    <w:t>Teaching and Learning IT Roadmap for Humanities (Guy Percival)</w:t>
                  </w:r>
                </w:p>
                <w:p w:rsidR="00BC7FBB" w:rsidRPr="00381584" w:rsidRDefault="00BC7FBB" w:rsidP="001C0E82">
                  <w:pPr>
                    <w:pStyle w:val="ListParagraph"/>
                    <w:spacing w:after="0" w:line="240" w:lineRule="auto"/>
                    <w:ind w:left="284"/>
                    <w:rPr>
                      <w:b/>
                      <w:sz w:val="18"/>
                      <w:szCs w:val="18"/>
                    </w:rPr>
                  </w:pPr>
                  <w:r w:rsidRPr="00381584">
                    <w:rPr>
                      <w:rFonts w:asciiTheme="minorHAnsi" w:hAnsiTheme="minorHAnsi"/>
                      <w:sz w:val="18"/>
                      <w:szCs w:val="18"/>
                    </w:rPr>
                    <w:t>[HTLC/2/15/10]</w:t>
                  </w:r>
                </w:p>
              </w:tc>
              <w:tc>
                <w:tcPr>
                  <w:tcW w:w="2343" w:type="pct"/>
                </w:tcPr>
                <w:p w:rsidR="00BC7FBB" w:rsidRPr="00381584" w:rsidRDefault="00BC7FBB" w:rsidP="001C0E82">
                  <w:pPr>
                    <w:spacing w:after="0" w:line="240" w:lineRule="auto"/>
                    <w:rPr>
                      <w:rFonts w:asciiTheme="minorHAnsi" w:hAnsiTheme="minorHAnsi"/>
                      <w:sz w:val="18"/>
                      <w:szCs w:val="18"/>
                    </w:rPr>
                  </w:pPr>
                  <w:r w:rsidRPr="00381584">
                    <w:rPr>
                      <w:rFonts w:asciiTheme="minorHAnsi" w:hAnsiTheme="minorHAnsi"/>
                      <w:sz w:val="18"/>
                      <w:szCs w:val="18"/>
                    </w:rPr>
                    <w:t xml:space="preserve">discuss list of IT requirements within Schools and agree a) priorities and b) whether anything is missing.  Submit an updated list of IT requirements in order of priority, to </w:t>
                  </w:r>
                  <w:hyperlink r:id="rId9" w:history="1">
                    <w:r w:rsidRPr="00381584">
                      <w:rPr>
                        <w:rStyle w:val="Hyperlink"/>
                        <w:rFonts w:asciiTheme="minorHAnsi" w:hAnsiTheme="minorHAnsi"/>
                        <w:sz w:val="18"/>
                        <w:szCs w:val="18"/>
                      </w:rPr>
                      <w:t>guy.percival@manchester.ac.uk</w:t>
                    </w:r>
                  </w:hyperlink>
                  <w:r w:rsidRPr="00381584">
                    <w:rPr>
                      <w:rStyle w:val="Hyperlink"/>
                      <w:rFonts w:asciiTheme="minorHAnsi" w:hAnsiTheme="minorHAnsi"/>
                      <w:sz w:val="18"/>
                      <w:szCs w:val="18"/>
                    </w:rPr>
                    <w:t xml:space="preserve"> </w:t>
                  </w:r>
                  <w:r w:rsidRPr="00381584">
                    <w:rPr>
                      <w:rFonts w:asciiTheme="minorHAnsi" w:hAnsiTheme="minorHAnsi"/>
                      <w:sz w:val="18"/>
                      <w:szCs w:val="18"/>
                    </w:rPr>
                    <w:t>by 18</w:t>
                  </w:r>
                  <w:r w:rsidRPr="00381584">
                    <w:rPr>
                      <w:rFonts w:asciiTheme="minorHAnsi" w:hAnsiTheme="minorHAnsi"/>
                      <w:sz w:val="18"/>
                      <w:szCs w:val="18"/>
                      <w:vertAlign w:val="superscript"/>
                    </w:rPr>
                    <w:t>th</w:t>
                  </w:r>
                  <w:r w:rsidRPr="00381584">
                    <w:rPr>
                      <w:rFonts w:asciiTheme="minorHAnsi" w:hAnsiTheme="minorHAnsi"/>
                      <w:sz w:val="18"/>
                      <w:szCs w:val="18"/>
                    </w:rPr>
                    <w:t xml:space="preserve"> December 2015</w:t>
                  </w:r>
                </w:p>
                <w:p w:rsidR="00BC7FBB" w:rsidRPr="00381584" w:rsidRDefault="00BC7FBB" w:rsidP="003F622F">
                  <w:pPr>
                    <w:spacing w:after="0" w:line="240" w:lineRule="auto"/>
                    <w:rPr>
                      <w:rFonts w:asciiTheme="minorHAnsi" w:hAnsiTheme="minorHAnsi"/>
                      <w:bCs/>
                      <w:sz w:val="18"/>
                      <w:szCs w:val="18"/>
                    </w:rPr>
                  </w:pPr>
                </w:p>
              </w:tc>
              <w:tc>
                <w:tcPr>
                  <w:tcW w:w="496" w:type="pct"/>
                </w:tcPr>
                <w:p w:rsidR="00BC7FBB" w:rsidRPr="00381584" w:rsidRDefault="00BC7FBB" w:rsidP="001B08D6">
                  <w:pPr>
                    <w:pStyle w:val="PlainText"/>
                    <w:rPr>
                      <w:rFonts w:asciiTheme="minorHAnsi" w:hAnsiTheme="minorHAnsi"/>
                      <w:bCs/>
                      <w:sz w:val="18"/>
                      <w:szCs w:val="18"/>
                    </w:rPr>
                  </w:pPr>
                  <w:r w:rsidRPr="00381584">
                    <w:rPr>
                      <w:rFonts w:asciiTheme="minorHAnsi" w:hAnsiTheme="minorHAnsi"/>
                      <w:bCs/>
                      <w:sz w:val="18"/>
                      <w:szCs w:val="18"/>
                    </w:rPr>
                    <w:t>T&amp;L Director</w:t>
                  </w:r>
                </w:p>
              </w:tc>
              <w:tc>
                <w:tcPr>
                  <w:tcW w:w="730" w:type="pct"/>
                </w:tcPr>
                <w:p w:rsidR="00BC7FBB" w:rsidRPr="00381584" w:rsidRDefault="00C86053" w:rsidP="001B08D6">
                  <w:pPr>
                    <w:pStyle w:val="PlainText"/>
                    <w:rPr>
                      <w:rFonts w:asciiTheme="minorHAnsi" w:hAnsiTheme="minorHAnsi"/>
                      <w:bCs/>
                      <w:sz w:val="18"/>
                      <w:szCs w:val="18"/>
                    </w:rPr>
                  </w:pPr>
                  <w:r w:rsidRPr="00381584">
                    <w:rPr>
                      <w:rFonts w:asciiTheme="minorHAnsi" w:hAnsiTheme="minorHAnsi"/>
                      <w:b/>
                      <w:sz w:val="18"/>
                      <w:szCs w:val="18"/>
                    </w:rPr>
                    <w:t>Ongoing.</w:t>
                  </w:r>
                </w:p>
              </w:tc>
            </w:tr>
          </w:tbl>
          <w:p w:rsidR="00BC7FBB" w:rsidRPr="007E4DFC" w:rsidRDefault="00BC7FBB">
            <w:pPr>
              <w:pStyle w:val="ListParagraph"/>
              <w:spacing w:after="0" w:line="240" w:lineRule="auto"/>
              <w:ind w:left="0" w:firstLine="34"/>
              <w:rPr>
                <w:rFonts w:asciiTheme="minorHAnsi" w:hAnsiTheme="minorHAnsi"/>
                <w:b/>
                <w:bCs/>
                <w:sz w:val="20"/>
                <w:szCs w:val="20"/>
              </w:rPr>
            </w:pPr>
          </w:p>
        </w:tc>
      </w:tr>
      <w:tr w:rsidR="007E4DFC" w:rsidRPr="007E4DFC" w:rsidTr="00381584">
        <w:tc>
          <w:tcPr>
            <w:tcW w:w="1694" w:type="dxa"/>
            <w:tcBorders>
              <w:top w:val="single" w:sz="4" w:space="0" w:color="auto"/>
              <w:left w:val="single" w:sz="4" w:space="0" w:color="auto"/>
              <w:bottom w:val="single" w:sz="4" w:space="0" w:color="auto"/>
              <w:right w:val="single" w:sz="4" w:space="0" w:color="auto"/>
            </w:tcBorders>
          </w:tcPr>
          <w:p w:rsidR="001B1D8F" w:rsidRPr="007E4DFC" w:rsidRDefault="001B1D8F" w:rsidP="001B1D8F">
            <w:pPr>
              <w:spacing w:after="0" w:line="240" w:lineRule="auto"/>
              <w:ind w:left="284" w:hanging="284"/>
              <w:rPr>
                <w:rFonts w:asciiTheme="minorHAnsi" w:hAnsiTheme="minorHAnsi"/>
                <w:sz w:val="20"/>
                <w:szCs w:val="20"/>
              </w:rPr>
            </w:pPr>
          </w:p>
        </w:tc>
        <w:tc>
          <w:tcPr>
            <w:tcW w:w="6778" w:type="dxa"/>
            <w:gridSpan w:val="2"/>
            <w:tcBorders>
              <w:top w:val="single" w:sz="4" w:space="0" w:color="auto"/>
              <w:left w:val="single" w:sz="4" w:space="0" w:color="auto"/>
              <w:bottom w:val="single" w:sz="4" w:space="0" w:color="auto"/>
              <w:right w:val="single" w:sz="4" w:space="0" w:color="auto"/>
            </w:tcBorders>
          </w:tcPr>
          <w:p w:rsidR="001B1D8F" w:rsidRPr="007E4DFC" w:rsidRDefault="001B1D8F">
            <w:pPr>
              <w:spacing w:after="0" w:line="240" w:lineRule="auto"/>
              <w:rPr>
                <w:rFonts w:asciiTheme="minorHAnsi" w:hAnsiTheme="minorHAnsi"/>
                <w:color w:val="FF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rsidR="001B1D8F" w:rsidRPr="007E4DFC" w:rsidRDefault="001B1D8F">
            <w:pPr>
              <w:spacing w:after="0" w:line="240" w:lineRule="auto"/>
              <w:rPr>
                <w:rFonts w:asciiTheme="minorHAnsi" w:hAnsiTheme="minorHAnsi"/>
                <w:color w:val="FF0000"/>
                <w:sz w:val="20"/>
                <w:szCs w:val="20"/>
              </w:rPr>
            </w:pPr>
          </w:p>
        </w:tc>
      </w:tr>
      <w:tr w:rsidR="007E4DFC" w:rsidRPr="007E4DFC" w:rsidTr="00381584">
        <w:tc>
          <w:tcPr>
            <w:tcW w:w="1694" w:type="dxa"/>
            <w:tcBorders>
              <w:top w:val="single" w:sz="4" w:space="0" w:color="auto"/>
              <w:left w:val="single" w:sz="4" w:space="0" w:color="auto"/>
              <w:bottom w:val="single" w:sz="4" w:space="0" w:color="auto"/>
              <w:right w:val="single" w:sz="4" w:space="0" w:color="auto"/>
            </w:tcBorders>
            <w:hideMark/>
          </w:tcPr>
          <w:p w:rsidR="001B1D8F" w:rsidRPr="008B70FD" w:rsidRDefault="008B70FD" w:rsidP="008B70FD">
            <w:pPr>
              <w:spacing w:after="0" w:line="240" w:lineRule="auto"/>
              <w:rPr>
                <w:rFonts w:asciiTheme="minorHAnsi" w:hAnsiTheme="minorHAnsi"/>
                <w:b/>
                <w:bCs/>
                <w:sz w:val="20"/>
                <w:szCs w:val="20"/>
              </w:rPr>
            </w:pPr>
            <w:r>
              <w:rPr>
                <w:rFonts w:asciiTheme="minorHAnsi" w:hAnsiTheme="minorHAnsi"/>
                <w:b/>
                <w:bCs/>
                <w:sz w:val="20"/>
                <w:szCs w:val="20"/>
              </w:rPr>
              <w:t xml:space="preserve">4. </w:t>
            </w:r>
            <w:r w:rsidR="001B1D8F" w:rsidRPr="008B70FD">
              <w:rPr>
                <w:rFonts w:asciiTheme="minorHAnsi" w:hAnsiTheme="minorHAnsi"/>
                <w:b/>
                <w:bCs/>
                <w:sz w:val="20"/>
                <w:szCs w:val="20"/>
              </w:rPr>
              <w:t>Chair’s Report</w:t>
            </w:r>
          </w:p>
        </w:tc>
        <w:tc>
          <w:tcPr>
            <w:tcW w:w="6778" w:type="dxa"/>
            <w:gridSpan w:val="2"/>
            <w:tcBorders>
              <w:top w:val="single" w:sz="4" w:space="0" w:color="auto"/>
              <w:left w:val="single" w:sz="4" w:space="0" w:color="auto"/>
              <w:bottom w:val="single" w:sz="4" w:space="0" w:color="auto"/>
              <w:right w:val="single" w:sz="4" w:space="0" w:color="auto"/>
            </w:tcBorders>
          </w:tcPr>
          <w:p w:rsidR="001B1D8F" w:rsidRPr="007E4DFC" w:rsidRDefault="001B1D8F">
            <w:pPr>
              <w:pStyle w:val="ListParagraph"/>
              <w:spacing w:after="0" w:line="240" w:lineRule="auto"/>
              <w:ind w:left="34"/>
              <w:rPr>
                <w:rFonts w:asciiTheme="minorHAnsi" w:hAnsiTheme="minorHAnsi"/>
                <w:b/>
                <w:b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rsidR="001B1D8F" w:rsidRPr="007E4DFC" w:rsidRDefault="001B1D8F">
            <w:pPr>
              <w:pStyle w:val="ListParagraph"/>
              <w:spacing w:after="0" w:line="240" w:lineRule="auto"/>
              <w:ind w:left="34"/>
              <w:rPr>
                <w:rFonts w:asciiTheme="minorHAnsi" w:hAnsiTheme="minorHAnsi"/>
                <w:b/>
                <w:bCs/>
                <w:sz w:val="20"/>
                <w:szCs w:val="20"/>
              </w:rPr>
            </w:pPr>
          </w:p>
        </w:tc>
      </w:tr>
      <w:tr w:rsidR="007E4DFC" w:rsidRPr="007E4DFC" w:rsidTr="00381584">
        <w:tc>
          <w:tcPr>
            <w:tcW w:w="1694" w:type="dxa"/>
            <w:tcBorders>
              <w:top w:val="single" w:sz="4" w:space="0" w:color="auto"/>
              <w:left w:val="single" w:sz="4" w:space="0" w:color="auto"/>
              <w:bottom w:val="single" w:sz="4" w:space="0" w:color="auto"/>
              <w:right w:val="single" w:sz="4" w:space="0" w:color="auto"/>
            </w:tcBorders>
            <w:hideMark/>
          </w:tcPr>
          <w:p w:rsidR="001B1D8F" w:rsidRPr="007E4DFC" w:rsidRDefault="001B1D8F">
            <w:pPr>
              <w:spacing w:after="0" w:line="240" w:lineRule="auto"/>
              <w:rPr>
                <w:rFonts w:asciiTheme="minorHAnsi" w:hAnsiTheme="minorHAnsi"/>
                <w:sz w:val="20"/>
                <w:szCs w:val="20"/>
              </w:rPr>
            </w:pPr>
            <w:r w:rsidRPr="007E4DFC">
              <w:rPr>
                <w:rFonts w:asciiTheme="minorHAnsi" w:hAnsiTheme="minorHAnsi"/>
                <w:b/>
                <w:bCs/>
                <w:sz w:val="20"/>
                <w:szCs w:val="20"/>
              </w:rPr>
              <w:t>4.1 Verbal Report</w:t>
            </w:r>
          </w:p>
        </w:tc>
        <w:tc>
          <w:tcPr>
            <w:tcW w:w="6778" w:type="dxa"/>
            <w:gridSpan w:val="2"/>
            <w:tcBorders>
              <w:top w:val="single" w:sz="4" w:space="0" w:color="auto"/>
              <w:left w:val="single" w:sz="4" w:space="0" w:color="auto"/>
              <w:bottom w:val="single" w:sz="4" w:space="0" w:color="auto"/>
              <w:right w:val="single" w:sz="4" w:space="0" w:color="auto"/>
            </w:tcBorders>
          </w:tcPr>
          <w:p w:rsidR="00B64B28" w:rsidRPr="007E4DFC" w:rsidRDefault="00497910" w:rsidP="003B0FC3">
            <w:pPr>
              <w:spacing w:after="0" w:line="240" w:lineRule="auto"/>
              <w:rPr>
                <w:rFonts w:asciiTheme="minorHAnsi" w:hAnsiTheme="minorHAnsi"/>
                <w:sz w:val="20"/>
                <w:szCs w:val="20"/>
                <w:u w:val="single"/>
              </w:rPr>
            </w:pPr>
            <w:r w:rsidRPr="007E4DFC">
              <w:rPr>
                <w:rFonts w:asciiTheme="minorHAnsi" w:hAnsiTheme="minorHAnsi"/>
                <w:sz w:val="20"/>
                <w:szCs w:val="20"/>
                <w:u w:val="single"/>
              </w:rPr>
              <w:t>Teaching and Learning Group (</w:t>
            </w:r>
            <w:r w:rsidR="003B0FC3" w:rsidRPr="007E4DFC">
              <w:rPr>
                <w:rFonts w:asciiTheme="minorHAnsi" w:hAnsiTheme="minorHAnsi"/>
                <w:sz w:val="20"/>
                <w:szCs w:val="20"/>
                <w:u w:val="single"/>
              </w:rPr>
              <w:t>TLG</w:t>
            </w:r>
            <w:r w:rsidRPr="007E4DFC">
              <w:rPr>
                <w:rFonts w:asciiTheme="minorHAnsi" w:hAnsiTheme="minorHAnsi"/>
                <w:sz w:val="20"/>
                <w:szCs w:val="20"/>
                <w:u w:val="single"/>
              </w:rPr>
              <w:t xml:space="preserve">) </w:t>
            </w:r>
          </w:p>
          <w:p w:rsidR="00621C49" w:rsidRPr="007E4DFC" w:rsidRDefault="00497910" w:rsidP="00184C45">
            <w:pPr>
              <w:pStyle w:val="ListParagraph"/>
              <w:numPr>
                <w:ilvl w:val="0"/>
                <w:numId w:val="5"/>
              </w:numPr>
              <w:spacing w:after="0" w:line="240" w:lineRule="auto"/>
              <w:ind w:left="417" w:hanging="417"/>
              <w:rPr>
                <w:rFonts w:asciiTheme="minorHAnsi" w:hAnsiTheme="minorHAnsi"/>
                <w:sz w:val="20"/>
                <w:szCs w:val="20"/>
              </w:rPr>
            </w:pPr>
            <w:r w:rsidRPr="00E80600">
              <w:rPr>
                <w:rFonts w:asciiTheme="minorHAnsi" w:hAnsiTheme="minorHAnsi"/>
                <w:sz w:val="20"/>
                <w:szCs w:val="20"/>
                <w:u w:val="single"/>
              </w:rPr>
              <w:t>A</w:t>
            </w:r>
            <w:r w:rsidR="00E80600" w:rsidRPr="00E80600">
              <w:rPr>
                <w:rFonts w:asciiTheme="minorHAnsi" w:hAnsiTheme="minorHAnsi"/>
                <w:sz w:val="20"/>
                <w:szCs w:val="20"/>
                <w:u w:val="single"/>
              </w:rPr>
              <w:t>greed</w:t>
            </w:r>
            <w:r w:rsidRPr="007E4DFC">
              <w:rPr>
                <w:rFonts w:asciiTheme="minorHAnsi" w:hAnsiTheme="minorHAnsi"/>
                <w:sz w:val="20"/>
                <w:szCs w:val="20"/>
              </w:rPr>
              <w:t xml:space="preserve"> To launch Grade Point Average (GPA) on a </w:t>
            </w:r>
            <w:r w:rsidR="003B0FC3" w:rsidRPr="007E4DFC">
              <w:rPr>
                <w:rFonts w:asciiTheme="minorHAnsi" w:hAnsiTheme="minorHAnsi"/>
                <w:sz w:val="20"/>
                <w:szCs w:val="20"/>
              </w:rPr>
              <w:t xml:space="preserve">13 point scale </w:t>
            </w:r>
            <w:r w:rsidRPr="007E4DFC">
              <w:rPr>
                <w:rFonts w:asciiTheme="minorHAnsi" w:hAnsiTheme="minorHAnsi"/>
                <w:sz w:val="20"/>
                <w:szCs w:val="20"/>
              </w:rPr>
              <w:t xml:space="preserve">as </w:t>
            </w:r>
            <w:r w:rsidR="003B0FC3" w:rsidRPr="007E4DFC">
              <w:rPr>
                <w:rFonts w:asciiTheme="minorHAnsi" w:hAnsiTheme="minorHAnsi"/>
                <w:sz w:val="20"/>
                <w:szCs w:val="20"/>
              </w:rPr>
              <w:t xml:space="preserve">a pilot project.  </w:t>
            </w:r>
            <w:r w:rsidRPr="007E4DFC">
              <w:rPr>
                <w:rFonts w:asciiTheme="minorHAnsi" w:hAnsiTheme="minorHAnsi"/>
                <w:sz w:val="20"/>
                <w:szCs w:val="20"/>
              </w:rPr>
              <w:t>The GPA scale will be us</w:t>
            </w:r>
            <w:r w:rsidR="003B0FC3" w:rsidRPr="007E4DFC">
              <w:rPr>
                <w:rFonts w:asciiTheme="minorHAnsi" w:hAnsiTheme="minorHAnsi"/>
                <w:sz w:val="20"/>
                <w:szCs w:val="20"/>
              </w:rPr>
              <w:t>e</w:t>
            </w:r>
            <w:r w:rsidRPr="007E4DFC">
              <w:rPr>
                <w:rFonts w:asciiTheme="minorHAnsi" w:hAnsiTheme="minorHAnsi"/>
                <w:sz w:val="20"/>
                <w:szCs w:val="20"/>
              </w:rPr>
              <w:t>d</w:t>
            </w:r>
            <w:r w:rsidR="003B0FC3" w:rsidRPr="007E4DFC">
              <w:rPr>
                <w:rFonts w:asciiTheme="minorHAnsi" w:hAnsiTheme="minorHAnsi"/>
                <w:sz w:val="20"/>
                <w:szCs w:val="20"/>
              </w:rPr>
              <w:t xml:space="preserve"> for final years (not years 1 or 2)</w:t>
            </w:r>
            <w:r w:rsidRPr="007E4DFC">
              <w:rPr>
                <w:rFonts w:asciiTheme="minorHAnsi" w:hAnsiTheme="minorHAnsi"/>
                <w:sz w:val="20"/>
                <w:szCs w:val="20"/>
              </w:rPr>
              <w:t xml:space="preserve"> alongside the standard classification scheme in the regulations, for 5 years</w:t>
            </w:r>
            <w:r w:rsidR="003B0FC3" w:rsidRPr="007E4DFC">
              <w:rPr>
                <w:rFonts w:asciiTheme="minorHAnsi" w:hAnsiTheme="minorHAnsi"/>
                <w:sz w:val="20"/>
                <w:szCs w:val="20"/>
              </w:rPr>
              <w:t xml:space="preserve">.  </w:t>
            </w:r>
            <w:r w:rsidR="00621C49" w:rsidRPr="007E4DFC">
              <w:rPr>
                <w:rFonts w:asciiTheme="minorHAnsi" w:hAnsiTheme="minorHAnsi"/>
                <w:sz w:val="20"/>
                <w:szCs w:val="20"/>
              </w:rPr>
              <w:t>(</w:t>
            </w:r>
            <w:r w:rsidR="003B0FC3" w:rsidRPr="007E4DFC">
              <w:rPr>
                <w:rFonts w:asciiTheme="minorHAnsi" w:hAnsiTheme="minorHAnsi"/>
                <w:sz w:val="20"/>
                <w:szCs w:val="20"/>
              </w:rPr>
              <w:t xml:space="preserve">TEF assumes </w:t>
            </w:r>
            <w:r w:rsidRPr="007E4DFC">
              <w:rPr>
                <w:rFonts w:asciiTheme="minorHAnsi" w:hAnsiTheme="minorHAnsi"/>
                <w:sz w:val="20"/>
                <w:szCs w:val="20"/>
              </w:rPr>
              <w:t xml:space="preserve">HEIs will being </w:t>
            </w:r>
            <w:r w:rsidR="003B0FC3" w:rsidRPr="007E4DFC">
              <w:rPr>
                <w:rFonts w:asciiTheme="minorHAnsi" w:hAnsiTheme="minorHAnsi"/>
                <w:sz w:val="20"/>
                <w:szCs w:val="20"/>
              </w:rPr>
              <w:t>us</w:t>
            </w:r>
            <w:r w:rsidRPr="007E4DFC">
              <w:rPr>
                <w:rFonts w:asciiTheme="minorHAnsi" w:hAnsiTheme="minorHAnsi"/>
                <w:sz w:val="20"/>
                <w:szCs w:val="20"/>
              </w:rPr>
              <w:t xml:space="preserve">ing GPA.  The impression is that although </w:t>
            </w:r>
            <w:r w:rsidRPr="007E4DFC">
              <w:rPr>
                <w:rFonts w:asciiTheme="minorHAnsi" w:hAnsiTheme="minorHAnsi"/>
                <w:sz w:val="20"/>
                <w:szCs w:val="20"/>
              </w:rPr>
              <w:lastRenderedPageBreak/>
              <w:t xml:space="preserve">GPA is not a requirement, </w:t>
            </w:r>
            <w:r w:rsidR="003B0FC3" w:rsidRPr="007E4DFC">
              <w:rPr>
                <w:rFonts w:asciiTheme="minorHAnsi" w:hAnsiTheme="minorHAnsi"/>
                <w:sz w:val="20"/>
                <w:szCs w:val="20"/>
              </w:rPr>
              <w:t xml:space="preserve">questions will be asked if </w:t>
            </w:r>
            <w:r w:rsidRPr="007E4DFC">
              <w:rPr>
                <w:rFonts w:asciiTheme="minorHAnsi" w:hAnsiTheme="minorHAnsi"/>
                <w:sz w:val="20"/>
                <w:szCs w:val="20"/>
              </w:rPr>
              <w:t>GPA is not used</w:t>
            </w:r>
            <w:r w:rsidR="00621C49" w:rsidRPr="007E4DFC">
              <w:rPr>
                <w:rFonts w:asciiTheme="minorHAnsi" w:hAnsiTheme="minorHAnsi"/>
                <w:sz w:val="20"/>
                <w:szCs w:val="20"/>
              </w:rPr>
              <w:t>)</w:t>
            </w:r>
            <w:r w:rsidR="003B0FC3" w:rsidRPr="007E4DFC">
              <w:rPr>
                <w:rFonts w:asciiTheme="minorHAnsi" w:hAnsiTheme="minorHAnsi"/>
                <w:sz w:val="20"/>
                <w:szCs w:val="20"/>
              </w:rPr>
              <w:t>.</w:t>
            </w:r>
          </w:p>
          <w:p w:rsidR="00621C49" w:rsidRPr="007E4DFC" w:rsidRDefault="00621C49" w:rsidP="00621C49">
            <w:pPr>
              <w:pStyle w:val="ListParagraph"/>
              <w:spacing w:after="0" w:line="240" w:lineRule="auto"/>
              <w:ind w:left="417"/>
              <w:rPr>
                <w:rFonts w:asciiTheme="minorHAnsi" w:hAnsiTheme="minorHAnsi"/>
                <w:sz w:val="20"/>
                <w:szCs w:val="20"/>
              </w:rPr>
            </w:pPr>
          </w:p>
          <w:p w:rsidR="003B0FC3" w:rsidRPr="007E4DFC" w:rsidRDefault="00621C49" w:rsidP="00184C45">
            <w:pPr>
              <w:pStyle w:val="ListParagraph"/>
              <w:numPr>
                <w:ilvl w:val="0"/>
                <w:numId w:val="5"/>
              </w:numPr>
              <w:spacing w:after="0" w:line="240" w:lineRule="auto"/>
              <w:ind w:left="417" w:hanging="417"/>
              <w:rPr>
                <w:rFonts w:asciiTheme="minorHAnsi" w:hAnsiTheme="minorHAnsi"/>
                <w:sz w:val="20"/>
                <w:szCs w:val="20"/>
              </w:rPr>
            </w:pPr>
            <w:r w:rsidRPr="00E80600">
              <w:rPr>
                <w:rFonts w:asciiTheme="minorHAnsi" w:hAnsiTheme="minorHAnsi"/>
                <w:sz w:val="20"/>
                <w:szCs w:val="20"/>
                <w:u w:val="single"/>
              </w:rPr>
              <w:t>D</w:t>
            </w:r>
            <w:r w:rsidR="00E80600" w:rsidRPr="00E80600">
              <w:rPr>
                <w:rFonts w:asciiTheme="minorHAnsi" w:hAnsiTheme="minorHAnsi"/>
                <w:sz w:val="20"/>
                <w:szCs w:val="20"/>
                <w:u w:val="single"/>
              </w:rPr>
              <w:t>iscussed</w:t>
            </w:r>
            <w:r w:rsidRPr="007E4DFC">
              <w:rPr>
                <w:rFonts w:asciiTheme="minorHAnsi" w:hAnsiTheme="minorHAnsi"/>
                <w:sz w:val="20"/>
                <w:szCs w:val="20"/>
              </w:rPr>
              <w:t xml:space="preserve"> Proposal </w:t>
            </w:r>
            <w:r w:rsidR="003B0FC3" w:rsidRPr="007E4DFC">
              <w:rPr>
                <w:rFonts w:asciiTheme="minorHAnsi" w:hAnsiTheme="minorHAnsi"/>
                <w:sz w:val="20"/>
                <w:szCs w:val="20"/>
              </w:rPr>
              <w:t xml:space="preserve">to </w:t>
            </w:r>
            <w:r w:rsidR="0098676B" w:rsidRPr="007E4DFC">
              <w:rPr>
                <w:rFonts w:asciiTheme="minorHAnsi" w:hAnsiTheme="minorHAnsi"/>
                <w:sz w:val="20"/>
                <w:szCs w:val="20"/>
              </w:rPr>
              <w:t xml:space="preserve">require </w:t>
            </w:r>
            <w:r w:rsidRPr="007E4DFC">
              <w:rPr>
                <w:rFonts w:asciiTheme="minorHAnsi" w:hAnsiTheme="minorHAnsi"/>
                <w:sz w:val="20"/>
                <w:szCs w:val="20"/>
              </w:rPr>
              <w:t xml:space="preserve">students to take </w:t>
            </w:r>
            <w:r w:rsidR="003B0FC3" w:rsidRPr="007E4DFC">
              <w:rPr>
                <w:rFonts w:asciiTheme="minorHAnsi" w:hAnsiTheme="minorHAnsi"/>
                <w:sz w:val="20"/>
                <w:szCs w:val="20"/>
              </w:rPr>
              <w:t xml:space="preserve">20cr outside of home subject, related to University </w:t>
            </w:r>
            <w:r w:rsidRPr="007E4DFC">
              <w:rPr>
                <w:rFonts w:asciiTheme="minorHAnsi" w:hAnsiTheme="minorHAnsi"/>
                <w:sz w:val="20"/>
                <w:szCs w:val="20"/>
              </w:rPr>
              <w:t>C</w:t>
            </w:r>
            <w:r w:rsidR="003B0FC3" w:rsidRPr="007E4DFC">
              <w:rPr>
                <w:rFonts w:asciiTheme="minorHAnsi" w:hAnsiTheme="minorHAnsi"/>
                <w:sz w:val="20"/>
                <w:szCs w:val="20"/>
              </w:rPr>
              <w:t xml:space="preserve">ollege. </w:t>
            </w:r>
          </w:p>
          <w:p w:rsidR="00621C49" w:rsidRPr="007E4DFC" w:rsidRDefault="00621C49" w:rsidP="00CD4BEA">
            <w:pPr>
              <w:spacing w:after="0" w:line="240" w:lineRule="auto"/>
              <w:rPr>
                <w:rFonts w:asciiTheme="minorHAnsi" w:hAnsiTheme="minorHAnsi"/>
                <w:sz w:val="20"/>
                <w:szCs w:val="20"/>
              </w:rPr>
            </w:pPr>
          </w:p>
          <w:p w:rsidR="00621C49" w:rsidRPr="007E4DFC" w:rsidRDefault="00621C49" w:rsidP="00184C45">
            <w:pPr>
              <w:pStyle w:val="ListParagraph"/>
              <w:numPr>
                <w:ilvl w:val="0"/>
                <w:numId w:val="6"/>
              </w:numPr>
              <w:spacing w:after="0" w:line="240" w:lineRule="auto"/>
              <w:rPr>
                <w:rFonts w:asciiTheme="minorHAnsi" w:hAnsiTheme="minorHAnsi"/>
                <w:sz w:val="20"/>
                <w:szCs w:val="20"/>
              </w:rPr>
            </w:pPr>
            <w:r w:rsidRPr="007E4DFC">
              <w:rPr>
                <w:rFonts w:asciiTheme="minorHAnsi" w:hAnsiTheme="minorHAnsi"/>
                <w:sz w:val="20"/>
                <w:szCs w:val="20"/>
              </w:rPr>
              <w:t>Joint Hons implications: there would not be “space” in a Joint Hons curriculum.</w:t>
            </w:r>
            <w:r w:rsidR="0098676B" w:rsidRPr="007E4DFC">
              <w:rPr>
                <w:rFonts w:asciiTheme="minorHAnsi" w:hAnsiTheme="minorHAnsi"/>
                <w:sz w:val="20"/>
                <w:szCs w:val="20"/>
              </w:rPr>
              <w:t xml:space="preserve">  </w:t>
            </w:r>
            <w:r w:rsidR="00CD4BEA" w:rsidRPr="007E4DFC">
              <w:rPr>
                <w:rFonts w:asciiTheme="minorHAnsi" w:hAnsiTheme="minorHAnsi"/>
                <w:sz w:val="20"/>
                <w:szCs w:val="20"/>
              </w:rPr>
              <w:t xml:space="preserve">  </w:t>
            </w:r>
          </w:p>
          <w:p w:rsidR="00621C49" w:rsidRPr="007E4DFC" w:rsidRDefault="00621C49" w:rsidP="00184C45">
            <w:pPr>
              <w:pStyle w:val="ListParagraph"/>
              <w:numPr>
                <w:ilvl w:val="0"/>
                <w:numId w:val="6"/>
              </w:numPr>
              <w:spacing w:after="0" w:line="240" w:lineRule="auto"/>
              <w:rPr>
                <w:rFonts w:asciiTheme="minorHAnsi" w:hAnsiTheme="minorHAnsi"/>
                <w:sz w:val="20"/>
                <w:szCs w:val="20"/>
              </w:rPr>
            </w:pPr>
            <w:r w:rsidRPr="007E4DFC">
              <w:rPr>
                <w:rFonts w:asciiTheme="minorHAnsi" w:hAnsiTheme="minorHAnsi"/>
                <w:sz w:val="20"/>
                <w:szCs w:val="20"/>
              </w:rPr>
              <w:t xml:space="preserve">The UG </w:t>
            </w:r>
            <w:r w:rsidR="00CD4BEA" w:rsidRPr="007E4DFC">
              <w:rPr>
                <w:rFonts w:asciiTheme="minorHAnsi" w:hAnsiTheme="minorHAnsi"/>
                <w:sz w:val="20"/>
                <w:szCs w:val="20"/>
              </w:rPr>
              <w:t xml:space="preserve">Student </w:t>
            </w:r>
            <w:r w:rsidRPr="007E4DFC">
              <w:rPr>
                <w:rFonts w:asciiTheme="minorHAnsi" w:hAnsiTheme="minorHAnsi"/>
                <w:sz w:val="20"/>
                <w:szCs w:val="20"/>
              </w:rPr>
              <w:t>R</w:t>
            </w:r>
            <w:r w:rsidR="00CD4BEA" w:rsidRPr="007E4DFC">
              <w:rPr>
                <w:rFonts w:asciiTheme="minorHAnsi" w:hAnsiTheme="minorHAnsi"/>
                <w:sz w:val="20"/>
                <w:szCs w:val="20"/>
              </w:rPr>
              <w:t xml:space="preserve">ep </w:t>
            </w:r>
            <w:r w:rsidRPr="007E4DFC">
              <w:rPr>
                <w:rFonts w:asciiTheme="minorHAnsi" w:hAnsiTheme="minorHAnsi"/>
                <w:sz w:val="20"/>
                <w:szCs w:val="20"/>
              </w:rPr>
              <w:t>was not in favour of the proposal – students apply to study a particular subject.</w:t>
            </w:r>
            <w:r w:rsidR="00CD3FF1" w:rsidRPr="007E4DFC">
              <w:rPr>
                <w:rFonts w:asciiTheme="minorHAnsi" w:hAnsiTheme="minorHAnsi"/>
                <w:sz w:val="20"/>
                <w:szCs w:val="20"/>
              </w:rPr>
              <w:t xml:space="preserve">  </w:t>
            </w:r>
            <w:r w:rsidRPr="007E4DFC">
              <w:rPr>
                <w:rFonts w:asciiTheme="minorHAnsi" w:hAnsiTheme="minorHAnsi"/>
                <w:sz w:val="20"/>
                <w:szCs w:val="20"/>
              </w:rPr>
              <w:t>Other subjects can be mad</w:t>
            </w:r>
            <w:r w:rsidR="00CD3FF1" w:rsidRPr="007E4DFC">
              <w:rPr>
                <w:rFonts w:asciiTheme="minorHAnsi" w:hAnsiTheme="minorHAnsi"/>
                <w:sz w:val="20"/>
                <w:szCs w:val="20"/>
              </w:rPr>
              <w:t>e</w:t>
            </w:r>
            <w:r w:rsidRPr="007E4DFC">
              <w:rPr>
                <w:rFonts w:asciiTheme="minorHAnsi" w:hAnsiTheme="minorHAnsi"/>
                <w:sz w:val="20"/>
                <w:szCs w:val="20"/>
              </w:rPr>
              <w:t xml:space="preserve"> enticing, but students should not be forced to take one.</w:t>
            </w:r>
          </w:p>
          <w:p w:rsidR="00CD4BEA" w:rsidRPr="007E4DFC" w:rsidRDefault="002A16D2" w:rsidP="00184C45">
            <w:pPr>
              <w:pStyle w:val="ListParagraph"/>
              <w:numPr>
                <w:ilvl w:val="0"/>
                <w:numId w:val="6"/>
              </w:numPr>
              <w:spacing w:after="0" w:line="240" w:lineRule="auto"/>
              <w:rPr>
                <w:rFonts w:asciiTheme="minorHAnsi" w:hAnsiTheme="minorHAnsi"/>
                <w:sz w:val="20"/>
                <w:szCs w:val="20"/>
              </w:rPr>
            </w:pPr>
            <w:r w:rsidRPr="007E4DFC">
              <w:rPr>
                <w:rFonts w:asciiTheme="minorHAnsi" w:hAnsiTheme="minorHAnsi"/>
                <w:sz w:val="20"/>
                <w:szCs w:val="20"/>
              </w:rPr>
              <w:t xml:space="preserve">Professional exemptions </w:t>
            </w:r>
            <w:r w:rsidR="00621C49" w:rsidRPr="007E4DFC">
              <w:rPr>
                <w:rFonts w:asciiTheme="minorHAnsi" w:hAnsiTheme="minorHAnsi"/>
                <w:sz w:val="20"/>
                <w:szCs w:val="20"/>
              </w:rPr>
              <w:t xml:space="preserve">would </w:t>
            </w:r>
            <w:r w:rsidRPr="007E4DFC">
              <w:rPr>
                <w:rFonts w:asciiTheme="minorHAnsi" w:hAnsiTheme="minorHAnsi"/>
                <w:sz w:val="20"/>
                <w:szCs w:val="20"/>
              </w:rPr>
              <w:t>be necessary, e.g. Law, Accounting</w:t>
            </w:r>
            <w:r w:rsidR="00DC0EED" w:rsidRPr="007E4DFC">
              <w:rPr>
                <w:rFonts w:asciiTheme="minorHAnsi" w:hAnsiTheme="minorHAnsi"/>
                <w:sz w:val="20"/>
                <w:szCs w:val="20"/>
              </w:rPr>
              <w:t>, Planning</w:t>
            </w:r>
            <w:r w:rsidRPr="007E4DFC">
              <w:rPr>
                <w:rFonts w:asciiTheme="minorHAnsi" w:hAnsiTheme="minorHAnsi"/>
                <w:sz w:val="20"/>
                <w:szCs w:val="20"/>
              </w:rPr>
              <w:t xml:space="preserve">. </w:t>
            </w:r>
          </w:p>
          <w:p w:rsidR="002A16D2" w:rsidRPr="007E4DFC" w:rsidRDefault="002A16D2" w:rsidP="00CD4BEA">
            <w:pPr>
              <w:spacing w:after="0" w:line="240" w:lineRule="auto"/>
              <w:rPr>
                <w:rFonts w:asciiTheme="minorHAnsi" w:hAnsiTheme="minorHAnsi"/>
                <w:sz w:val="20"/>
                <w:szCs w:val="20"/>
              </w:rPr>
            </w:pPr>
          </w:p>
          <w:p w:rsidR="00D05730" w:rsidRPr="007E4DFC" w:rsidRDefault="00E80600" w:rsidP="00184C45">
            <w:pPr>
              <w:pStyle w:val="ListParagraph"/>
              <w:numPr>
                <w:ilvl w:val="0"/>
                <w:numId w:val="7"/>
              </w:numPr>
              <w:spacing w:after="0" w:line="240" w:lineRule="auto"/>
              <w:ind w:left="417" w:hanging="417"/>
              <w:rPr>
                <w:rFonts w:asciiTheme="minorHAnsi" w:hAnsiTheme="minorHAnsi"/>
                <w:sz w:val="20"/>
                <w:szCs w:val="20"/>
              </w:rPr>
            </w:pPr>
            <w:r w:rsidRPr="00E80600">
              <w:rPr>
                <w:rFonts w:asciiTheme="minorHAnsi" w:hAnsiTheme="minorHAnsi"/>
                <w:sz w:val="20"/>
                <w:szCs w:val="20"/>
                <w:u w:val="single"/>
              </w:rPr>
              <w:t>Reported</w:t>
            </w:r>
            <w:r>
              <w:rPr>
                <w:rFonts w:asciiTheme="minorHAnsi" w:hAnsiTheme="minorHAnsi"/>
                <w:sz w:val="20"/>
                <w:szCs w:val="20"/>
              </w:rPr>
              <w:t xml:space="preserve"> </w:t>
            </w:r>
            <w:r w:rsidR="00621C49" w:rsidRPr="007E4DFC">
              <w:rPr>
                <w:rFonts w:asciiTheme="minorHAnsi" w:hAnsiTheme="minorHAnsi"/>
                <w:sz w:val="20"/>
                <w:szCs w:val="20"/>
              </w:rPr>
              <w:t xml:space="preserve">The University’s </w:t>
            </w:r>
            <w:r w:rsidR="00D05730" w:rsidRPr="007E4DFC">
              <w:rPr>
                <w:rFonts w:asciiTheme="minorHAnsi" w:hAnsiTheme="minorHAnsi"/>
                <w:sz w:val="20"/>
                <w:szCs w:val="20"/>
              </w:rPr>
              <w:t xml:space="preserve">Late Submission Penalty </w:t>
            </w:r>
            <w:r w:rsidR="00621C49" w:rsidRPr="007E4DFC">
              <w:rPr>
                <w:rFonts w:asciiTheme="minorHAnsi" w:hAnsiTheme="minorHAnsi"/>
                <w:sz w:val="20"/>
                <w:szCs w:val="20"/>
              </w:rPr>
              <w:t xml:space="preserve">is </w:t>
            </w:r>
            <w:r w:rsidR="00D05730" w:rsidRPr="007E4DFC">
              <w:rPr>
                <w:rFonts w:asciiTheme="minorHAnsi" w:hAnsiTheme="minorHAnsi"/>
                <w:sz w:val="20"/>
                <w:szCs w:val="20"/>
              </w:rPr>
              <w:t>likely to be refined, esp</w:t>
            </w:r>
            <w:r w:rsidR="00621C49" w:rsidRPr="007E4DFC">
              <w:rPr>
                <w:rFonts w:asciiTheme="minorHAnsi" w:hAnsiTheme="minorHAnsi"/>
                <w:sz w:val="20"/>
                <w:szCs w:val="20"/>
              </w:rPr>
              <w:t>ecially</w:t>
            </w:r>
            <w:r w:rsidR="00D05730" w:rsidRPr="007E4DFC">
              <w:rPr>
                <w:rFonts w:asciiTheme="minorHAnsi" w:hAnsiTheme="minorHAnsi"/>
                <w:sz w:val="20"/>
                <w:szCs w:val="20"/>
              </w:rPr>
              <w:t xml:space="preserve"> for fin</w:t>
            </w:r>
            <w:r w:rsidR="00621C49" w:rsidRPr="007E4DFC">
              <w:rPr>
                <w:rFonts w:asciiTheme="minorHAnsi" w:hAnsiTheme="minorHAnsi"/>
                <w:sz w:val="20"/>
                <w:szCs w:val="20"/>
              </w:rPr>
              <w:t xml:space="preserve">al year and PGT Dissertations (to consider rules on </w:t>
            </w:r>
            <w:r w:rsidR="00D05730" w:rsidRPr="007E4DFC">
              <w:rPr>
                <w:rFonts w:asciiTheme="minorHAnsi" w:hAnsiTheme="minorHAnsi"/>
                <w:sz w:val="20"/>
                <w:szCs w:val="20"/>
              </w:rPr>
              <w:t>resubmi</w:t>
            </w:r>
            <w:r w:rsidR="00621C49" w:rsidRPr="007E4DFC">
              <w:rPr>
                <w:rFonts w:asciiTheme="minorHAnsi" w:hAnsiTheme="minorHAnsi"/>
                <w:sz w:val="20"/>
                <w:szCs w:val="20"/>
              </w:rPr>
              <w:t>ssion</w:t>
            </w:r>
            <w:r w:rsidR="00D05730" w:rsidRPr="007E4DFC">
              <w:rPr>
                <w:rFonts w:asciiTheme="minorHAnsi" w:hAnsiTheme="minorHAnsi"/>
                <w:sz w:val="20"/>
                <w:szCs w:val="20"/>
              </w:rPr>
              <w:t xml:space="preserve"> c</w:t>
            </w:r>
            <w:r w:rsidR="00621C49" w:rsidRPr="007E4DFC">
              <w:rPr>
                <w:rFonts w:asciiTheme="minorHAnsi" w:hAnsiTheme="minorHAnsi"/>
                <w:sz w:val="20"/>
                <w:szCs w:val="20"/>
              </w:rPr>
              <w:t>f</w:t>
            </w:r>
            <w:r w:rsidR="00D05730" w:rsidRPr="007E4DFC">
              <w:rPr>
                <w:rFonts w:asciiTheme="minorHAnsi" w:hAnsiTheme="minorHAnsi"/>
                <w:sz w:val="20"/>
                <w:szCs w:val="20"/>
              </w:rPr>
              <w:t>: intended learning outcomes etc</w:t>
            </w:r>
            <w:r w:rsidR="00621C49" w:rsidRPr="007E4DFC">
              <w:rPr>
                <w:rFonts w:asciiTheme="minorHAnsi" w:hAnsiTheme="minorHAnsi"/>
                <w:sz w:val="20"/>
                <w:szCs w:val="20"/>
              </w:rPr>
              <w:t>.)</w:t>
            </w:r>
            <w:r w:rsidR="00D05730" w:rsidRPr="007E4DFC">
              <w:rPr>
                <w:rFonts w:asciiTheme="minorHAnsi" w:hAnsiTheme="minorHAnsi"/>
                <w:sz w:val="20"/>
                <w:szCs w:val="20"/>
              </w:rPr>
              <w:t xml:space="preserve"> </w:t>
            </w:r>
          </w:p>
          <w:p w:rsidR="00AF4B47" w:rsidRPr="007E4DFC" w:rsidRDefault="00AF4B47" w:rsidP="00D05730">
            <w:pPr>
              <w:spacing w:after="0" w:line="240" w:lineRule="auto"/>
              <w:rPr>
                <w:rFonts w:asciiTheme="minorHAnsi" w:hAnsiTheme="minorHAnsi"/>
                <w:sz w:val="20"/>
                <w:szCs w:val="20"/>
              </w:rPr>
            </w:pPr>
          </w:p>
          <w:p w:rsidR="00DD7315" w:rsidRPr="007E4DFC" w:rsidRDefault="00E80600" w:rsidP="00184C45">
            <w:pPr>
              <w:pStyle w:val="ListParagraph"/>
              <w:numPr>
                <w:ilvl w:val="0"/>
                <w:numId w:val="7"/>
              </w:numPr>
              <w:spacing w:after="0" w:line="240" w:lineRule="auto"/>
              <w:ind w:left="417" w:hanging="417"/>
              <w:rPr>
                <w:rFonts w:asciiTheme="minorHAnsi" w:hAnsiTheme="minorHAnsi"/>
                <w:sz w:val="20"/>
                <w:szCs w:val="20"/>
              </w:rPr>
            </w:pPr>
            <w:r w:rsidRPr="00E80600">
              <w:rPr>
                <w:rFonts w:asciiTheme="minorHAnsi" w:hAnsiTheme="minorHAnsi"/>
                <w:sz w:val="20"/>
                <w:szCs w:val="20"/>
                <w:u w:val="single"/>
              </w:rPr>
              <w:t>Reported</w:t>
            </w:r>
            <w:r w:rsidRPr="007E4DFC">
              <w:rPr>
                <w:rFonts w:asciiTheme="minorHAnsi" w:hAnsiTheme="minorHAnsi"/>
                <w:sz w:val="20"/>
                <w:szCs w:val="20"/>
              </w:rPr>
              <w:t xml:space="preserve"> </w:t>
            </w:r>
            <w:r w:rsidR="00AF4B47" w:rsidRPr="007E4DFC">
              <w:rPr>
                <w:rFonts w:asciiTheme="minorHAnsi" w:hAnsiTheme="minorHAnsi"/>
                <w:sz w:val="20"/>
                <w:szCs w:val="20"/>
              </w:rPr>
              <w:t xml:space="preserve">Distance Learning discussions </w:t>
            </w:r>
            <w:r w:rsidR="00621C49" w:rsidRPr="007E4DFC">
              <w:rPr>
                <w:rFonts w:asciiTheme="minorHAnsi" w:hAnsiTheme="minorHAnsi"/>
                <w:sz w:val="20"/>
                <w:szCs w:val="20"/>
              </w:rPr>
              <w:t xml:space="preserve">with Pearson are </w:t>
            </w:r>
            <w:r w:rsidR="00AF4B47" w:rsidRPr="007E4DFC">
              <w:rPr>
                <w:rFonts w:asciiTheme="minorHAnsi" w:hAnsiTheme="minorHAnsi"/>
                <w:sz w:val="20"/>
                <w:szCs w:val="20"/>
              </w:rPr>
              <w:t>still ongoing</w:t>
            </w:r>
            <w:r w:rsidR="00621C49" w:rsidRPr="007E4DFC">
              <w:rPr>
                <w:rFonts w:asciiTheme="minorHAnsi" w:hAnsiTheme="minorHAnsi"/>
                <w:sz w:val="20"/>
                <w:szCs w:val="20"/>
              </w:rPr>
              <w:t xml:space="preserve">.  </w:t>
            </w:r>
            <w:r w:rsidR="00AF4B47" w:rsidRPr="007E4DFC">
              <w:rPr>
                <w:rFonts w:asciiTheme="minorHAnsi" w:hAnsiTheme="minorHAnsi"/>
                <w:sz w:val="20"/>
                <w:szCs w:val="20"/>
              </w:rPr>
              <w:t xml:space="preserve">UoM has committed to expansion of DL but perhaps not </w:t>
            </w:r>
            <w:r w:rsidR="00621C49" w:rsidRPr="007E4DFC">
              <w:rPr>
                <w:rFonts w:asciiTheme="minorHAnsi" w:hAnsiTheme="minorHAnsi"/>
                <w:sz w:val="20"/>
                <w:szCs w:val="20"/>
              </w:rPr>
              <w:t xml:space="preserve">on the scale </w:t>
            </w:r>
            <w:r w:rsidR="00AF4B47" w:rsidRPr="007E4DFC">
              <w:rPr>
                <w:rFonts w:asciiTheme="minorHAnsi" w:hAnsiTheme="minorHAnsi"/>
                <w:sz w:val="20"/>
                <w:szCs w:val="20"/>
              </w:rPr>
              <w:t>original</w:t>
            </w:r>
            <w:r w:rsidR="00621C49" w:rsidRPr="007E4DFC">
              <w:rPr>
                <w:rFonts w:asciiTheme="minorHAnsi" w:hAnsiTheme="minorHAnsi"/>
                <w:sz w:val="20"/>
                <w:szCs w:val="20"/>
              </w:rPr>
              <w:t>ly envisaged</w:t>
            </w:r>
            <w:r w:rsidR="00AF4B47" w:rsidRPr="007E4DFC">
              <w:rPr>
                <w:rFonts w:asciiTheme="minorHAnsi" w:hAnsiTheme="minorHAnsi"/>
                <w:sz w:val="20"/>
                <w:szCs w:val="20"/>
              </w:rPr>
              <w:t xml:space="preserve"> (c. 10,000 students over 3-4 years) due to delays in getting it up and running. </w:t>
            </w:r>
            <w:r w:rsidR="00DD7315" w:rsidRPr="007E4DFC">
              <w:rPr>
                <w:rFonts w:asciiTheme="minorHAnsi" w:hAnsiTheme="minorHAnsi"/>
                <w:sz w:val="20"/>
                <w:szCs w:val="20"/>
              </w:rPr>
              <w:t xml:space="preserve">Richard Reece was invited to speak to HTLC but he </w:t>
            </w:r>
            <w:r w:rsidR="00621C49" w:rsidRPr="007E4DFC">
              <w:rPr>
                <w:rFonts w:asciiTheme="minorHAnsi" w:hAnsiTheme="minorHAnsi"/>
                <w:sz w:val="20"/>
                <w:szCs w:val="20"/>
              </w:rPr>
              <w:t xml:space="preserve">is unable to </w:t>
            </w:r>
            <w:r w:rsidR="00DD7315" w:rsidRPr="007E4DFC">
              <w:rPr>
                <w:rFonts w:asciiTheme="minorHAnsi" w:hAnsiTheme="minorHAnsi"/>
                <w:sz w:val="20"/>
                <w:szCs w:val="20"/>
              </w:rPr>
              <w:t>make a</w:t>
            </w:r>
            <w:r w:rsidR="00621C49" w:rsidRPr="007E4DFC">
              <w:rPr>
                <w:rFonts w:asciiTheme="minorHAnsi" w:hAnsiTheme="minorHAnsi"/>
                <w:sz w:val="20"/>
                <w:szCs w:val="20"/>
              </w:rPr>
              <w:t>n</w:t>
            </w:r>
            <w:r w:rsidR="00DD7315" w:rsidRPr="007E4DFC">
              <w:rPr>
                <w:rFonts w:asciiTheme="minorHAnsi" w:hAnsiTheme="minorHAnsi"/>
                <w:sz w:val="20"/>
                <w:szCs w:val="20"/>
              </w:rPr>
              <w:t xml:space="preserve">y </w:t>
            </w:r>
            <w:r w:rsidR="00621C49" w:rsidRPr="007E4DFC">
              <w:rPr>
                <w:rFonts w:asciiTheme="minorHAnsi" w:hAnsiTheme="minorHAnsi"/>
                <w:sz w:val="20"/>
                <w:szCs w:val="20"/>
              </w:rPr>
              <w:t>of the dates.  Therefore</w:t>
            </w:r>
            <w:r w:rsidR="00DD7315" w:rsidRPr="007E4DFC">
              <w:rPr>
                <w:rFonts w:asciiTheme="minorHAnsi" w:hAnsiTheme="minorHAnsi"/>
                <w:sz w:val="20"/>
                <w:szCs w:val="20"/>
              </w:rPr>
              <w:t xml:space="preserve"> he will </w:t>
            </w:r>
            <w:r w:rsidR="00621C49" w:rsidRPr="007E4DFC">
              <w:rPr>
                <w:rFonts w:asciiTheme="minorHAnsi" w:hAnsiTheme="minorHAnsi"/>
                <w:sz w:val="20"/>
                <w:szCs w:val="20"/>
              </w:rPr>
              <w:t xml:space="preserve">present to HPRC instead - </w:t>
            </w:r>
            <w:r w:rsidR="00DD7315" w:rsidRPr="007E4DFC">
              <w:rPr>
                <w:rFonts w:asciiTheme="minorHAnsi" w:hAnsiTheme="minorHAnsi"/>
                <w:sz w:val="20"/>
                <w:szCs w:val="20"/>
              </w:rPr>
              <w:t>T&amp;L Directors will be invited to attend th</w:t>
            </w:r>
            <w:r w:rsidR="00621C49" w:rsidRPr="007E4DFC">
              <w:rPr>
                <w:rFonts w:asciiTheme="minorHAnsi" w:hAnsiTheme="minorHAnsi"/>
                <w:sz w:val="20"/>
                <w:szCs w:val="20"/>
              </w:rPr>
              <w:t>e</w:t>
            </w:r>
            <w:r w:rsidR="00DD7315" w:rsidRPr="007E4DFC">
              <w:rPr>
                <w:rFonts w:asciiTheme="minorHAnsi" w:hAnsiTheme="minorHAnsi"/>
                <w:sz w:val="20"/>
                <w:szCs w:val="20"/>
              </w:rPr>
              <w:t xml:space="preserve"> se</w:t>
            </w:r>
            <w:r w:rsidR="00621C49" w:rsidRPr="007E4DFC">
              <w:rPr>
                <w:rFonts w:asciiTheme="minorHAnsi" w:hAnsiTheme="minorHAnsi"/>
                <w:sz w:val="20"/>
                <w:szCs w:val="20"/>
              </w:rPr>
              <w:t>ssion</w:t>
            </w:r>
            <w:r w:rsidR="00DD7315" w:rsidRPr="007E4DFC">
              <w:rPr>
                <w:rFonts w:asciiTheme="minorHAnsi" w:hAnsiTheme="minorHAnsi"/>
                <w:sz w:val="20"/>
                <w:szCs w:val="20"/>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E4DFC" w:rsidRPr="007E4DFC" w:rsidRDefault="007E4DFC" w:rsidP="007E4DFC">
            <w:pPr>
              <w:spacing w:after="0" w:line="240" w:lineRule="auto"/>
              <w:rPr>
                <w:rFonts w:asciiTheme="minorHAnsi" w:hAnsiTheme="minorHAnsi"/>
                <w:sz w:val="20"/>
                <w:szCs w:val="20"/>
              </w:rPr>
            </w:pPr>
          </w:p>
          <w:p w:rsidR="007E4DFC" w:rsidRPr="007E4DFC" w:rsidRDefault="007E4DFC" w:rsidP="007E4DFC">
            <w:pPr>
              <w:spacing w:after="0" w:line="240" w:lineRule="auto"/>
              <w:rPr>
                <w:rFonts w:asciiTheme="minorHAnsi" w:hAnsiTheme="minorHAnsi"/>
                <w:sz w:val="20"/>
                <w:szCs w:val="20"/>
              </w:rPr>
            </w:pPr>
          </w:p>
          <w:p w:rsidR="007E4DFC" w:rsidRPr="007E4DFC" w:rsidRDefault="007E4DFC" w:rsidP="007E4DFC">
            <w:pPr>
              <w:spacing w:after="0" w:line="240" w:lineRule="auto"/>
              <w:rPr>
                <w:rFonts w:asciiTheme="minorHAnsi" w:hAnsiTheme="minorHAnsi"/>
                <w:sz w:val="20"/>
                <w:szCs w:val="20"/>
              </w:rPr>
            </w:pPr>
          </w:p>
          <w:p w:rsidR="007E4DFC" w:rsidRPr="007E4DFC" w:rsidRDefault="007E4DFC" w:rsidP="007E4DFC">
            <w:pPr>
              <w:spacing w:after="0" w:line="240" w:lineRule="auto"/>
              <w:rPr>
                <w:rFonts w:asciiTheme="minorHAnsi" w:hAnsiTheme="minorHAnsi"/>
                <w:sz w:val="20"/>
                <w:szCs w:val="20"/>
              </w:rPr>
            </w:pPr>
          </w:p>
          <w:p w:rsidR="007E4DFC" w:rsidRPr="007E4DFC" w:rsidRDefault="007E4DFC" w:rsidP="007E4DFC">
            <w:pPr>
              <w:spacing w:after="0" w:line="240" w:lineRule="auto"/>
              <w:rPr>
                <w:rFonts w:asciiTheme="minorHAnsi" w:hAnsiTheme="minorHAnsi"/>
                <w:sz w:val="20"/>
                <w:szCs w:val="20"/>
              </w:rPr>
            </w:pPr>
          </w:p>
          <w:p w:rsidR="007E4DFC" w:rsidRPr="007E4DFC" w:rsidRDefault="007E4DFC" w:rsidP="007E4DFC">
            <w:pPr>
              <w:spacing w:after="0" w:line="240" w:lineRule="auto"/>
              <w:rPr>
                <w:rFonts w:asciiTheme="minorHAnsi" w:hAnsiTheme="minorHAnsi"/>
                <w:sz w:val="20"/>
                <w:szCs w:val="20"/>
              </w:rPr>
            </w:pPr>
          </w:p>
          <w:p w:rsidR="007E4DFC" w:rsidRPr="007E4DFC" w:rsidRDefault="007E4DFC" w:rsidP="007E4DFC">
            <w:pPr>
              <w:spacing w:after="0" w:line="240" w:lineRule="auto"/>
              <w:rPr>
                <w:rFonts w:asciiTheme="minorHAnsi" w:hAnsiTheme="minorHAnsi"/>
                <w:sz w:val="20"/>
                <w:szCs w:val="20"/>
              </w:rPr>
            </w:pPr>
          </w:p>
          <w:p w:rsidR="001B1D8F" w:rsidRPr="007E4DFC" w:rsidRDefault="007E4DFC" w:rsidP="007E4DFC">
            <w:pPr>
              <w:spacing w:after="0" w:line="240" w:lineRule="auto"/>
              <w:rPr>
                <w:rFonts w:asciiTheme="minorHAnsi" w:hAnsiTheme="minorHAnsi"/>
                <w:color w:val="FF0000"/>
                <w:sz w:val="20"/>
                <w:szCs w:val="20"/>
              </w:rPr>
            </w:pPr>
            <w:r w:rsidRPr="007E4DFC">
              <w:rPr>
                <w:rFonts w:asciiTheme="minorHAnsi" w:hAnsiTheme="minorHAnsi"/>
                <w:sz w:val="20"/>
                <w:szCs w:val="20"/>
              </w:rPr>
              <w:t xml:space="preserve">T&amp;L Directors: email responses to </w:t>
            </w:r>
            <w:r w:rsidR="00CD4BEA" w:rsidRPr="007E4DFC">
              <w:rPr>
                <w:rFonts w:asciiTheme="minorHAnsi" w:hAnsiTheme="minorHAnsi"/>
                <w:sz w:val="20"/>
                <w:szCs w:val="20"/>
              </w:rPr>
              <w:t xml:space="preserve">Fiona </w:t>
            </w:r>
            <w:r w:rsidRPr="007E4DFC">
              <w:rPr>
                <w:rFonts w:asciiTheme="minorHAnsi" w:hAnsiTheme="minorHAnsi"/>
                <w:sz w:val="20"/>
                <w:szCs w:val="20"/>
              </w:rPr>
              <w:t>Smyth.</w:t>
            </w:r>
          </w:p>
        </w:tc>
      </w:tr>
      <w:tr w:rsidR="007E4DFC" w:rsidRPr="007E4DFC" w:rsidTr="00381584">
        <w:trPr>
          <w:trHeight w:val="265"/>
        </w:trPr>
        <w:tc>
          <w:tcPr>
            <w:tcW w:w="1694" w:type="dxa"/>
            <w:tcBorders>
              <w:top w:val="single" w:sz="4" w:space="0" w:color="auto"/>
              <w:left w:val="single" w:sz="4" w:space="0" w:color="auto"/>
              <w:bottom w:val="single" w:sz="4" w:space="0" w:color="auto"/>
              <w:right w:val="single" w:sz="4" w:space="0" w:color="auto"/>
            </w:tcBorders>
          </w:tcPr>
          <w:p w:rsidR="007E4DFC" w:rsidRPr="007E4DFC" w:rsidRDefault="007E4DFC" w:rsidP="001D10DD">
            <w:pPr>
              <w:spacing w:after="0" w:line="240" w:lineRule="auto"/>
              <w:rPr>
                <w:rFonts w:asciiTheme="minorHAnsi" w:hAnsiTheme="minorHAnsi"/>
                <w:b/>
                <w:bCs/>
                <w:sz w:val="20"/>
                <w:szCs w:val="20"/>
              </w:rPr>
            </w:pPr>
          </w:p>
        </w:tc>
        <w:tc>
          <w:tcPr>
            <w:tcW w:w="6778" w:type="dxa"/>
            <w:gridSpan w:val="2"/>
            <w:tcBorders>
              <w:top w:val="single" w:sz="4" w:space="0" w:color="auto"/>
              <w:left w:val="single" w:sz="4" w:space="0" w:color="auto"/>
              <w:bottom w:val="single" w:sz="4" w:space="0" w:color="auto"/>
              <w:right w:val="single" w:sz="4" w:space="0" w:color="auto"/>
            </w:tcBorders>
          </w:tcPr>
          <w:p w:rsidR="007E4DFC" w:rsidRPr="007E4DFC" w:rsidRDefault="007E4DFC">
            <w:pPr>
              <w:spacing w:after="0" w:line="240" w:lineRule="auto"/>
              <w:rPr>
                <w:rFonts w:asciiTheme="minorHAnsi" w:hAnsiTheme="minorHAnsi"/>
                <w:b/>
                <w:bCs/>
                <w:sz w:val="20"/>
                <w:szCs w:val="20"/>
              </w:rPr>
            </w:pPr>
          </w:p>
          <w:p w:rsidR="007E4DFC" w:rsidRPr="007E4DFC" w:rsidRDefault="007E4DFC">
            <w:pPr>
              <w:spacing w:after="0" w:line="240" w:lineRule="auto"/>
              <w:rPr>
                <w:rFonts w:asciiTheme="minorHAnsi" w:hAnsiTheme="minorHAnsi"/>
                <w:b/>
                <w:b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rsidR="007E4DFC" w:rsidRPr="007E4DFC" w:rsidRDefault="007E4DFC">
            <w:pPr>
              <w:spacing w:after="0" w:line="240" w:lineRule="auto"/>
              <w:rPr>
                <w:rFonts w:asciiTheme="minorHAnsi" w:hAnsiTheme="minorHAnsi"/>
                <w:b/>
                <w:bCs/>
                <w:color w:val="FF0000"/>
                <w:sz w:val="20"/>
                <w:szCs w:val="20"/>
              </w:rPr>
            </w:pPr>
          </w:p>
        </w:tc>
      </w:tr>
      <w:tr w:rsidR="007E4DFC" w:rsidRPr="007E4DFC" w:rsidTr="00381584">
        <w:tc>
          <w:tcPr>
            <w:tcW w:w="1694" w:type="dxa"/>
            <w:tcBorders>
              <w:top w:val="single" w:sz="4" w:space="0" w:color="auto"/>
              <w:left w:val="single" w:sz="4" w:space="0" w:color="auto"/>
              <w:bottom w:val="single" w:sz="4" w:space="0" w:color="auto"/>
              <w:right w:val="single" w:sz="4" w:space="0" w:color="auto"/>
            </w:tcBorders>
          </w:tcPr>
          <w:p w:rsidR="007E4DFC" w:rsidRPr="007E4DFC" w:rsidRDefault="007E4DFC" w:rsidP="001B08D6">
            <w:pPr>
              <w:spacing w:after="0" w:line="240" w:lineRule="auto"/>
              <w:rPr>
                <w:rFonts w:asciiTheme="minorHAnsi" w:hAnsiTheme="minorHAnsi"/>
                <w:b/>
                <w:bCs/>
                <w:sz w:val="20"/>
                <w:szCs w:val="20"/>
              </w:rPr>
            </w:pPr>
            <w:r w:rsidRPr="007E4DFC">
              <w:rPr>
                <w:rFonts w:asciiTheme="minorHAnsi" w:hAnsiTheme="minorHAnsi"/>
                <w:b/>
                <w:bCs/>
                <w:sz w:val="20"/>
                <w:szCs w:val="20"/>
              </w:rPr>
              <w:t xml:space="preserve">4.2 Briefing Note </w:t>
            </w:r>
            <w:r w:rsidRPr="007E4DFC">
              <w:rPr>
                <w:rFonts w:asciiTheme="minorHAnsi" w:hAnsiTheme="minorHAnsi"/>
                <w:bCs/>
                <w:sz w:val="20"/>
                <w:szCs w:val="20"/>
              </w:rPr>
              <w:t>[</w:t>
            </w:r>
            <w:r w:rsidRPr="007E4DFC">
              <w:rPr>
                <w:sz w:val="20"/>
                <w:szCs w:val="20"/>
              </w:rPr>
              <w:t>HTLC/3/15/4.2]</w:t>
            </w:r>
          </w:p>
        </w:tc>
        <w:tc>
          <w:tcPr>
            <w:tcW w:w="8195" w:type="dxa"/>
            <w:gridSpan w:val="4"/>
            <w:tcBorders>
              <w:top w:val="single" w:sz="4" w:space="0" w:color="auto"/>
              <w:left w:val="single" w:sz="4" w:space="0" w:color="auto"/>
              <w:bottom w:val="single" w:sz="4" w:space="0" w:color="auto"/>
              <w:right w:val="single" w:sz="4" w:space="0" w:color="auto"/>
            </w:tcBorders>
          </w:tcPr>
          <w:p w:rsidR="007E4DFC" w:rsidRPr="007E4DFC" w:rsidRDefault="007E4DFC" w:rsidP="007E4DFC">
            <w:pPr>
              <w:spacing w:after="0" w:line="240" w:lineRule="auto"/>
              <w:rPr>
                <w:b/>
                <w:sz w:val="20"/>
                <w:szCs w:val="20"/>
              </w:rPr>
            </w:pPr>
            <w:r w:rsidRPr="007E4DFC">
              <w:rPr>
                <w:rFonts w:asciiTheme="minorHAnsi" w:hAnsiTheme="minorHAnsi"/>
                <w:b/>
                <w:sz w:val="20"/>
                <w:szCs w:val="20"/>
              </w:rPr>
              <w:t>Documents circulated since the last meeting</w:t>
            </w:r>
          </w:p>
          <w:tbl>
            <w:tblPr>
              <w:tblStyle w:val="TableGrid"/>
              <w:tblW w:w="4999" w:type="pct"/>
              <w:tblInd w:w="1" w:type="dxa"/>
              <w:tblLayout w:type="fixed"/>
              <w:tblLook w:val="04A0" w:firstRow="1" w:lastRow="0" w:firstColumn="1" w:lastColumn="0" w:noHBand="0" w:noVBand="1"/>
            </w:tblPr>
            <w:tblGrid>
              <w:gridCol w:w="1378"/>
              <w:gridCol w:w="2237"/>
              <w:gridCol w:w="3096"/>
              <w:gridCol w:w="1256"/>
            </w:tblGrid>
            <w:tr w:rsidR="007E4DFC" w:rsidRPr="007E4DFC" w:rsidTr="00381584">
              <w:tc>
                <w:tcPr>
                  <w:tcW w:w="864" w:type="pct"/>
                  <w:shd w:val="clear" w:color="auto" w:fill="D9D9D9" w:themeFill="background1" w:themeFillShade="D9"/>
                </w:tcPr>
                <w:p w:rsidR="007E4DFC" w:rsidRPr="00381584" w:rsidRDefault="007E4DFC" w:rsidP="007E4DFC">
                  <w:pPr>
                    <w:rPr>
                      <w:rFonts w:asciiTheme="minorHAnsi" w:hAnsiTheme="minorHAnsi"/>
                      <w:b/>
                      <w:sz w:val="18"/>
                      <w:szCs w:val="18"/>
                    </w:rPr>
                  </w:pPr>
                  <w:r w:rsidRPr="00381584">
                    <w:rPr>
                      <w:rFonts w:asciiTheme="minorHAnsi" w:hAnsiTheme="minorHAnsi"/>
                      <w:b/>
                      <w:sz w:val="18"/>
                      <w:szCs w:val="18"/>
                    </w:rPr>
                    <w:t>Date</w:t>
                  </w:r>
                </w:p>
              </w:tc>
              <w:tc>
                <w:tcPr>
                  <w:tcW w:w="1404" w:type="pct"/>
                  <w:shd w:val="clear" w:color="auto" w:fill="D9D9D9" w:themeFill="background1" w:themeFillShade="D9"/>
                </w:tcPr>
                <w:p w:rsidR="007E4DFC" w:rsidRPr="00381584" w:rsidRDefault="007E4DFC" w:rsidP="001B08D6">
                  <w:pPr>
                    <w:rPr>
                      <w:rFonts w:asciiTheme="minorHAnsi" w:hAnsiTheme="minorHAnsi"/>
                      <w:b/>
                      <w:sz w:val="18"/>
                      <w:szCs w:val="18"/>
                    </w:rPr>
                  </w:pPr>
                  <w:r w:rsidRPr="00381584">
                    <w:rPr>
                      <w:rFonts w:asciiTheme="minorHAnsi" w:hAnsiTheme="minorHAnsi"/>
                      <w:b/>
                      <w:sz w:val="18"/>
                      <w:szCs w:val="18"/>
                    </w:rPr>
                    <w:t>Document</w:t>
                  </w:r>
                </w:p>
              </w:tc>
              <w:tc>
                <w:tcPr>
                  <w:tcW w:w="1943" w:type="pct"/>
                  <w:shd w:val="clear" w:color="auto" w:fill="D9D9D9" w:themeFill="background1" w:themeFillShade="D9"/>
                </w:tcPr>
                <w:p w:rsidR="007E4DFC" w:rsidRPr="00381584" w:rsidRDefault="007E4DFC" w:rsidP="001B08D6">
                  <w:pPr>
                    <w:rPr>
                      <w:rFonts w:asciiTheme="minorHAnsi" w:hAnsiTheme="minorHAnsi"/>
                      <w:b/>
                      <w:sz w:val="18"/>
                      <w:szCs w:val="18"/>
                    </w:rPr>
                  </w:pPr>
                  <w:r w:rsidRPr="00381584">
                    <w:rPr>
                      <w:rFonts w:asciiTheme="minorHAnsi" w:hAnsiTheme="minorHAnsi"/>
                      <w:b/>
                      <w:sz w:val="18"/>
                      <w:szCs w:val="18"/>
                    </w:rPr>
                    <w:t>Action</w:t>
                  </w:r>
                </w:p>
              </w:tc>
              <w:tc>
                <w:tcPr>
                  <w:tcW w:w="788" w:type="pct"/>
                  <w:shd w:val="clear" w:color="auto" w:fill="D9D9D9" w:themeFill="background1" w:themeFillShade="D9"/>
                </w:tcPr>
                <w:p w:rsidR="007E4DFC" w:rsidRPr="00381584" w:rsidRDefault="007E4DFC" w:rsidP="001B08D6">
                  <w:pPr>
                    <w:rPr>
                      <w:rFonts w:asciiTheme="minorHAnsi" w:hAnsiTheme="minorHAnsi"/>
                      <w:b/>
                      <w:sz w:val="18"/>
                      <w:szCs w:val="18"/>
                    </w:rPr>
                  </w:pPr>
                  <w:r w:rsidRPr="00381584">
                    <w:rPr>
                      <w:rFonts w:asciiTheme="minorHAnsi" w:hAnsiTheme="minorHAnsi"/>
                      <w:b/>
                      <w:sz w:val="18"/>
                      <w:szCs w:val="18"/>
                    </w:rPr>
                    <w:t xml:space="preserve">By when </w:t>
                  </w:r>
                </w:p>
              </w:tc>
            </w:tr>
            <w:tr w:rsidR="007E4DFC" w:rsidRPr="007E4DFC" w:rsidTr="00381584">
              <w:tc>
                <w:tcPr>
                  <w:tcW w:w="864" w:type="pct"/>
                </w:tcPr>
                <w:p w:rsidR="007E4DFC" w:rsidRPr="00381584" w:rsidRDefault="007E4DFC" w:rsidP="007E4DFC">
                  <w:pPr>
                    <w:spacing w:after="0" w:line="240" w:lineRule="auto"/>
                    <w:rPr>
                      <w:rFonts w:asciiTheme="minorHAnsi" w:hAnsiTheme="minorHAnsi"/>
                      <w:sz w:val="18"/>
                      <w:szCs w:val="18"/>
                    </w:rPr>
                  </w:pPr>
                  <w:r w:rsidRPr="00381584">
                    <w:rPr>
                      <w:rFonts w:asciiTheme="minorHAnsi" w:hAnsiTheme="minorHAnsi"/>
                      <w:sz w:val="18"/>
                      <w:szCs w:val="18"/>
                    </w:rPr>
                    <w:t>14/10/15, email from Emma Sanders</w:t>
                  </w:r>
                </w:p>
              </w:tc>
              <w:tc>
                <w:tcPr>
                  <w:tcW w:w="1404" w:type="pct"/>
                </w:tcPr>
                <w:p w:rsidR="007E4DFC" w:rsidRPr="00381584" w:rsidRDefault="007E4DFC" w:rsidP="007E4DFC">
                  <w:pPr>
                    <w:spacing w:after="0" w:line="240" w:lineRule="auto"/>
                    <w:rPr>
                      <w:rFonts w:asciiTheme="minorHAnsi" w:hAnsiTheme="minorHAnsi"/>
                      <w:sz w:val="18"/>
                      <w:szCs w:val="18"/>
                    </w:rPr>
                  </w:pPr>
                  <w:r w:rsidRPr="00381584">
                    <w:rPr>
                      <w:rFonts w:asciiTheme="minorHAnsi" w:hAnsiTheme="minorHAnsi"/>
                      <w:sz w:val="18"/>
                      <w:szCs w:val="18"/>
                    </w:rPr>
                    <w:t>Oct 2015 registration data (Coversheet/ FT Registrations / PT Registrations). </w:t>
                  </w:r>
                </w:p>
              </w:tc>
              <w:tc>
                <w:tcPr>
                  <w:tcW w:w="1943" w:type="pct"/>
                </w:tcPr>
                <w:p w:rsidR="007E4DFC" w:rsidRPr="00381584" w:rsidRDefault="007E4DFC" w:rsidP="007E4DFC">
                  <w:pPr>
                    <w:spacing w:after="0" w:line="240" w:lineRule="auto"/>
                    <w:rPr>
                      <w:rFonts w:asciiTheme="minorHAnsi" w:hAnsiTheme="minorHAnsi"/>
                      <w:sz w:val="18"/>
                      <w:szCs w:val="18"/>
                    </w:rPr>
                  </w:pPr>
                  <w:r w:rsidRPr="00381584">
                    <w:rPr>
                      <w:rFonts w:asciiTheme="minorHAnsi" w:hAnsiTheme="minorHAnsi"/>
                      <w:sz w:val="18"/>
                      <w:szCs w:val="18"/>
                    </w:rPr>
                    <w:t>For T&amp;L Directors to measure progress against targets.</w:t>
                  </w:r>
                </w:p>
              </w:tc>
              <w:tc>
                <w:tcPr>
                  <w:tcW w:w="788" w:type="pct"/>
                </w:tcPr>
                <w:p w:rsidR="007E4DFC" w:rsidRPr="00381584" w:rsidRDefault="007E4DFC" w:rsidP="007E4DFC">
                  <w:pPr>
                    <w:spacing w:after="0" w:line="240" w:lineRule="auto"/>
                    <w:rPr>
                      <w:rFonts w:asciiTheme="minorHAnsi" w:hAnsiTheme="minorHAnsi"/>
                      <w:sz w:val="18"/>
                      <w:szCs w:val="18"/>
                    </w:rPr>
                  </w:pPr>
                  <w:r w:rsidRPr="00381584">
                    <w:rPr>
                      <w:rFonts w:asciiTheme="minorHAnsi" w:hAnsiTheme="minorHAnsi"/>
                      <w:sz w:val="18"/>
                      <w:szCs w:val="18"/>
                    </w:rPr>
                    <w:t>No specific deadline</w:t>
                  </w:r>
                </w:p>
              </w:tc>
            </w:tr>
            <w:tr w:rsidR="007E4DFC" w:rsidRPr="007E4DFC" w:rsidTr="00381584">
              <w:tc>
                <w:tcPr>
                  <w:tcW w:w="864" w:type="pct"/>
                  <w:vMerge w:val="restart"/>
                </w:tcPr>
                <w:p w:rsidR="007E4DFC" w:rsidRPr="00381584" w:rsidRDefault="007E4DFC" w:rsidP="007E4DFC">
                  <w:pPr>
                    <w:spacing w:after="0" w:line="240" w:lineRule="auto"/>
                    <w:rPr>
                      <w:rFonts w:asciiTheme="minorHAnsi" w:hAnsiTheme="minorHAnsi"/>
                      <w:sz w:val="18"/>
                      <w:szCs w:val="18"/>
                    </w:rPr>
                  </w:pPr>
                  <w:r w:rsidRPr="00381584">
                    <w:rPr>
                      <w:rFonts w:asciiTheme="minorHAnsi" w:hAnsiTheme="minorHAnsi"/>
                      <w:sz w:val="18"/>
                      <w:szCs w:val="18"/>
                    </w:rPr>
                    <w:t>23/10/2015 email from Emma Sanders</w:t>
                  </w:r>
                </w:p>
              </w:tc>
              <w:tc>
                <w:tcPr>
                  <w:tcW w:w="1404" w:type="pct"/>
                </w:tcPr>
                <w:p w:rsidR="007E4DFC" w:rsidRPr="00381584" w:rsidRDefault="007E4DFC" w:rsidP="007E4DFC">
                  <w:pPr>
                    <w:spacing w:after="0" w:line="240" w:lineRule="auto"/>
                    <w:rPr>
                      <w:rFonts w:asciiTheme="minorHAnsi" w:hAnsiTheme="minorHAnsi"/>
                      <w:sz w:val="18"/>
                      <w:szCs w:val="18"/>
                    </w:rPr>
                  </w:pPr>
                  <w:r w:rsidRPr="00381584">
                    <w:rPr>
                      <w:rFonts w:asciiTheme="minorHAnsi" w:hAnsiTheme="minorHAnsi"/>
                      <w:sz w:val="18"/>
                      <w:szCs w:val="18"/>
                    </w:rPr>
                    <w:t>Faculty Employability Strategy (Final version).</w:t>
                  </w:r>
                </w:p>
              </w:tc>
              <w:tc>
                <w:tcPr>
                  <w:tcW w:w="1943" w:type="pct"/>
                </w:tcPr>
                <w:p w:rsidR="007E4DFC" w:rsidRPr="00381584" w:rsidRDefault="007E4DFC" w:rsidP="007E4DFC">
                  <w:pPr>
                    <w:spacing w:after="0" w:line="240" w:lineRule="auto"/>
                    <w:rPr>
                      <w:rFonts w:asciiTheme="minorHAnsi" w:hAnsiTheme="minorHAnsi"/>
                      <w:sz w:val="18"/>
                      <w:szCs w:val="18"/>
                    </w:rPr>
                  </w:pPr>
                  <w:r w:rsidRPr="00381584">
                    <w:rPr>
                      <w:rFonts w:asciiTheme="minorHAnsi" w:hAnsiTheme="minorHAnsi"/>
                      <w:sz w:val="18"/>
                      <w:szCs w:val="18"/>
                    </w:rPr>
                    <w:t>For T&amp;L Directors’, to monitor implementation by and with Employability Leads.</w:t>
                  </w:r>
                </w:p>
              </w:tc>
              <w:tc>
                <w:tcPr>
                  <w:tcW w:w="788" w:type="pct"/>
                </w:tcPr>
                <w:p w:rsidR="007E4DFC" w:rsidRPr="00381584" w:rsidRDefault="007E4DFC" w:rsidP="007E4DFC">
                  <w:pPr>
                    <w:spacing w:after="0" w:line="240" w:lineRule="auto"/>
                    <w:rPr>
                      <w:rFonts w:asciiTheme="minorHAnsi" w:hAnsiTheme="minorHAnsi"/>
                      <w:sz w:val="18"/>
                      <w:szCs w:val="18"/>
                    </w:rPr>
                  </w:pPr>
                  <w:r w:rsidRPr="00381584">
                    <w:rPr>
                      <w:rFonts w:asciiTheme="minorHAnsi" w:hAnsiTheme="minorHAnsi"/>
                      <w:sz w:val="18"/>
                      <w:szCs w:val="18"/>
                    </w:rPr>
                    <w:t>Ongoing</w:t>
                  </w:r>
                </w:p>
              </w:tc>
            </w:tr>
            <w:tr w:rsidR="007E4DFC" w:rsidRPr="007E4DFC" w:rsidTr="00381584">
              <w:tc>
                <w:tcPr>
                  <w:tcW w:w="864" w:type="pct"/>
                  <w:vMerge/>
                </w:tcPr>
                <w:p w:rsidR="007E4DFC" w:rsidRPr="00381584" w:rsidRDefault="007E4DFC" w:rsidP="007E4DFC">
                  <w:pPr>
                    <w:spacing w:after="0" w:line="240" w:lineRule="auto"/>
                    <w:rPr>
                      <w:rFonts w:asciiTheme="minorHAnsi" w:hAnsiTheme="minorHAnsi"/>
                      <w:sz w:val="18"/>
                      <w:szCs w:val="18"/>
                    </w:rPr>
                  </w:pPr>
                </w:p>
              </w:tc>
              <w:tc>
                <w:tcPr>
                  <w:tcW w:w="1404" w:type="pct"/>
                </w:tcPr>
                <w:p w:rsidR="007E4DFC" w:rsidRPr="00381584" w:rsidRDefault="007E4DFC" w:rsidP="007E4DFC">
                  <w:pPr>
                    <w:spacing w:after="0" w:line="240" w:lineRule="auto"/>
                    <w:rPr>
                      <w:rFonts w:asciiTheme="minorHAnsi" w:hAnsiTheme="minorHAnsi"/>
                      <w:sz w:val="18"/>
                      <w:szCs w:val="18"/>
                    </w:rPr>
                  </w:pPr>
                  <w:r w:rsidRPr="00381584">
                    <w:rPr>
                      <w:rFonts w:asciiTheme="minorHAnsi" w:hAnsiTheme="minorHAnsi"/>
                      <w:sz w:val="18"/>
                      <w:szCs w:val="18"/>
                    </w:rPr>
                    <w:t>Teaching and Learning Data Dashboard url and “Training Guide”</w:t>
                  </w:r>
                </w:p>
              </w:tc>
              <w:tc>
                <w:tcPr>
                  <w:tcW w:w="1943" w:type="pct"/>
                </w:tcPr>
                <w:p w:rsidR="007E4DFC" w:rsidRPr="00381584" w:rsidRDefault="007E4DFC" w:rsidP="007E4DFC">
                  <w:pPr>
                    <w:spacing w:after="0" w:line="240" w:lineRule="auto"/>
                    <w:rPr>
                      <w:rFonts w:asciiTheme="minorHAnsi" w:hAnsiTheme="minorHAnsi"/>
                      <w:sz w:val="18"/>
                      <w:szCs w:val="18"/>
                    </w:rPr>
                  </w:pPr>
                  <w:r w:rsidRPr="00381584">
                    <w:rPr>
                      <w:rFonts w:asciiTheme="minorHAnsi" w:hAnsiTheme="minorHAnsi"/>
                      <w:sz w:val="18"/>
                      <w:szCs w:val="18"/>
                    </w:rPr>
                    <w:t>For information and dissemination.</w:t>
                  </w:r>
                </w:p>
              </w:tc>
              <w:tc>
                <w:tcPr>
                  <w:tcW w:w="788" w:type="pct"/>
                </w:tcPr>
                <w:p w:rsidR="007E4DFC" w:rsidRPr="00381584" w:rsidRDefault="007E4DFC" w:rsidP="007E4DFC">
                  <w:pPr>
                    <w:spacing w:after="0" w:line="240" w:lineRule="auto"/>
                    <w:rPr>
                      <w:rFonts w:asciiTheme="minorHAnsi" w:hAnsiTheme="minorHAnsi"/>
                      <w:sz w:val="18"/>
                      <w:szCs w:val="18"/>
                    </w:rPr>
                  </w:pPr>
                  <w:r w:rsidRPr="00381584">
                    <w:rPr>
                      <w:rFonts w:asciiTheme="minorHAnsi" w:hAnsiTheme="minorHAnsi"/>
                      <w:sz w:val="18"/>
                      <w:szCs w:val="18"/>
                    </w:rPr>
                    <w:t>Ongoing</w:t>
                  </w:r>
                </w:p>
              </w:tc>
            </w:tr>
            <w:tr w:rsidR="007E4DFC" w:rsidRPr="007E4DFC" w:rsidTr="00381584">
              <w:tc>
                <w:tcPr>
                  <w:tcW w:w="864" w:type="pct"/>
                </w:tcPr>
                <w:p w:rsidR="007E4DFC" w:rsidRPr="00381584" w:rsidRDefault="007E4DFC" w:rsidP="007E4DFC">
                  <w:pPr>
                    <w:spacing w:after="0" w:line="240" w:lineRule="auto"/>
                    <w:rPr>
                      <w:rFonts w:asciiTheme="minorHAnsi" w:hAnsiTheme="minorHAnsi"/>
                      <w:sz w:val="18"/>
                      <w:szCs w:val="18"/>
                    </w:rPr>
                  </w:pPr>
                  <w:r w:rsidRPr="00381584">
                    <w:rPr>
                      <w:rFonts w:asciiTheme="minorHAnsi" w:hAnsiTheme="minorHAnsi"/>
                      <w:sz w:val="18"/>
                      <w:szCs w:val="18"/>
                    </w:rPr>
                    <w:t>06/11/2015 email from Emma Sanders pp Fiona Smyth</w:t>
                  </w:r>
                </w:p>
              </w:tc>
              <w:tc>
                <w:tcPr>
                  <w:tcW w:w="1404" w:type="pct"/>
                </w:tcPr>
                <w:p w:rsidR="007E4DFC" w:rsidRPr="00381584" w:rsidRDefault="007E4DFC" w:rsidP="007E4DFC">
                  <w:pPr>
                    <w:spacing w:after="0" w:line="240" w:lineRule="auto"/>
                    <w:rPr>
                      <w:rFonts w:asciiTheme="minorHAnsi" w:hAnsiTheme="minorHAnsi"/>
                      <w:sz w:val="18"/>
                      <w:szCs w:val="18"/>
                    </w:rPr>
                  </w:pPr>
                  <w:r w:rsidRPr="00381584">
                    <w:rPr>
                      <w:rFonts w:asciiTheme="minorHAnsi" w:hAnsiTheme="minorHAnsi"/>
                      <w:sz w:val="18"/>
                      <w:szCs w:val="18"/>
                    </w:rPr>
                    <w:t xml:space="preserve">Summary of BIS Green Paper on Higher Education </w:t>
                  </w:r>
                </w:p>
              </w:tc>
              <w:tc>
                <w:tcPr>
                  <w:tcW w:w="1943" w:type="pct"/>
                </w:tcPr>
                <w:p w:rsidR="007E4DFC" w:rsidRPr="00381584" w:rsidRDefault="007E4DFC" w:rsidP="007E4DFC">
                  <w:pPr>
                    <w:spacing w:after="0" w:line="240" w:lineRule="auto"/>
                    <w:rPr>
                      <w:sz w:val="18"/>
                      <w:szCs w:val="18"/>
                    </w:rPr>
                  </w:pPr>
                  <w:r w:rsidRPr="00381584">
                    <w:rPr>
                      <w:sz w:val="18"/>
                      <w:szCs w:val="18"/>
                    </w:rPr>
                    <w:t>For information and discussion within Schools and HTLC</w:t>
                  </w:r>
                </w:p>
              </w:tc>
              <w:tc>
                <w:tcPr>
                  <w:tcW w:w="788" w:type="pct"/>
                </w:tcPr>
                <w:p w:rsidR="007E4DFC" w:rsidRPr="00381584" w:rsidRDefault="007E4DFC" w:rsidP="007E4DFC">
                  <w:pPr>
                    <w:spacing w:after="0" w:line="240" w:lineRule="auto"/>
                    <w:rPr>
                      <w:rFonts w:asciiTheme="minorHAnsi" w:hAnsiTheme="minorHAnsi"/>
                      <w:sz w:val="18"/>
                      <w:szCs w:val="18"/>
                    </w:rPr>
                  </w:pPr>
                  <w:r w:rsidRPr="00381584">
                    <w:rPr>
                      <w:rFonts w:asciiTheme="minorHAnsi" w:hAnsiTheme="minorHAnsi"/>
                      <w:sz w:val="18"/>
                      <w:szCs w:val="18"/>
                    </w:rPr>
                    <w:t>Ongoing</w:t>
                  </w:r>
                </w:p>
              </w:tc>
            </w:tr>
            <w:tr w:rsidR="007E4DFC" w:rsidRPr="007E4DFC" w:rsidTr="00381584">
              <w:tc>
                <w:tcPr>
                  <w:tcW w:w="864" w:type="pct"/>
                  <w:vMerge w:val="restart"/>
                </w:tcPr>
                <w:p w:rsidR="007E4DFC" w:rsidRPr="00381584" w:rsidRDefault="007E4DFC" w:rsidP="007E4DFC">
                  <w:pPr>
                    <w:spacing w:after="0" w:line="240" w:lineRule="auto"/>
                    <w:rPr>
                      <w:rFonts w:asciiTheme="minorHAnsi" w:hAnsiTheme="minorHAnsi"/>
                      <w:sz w:val="18"/>
                      <w:szCs w:val="18"/>
                    </w:rPr>
                  </w:pPr>
                  <w:r w:rsidRPr="00381584">
                    <w:rPr>
                      <w:rFonts w:asciiTheme="minorHAnsi" w:hAnsiTheme="minorHAnsi"/>
                      <w:sz w:val="18"/>
                      <w:szCs w:val="18"/>
                    </w:rPr>
                    <w:t>09/11/2015 email from Emma Sanders</w:t>
                  </w:r>
                </w:p>
              </w:tc>
              <w:tc>
                <w:tcPr>
                  <w:tcW w:w="1404" w:type="pct"/>
                  <w:vMerge w:val="restart"/>
                </w:tcPr>
                <w:p w:rsidR="007E4DFC" w:rsidRPr="00381584" w:rsidRDefault="007E4DFC" w:rsidP="007E4DFC">
                  <w:pPr>
                    <w:spacing w:after="0" w:line="240" w:lineRule="auto"/>
                    <w:rPr>
                      <w:rFonts w:asciiTheme="minorHAnsi" w:hAnsiTheme="minorHAnsi"/>
                      <w:sz w:val="18"/>
                      <w:szCs w:val="18"/>
                    </w:rPr>
                  </w:pPr>
                  <w:r w:rsidRPr="00381584">
                    <w:rPr>
                      <w:rFonts w:asciiTheme="minorHAnsi" w:hAnsiTheme="minorHAnsi"/>
                      <w:sz w:val="18"/>
                      <w:szCs w:val="18"/>
                    </w:rPr>
                    <w:t>IT Requirements Survey (Guy Percival)</w:t>
                  </w:r>
                </w:p>
              </w:tc>
              <w:tc>
                <w:tcPr>
                  <w:tcW w:w="1943" w:type="pct"/>
                </w:tcPr>
                <w:p w:rsidR="007E4DFC" w:rsidRPr="00381584" w:rsidRDefault="007E4DFC" w:rsidP="007E4DFC">
                  <w:pPr>
                    <w:spacing w:after="0" w:line="240" w:lineRule="auto"/>
                    <w:rPr>
                      <w:rFonts w:asciiTheme="minorHAnsi" w:hAnsiTheme="minorHAnsi"/>
                      <w:sz w:val="18"/>
                      <w:szCs w:val="18"/>
                    </w:rPr>
                  </w:pPr>
                  <w:r w:rsidRPr="00381584">
                    <w:rPr>
                      <w:sz w:val="18"/>
                      <w:szCs w:val="18"/>
                    </w:rPr>
                    <w:t>T&amp;L Directors to consult about whether there is anything missing from their own list, or whether there are priorities identified by others that would be of benefit to their own School.</w:t>
                  </w:r>
                </w:p>
              </w:tc>
              <w:tc>
                <w:tcPr>
                  <w:tcW w:w="788" w:type="pct"/>
                </w:tcPr>
                <w:p w:rsidR="007E4DFC" w:rsidRPr="00381584" w:rsidRDefault="007E4DFC" w:rsidP="007E4DFC">
                  <w:pPr>
                    <w:spacing w:after="0" w:line="240" w:lineRule="auto"/>
                    <w:rPr>
                      <w:rFonts w:asciiTheme="minorHAnsi" w:hAnsiTheme="minorHAnsi"/>
                      <w:sz w:val="18"/>
                      <w:szCs w:val="18"/>
                    </w:rPr>
                  </w:pPr>
                </w:p>
              </w:tc>
            </w:tr>
            <w:tr w:rsidR="007E4DFC" w:rsidRPr="007E4DFC" w:rsidTr="00381584">
              <w:tc>
                <w:tcPr>
                  <w:tcW w:w="864" w:type="pct"/>
                  <w:vMerge/>
                </w:tcPr>
                <w:p w:rsidR="007E4DFC" w:rsidRPr="00381584" w:rsidRDefault="007E4DFC" w:rsidP="007E4DFC">
                  <w:pPr>
                    <w:spacing w:after="0" w:line="240" w:lineRule="auto"/>
                    <w:rPr>
                      <w:rFonts w:asciiTheme="minorHAnsi" w:hAnsiTheme="minorHAnsi"/>
                      <w:sz w:val="18"/>
                      <w:szCs w:val="18"/>
                    </w:rPr>
                  </w:pPr>
                </w:p>
              </w:tc>
              <w:tc>
                <w:tcPr>
                  <w:tcW w:w="1404" w:type="pct"/>
                  <w:vMerge/>
                </w:tcPr>
                <w:p w:rsidR="007E4DFC" w:rsidRPr="00381584" w:rsidRDefault="007E4DFC" w:rsidP="007E4DFC">
                  <w:pPr>
                    <w:spacing w:after="0" w:line="240" w:lineRule="auto"/>
                    <w:rPr>
                      <w:rFonts w:asciiTheme="minorHAnsi" w:hAnsiTheme="minorHAnsi"/>
                      <w:sz w:val="18"/>
                      <w:szCs w:val="18"/>
                    </w:rPr>
                  </w:pPr>
                </w:p>
              </w:tc>
              <w:tc>
                <w:tcPr>
                  <w:tcW w:w="1943" w:type="pct"/>
                </w:tcPr>
                <w:p w:rsidR="007E4DFC" w:rsidRPr="00381584" w:rsidRDefault="007E4DFC" w:rsidP="007E4DFC">
                  <w:pPr>
                    <w:spacing w:after="0" w:line="240" w:lineRule="auto"/>
                    <w:rPr>
                      <w:b/>
                      <w:sz w:val="18"/>
                      <w:szCs w:val="18"/>
                    </w:rPr>
                  </w:pPr>
                  <w:r w:rsidRPr="00381584">
                    <w:rPr>
                      <w:sz w:val="18"/>
                      <w:szCs w:val="18"/>
                    </w:rPr>
                    <w:t xml:space="preserve">T&amp;L Directors to submit an updated list of IT requirements, in order of priority, to </w:t>
                  </w:r>
                  <w:hyperlink r:id="rId10" w:history="1">
                    <w:r w:rsidRPr="00381584">
                      <w:rPr>
                        <w:rStyle w:val="Hyperlink"/>
                        <w:sz w:val="18"/>
                        <w:szCs w:val="18"/>
                      </w:rPr>
                      <w:t>guy.percival@manchester.ac.uk</w:t>
                    </w:r>
                  </w:hyperlink>
                </w:p>
              </w:tc>
              <w:tc>
                <w:tcPr>
                  <w:tcW w:w="788" w:type="pct"/>
                </w:tcPr>
                <w:p w:rsidR="007E4DFC" w:rsidRPr="00381584" w:rsidRDefault="007E4DFC" w:rsidP="007E4DFC">
                  <w:pPr>
                    <w:spacing w:after="0" w:line="240" w:lineRule="auto"/>
                    <w:rPr>
                      <w:rFonts w:asciiTheme="minorHAnsi" w:hAnsiTheme="minorHAnsi"/>
                      <w:sz w:val="18"/>
                      <w:szCs w:val="18"/>
                    </w:rPr>
                  </w:pPr>
                  <w:r w:rsidRPr="00381584">
                    <w:rPr>
                      <w:sz w:val="18"/>
                      <w:szCs w:val="18"/>
                    </w:rPr>
                    <w:t>18 Dec 2015</w:t>
                  </w:r>
                </w:p>
              </w:tc>
            </w:tr>
            <w:tr w:rsidR="007E4DFC" w:rsidRPr="007E4DFC" w:rsidTr="00381584">
              <w:tc>
                <w:tcPr>
                  <w:tcW w:w="864" w:type="pct"/>
                  <w:vMerge w:val="restart"/>
                </w:tcPr>
                <w:p w:rsidR="007E4DFC" w:rsidRPr="00381584" w:rsidRDefault="007E4DFC" w:rsidP="007E4DFC">
                  <w:pPr>
                    <w:spacing w:after="0" w:line="240" w:lineRule="auto"/>
                    <w:rPr>
                      <w:rFonts w:asciiTheme="minorHAnsi" w:hAnsiTheme="minorHAnsi"/>
                      <w:sz w:val="18"/>
                      <w:szCs w:val="18"/>
                    </w:rPr>
                  </w:pPr>
                  <w:r w:rsidRPr="00381584">
                    <w:rPr>
                      <w:rFonts w:asciiTheme="minorHAnsi" w:hAnsiTheme="minorHAnsi"/>
                      <w:sz w:val="18"/>
                      <w:szCs w:val="18"/>
                    </w:rPr>
                    <w:t>11/11/2015 email from Emma Sanders pp Emma Rose</w:t>
                  </w:r>
                </w:p>
              </w:tc>
              <w:tc>
                <w:tcPr>
                  <w:tcW w:w="1404" w:type="pct"/>
                </w:tcPr>
                <w:p w:rsidR="007E4DFC" w:rsidRPr="00381584" w:rsidRDefault="007E4DFC" w:rsidP="007E4DFC">
                  <w:pPr>
                    <w:spacing w:after="0" w:line="240" w:lineRule="auto"/>
                    <w:rPr>
                      <w:rFonts w:asciiTheme="minorHAnsi" w:hAnsiTheme="minorHAnsi"/>
                      <w:sz w:val="18"/>
                      <w:szCs w:val="18"/>
                    </w:rPr>
                  </w:pPr>
                  <w:r w:rsidRPr="00381584">
                    <w:rPr>
                      <w:rFonts w:asciiTheme="minorHAnsi" w:hAnsiTheme="minorHAnsi"/>
                      <w:sz w:val="18"/>
                      <w:szCs w:val="18"/>
                    </w:rPr>
                    <w:t xml:space="preserve">Information on Teaching Awards: </w:t>
                  </w:r>
                </w:p>
                <w:p w:rsidR="007E4DFC" w:rsidRPr="00381584" w:rsidRDefault="007E4DFC" w:rsidP="00184C45">
                  <w:pPr>
                    <w:pStyle w:val="ListParagraph"/>
                    <w:numPr>
                      <w:ilvl w:val="0"/>
                      <w:numId w:val="8"/>
                    </w:numPr>
                    <w:suppressAutoHyphens/>
                    <w:spacing w:after="0" w:line="240" w:lineRule="auto"/>
                    <w:ind w:left="361" w:hanging="361"/>
                    <w:rPr>
                      <w:rFonts w:asciiTheme="minorHAnsi" w:hAnsiTheme="minorHAnsi"/>
                      <w:sz w:val="18"/>
                      <w:szCs w:val="18"/>
                    </w:rPr>
                  </w:pPr>
                  <w:r w:rsidRPr="00381584">
                    <w:rPr>
                      <w:rFonts w:asciiTheme="minorHAnsi" w:hAnsiTheme="minorHAnsi"/>
                      <w:sz w:val="18"/>
                      <w:szCs w:val="18"/>
                    </w:rPr>
                    <w:t>National Teaching Fellowship Scheme</w:t>
                  </w:r>
                </w:p>
              </w:tc>
              <w:tc>
                <w:tcPr>
                  <w:tcW w:w="1943" w:type="pct"/>
                </w:tcPr>
                <w:p w:rsidR="007E4DFC" w:rsidRPr="00381584" w:rsidRDefault="007E4DFC" w:rsidP="007E4DFC">
                  <w:pPr>
                    <w:spacing w:after="0" w:line="240" w:lineRule="auto"/>
                    <w:rPr>
                      <w:rFonts w:asciiTheme="minorHAnsi" w:hAnsiTheme="minorHAnsi"/>
                      <w:sz w:val="18"/>
                      <w:szCs w:val="18"/>
                    </w:rPr>
                  </w:pPr>
                  <w:r w:rsidRPr="00381584">
                    <w:rPr>
                      <w:rFonts w:asciiTheme="minorHAnsi" w:hAnsiTheme="minorHAnsi"/>
                      <w:sz w:val="18"/>
                      <w:szCs w:val="18"/>
                    </w:rPr>
                    <w:t>T&amp;L Directors to submit nominations to Heads of School</w:t>
                  </w:r>
                </w:p>
              </w:tc>
              <w:tc>
                <w:tcPr>
                  <w:tcW w:w="788" w:type="pct"/>
                </w:tcPr>
                <w:p w:rsidR="007E4DFC" w:rsidRPr="00381584" w:rsidRDefault="007E4DFC" w:rsidP="007E4DFC">
                  <w:pPr>
                    <w:spacing w:after="0" w:line="240" w:lineRule="auto"/>
                    <w:rPr>
                      <w:rFonts w:asciiTheme="minorHAnsi" w:hAnsiTheme="minorHAnsi"/>
                      <w:sz w:val="18"/>
                      <w:szCs w:val="18"/>
                    </w:rPr>
                  </w:pPr>
                  <w:r w:rsidRPr="00381584">
                    <w:rPr>
                      <w:rFonts w:asciiTheme="minorHAnsi" w:hAnsiTheme="minorHAnsi"/>
                      <w:sz w:val="18"/>
                      <w:szCs w:val="18"/>
                    </w:rPr>
                    <w:t>20 Nov</w:t>
                  </w:r>
                </w:p>
                <w:p w:rsidR="007E4DFC" w:rsidRPr="00381584" w:rsidRDefault="007E4DFC" w:rsidP="007E4DFC">
                  <w:pPr>
                    <w:spacing w:after="0" w:line="240" w:lineRule="auto"/>
                    <w:rPr>
                      <w:rFonts w:asciiTheme="minorHAnsi" w:hAnsiTheme="minorHAnsi"/>
                      <w:sz w:val="18"/>
                      <w:szCs w:val="18"/>
                    </w:rPr>
                  </w:pPr>
                  <w:r w:rsidRPr="00381584">
                    <w:rPr>
                      <w:sz w:val="18"/>
                      <w:szCs w:val="18"/>
                    </w:rPr>
                    <w:t>2015</w:t>
                  </w:r>
                </w:p>
              </w:tc>
            </w:tr>
            <w:tr w:rsidR="007E4DFC" w:rsidRPr="007E4DFC" w:rsidTr="00381584">
              <w:tc>
                <w:tcPr>
                  <w:tcW w:w="864" w:type="pct"/>
                  <w:vMerge/>
                </w:tcPr>
                <w:p w:rsidR="007E4DFC" w:rsidRPr="00381584" w:rsidRDefault="007E4DFC" w:rsidP="007E4DFC">
                  <w:pPr>
                    <w:spacing w:after="0" w:line="240" w:lineRule="auto"/>
                    <w:rPr>
                      <w:rFonts w:asciiTheme="minorHAnsi" w:hAnsiTheme="minorHAnsi"/>
                      <w:sz w:val="18"/>
                      <w:szCs w:val="18"/>
                    </w:rPr>
                  </w:pPr>
                </w:p>
              </w:tc>
              <w:tc>
                <w:tcPr>
                  <w:tcW w:w="1404" w:type="pct"/>
                </w:tcPr>
                <w:p w:rsidR="007E4DFC" w:rsidRPr="00381584" w:rsidRDefault="007E4DFC" w:rsidP="00184C45">
                  <w:pPr>
                    <w:pStyle w:val="ListParagraph"/>
                    <w:numPr>
                      <w:ilvl w:val="0"/>
                      <w:numId w:val="8"/>
                    </w:numPr>
                    <w:suppressAutoHyphens/>
                    <w:spacing w:after="0" w:line="240" w:lineRule="auto"/>
                    <w:ind w:left="303" w:hanging="303"/>
                    <w:rPr>
                      <w:rFonts w:asciiTheme="minorHAnsi" w:hAnsiTheme="minorHAnsi"/>
                      <w:sz w:val="18"/>
                      <w:szCs w:val="18"/>
                    </w:rPr>
                  </w:pPr>
                  <w:r w:rsidRPr="00381584">
                    <w:rPr>
                      <w:rFonts w:asciiTheme="minorHAnsi" w:hAnsiTheme="minorHAnsi"/>
                      <w:sz w:val="18"/>
                      <w:szCs w:val="18"/>
                    </w:rPr>
                    <w:t>Teaching Excellence Award</w:t>
                  </w:r>
                </w:p>
              </w:tc>
              <w:tc>
                <w:tcPr>
                  <w:tcW w:w="1943" w:type="pct"/>
                </w:tcPr>
                <w:p w:rsidR="007E4DFC" w:rsidRPr="00381584" w:rsidRDefault="007E4DFC" w:rsidP="007E4DFC">
                  <w:pPr>
                    <w:spacing w:after="0" w:line="240" w:lineRule="auto"/>
                    <w:rPr>
                      <w:rFonts w:asciiTheme="minorHAnsi" w:hAnsiTheme="minorHAnsi"/>
                      <w:sz w:val="18"/>
                      <w:szCs w:val="18"/>
                    </w:rPr>
                  </w:pPr>
                  <w:r w:rsidRPr="00381584">
                    <w:rPr>
                      <w:rFonts w:asciiTheme="minorHAnsi" w:hAnsiTheme="minorHAnsi"/>
                      <w:sz w:val="18"/>
                      <w:szCs w:val="18"/>
                    </w:rPr>
                    <w:t>T&amp;L Directors to submit nominations to emma.rose@manchester.ac.uk</w:t>
                  </w:r>
                </w:p>
              </w:tc>
              <w:tc>
                <w:tcPr>
                  <w:tcW w:w="788" w:type="pct"/>
                </w:tcPr>
                <w:p w:rsidR="007E4DFC" w:rsidRPr="00381584" w:rsidRDefault="007E4DFC" w:rsidP="007E4DFC">
                  <w:pPr>
                    <w:spacing w:after="0" w:line="240" w:lineRule="auto"/>
                    <w:rPr>
                      <w:rFonts w:asciiTheme="minorHAnsi" w:hAnsiTheme="minorHAnsi"/>
                      <w:sz w:val="18"/>
                      <w:szCs w:val="18"/>
                    </w:rPr>
                  </w:pPr>
                  <w:r w:rsidRPr="00381584">
                    <w:rPr>
                      <w:rFonts w:asciiTheme="minorHAnsi" w:hAnsiTheme="minorHAnsi"/>
                      <w:sz w:val="18"/>
                      <w:szCs w:val="18"/>
                    </w:rPr>
                    <w:t>29 Jan 2016</w:t>
                  </w:r>
                </w:p>
              </w:tc>
            </w:tr>
            <w:tr w:rsidR="007E4DFC" w:rsidRPr="007E4DFC" w:rsidTr="00381584">
              <w:tc>
                <w:tcPr>
                  <w:tcW w:w="864" w:type="pct"/>
                </w:tcPr>
                <w:p w:rsidR="007E4DFC" w:rsidRPr="00381584" w:rsidRDefault="007E4DFC" w:rsidP="007E4DFC">
                  <w:pPr>
                    <w:spacing w:after="0" w:line="240" w:lineRule="auto"/>
                    <w:rPr>
                      <w:rFonts w:asciiTheme="minorHAnsi" w:hAnsiTheme="minorHAnsi"/>
                      <w:sz w:val="18"/>
                      <w:szCs w:val="18"/>
                    </w:rPr>
                  </w:pPr>
                  <w:r w:rsidRPr="00381584">
                    <w:rPr>
                      <w:rFonts w:asciiTheme="minorHAnsi" w:hAnsiTheme="minorHAnsi"/>
                      <w:sz w:val="18"/>
                      <w:szCs w:val="18"/>
                    </w:rPr>
                    <w:t xml:space="preserve">25/11/2015 email from </w:t>
                  </w:r>
                  <w:r w:rsidRPr="00381584">
                    <w:rPr>
                      <w:rFonts w:asciiTheme="minorHAnsi" w:hAnsiTheme="minorHAnsi"/>
                      <w:sz w:val="18"/>
                      <w:szCs w:val="18"/>
                    </w:rPr>
                    <w:lastRenderedPageBreak/>
                    <w:t>Emma Sanders</w:t>
                  </w:r>
                </w:p>
              </w:tc>
              <w:tc>
                <w:tcPr>
                  <w:tcW w:w="1404" w:type="pct"/>
                </w:tcPr>
                <w:p w:rsidR="007E4DFC" w:rsidRPr="00381584" w:rsidRDefault="007E4DFC" w:rsidP="007E4DFC">
                  <w:pPr>
                    <w:spacing w:after="0" w:line="240" w:lineRule="auto"/>
                    <w:rPr>
                      <w:rFonts w:asciiTheme="minorHAnsi" w:hAnsiTheme="minorHAnsi"/>
                      <w:sz w:val="18"/>
                      <w:szCs w:val="18"/>
                    </w:rPr>
                  </w:pPr>
                  <w:r w:rsidRPr="00381584">
                    <w:rPr>
                      <w:rFonts w:asciiTheme="minorHAnsi" w:hAnsiTheme="minorHAnsi"/>
                      <w:sz w:val="18"/>
                      <w:szCs w:val="18"/>
                    </w:rPr>
                    <w:lastRenderedPageBreak/>
                    <w:t>Consultation Questions on BIS Green Paper</w:t>
                  </w:r>
                </w:p>
              </w:tc>
              <w:tc>
                <w:tcPr>
                  <w:tcW w:w="1943" w:type="pct"/>
                </w:tcPr>
                <w:p w:rsidR="007E4DFC" w:rsidRPr="00381584" w:rsidRDefault="007E4DFC" w:rsidP="007E4DFC">
                  <w:pPr>
                    <w:spacing w:after="0" w:line="240" w:lineRule="auto"/>
                    <w:rPr>
                      <w:rFonts w:asciiTheme="minorHAnsi" w:hAnsiTheme="minorHAnsi"/>
                      <w:sz w:val="18"/>
                      <w:szCs w:val="18"/>
                    </w:rPr>
                  </w:pPr>
                  <w:r w:rsidRPr="00381584">
                    <w:rPr>
                      <w:rFonts w:asciiTheme="minorHAnsi" w:hAnsiTheme="minorHAnsi"/>
                      <w:sz w:val="18"/>
                      <w:szCs w:val="18"/>
                    </w:rPr>
                    <w:t>T&amp;L Directors to submit responses to fiona.smyth@manchester.ac.uk</w:t>
                  </w:r>
                </w:p>
              </w:tc>
              <w:tc>
                <w:tcPr>
                  <w:tcW w:w="788" w:type="pct"/>
                </w:tcPr>
                <w:p w:rsidR="007E4DFC" w:rsidRPr="00381584" w:rsidRDefault="007E4DFC" w:rsidP="007E4DFC">
                  <w:pPr>
                    <w:spacing w:after="0" w:line="240" w:lineRule="auto"/>
                    <w:rPr>
                      <w:rFonts w:asciiTheme="minorHAnsi" w:hAnsiTheme="minorHAnsi"/>
                      <w:sz w:val="18"/>
                      <w:szCs w:val="18"/>
                    </w:rPr>
                  </w:pPr>
                  <w:r w:rsidRPr="00381584">
                    <w:rPr>
                      <w:rFonts w:asciiTheme="minorHAnsi" w:hAnsiTheme="minorHAnsi"/>
                      <w:sz w:val="18"/>
                      <w:szCs w:val="18"/>
                    </w:rPr>
                    <w:t>4 Dec 2015</w:t>
                  </w:r>
                </w:p>
              </w:tc>
            </w:tr>
          </w:tbl>
          <w:p w:rsidR="007E4DFC" w:rsidRPr="007E4DFC" w:rsidRDefault="007E4DFC" w:rsidP="007E4DFC">
            <w:pPr>
              <w:spacing w:after="0" w:line="240" w:lineRule="auto"/>
              <w:ind w:left="360"/>
              <w:rPr>
                <w:rFonts w:asciiTheme="minorHAnsi" w:hAnsiTheme="minorHAnsi"/>
                <w:sz w:val="20"/>
                <w:szCs w:val="20"/>
              </w:rPr>
            </w:pPr>
          </w:p>
          <w:p w:rsidR="007E4DFC" w:rsidRPr="007E4DFC" w:rsidRDefault="007E4DFC">
            <w:pPr>
              <w:spacing w:after="0" w:line="240" w:lineRule="auto"/>
              <w:rPr>
                <w:rFonts w:asciiTheme="minorHAnsi" w:hAnsiTheme="minorHAnsi"/>
                <w:b/>
                <w:sz w:val="20"/>
                <w:szCs w:val="20"/>
              </w:rPr>
            </w:pPr>
            <w:r w:rsidRPr="007E4DFC">
              <w:rPr>
                <w:rFonts w:asciiTheme="minorHAnsi" w:hAnsiTheme="minorHAnsi"/>
                <w:b/>
                <w:sz w:val="20"/>
                <w:szCs w:val="20"/>
              </w:rPr>
              <w:t>Teaching Excellence Awards: Extension</w:t>
            </w:r>
          </w:p>
          <w:p w:rsidR="007E4DFC" w:rsidRPr="007E4DFC" w:rsidRDefault="007E4DFC" w:rsidP="007E4DFC">
            <w:pPr>
              <w:rPr>
                <w:sz w:val="20"/>
                <w:szCs w:val="20"/>
              </w:rPr>
            </w:pPr>
            <w:r w:rsidRPr="007E4DFC">
              <w:rPr>
                <w:sz w:val="20"/>
                <w:szCs w:val="20"/>
              </w:rPr>
              <w:t xml:space="preserve">Due to a delay in receiving all the launch data for the University’s 2015/16 </w:t>
            </w:r>
            <w:hyperlink r:id="rId11" w:history="1">
              <w:r w:rsidRPr="007E4DFC">
                <w:rPr>
                  <w:rStyle w:val="Hyperlink"/>
                  <w:sz w:val="20"/>
                  <w:szCs w:val="20"/>
                </w:rPr>
                <w:t>Teaching Excellence Awards</w:t>
              </w:r>
            </w:hyperlink>
            <w:r w:rsidRPr="007E4DFC">
              <w:rPr>
                <w:sz w:val="20"/>
                <w:szCs w:val="20"/>
              </w:rPr>
              <w:t xml:space="preserve">, and with the agreement of Prof Kersti Börjars, (AVP (TL&amp;S), TLSO have </w:t>
            </w:r>
            <w:r w:rsidRPr="007E4DFC">
              <w:rPr>
                <w:b/>
                <w:sz w:val="20"/>
                <w:szCs w:val="20"/>
              </w:rPr>
              <w:t>extended</w:t>
            </w:r>
            <w:r w:rsidRPr="007E4DFC">
              <w:rPr>
                <w:sz w:val="20"/>
                <w:szCs w:val="20"/>
              </w:rPr>
              <w:t xml:space="preserve"> the institutional deadline for next year’s awards to Monday 14</w:t>
            </w:r>
            <w:r w:rsidRPr="007E4DFC">
              <w:rPr>
                <w:sz w:val="20"/>
                <w:szCs w:val="20"/>
                <w:vertAlign w:val="superscript"/>
              </w:rPr>
              <w:t>th</w:t>
            </w:r>
            <w:r w:rsidRPr="007E4DFC">
              <w:rPr>
                <w:sz w:val="20"/>
                <w:szCs w:val="20"/>
              </w:rPr>
              <w:t xml:space="preserve"> March 2016.  </w:t>
            </w:r>
          </w:p>
          <w:p w:rsidR="007E4DFC" w:rsidRPr="007E4DFC" w:rsidRDefault="007E4DFC" w:rsidP="00184C45">
            <w:pPr>
              <w:pStyle w:val="ListParagraph"/>
              <w:numPr>
                <w:ilvl w:val="0"/>
                <w:numId w:val="9"/>
              </w:numPr>
              <w:suppressAutoHyphens/>
              <w:rPr>
                <w:b/>
                <w:sz w:val="20"/>
                <w:szCs w:val="20"/>
              </w:rPr>
            </w:pPr>
            <w:r w:rsidRPr="007E4DFC">
              <w:rPr>
                <w:sz w:val="20"/>
                <w:szCs w:val="20"/>
              </w:rPr>
              <w:t xml:space="preserve">Humanities’ new deadline is therefore </w:t>
            </w:r>
            <w:r w:rsidRPr="007E4DFC">
              <w:rPr>
                <w:b/>
                <w:sz w:val="20"/>
                <w:szCs w:val="20"/>
              </w:rPr>
              <w:t>Friday 26</w:t>
            </w:r>
            <w:r w:rsidRPr="007E4DFC">
              <w:rPr>
                <w:b/>
                <w:sz w:val="20"/>
                <w:szCs w:val="20"/>
                <w:vertAlign w:val="superscript"/>
              </w:rPr>
              <w:t>th</w:t>
            </w:r>
            <w:r w:rsidRPr="007E4DFC">
              <w:rPr>
                <w:b/>
                <w:sz w:val="20"/>
                <w:szCs w:val="20"/>
              </w:rPr>
              <w:t xml:space="preserve"> February 2016.  </w:t>
            </w:r>
          </w:p>
          <w:p w:rsidR="007E4DFC" w:rsidRPr="007E4DFC" w:rsidRDefault="007E4DFC" w:rsidP="00184C45">
            <w:pPr>
              <w:pStyle w:val="ListParagraph"/>
              <w:numPr>
                <w:ilvl w:val="0"/>
                <w:numId w:val="9"/>
              </w:numPr>
              <w:suppressAutoHyphens/>
              <w:rPr>
                <w:b/>
                <w:sz w:val="20"/>
                <w:szCs w:val="20"/>
              </w:rPr>
            </w:pPr>
            <w:r w:rsidRPr="007E4DFC">
              <w:rPr>
                <w:sz w:val="20"/>
                <w:szCs w:val="20"/>
                <w:lang w:val="en"/>
              </w:rPr>
              <w:t>Submissions should be sent to Emma Rose (</w:t>
            </w:r>
            <w:hyperlink r:id="rId12" w:history="1">
              <w:r w:rsidRPr="007E4DFC">
                <w:rPr>
                  <w:rStyle w:val="Hyperlink"/>
                  <w:sz w:val="20"/>
                  <w:szCs w:val="20"/>
                  <w:lang w:val="en"/>
                </w:rPr>
                <w:t>emma.rose@manchester.ac.uk</w:t>
              </w:r>
            </w:hyperlink>
            <w:r w:rsidRPr="007E4DFC">
              <w:rPr>
                <w:sz w:val="20"/>
                <w:szCs w:val="20"/>
                <w:lang w:val="en"/>
              </w:rPr>
              <w:t>) </w:t>
            </w:r>
          </w:p>
          <w:p w:rsidR="007E4DFC" w:rsidRPr="007E4DFC" w:rsidRDefault="007E4DFC" w:rsidP="00F478F6">
            <w:pPr>
              <w:spacing w:after="0" w:line="240" w:lineRule="auto"/>
              <w:rPr>
                <w:rFonts w:asciiTheme="minorHAnsi" w:hAnsiTheme="minorHAnsi"/>
                <w:sz w:val="20"/>
                <w:szCs w:val="20"/>
              </w:rPr>
            </w:pPr>
            <w:r w:rsidRPr="007E4DFC">
              <w:rPr>
                <w:rFonts w:asciiTheme="minorHAnsi" w:hAnsiTheme="minorHAnsi"/>
                <w:sz w:val="20"/>
                <w:szCs w:val="20"/>
                <w:lang w:val="en"/>
              </w:rPr>
              <w:t>Teaching Excellence Awards are made to academic and/or academic-related support staff nominated by their schools and faculties for demonstrating a sustained and significant to teaching excellence over a number of years.</w:t>
            </w:r>
            <w:r w:rsidR="00F478F6">
              <w:rPr>
                <w:rFonts w:asciiTheme="minorHAnsi" w:hAnsiTheme="minorHAnsi"/>
                <w:sz w:val="20"/>
                <w:szCs w:val="20"/>
                <w:lang w:val="en"/>
              </w:rPr>
              <w:t xml:space="preserve">  </w:t>
            </w:r>
            <w:r w:rsidRPr="007E4DFC">
              <w:rPr>
                <w:rFonts w:asciiTheme="minorHAnsi" w:hAnsiTheme="minorHAnsi"/>
                <w:sz w:val="20"/>
                <w:szCs w:val="20"/>
              </w:rPr>
              <w:t xml:space="preserve">For more information and criteria, see: </w:t>
            </w:r>
            <w:hyperlink r:id="rId13" w:history="1">
              <w:r w:rsidRPr="007E4DFC">
                <w:rPr>
                  <w:rStyle w:val="Hyperlink"/>
                  <w:rFonts w:asciiTheme="minorHAnsi" w:hAnsiTheme="minorHAnsi"/>
                  <w:sz w:val="20"/>
                  <w:szCs w:val="20"/>
                </w:rPr>
                <w:t>http://www.tlso.manchester.ac.uk/teaching-and-learning/excellence/</w:t>
              </w:r>
            </w:hyperlink>
          </w:p>
          <w:p w:rsidR="00F478F6" w:rsidRDefault="00F478F6">
            <w:pPr>
              <w:spacing w:after="0" w:line="240" w:lineRule="auto"/>
              <w:rPr>
                <w:rFonts w:asciiTheme="minorHAnsi" w:hAnsiTheme="minorHAnsi"/>
                <w:b/>
                <w:sz w:val="20"/>
                <w:szCs w:val="20"/>
              </w:rPr>
            </w:pPr>
          </w:p>
          <w:p w:rsidR="007E4DFC" w:rsidRPr="007E4DFC" w:rsidRDefault="007E4DFC">
            <w:pPr>
              <w:spacing w:after="0" w:line="240" w:lineRule="auto"/>
              <w:rPr>
                <w:rFonts w:asciiTheme="minorHAnsi" w:hAnsiTheme="minorHAnsi"/>
                <w:b/>
                <w:sz w:val="20"/>
                <w:szCs w:val="20"/>
              </w:rPr>
            </w:pPr>
            <w:r w:rsidRPr="007E4DFC">
              <w:rPr>
                <w:rFonts w:asciiTheme="minorHAnsi" w:hAnsiTheme="minorHAnsi"/>
                <w:b/>
                <w:sz w:val="20"/>
                <w:szCs w:val="20"/>
              </w:rPr>
              <w:t>Teaching and Learning Dashboard</w:t>
            </w:r>
          </w:p>
          <w:p w:rsidR="007E4DFC" w:rsidRPr="007E4DFC" w:rsidRDefault="007E4DFC" w:rsidP="007E4DFC">
            <w:pPr>
              <w:pStyle w:val="xmsonormal"/>
              <w:spacing w:before="0" w:beforeAutospacing="0" w:after="0" w:afterAutospacing="0"/>
              <w:rPr>
                <w:rFonts w:ascii="Calibri" w:eastAsia="Times New Roman" w:hAnsi="Calibri"/>
                <w:sz w:val="20"/>
                <w:szCs w:val="20"/>
                <w:lang w:eastAsia="zh-CN"/>
              </w:rPr>
            </w:pPr>
            <w:r w:rsidRPr="007E4DFC">
              <w:rPr>
                <w:rFonts w:ascii="Calibri" w:eastAsia="Times New Roman" w:hAnsi="Calibri"/>
                <w:sz w:val="20"/>
                <w:szCs w:val="20"/>
                <w:lang w:eastAsia="zh-CN"/>
              </w:rPr>
              <w:t>Further data has now been added to the Teaching and Learning Dashboard:</w:t>
            </w:r>
          </w:p>
          <w:p w:rsidR="007E4DFC" w:rsidRPr="007E4DFC" w:rsidRDefault="007E4DFC" w:rsidP="00184C45">
            <w:pPr>
              <w:pStyle w:val="ListParagraph"/>
              <w:numPr>
                <w:ilvl w:val="0"/>
                <w:numId w:val="10"/>
              </w:numPr>
              <w:spacing w:after="0" w:line="240" w:lineRule="auto"/>
              <w:contextualSpacing w:val="0"/>
              <w:rPr>
                <w:sz w:val="20"/>
                <w:szCs w:val="20"/>
              </w:rPr>
            </w:pPr>
            <w:r w:rsidRPr="007E4DFC">
              <w:rPr>
                <w:sz w:val="20"/>
                <w:szCs w:val="20"/>
              </w:rPr>
              <w:t>Student Progression:  Trend data and Faculty data on student continuation beyond their first year of study.  Two data sets are being developed – UK based students (HESA data) is already there, and international progression will also be included.</w:t>
            </w:r>
          </w:p>
          <w:p w:rsidR="007E4DFC" w:rsidRPr="007E4DFC" w:rsidRDefault="007E4DFC" w:rsidP="00184C45">
            <w:pPr>
              <w:pStyle w:val="ListParagraph"/>
              <w:numPr>
                <w:ilvl w:val="0"/>
                <w:numId w:val="10"/>
              </w:numPr>
              <w:spacing w:after="0" w:line="240" w:lineRule="auto"/>
              <w:contextualSpacing w:val="0"/>
              <w:rPr>
                <w:sz w:val="20"/>
                <w:szCs w:val="20"/>
              </w:rPr>
            </w:pPr>
            <w:r w:rsidRPr="007E4DFC">
              <w:rPr>
                <w:sz w:val="20"/>
                <w:szCs w:val="20"/>
              </w:rPr>
              <w:t>Student Attainment: Trend data and Faculty data on the achievement of good degrees</w:t>
            </w:r>
          </w:p>
          <w:p w:rsidR="007E4DFC" w:rsidRPr="007E4DFC" w:rsidRDefault="007E4DFC" w:rsidP="007E4DFC">
            <w:pPr>
              <w:ind w:firstLine="720"/>
              <w:rPr>
                <w:sz w:val="20"/>
                <w:szCs w:val="20"/>
              </w:rPr>
            </w:pPr>
            <w:r w:rsidRPr="007E4DFC">
              <w:rPr>
                <w:sz w:val="20"/>
                <w:szCs w:val="20"/>
              </w:rPr>
              <w:t>(</w:t>
            </w:r>
            <w:hyperlink r:id="rId14" w:history="1">
              <w:r w:rsidRPr="007E4DFC">
                <w:rPr>
                  <w:rStyle w:val="Hyperlink"/>
                  <w:sz w:val="20"/>
                  <w:szCs w:val="20"/>
                </w:rPr>
                <w:t>https://dashboard.its.manchester.ac.uk</w:t>
              </w:r>
            </w:hyperlink>
            <w:r w:rsidRPr="007E4DFC">
              <w:rPr>
                <w:sz w:val="20"/>
                <w:szCs w:val="20"/>
              </w:rPr>
              <w:t>)</w:t>
            </w:r>
          </w:p>
          <w:p w:rsidR="007E4DFC" w:rsidRPr="007E4DFC" w:rsidRDefault="007E4DFC" w:rsidP="007E4DFC">
            <w:pPr>
              <w:pStyle w:val="xmsonormal"/>
              <w:spacing w:before="0" w:beforeAutospacing="0" w:after="0" w:afterAutospacing="0"/>
              <w:rPr>
                <w:rFonts w:asciiTheme="minorHAnsi" w:hAnsiTheme="minorHAnsi"/>
                <w:b/>
                <w:sz w:val="20"/>
                <w:szCs w:val="20"/>
              </w:rPr>
            </w:pPr>
            <w:r w:rsidRPr="007E4DFC">
              <w:rPr>
                <w:rFonts w:asciiTheme="minorHAnsi" w:hAnsiTheme="minorHAnsi"/>
                <w:b/>
                <w:sz w:val="20"/>
                <w:szCs w:val="20"/>
              </w:rPr>
              <w:t>Distinguished Achievement Award: Postgraduate Student of the Year 1415</w:t>
            </w:r>
          </w:p>
          <w:p w:rsidR="007E4DFC" w:rsidRPr="007E4DFC" w:rsidRDefault="007E4DFC" w:rsidP="007E4DFC">
            <w:pPr>
              <w:pStyle w:val="xmsonormal"/>
              <w:spacing w:before="0" w:beforeAutospacing="0" w:after="0" w:afterAutospacing="0"/>
              <w:rPr>
                <w:rFonts w:asciiTheme="minorHAnsi" w:hAnsiTheme="minorHAnsi"/>
                <w:sz w:val="20"/>
                <w:szCs w:val="20"/>
              </w:rPr>
            </w:pPr>
            <w:r w:rsidRPr="007E4DFC">
              <w:rPr>
                <w:rFonts w:asciiTheme="minorHAnsi" w:hAnsiTheme="minorHAnsi"/>
                <w:sz w:val="20"/>
                <w:szCs w:val="20"/>
              </w:rPr>
              <w:t xml:space="preserve">Congratulations to the winner: </w:t>
            </w:r>
          </w:p>
          <w:p w:rsidR="007E4DFC" w:rsidRPr="007E4DFC" w:rsidRDefault="007E4DFC" w:rsidP="007E4DFC">
            <w:pPr>
              <w:pStyle w:val="xmsonormal"/>
              <w:spacing w:before="0" w:beforeAutospacing="0" w:after="0" w:afterAutospacing="0"/>
              <w:ind w:left="1080" w:firstLine="360"/>
              <w:rPr>
                <w:rFonts w:asciiTheme="minorHAnsi" w:hAnsiTheme="minorHAnsi"/>
                <w:b/>
                <w:sz w:val="20"/>
                <w:szCs w:val="20"/>
              </w:rPr>
            </w:pPr>
            <w:r w:rsidRPr="007E4DFC">
              <w:rPr>
                <w:rFonts w:asciiTheme="minorHAnsi" w:hAnsiTheme="minorHAnsi"/>
                <w:b/>
                <w:sz w:val="20"/>
                <w:szCs w:val="20"/>
              </w:rPr>
              <w:t>Ibrahim Olabi, from the School of Law</w:t>
            </w:r>
          </w:p>
          <w:p w:rsidR="007E4DFC" w:rsidRPr="007E4DFC" w:rsidRDefault="007E4DFC" w:rsidP="007E4DFC">
            <w:pPr>
              <w:pStyle w:val="xmsonormal"/>
              <w:spacing w:before="0" w:beforeAutospacing="0" w:after="0" w:afterAutospacing="0"/>
              <w:rPr>
                <w:rFonts w:asciiTheme="minorHAnsi" w:hAnsiTheme="minorHAnsi"/>
                <w:sz w:val="20"/>
                <w:szCs w:val="20"/>
              </w:rPr>
            </w:pPr>
            <w:r w:rsidRPr="007E4DFC">
              <w:rPr>
                <w:rFonts w:asciiTheme="minorHAnsi" w:hAnsiTheme="minorHAnsi"/>
                <w:sz w:val="20"/>
                <w:szCs w:val="20"/>
              </w:rPr>
              <w:t>Ibrahim has founded a human rights and rule of law organisation – the Syrian Legal Development Programme – to promote human rights, the rule of law, and minimise the negative humanitarian consequences of the Syrian conflict.</w:t>
            </w:r>
          </w:p>
          <w:p w:rsidR="007E4DFC" w:rsidRPr="007E4DFC" w:rsidRDefault="007E4DFC" w:rsidP="007E4DFC">
            <w:pPr>
              <w:pStyle w:val="xmsonormal"/>
              <w:spacing w:before="0" w:beforeAutospacing="0" w:after="0" w:afterAutospacing="0"/>
              <w:rPr>
                <w:rFonts w:asciiTheme="minorHAnsi" w:hAnsiTheme="minorHAnsi"/>
                <w:sz w:val="20"/>
                <w:szCs w:val="20"/>
              </w:rPr>
            </w:pPr>
            <w:r w:rsidRPr="007E4DFC">
              <w:rPr>
                <w:rFonts w:ascii="Calibri" w:eastAsia="Times New Roman" w:hAnsi="Calibri"/>
                <w:color w:val="000000"/>
                <w:sz w:val="20"/>
                <w:szCs w:val="20"/>
                <w:lang w:eastAsia="zh-CN"/>
              </w:rPr>
              <w:t>See:</w:t>
            </w:r>
            <w:r w:rsidRPr="007E4DFC">
              <w:rPr>
                <w:sz w:val="20"/>
                <w:szCs w:val="20"/>
              </w:rPr>
              <w:t xml:space="preserve"> </w:t>
            </w:r>
            <w:hyperlink r:id="rId15" w:history="1">
              <w:r w:rsidRPr="007E4DFC">
                <w:rPr>
                  <w:rStyle w:val="Hyperlink"/>
                  <w:rFonts w:ascii="Calibri" w:eastAsia="Times New Roman" w:hAnsi="Calibri"/>
                  <w:sz w:val="20"/>
                  <w:szCs w:val="20"/>
                  <w:lang w:eastAsia="zh-CN"/>
                </w:rPr>
                <w:t>http://www.manchester.ac.uk/discover/news/article/?id=13155</w:t>
              </w:r>
            </w:hyperlink>
          </w:p>
          <w:p w:rsidR="007E4DFC" w:rsidRPr="007E4DFC" w:rsidRDefault="007E4DFC">
            <w:pPr>
              <w:spacing w:after="0" w:line="240" w:lineRule="auto"/>
              <w:rPr>
                <w:rFonts w:asciiTheme="minorHAnsi" w:hAnsiTheme="minorHAnsi"/>
                <w:color w:val="FF0000"/>
                <w:sz w:val="20"/>
                <w:szCs w:val="20"/>
              </w:rPr>
            </w:pPr>
          </w:p>
        </w:tc>
      </w:tr>
      <w:tr w:rsidR="00381584" w:rsidRPr="007E4DFC" w:rsidTr="00302436">
        <w:tc>
          <w:tcPr>
            <w:tcW w:w="1694" w:type="dxa"/>
            <w:tcBorders>
              <w:top w:val="single" w:sz="4" w:space="0" w:color="auto"/>
              <w:left w:val="single" w:sz="4" w:space="0" w:color="auto"/>
              <w:bottom w:val="single" w:sz="4" w:space="0" w:color="auto"/>
              <w:right w:val="single" w:sz="4" w:space="0" w:color="auto"/>
            </w:tcBorders>
          </w:tcPr>
          <w:p w:rsidR="00381584" w:rsidRPr="007E4DFC" w:rsidRDefault="00381584" w:rsidP="00381584">
            <w:pPr>
              <w:pStyle w:val="ListParagraph"/>
              <w:spacing w:after="0" w:line="240" w:lineRule="auto"/>
              <w:ind w:left="284"/>
              <w:rPr>
                <w:rFonts w:asciiTheme="minorHAnsi" w:hAnsiTheme="minorHAnsi"/>
                <w:b/>
                <w:bCs/>
                <w:sz w:val="20"/>
                <w:szCs w:val="20"/>
              </w:rPr>
            </w:pPr>
          </w:p>
        </w:tc>
        <w:tc>
          <w:tcPr>
            <w:tcW w:w="6919" w:type="dxa"/>
            <w:gridSpan w:val="3"/>
            <w:tcBorders>
              <w:top w:val="single" w:sz="4" w:space="0" w:color="auto"/>
              <w:left w:val="single" w:sz="4" w:space="0" w:color="auto"/>
              <w:bottom w:val="single" w:sz="4" w:space="0" w:color="auto"/>
              <w:right w:val="single" w:sz="4" w:space="0" w:color="auto"/>
            </w:tcBorders>
          </w:tcPr>
          <w:p w:rsidR="00381584" w:rsidRPr="007E4DFC" w:rsidRDefault="00381584">
            <w:pPr>
              <w:pStyle w:val="ListParagraph"/>
              <w:spacing w:after="0" w:line="240" w:lineRule="auto"/>
              <w:ind w:left="0"/>
              <w:rPr>
                <w:rFonts w:asciiTheme="minorHAnsi" w:hAnsiTheme="minorHAnsi"/>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381584" w:rsidRPr="007E4DFC" w:rsidRDefault="00381584">
            <w:pPr>
              <w:pStyle w:val="ListParagraph"/>
              <w:spacing w:after="0" w:line="240" w:lineRule="auto"/>
              <w:ind w:left="0"/>
              <w:rPr>
                <w:rFonts w:asciiTheme="minorHAnsi" w:hAnsiTheme="minorHAnsi"/>
                <w:b/>
                <w:bCs/>
                <w:sz w:val="20"/>
                <w:szCs w:val="20"/>
              </w:rPr>
            </w:pPr>
          </w:p>
        </w:tc>
      </w:tr>
      <w:tr w:rsidR="00381584" w:rsidRPr="007E4DFC" w:rsidTr="00302436">
        <w:tc>
          <w:tcPr>
            <w:tcW w:w="1694" w:type="dxa"/>
            <w:tcBorders>
              <w:top w:val="single" w:sz="4" w:space="0" w:color="auto"/>
              <w:left w:val="single" w:sz="4" w:space="0" w:color="auto"/>
              <w:bottom w:val="single" w:sz="4" w:space="0" w:color="auto"/>
              <w:right w:val="single" w:sz="4" w:space="0" w:color="auto"/>
            </w:tcBorders>
            <w:hideMark/>
          </w:tcPr>
          <w:p w:rsidR="00381584" w:rsidRPr="00E94306" w:rsidRDefault="00381584" w:rsidP="00E94306">
            <w:pPr>
              <w:pStyle w:val="ListParagraph"/>
              <w:numPr>
                <w:ilvl w:val="0"/>
                <w:numId w:val="1"/>
              </w:numPr>
              <w:spacing w:after="0" w:line="240" w:lineRule="auto"/>
              <w:ind w:left="284" w:hanging="284"/>
              <w:rPr>
                <w:rFonts w:asciiTheme="minorHAnsi" w:hAnsiTheme="minorHAnsi"/>
                <w:b/>
                <w:bCs/>
                <w:sz w:val="20"/>
                <w:szCs w:val="20"/>
              </w:rPr>
            </w:pPr>
            <w:r w:rsidRPr="00E94306">
              <w:rPr>
                <w:rFonts w:asciiTheme="minorHAnsi" w:hAnsiTheme="minorHAnsi"/>
                <w:b/>
                <w:bCs/>
                <w:sz w:val="20"/>
                <w:szCs w:val="20"/>
              </w:rPr>
              <w:t>Student Matters</w:t>
            </w:r>
          </w:p>
        </w:tc>
        <w:tc>
          <w:tcPr>
            <w:tcW w:w="6919" w:type="dxa"/>
            <w:gridSpan w:val="3"/>
            <w:tcBorders>
              <w:top w:val="single" w:sz="4" w:space="0" w:color="auto"/>
              <w:left w:val="single" w:sz="4" w:space="0" w:color="auto"/>
              <w:bottom w:val="single" w:sz="4" w:space="0" w:color="auto"/>
              <w:right w:val="single" w:sz="4" w:space="0" w:color="auto"/>
            </w:tcBorders>
          </w:tcPr>
          <w:p w:rsidR="00381584" w:rsidRDefault="00381584" w:rsidP="0016019B">
            <w:pPr>
              <w:spacing w:after="0" w:line="240" w:lineRule="auto"/>
              <w:rPr>
                <w:rFonts w:asciiTheme="minorHAnsi" w:hAnsiTheme="minorHAnsi"/>
                <w:sz w:val="20"/>
                <w:szCs w:val="20"/>
              </w:rPr>
            </w:pPr>
            <w:r>
              <w:rPr>
                <w:rFonts w:asciiTheme="minorHAnsi" w:hAnsiTheme="minorHAnsi"/>
                <w:sz w:val="20"/>
                <w:szCs w:val="20"/>
              </w:rPr>
              <w:t>As noted at the last meeting, s</w:t>
            </w:r>
            <w:r w:rsidRPr="007E4DFC">
              <w:rPr>
                <w:rFonts w:asciiTheme="minorHAnsi" w:hAnsiTheme="minorHAnsi"/>
                <w:sz w:val="20"/>
                <w:szCs w:val="20"/>
              </w:rPr>
              <w:t xml:space="preserve">tudents </w:t>
            </w:r>
            <w:r>
              <w:rPr>
                <w:rFonts w:asciiTheme="minorHAnsi" w:hAnsiTheme="minorHAnsi"/>
                <w:sz w:val="20"/>
                <w:szCs w:val="20"/>
              </w:rPr>
              <w:t xml:space="preserve">were </w:t>
            </w:r>
            <w:r w:rsidRPr="007E4DFC">
              <w:rPr>
                <w:rFonts w:asciiTheme="minorHAnsi" w:hAnsiTheme="minorHAnsi"/>
                <w:sz w:val="20"/>
                <w:szCs w:val="20"/>
              </w:rPr>
              <w:t xml:space="preserve">concerned </w:t>
            </w:r>
            <w:r>
              <w:rPr>
                <w:rFonts w:asciiTheme="minorHAnsi" w:hAnsiTheme="minorHAnsi"/>
                <w:sz w:val="20"/>
                <w:szCs w:val="20"/>
              </w:rPr>
              <w:t xml:space="preserve">about the Teaching Excellence Framework proposed in the BIS Green Paper. </w:t>
            </w:r>
          </w:p>
          <w:p w:rsidR="00381584" w:rsidRPr="00C17881" w:rsidRDefault="00381584" w:rsidP="0016019B">
            <w:pPr>
              <w:pStyle w:val="ListParagraph"/>
              <w:numPr>
                <w:ilvl w:val="0"/>
                <w:numId w:val="11"/>
              </w:numPr>
              <w:spacing w:after="0" w:line="240" w:lineRule="auto"/>
              <w:rPr>
                <w:rFonts w:asciiTheme="minorHAnsi" w:hAnsiTheme="minorHAnsi"/>
                <w:sz w:val="20"/>
                <w:szCs w:val="20"/>
              </w:rPr>
            </w:pPr>
            <w:r w:rsidRPr="00C17881">
              <w:rPr>
                <w:rFonts w:asciiTheme="minorHAnsi" w:hAnsiTheme="minorHAnsi"/>
                <w:sz w:val="20"/>
                <w:szCs w:val="20"/>
              </w:rPr>
              <w:t xml:space="preserve">Students </w:t>
            </w:r>
            <w:r>
              <w:rPr>
                <w:rFonts w:asciiTheme="minorHAnsi" w:hAnsiTheme="minorHAnsi"/>
                <w:sz w:val="20"/>
                <w:szCs w:val="20"/>
              </w:rPr>
              <w:t>wanted</w:t>
            </w:r>
            <w:r w:rsidRPr="00C17881">
              <w:rPr>
                <w:rFonts w:asciiTheme="minorHAnsi" w:hAnsiTheme="minorHAnsi"/>
                <w:sz w:val="20"/>
                <w:szCs w:val="20"/>
              </w:rPr>
              <w:t xml:space="preserve"> academics to join them in expressing concern that TEF will restrict access to quality institutions like The University of Manchester, and disquiet about the proposal to evaluate educational outcomes through reference to information on graduate earnings via the tax office.</w:t>
            </w:r>
          </w:p>
          <w:p w:rsidR="00381584" w:rsidRPr="00C17881" w:rsidRDefault="00381584" w:rsidP="0016019B">
            <w:pPr>
              <w:pStyle w:val="ListParagraph"/>
              <w:numPr>
                <w:ilvl w:val="0"/>
                <w:numId w:val="11"/>
              </w:numPr>
              <w:spacing w:after="0" w:line="240" w:lineRule="auto"/>
              <w:rPr>
                <w:rFonts w:asciiTheme="minorHAnsi" w:hAnsiTheme="minorHAnsi"/>
                <w:sz w:val="20"/>
                <w:szCs w:val="20"/>
              </w:rPr>
            </w:pPr>
            <w:r w:rsidRPr="00C17881">
              <w:rPr>
                <w:rFonts w:asciiTheme="minorHAnsi" w:hAnsiTheme="minorHAnsi"/>
                <w:sz w:val="20"/>
                <w:szCs w:val="20"/>
              </w:rPr>
              <w:t>The Chair noted that the draft response from UoM queries the metrics TEF proposes to use to evaluate teaching quality.   HTLC were reminded that the consultation is not about whether TEF should happen, but about what it should include.</w:t>
            </w:r>
          </w:p>
          <w:p w:rsidR="00381584" w:rsidRPr="00C17881" w:rsidRDefault="00381584" w:rsidP="0016019B">
            <w:pPr>
              <w:pStyle w:val="ListParagraph"/>
              <w:numPr>
                <w:ilvl w:val="0"/>
                <w:numId w:val="11"/>
              </w:numPr>
              <w:spacing w:after="0" w:line="240" w:lineRule="auto"/>
              <w:rPr>
                <w:rFonts w:asciiTheme="minorHAnsi" w:hAnsiTheme="minorHAnsi"/>
                <w:sz w:val="20"/>
                <w:szCs w:val="20"/>
              </w:rPr>
            </w:pPr>
            <w:r w:rsidRPr="00C17881">
              <w:rPr>
                <w:rFonts w:asciiTheme="minorHAnsi" w:hAnsiTheme="minorHAnsi"/>
                <w:sz w:val="20"/>
                <w:szCs w:val="20"/>
              </w:rPr>
              <w:t>The Chair noted that UMSU will submit a response to TEF on behalf of the student body.</w:t>
            </w:r>
          </w:p>
        </w:tc>
        <w:tc>
          <w:tcPr>
            <w:tcW w:w="1276" w:type="dxa"/>
            <w:tcBorders>
              <w:top w:val="single" w:sz="4" w:space="0" w:color="auto"/>
              <w:left w:val="single" w:sz="4" w:space="0" w:color="auto"/>
              <w:bottom w:val="single" w:sz="4" w:space="0" w:color="auto"/>
              <w:right w:val="single" w:sz="4" w:space="0" w:color="auto"/>
            </w:tcBorders>
          </w:tcPr>
          <w:p w:rsidR="00381584" w:rsidRPr="007E4DFC" w:rsidRDefault="00381584">
            <w:pPr>
              <w:pStyle w:val="ListParagraph"/>
              <w:spacing w:after="0" w:line="240" w:lineRule="auto"/>
              <w:ind w:left="0"/>
              <w:rPr>
                <w:rFonts w:asciiTheme="minorHAnsi" w:hAnsiTheme="minorHAnsi"/>
                <w:b/>
                <w:bCs/>
                <w:sz w:val="20"/>
                <w:szCs w:val="20"/>
              </w:rPr>
            </w:pPr>
          </w:p>
        </w:tc>
      </w:tr>
      <w:tr w:rsidR="00381584" w:rsidRPr="007E4DFC" w:rsidTr="00302436">
        <w:tc>
          <w:tcPr>
            <w:tcW w:w="1694" w:type="dxa"/>
            <w:tcBorders>
              <w:top w:val="single" w:sz="4" w:space="0" w:color="auto"/>
              <w:left w:val="single" w:sz="4" w:space="0" w:color="auto"/>
              <w:bottom w:val="single" w:sz="4" w:space="0" w:color="auto"/>
              <w:right w:val="single" w:sz="4" w:space="0" w:color="auto"/>
            </w:tcBorders>
          </w:tcPr>
          <w:p w:rsidR="00381584" w:rsidRPr="007E4DFC" w:rsidRDefault="00381584" w:rsidP="00052D9A">
            <w:pPr>
              <w:pStyle w:val="ListParagraph"/>
              <w:spacing w:after="0" w:line="240" w:lineRule="auto"/>
              <w:rPr>
                <w:rFonts w:asciiTheme="minorHAnsi" w:hAnsiTheme="minorHAnsi"/>
                <w:b/>
                <w:bCs/>
                <w:sz w:val="20"/>
                <w:szCs w:val="20"/>
              </w:rPr>
            </w:pPr>
          </w:p>
        </w:tc>
        <w:tc>
          <w:tcPr>
            <w:tcW w:w="6919" w:type="dxa"/>
            <w:gridSpan w:val="3"/>
            <w:tcBorders>
              <w:top w:val="single" w:sz="4" w:space="0" w:color="auto"/>
              <w:left w:val="single" w:sz="4" w:space="0" w:color="auto"/>
              <w:bottom w:val="single" w:sz="4" w:space="0" w:color="auto"/>
              <w:right w:val="single" w:sz="4" w:space="0" w:color="auto"/>
            </w:tcBorders>
          </w:tcPr>
          <w:p w:rsidR="00381584" w:rsidRPr="007E4DFC" w:rsidRDefault="00381584">
            <w:pPr>
              <w:pStyle w:val="ListParagraph"/>
              <w:spacing w:after="0" w:line="240" w:lineRule="auto"/>
              <w:ind w:left="0"/>
              <w:rPr>
                <w:rFonts w:asciiTheme="minorHAnsi" w:hAnsiTheme="minorHAnsi"/>
                <w:b/>
                <w:bCs/>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81584" w:rsidRPr="007E4DFC" w:rsidRDefault="00381584">
            <w:pPr>
              <w:pStyle w:val="ListParagraph"/>
              <w:spacing w:after="0" w:line="240" w:lineRule="auto"/>
              <w:ind w:left="0"/>
              <w:rPr>
                <w:rFonts w:asciiTheme="minorHAnsi" w:hAnsiTheme="minorHAnsi"/>
                <w:b/>
                <w:bCs/>
                <w:color w:val="FF0000"/>
                <w:sz w:val="20"/>
                <w:szCs w:val="20"/>
              </w:rPr>
            </w:pPr>
          </w:p>
        </w:tc>
      </w:tr>
      <w:tr w:rsidR="00381584" w:rsidRPr="007E4DFC" w:rsidTr="00302436">
        <w:tc>
          <w:tcPr>
            <w:tcW w:w="1694" w:type="dxa"/>
            <w:tcBorders>
              <w:top w:val="single" w:sz="4" w:space="0" w:color="auto"/>
              <w:left w:val="single" w:sz="4" w:space="0" w:color="auto"/>
              <w:bottom w:val="single" w:sz="4" w:space="0" w:color="auto"/>
              <w:right w:val="single" w:sz="4" w:space="0" w:color="auto"/>
            </w:tcBorders>
          </w:tcPr>
          <w:p w:rsidR="00381584" w:rsidRPr="009C2419" w:rsidRDefault="00381584" w:rsidP="00E94306">
            <w:pPr>
              <w:pStyle w:val="ListParagraph"/>
              <w:numPr>
                <w:ilvl w:val="0"/>
                <w:numId w:val="1"/>
              </w:numPr>
              <w:spacing w:after="0" w:line="240" w:lineRule="auto"/>
              <w:ind w:left="284" w:hanging="284"/>
              <w:rPr>
                <w:rFonts w:asciiTheme="minorHAnsi" w:hAnsiTheme="minorHAnsi"/>
                <w:b/>
                <w:bCs/>
                <w:sz w:val="20"/>
                <w:szCs w:val="20"/>
              </w:rPr>
            </w:pPr>
            <w:r w:rsidRPr="009C2419">
              <w:rPr>
                <w:rFonts w:asciiTheme="minorHAnsi" w:hAnsiTheme="minorHAnsi"/>
                <w:b/>
                <w:bCs/>
                <w:sz w:val="20"/>
                <w:szCs w:val="20"/>
              </w:rPr>
              <w:t>Employability Update (Paul Gratrick)</w:t>
            </w:r>
          </w:p>
          <w:p w:rsidR="00381584" w:rsidRPr="007E4DFC" w:rsidRDefault="00381584" w:rsidP="00F478F6">
            <w:pPr>
              <w:spacing w:after="0" w:line="240" w:lineRule="auto"/>
              <w:rPr>
                <w:rFonts w:asciiTheme="minorHAnsi" w:hAnsiTheme="minorHAnsi"/>
                <w:b/>
                <w:bCs/>
                <w:sz w:val="20"/>
                <w:szCs w:val="20"/>
              </w:rPr>
            </w:pPr>
          </w:p>
        </w:tc>
        <w:tc>
          <w:tcPr>
            <w:tcW w:w="6919" w:type="dxa"/>
            <w:gridSpan w:val="3"/>
            <w:tcBorders>
              <w:top w:val="single" w:sz="4" w:space="0" w:color="auto"/>
              <w:left w:val="single" w:sz="4" w:space="0" w:color="auto"/>
              <w:bottom w:val="single" w:sz="4" w:space="0" w:color="auto"/>
              <w:right w:val="single" w:sz="4" w:space="0" w:color="auto"/>
            </w:tcBorders>
          </w:tcPr>
          <w:p w:rsidR="00381584" w:rsidRPr="007E4DFC" w:rsidRDefault="00381584" w:rsidP="00F478F6">
            <w:pPr>
              <w:pStyle w:val="ListParagraph"/>
              <w:spacing w:after="0" w:line="240" w:lineRule="auto"/>
              <w:ind w:left="0"/>
              <w:rPr>
                <w:rFonts w:asciiTheme="minorHAnsi" w:hAnsiTheme="minorHAnsi"/>
                <w:bCs/>
                <w:sz w:val="20"/>
                <w:szCs w:val="20"/>
              </w:rPr>
            </w:pPr>
            <w:r>
              <w:rPr>
                <w:rFonts w:asciiTheme="minorHAnsi" w:hAnsiTheme="minorHAnsi"/>
                <w:bCs/>
                <w:sz w:val="20"/>
                <w:szCs w:val="20"/>
              </w:rPr>
              <w:t>T</w:t>
            </w:r>
            <w:r w:rsidRPr="007E4DFC">
              <w:rPr>
                <w:rFonts w:asciiTheme="minorHAnsi" w:hAnsiTheme="minorHAnsi"/>
                <w:bCs/>
                <w:sz w:val="20"/>
                <w:szCs w:val="20"/>
              </w:rPr>
              <w:t xml:space="preserve">he Faculty Careers Manager </w:t>
            </w:r>
            <w:r>
              <w:rPr>
                <w:rFonts w:asciiTheme="minorHAnsi" w:hAnsiTheme="minorHAnsi"/>
                <w:bCs/>
                <w:sz w:val="20"/>
                <w:szCs w:val="20"/>
              </w:rPr>
              <w:t xml:space="preserve">gave a presentation on careers developments this semester: </w:t>
            </w:r>
          </w:p>
          <w:p w:rsidR="00381584" w:rsidRDefault="00381584" w:rsidP="00F478F6">
            <w:pPr>
              <w:pStyle w:val="ListParagraph"/>
              <w:numPr>
                <w:ilvl w:val="0"/>
                <w:numId w:val="12"/>
              </w:numPr>
              <w:spacing w:after="0" w:line="240" w:lineRule="auto"/>
              <w:rPr>
                <w:rFonts w:asciiTheme="minorHAnsi" w:hAnsiTheme="minorHAnsi"/>
                <w:bCs/>
                <w:sz w:val="20"/>
                <w:szCs w:val="20"/>
              </w:rPr>
            </w:pPr>
            <w:r>
              <w:rPr>
                <w:rFonts w:asciiTheme="minorHAnsi" w:hAnsiTheme="minorHAnsi"/>
                <w:bCs/>
                <w:sz w:val="20"/>
                <w:szCs w:val="20"/>
              </w:rPr>
              <w:t>Take-up of o</w:t>
            </w:r>
            <w:r w:rsidRPr="007E4DFC">
              <w:rPr>
                <w:rFonts w:asciiTheme="minorHAnsi" w:hAnsiTheme="minorHAnsi"/>
                <w:bCs/>
                <w:sz w:val="20"/>
                <w:szCs w:val="20"/>
              </w:rPr>
              <w:t>ne</w:t>
            </w:r>
            <w:r>
              <w:rPr>
                <w:rFonts w:asciiTheme="minorHAnsi" w:hAnsiTheme="minorHAnsi"/>
                <w:bCs/>
                <w:sz w:val="20"/>
                <w:szCs w:val="20"/>
              </w:rPr>
              <w:t>-</w:t>
            </w:r>
            <w:r w:rsidRPr="007E4DFC">
              <w:rPr>
                <w:rFonts w:asciiTheme="minorHAnsi" w:hAnsiTheme="minorHAnsi"/>
                <w:bCs/>
                <w:sz w:val="20"/>
                <w:szCs w:val="20"/>
              </w:rPr>
              <w:t>to</w:t>
            </w:r>
            <w:r>
              <w:rPr>
                <w:rFonts w:asciiTheme="minorHAnsi" w:hAnsiTheme="minorHAnsi"/>
                <w:bCs/>
                <w:sz w:val="20"/>
                <w:szCs w:val="20"/>
              </w:rPr>
              <w:t>-</w:t>
            </w:r>
            <w:r w:rsidRPr="007E4DFC">
              <w:rPr>
                <w:rFonts w:asciiTheme="minorHAnsi" w:hAnsiTheme="minorHAnsi"/>
                <w:bCs/>
                <w:sz w:val="20"/>
                <w:szCs w:val="20"/>
              </w:rPr>
              <w:t>one advice</w:t>
            </w:r>
            <w:r>
              <w:rPr>
                <w:rFonts w:asciiTheme="minorHAnsi" w:hAnsiTheme="minorHAnsi"/>
                <w:bCs/>
                <w:sz w:val="20"/>
                <w:szCs w:val="20"/>
              </w:rPr>
              <w:t xml:space="preserve"> sessions in The Atrium (University Place) were u</w:t>
            </w:r>
            <w:r w:rsidRPr="007E4DFC">
              <w:rPr>
                <w:rFonts w:asciiTheme="minorHAnsi" w:hAnsiTheme="minorHAnsi"/>
                <w:bCs/>
                <w:sz w:val="20"/>
                <w:szCs w:val="20"/>
              </w:rPr>
              <w:t>p by 29% for Humanities</w:t>
            </w:r>
            <w:r>
              <w:rPr>
                <w:rFonts w:asciiTheme="minorHAnsi" w:hAnsiTheme="minorHAnsi"/>
                <w:bCs/>
                <w:sz w:val="20"/>
                <w:szCs w:val="20"/>
              </w:rPr>
              <w:t xml:space="preserve"> students.   S</w:t>
            </w:r>
            <w:r w:rsidRPr="007E4DFC">
              <w:rPr>
                <w:rFonts w:asciiTheme="minorHAnsi" w:hAnsiTheme="minorHAnsi"/>
                <w:bCs/>
                <w:sz w:val="20"/>
                <w:szCs w:val="20"/>
              </w:rPr>
              <w:t xml:space="preserve">tudents </w:t>
            </w:r>
            <w:r>
              <w:rPr>
                <w:rFonts w:asciiTheme="minorHAnsi" w:hAnsiTheme="minorHAnsi"/>
                <w:bCs/>
                <w:sz w:val="20"/>
                <w:szCs w:val="20"/>
              </w:rPr>
              <w:t xml:space="preserve">were responding to </w:t>
            </w:r>
            <w:r w:rsidRPr="007E4DFC">
              <w:rPr>
                <w:rFonts w:asciiTheme="minorHAnsi" w:hAnsiTheme="minorHAnsi"/>
                <w:bCs/>
                <w:sz w:val="20"/>
                <w:szCs w:val="20"/>
              </w:rPr>
              <w:t>encourage</w:t>
            </w:r>
            <w:r>
              <w:rPr>
                <w:rFonts w:asciiTheme="minorHAnsi" w:hAnsiTheme="minorHAnsi"/>
                <w:bCs/>
                <w:sz w:val="20"/>
                <w:szCs w:val="20"/>
              </w:rPr>
              <w:t xml:space="preserve">ment to take </w:t>
            </w:r>
            <w:r w:rsidRPr="007E4DFC">
              <w:rPr>
                <w:rFonts w:asciiTheme="minorHAnsi" w:hAnsiTheme="minorHAnsi"/>
                <w:bCs/>
                <w:sz w:val="20"/>
                <w:szCs w:val="20"/>
              </w:rPr>
              <w:t>act</w:t>
            </w:r>
            <w:r>
              <w:rPr>
                <w:rFonts w:asciiTheme="minorHAnsi" w:hAnsiTheme="minorHAnsi"/>
                <w:bCs/>
                <w:sz w:val="20"/>
                <w:szCs w:val="20"/>
              </w:rPr>
              <w:t xml:space="preserve">ion about careers </w:t>
            </w:r>
            <w:r w:rsidRPr="007E4DFC">
              <w:rPr>
                <w:rFonts w:asciiTheme="minorHAnsi" w:hAnsiTheme="minorHAnsi"/>
                <w:bCs/>
                <w:sz w:val="20"/>
                <w:szCs w:val="20"/>
              </w:rPr>
              <w:t>earlier</w:t>
            </w:r>
            <w:r>
              <w:rPr>
                <w:rFonts w:asciiTheme="minorHAnsi" w:hAnsiTheme="minorHAnsi"/>
                <w:bCs/>
                <w:sz w:val="20"/>
                <w:szCs w:val="20"/>
              </w:rPr>
              <w:t xml:space="preserve"> on in their UG education</w:t>
            </w:r>
            <w:r w:rsidRPr="007E4DFC">
              <w:rPr>
                <w:rFonts w:asciiTheme="minorHAnsi" w:hAnsiTheme="minorHAnsi"/>
                <w:bCs/>
                <w:sz w:val="20"/>
                <w:szCs w:val="20"/>
              </w:rPr>
              <w:t>.</w:t>
            </w:r>
          </w:p>
          <w:p w:rsidR="00381584" w:rsidRPr="00F478F6" w:rsidRDefault="00381584" w:rsidP="00F478F6">
            <w:pPr>
              <w:pStyle w:val="ListParagraph"/>
              <w:numPr>
                <w:ilvl w:val="0"/>
                <w:numId w:val="12"/>
              </w:numPr>
              <w:spacing w:after="0" w:line="240" w:lineRule="auto"/>
              <w:rPr>
                <w:rFonts w:asciiTheme="minorHAnsi" w:hAnsiTheme="minorHAnsi"/>
                <w:bCs/>
                <w:sz w:val="20"/>
                <w:szCs w:val="20"/>
              </w:rPr>
            </w:pPr>
            <w:r w:rsidRPr="00F478F6">
              <w:rPr>
                <w:rFonts w:asciiTheme="minorHAnsi" w:hAnsiTheme="minorHAnsi"/>
                <w:bCs/>
                <w:sz w:val="20"/>
                <w:szCs w:val="20"/>
              </w:rPr>
              <w:t xml:space="preserve">In October 2015 SALC hosted “The Little Careers Fair”.  Around 550 students attended, 75% of which were from SALC.  This had demonstrated that there is a market for employers from local arts organisations, the heritage industry, regional media etc. to attend </w:t>
            </w:r>
            <w:r w:rsidRPr="00F478F6">
              <w:rPr>
                <w:rFonts w:asciiTheme="minorHAnsi" w:hAnsiTheme="minorHAnsi"/>
                <w:bCs/>
                <w:sz w:val="20"/>
                <w:szCs w:val="20"/>
              </w:rPr>
              <w:lastRenderedPageBreak/>
              <w:t>graduate recruitment events. (No charge was levied by the University for these employers to attend this recruitment fair).</w:t>
            </w:r>
          </w:p>
          <w:p w:rsidR="00381584" w:rsidRPr="007E4DFC" w:rsidRDefault="00381584" w:rsidP="00F478F6">
            <w:pPr>
              <w:pStyle w:val="ListParagraph"/>
              <w:numPr>
                <w:ilvl w:val="0"/>
                <w:numId w:val="12"/>
              </w:numPr>
              <w:spacing w:after="0" w:line="240" w:lineRule="auto"/>
              <w:rPr>
                <w:rFonts w:asciiTheme="minorHAnsi" w:hAnsiTheme="minorHAnsi"/>
                <w:bCs/>
                <w:sz w:val="20"/>
                <w:szCs w:val="20"/>
              </w:rPr>
            </w:pPr>
            <w:r>
              <w:rPr>
                <w:rFonts w:asciiTheme="minorHAnsi" w:hAnsiTheme="minorHAnsi"/>
                <w:bCs/>
                <w:sz w:val="20"/>
                <w:szCs w:val="20"/>
              </w:rPr>
              <w:t>Around 280 students attended a “</w:t>
            </w:r>
            <w:r w:rsidRPr="007E4DFC">
              <w:rPr>
                <w:rFonts w:asciiTheme="minorHAnsi" w:hAnsiTheme="minorHAnsi"/>
                <w:bCs/>
                <w:sz w:val="20"/>
                <w:szCs w:val="20"/>
              </w:rPr>
              <w:t>Meet the Professionals</w:t>
            </w:r>
            <w:r>
              <w:rPr>
                <w:rFonts w:asciiTheme="minorHAnsi" w:hAnsiTheme="minorHAnsi"/>
                <w:bCs/>
                <w:sz w:val="20"/>
                <w:szCs w:val="20"/>
              </w:rPr>
              <w:t>”</w:t>
            </w:r>
            <w:r w:rsidRPr="007E4DFC">
              <w:rPr>
                <w:rFonts w:asciiTheme="minorHAnsi" w:hAnsiTheme="minorHAnsi"/>
                <w:bCs/>
                <w:sz w:val="20"/>
                <w:szCs w:val="20"/>
              </w:rPr>
              <w:t xml:space="preserve"> </w:t>
            </w:r>
            <w:r>
              <w:rPr>
                <w:rFonts w:asciiTheme="minorHAnsi" w:hAnsiTheme="minorHAnsi"/>
                <w:bCs/>
                <w:sz w:val="20"/>
                <w:szCs w:val="20"/>
              </w:rPr>
              <w:t>alumni event.</w:t>
            </w:r>
          </w:p>
          <w:p w:rsidR="00381584" w:rsidRPr="007E4DFC" w:rsidRDefault="00381584" w:rsidP="00F478F6">
            <w:pPr>
              <w:pStyle w:val="ListParagraph"/>
              <w:numPr>
                <w:ilvl w:val="0"/>
                <w:numId w:val="12"/>
              </w:numPr>
              <w:spacing w:after="0" w:line="240" w:lineRule="auto"/>
              <w:rPr>
                <w:rFonts w:asciiTheme="minorHAnsi" w:hAnsiTheme="minorHAnsi"/>
                <w:bCs/>
                <w:sz w:val="20"/>
                <w:szCs w:val="20"/>
              </w:rPr>
            </w:pPr>
            <w:r>
              <w:rPr>
                <w:rFonts w:asciiTheme="minorHAnsi" w:hAnsiTheme="minorHAnsi"/>
                <w:bCs/>
                <w:sz w:val="20"/>
                <w:szCs w:val="20"/>
              </w:rPr>
              <w:t xml:space="preserve">Around </w:t>
            </w:r>
            <w:r w:rsidRPr="007E4DFC">
              <w:rPr>
                <w:rFonts w:asciiTheme="minorHAnsi" w:hAnsiTheme="minorHAnsi"/>
                <w:bCs/>
                <w:sz w:val="20"/>
                <w:szCs w:val="20"/>
              </w:rPr>
              <w:t xml:space="preserve">485 students have used </w:t>
            </w:r>
            <w:r>
              <w:rPr>
                <w:rFonts w:asciiTheme="minorHAnsi" w:hAnsiTheme="minorHAnsi"/>
                <w:bCs/>
                <w:sz w:val="20"/>
                <w:szCs w:val="20"/>
              </w:rPr>
              <w:t xml:space="preserve">careers </w:t>
            </w:r>
            <w:r w:rsidRPr="007E4DFC">
              <w:rPr>
                <w:rFonts w:asciiTheme="minorHAnsi" w:hAnsiTheme="minorHAnsi"/>
                <w:bCs/>
                <w:sz w:val="20"/>
                <w:szCs w:val="20"/>
              </w:rPr>
              <w:t xml:space="preserve">workshops, </w:t>
            </w:r>
            <w:r>
              <w:rPr>
                <w:rFonts w:asciiTheme="minorHAnsi" w:hAnsiTheme="minorHAnsi"/>
                <w:bCs/>
                <w:sz w:val="20"/>
                <w:szCs w:val="20"/>
              </w:rPr>
              <w:t xml:space="preserve">many </w:t>
            </w:r>
            <w:r w:rsidRPr="007E4DFC">
              <w:rPr>
                <w:rFonts w:asciiTheme="minorHAnsi" w:hAnsiTheme="minorHAnsi"/>
                <w:bCs/>
                <w:sz w:val="20"/>
                <w:szCs w:val="20"/>
              </w:rPr>
              <w:t xml:space="preserve">of </w:t>
            </w:r>
            <w:r>
              <w:rPr>
                <w:rFonts w:asciiTheme="minorHAnsi" w:hAnsiTheme="minorHAnsi"/>
                <w:bCs/>
                <w:sz w:val="20"/>
                <w:szCs w:val="20"/>
              </w:rPr>
              <w:t xml:space="preserve">whom were from </w:t>
            </w:r>
            <w:r w:rsidRPr="007E4DFC">
              <w:rPr>
                <w:rFonts w:asciiTheme="minorHAnsi" w:hAnsiTheme="minorHAnsi"/>
                <w:bCs/>
                <w:sz w:val="20"/>
                <w:szCs w:val="20"/>
              </w:rPr>
              <w:t>Humanities</w:t>
            </w:r>
            <w:r>
              <w:rPr>
                <w:rFonts w:asciiTheme="minorHAnsi" w:hAnsiTheme="minorHAnsi"/>
                <w:bCs/>
                <w:sz w:val="20"/>
                <w:szCs w:val="20"/>
              </w:rPr>
              <w:t>.</w:t>
            </w:r>
          </w:p>
          <w:p w:rsidR="00381584" w:rsidRPr="00681CC6" w:rsidRDefault="00381584" w:rsidP="00E80600">
            <w:pPr>
              <w:pStyle w:val="ListParagraph"/>
              <w:numPr>
                <w:ilvl w:val="0"/>
                <w:numId w:val="12"/>
              </w:numPr>
              <w:spacing w:after="0" w:line="240" w:lineRule="auto"/>
              <w:rPr>
                <w:rFonts w:asciiTheme="minorHAnsi" w:hAnsiTheme="minorHAnsi"/>
                <w:bCs/>
                <w:sz w:val="20"/>
                <w:szCs w:val="20"/>
              </w:rPr>
            </w:pPr>
            <w:r>
              <w:rPr>
                <w:rFonts w:asciiTheme="minorHAnsi" w:hAnsiTheme="minorHAnsi"/>
                <w:bCs/>
                <w:sz w:val="20"/>
                <w:szCs w:val="20"/>
              </w:rPr>
              <w:t xml:space="preserve">Around </w:t>
            </w:r>
            <w:r w:rsidRPr="007E4DFC">
              <w:rPr>
                <w:rFonts w:asciiTheme="minorHAnsi" w:hAnsiTheme="minorHAnsi"/>
                <w:bCs/>
                <w:sz w:val="20"/>
                <w:szCs w:val="20"/>
              </w:rPr>
              <w:t>3</w:t>
            </w:r>
            <w:r>
              <w:rPr>
                <w:rFonts w:asciiTheme="minorHAnsi" w:hAnsiTheme="minorHAnsi"/>
                <w:bCs/>
                <w:sz w:val="20"/>
                <w:szCs w:val="20"/>
              </w:rPr>
              <w:t>,</w:t>
            </w:r>
            <w:r w:rsidRPr="007E4DFC">
              <w:rPr>
                <w:rFonts w:asciiTheme="minorHAnsi" w:hAnsiTheme="minorHAnsi"/>
                <w:bCs/>
                <w:sz w:val="20"/>
                <w:szCs w:val="20"/>
              </w:rPr>
              <w:t xml:space="preserve">924 students have been impacted by Careers </w:t>
            </w:r>
            <w:r>
              <w:rPr>
                <w:rFonts w:asciiTheme="minorHAnsi" w:hAnsiTheme="minorHAnsi"/>
                <w:bCs/>
                <w:sz w:val="20"/>
                <w:szCs w:val="20"/>
              </w:rPr>
              <w:t xml:space="preserve">events, </w:t>
            </w:r>
            <w:r w:rsidRPr="007E4DFC">
              <w:rPr>
                <w:rFonts w:asciiTheme="minorHAnsi" w:hAnsiTheme="minorHAnsi"/>
                <w:bCs/>
                <w:sz w:val="20"/>
                <w:szCs w:val="20"/>
              </w:rPr>
              <w:t>including</w:t>
            </w:r>
            <w:r>
              <w:rPr>
                <w:rFonts w:asciiTheme="minorHAnsi" w:hAnsiTheme="minorHAnsi"/>
                <w:bCs/>
                <w:sz w:val="20"/>
                <w:szCs w:val="20"/>
              </w:rPr>
              <w:t xml:space="preserve"> careers sessions embedded within taught </w:t>
            </w:r>
            <w:r w:rsidRPr="00681CC6">
              <w:rPr>
                <w:rFonts w:asciiTheme="minorHAnsi" w:hAnsiTheme="minorHAnsi"/>
                <w:bCs/>
                <w:sz w:val="20"/>
                <w:szCs w:val="20"/>
              </w:rPr>
              <w:t xml:space="preserve">course units. </w:t>
            </w:r>
          </w:p>
          <w:p w:rsidR="00381584" w:rsidRPr="005F18ED" w:rsidRDefault="00381584" w:rsidP="00E80600">
            <w:pPr>
              <w:pStyle w:val="ListParagraph"/>
              <w:numPr>
                <w:ilvl w:val="0"/>
                <w:numId w:val="12"/>
              </w:numPr>
              <w:spacing w:after="0" w:line="240" w:lineRule="auto"/>
              <w:rPr>
                <w:rFonts w:asciiTheme="minorHAnsi" w:hAnsiTheme="minorHAnsi"/>
                <w:bCs/>
                <w:sz w:val="20"/>
                <w:szCs w:val="20"/>
              </w:rPr>
            </w:pPr>
            <w:r w:rsidRPr="00681CC6">
              <w:rPr>
                <w:rFonts w:asciiTheme="minorHAnsi" w:hAnsiTheme="minorHAnsi"/>
                <w:bCs/>
                <w:sz w:val="20"/>
                <w:szCs w:val="20"/>
              </w:rPr>
              <w:t>Paul had looked into the DLHE data captured 3.5 years after graduation to see how it compared with the 6 months survey.  69% are in graduate jobs after 6 months for Hu</w:t>
            </w:r>
            <w:r w:rsidRPr="005F18ED">
              <w:rPr>
                <w:rFonts w:asciiTheme="minorHAnsi" w:hAnsiTheme="minorHAnsi"/>
                <w:bCs/>
                <w:sz w:val="20"/>
                <w:szCs w:val="20"/>
              </w:rPr>
              <w:t>manities.  80.2% are in graduate jobs after 3.5 years.</w:t>
            </w:r>
          </w:p>
          <w:p w:rsidR="00381584" w:rsidRPr="005F18ED" w:rsidRDefault="00381584" w:rsidP="00E80600">
            <w:pPr>
              <w:pStyle w:val="ListParagraph"/>
              <w:numPr>
                <w:ilvl w:val="0"/>
                <w:numId w:val="12"/>
              </w:numPr>
              <w:spacing w:after="0" w:line="240" w:lineRule="auto"/>
              <w:rPr>
                <w:rFonts w:asciiTheme="minorHAnsi" w:hAnsiTheme="minorHAnsi"/>
                <w:bCs/>
                <w:sz w:val="20"/>
                <w:szCs w:val="20"/>
              </w:rPr>
            </w:pPr>
            <w:r w:rsidRPr="005F18ED">
              <w:rPr>
                <w:rFonts w:asciiTheme="minorHAnsi" w:hAnsiTheme="minorHAnsi"/>
                <w:bCs/>
                <w:sz w:val="20"/>
                <w:szCs w:val="20"/>
              </w:rPr>
              <w:t xml:space="preserve">Interactive online resources for students on boosting employability (practising video interviews etc). have been built by an external company and are currently in the testing and bug-fixing phase.  The resources will therefore be available to students after the Christmas break. </w:t>
            </w:r>
          </w:p>
          <w:p w:rsidR="00381584" w:rsidRPr="007E4DFC" w:rsidRDefault="00381584" w:rsidP="00F478F6">
            <w:pPr>
              <w:pStyle w:val="ListParagraph"/>
              <w:spacing w:after="0" w:line="240" w:lineRule="auto"/>
              <w:ind w:left="0"/>
              <w:rPr>
                <w:rFonts w:asciiTheme="minorHAnsi" w:hAnsiTheme="minorHAnsi"/>
                <w:bCs/>
                <w:sz w:val="20"/>
                <w:szCs w:val="20"/>
              </w:rPr>
            </w:pPr>
          </w:p>
          <w:p w:rsidR="00381584" w:rsidRPr="00E80600" w:rsidRDefault="00381584" w:rsidP="00F478F6">
            <w:pPr>
              <w:spacing w:after="0" w:line="240" w:lineRule="auto"/>
              <w:rPr>
                <w:rFonts w:asciiTheme="minorHAnsi" w:hAnsiTheme="minorHAnsi"/>
                <w:b/>
                <w:bCs/>
                <w:sz w:val="20"/>
                <w:szCs w:val="20"/>
              </w:rPr>
            </w:pPr>
            <w:r w:rsidRPr="00E80600">
              <w:rPr>
                <w:rFonts w:asciiTheme="minorHAnsi" w:hAnsiTheme="minorHAnsi"/>
                <w:b/>
                <w:bCs/>
                <w:sz w:val="20"/>
                <w:szCs w:val="20"/>
              </w:rPr>
              <w:t xml:space="preserve">Faculty Employability Strategy: </w:t>
            </w:r>
          </w:p>
          <w:p w:rsidR="00381584" w:rsidRPr="00184C45" w:rsidRDefault="00381584" w:rsidP="00F478F6">
            <w:pPr>
              <w:pStyle w:val="ListParagraph"/>
              <w:numPr>
                <w:ilvl w:val="0"/>
                <w:numId w:val="13"/>
              </w:numPr>
              <w:spacing w:after="0" w:line="240" w:lineRule="auto"/>
              <w:rPr>
                <w:rFonts w:asciiTheme="minorHAnsi" w:hAnsiTheme="minorHAnsi"/>
                <w:bCs/>
                <w:sz w:val="20"/>
                <w:szCs w:val="20"/>
              </w:rPr>
            </w:pPr>
            <w:r>
              <w:rPr>
                <w:rFonts w:asciiTheme="minorHAnsi" w:hAnsiTheme="minorHAnsi"/>
                <w:bCs/>
                <w:sz w:val="20"/>
                <w:szCs w:val="20"/>
              </w:rPr>
              <w:t>Paul has one final meeting (with</w:t>
            </w:r>
            <w:r w:rsidRPr="00184C45">
              <w:rPr>
                <w:rFonts w:asciiTheme="minorHAnsi" w:hAnsiTheme="minorHAnsi"/>
                <w:bCs/>
                <w:sz w:val="20"/>
                <w:szCs w:val="20"/>
              </w:rPr>
              <w:t xml:space="preserve"> Miriam from SEED</w:t>
            </w:r>
            <w:r>
              <w:rPr>
                <w:rFonts w:asciiTheme="minorHAnsi" w:hAnsiTheme="minorHAnsi"/>
                <w:bCs/>
                <w:sz w:val="20"/>
                <w:szCs w:val="20"/>
              </w:rPr>
              <w:t xml:space="preserve">) before </w:t>
            </w:r>
            <w:r w:rsidRPr="00184C45">
              <w:rPr>
                <w:rFonts w:asciiTheme="minorHAnsi" w:hAnsiTheme="minorHAnsi"/>
                <w:bCs/>
                <w:sz w:val="20"/>
                <w:szCs w:val="20"/>
              </w:rPr>
              <w:t xml:space="preserve">the implementation plan </w:t>
            </w:r>
            <w:r>
              <w:rPr>
                <w:rFonts w:asciiTheme="minorHAnsi" w:hAnsiTheme="minorHAnsi"/>
                <w:bCs/>
                <w:sz w:val="20"/>
                <w:szCs w:val="20"/>
              </w:rPr>
              <w:t xml:space="preserve">can </w:t>
            </w:r>
            <w:r w:rsidRPr="00184C45">
              <w:rPr>
                <w:rFonts w:asciiTheme="minorHAnsi" w:hAnsiTheme="minorHAnsi"/>
                <w:bCs/>
                <w:sz w:val="20"/>
                <w:szCs w:val="20"/>
              </w:rPr>
              <w:t>be finalised.</w:t>
            </w:r>
          </w:p>
          <w:p w:rsidR="00381584" w:rsidRDefault="00381584" w:rsidP="00F478F6">
            <w:pPr>
              <w:pStyle w:val="ListParagraph"/>
              <w:numPr>
                <w:ilvl w:val="0"/>
                <w:numId w:val="12"/>
              </w:numPr>
              <w:spacing w:after="0" w:line="240" w:lineRule="auto"/>
              <w:rPr>
                <w:rFonts w:asciiTheme="minorHAnsi" w:hAnsiTheme="minorHAnsi"/>
                <w:bCs/>
                <w:sz w:val="20"/>
                <w:szCs w:val="20"/>
              </w:rPr>
            </w:pPr>
            <w:r>
              <w:rPr>
                <w:rFonts w:asciiTheme="minorHAnsi" w:hAnsiTheme="minorHAnsi"/>
                <w:bCs/>
                <w:sz w:val="20"/>
                <w:szCs w:val="20"/>
              </w:rPr>
              <w:t>The m</w:t>
            </w:r>
            <w:r w:rsidRPr="007E4DFC">
              <w:rPr>
                <w:rFonts w:asciiTheme="minorHAnsi" w:hAnsiTheme="minorHAnsi"/>
                <w:bCs/>
                <w:sz w:val="20"/>
                <w:szCs w:val="20"/>
              </w:rPr>
              <w:t xml:space="preserve">ain element </w:t>
            </w:r>
            <w:r>
              <w:rPr>
                <w:rFonts w:asciiTheme="minorHAnsi" w:hAnsiTheme="minorHAnsi"/>
                <w:bCs/>
                <w:sz w:val="20"/>
                <w:szCs w:val="20"/>
              </w:rPr>
              <w:t xml:space="preserve">of the strategy </w:t>
            </w:r>
            <w:r w:rsidRPr="007E4DFC">
              <w:rPr>
                <w:rFonts w:asciiTheme="minorHAnsi" w:hAnsiTheme="minorHAnsi"/>
                <w:bCs/>
                <w:sz w:val="20"/>
                <w:szCs w:val="20"/>
              </w:rPr>
              <w:t xml:space="preserve">is </w:t>
            </w:r>
            <w:r>
              <w:rPr>
                <w:rFonts w:asciiTheme="minorHAnsi" w:hAnsiTheme="minorHAnsi"/>
                <w:bCs/>
                <w:sz w:val="20"/>
                <w:szCs w:val="20"/>
              </w:rPr>
              <w:t xml:space="preserve">to </w:t>
            </w:r>
            <w:r w:rsidRPr="007E4DFC">
              <w:rPr>
                <w:rFonts w:asciiTheme="minorHAnsi" w:hAnsiTheme="minorHAnsi"/>
                <w:bCs/>
                <w:sz w:val="20"/>
                <w:szCs w:val="20"/>
              </w:rPr>
              <w:t xml:space="preserve">embed employability within core / compulsory content.  </w:t>
            </w:r>
            <w:r>
              <w:rPr>
                <w:rFonts w:asciiTheme="minorHAnsi" w:hAnsiTheme="minorHAnsi"/>
                <w:bCs/>
                <w:sz w:val="20"/>
                <w:szCs w:val="20"/>
              </w:rPr>
              <w:t>There is a l</w:t>
            </w:r>
            <w:r w:rsidRPr="007E4DFC">
              <w:rPr>
                <w:rFonts w:asciiTheme="minorHAnsi" w:hAnsiTheme="minorHAnsi"/>
                <w:bCs/>
                <w:sz w:val="20"/>
                <w:szCs w:val="20"/>
              </w:rPr>
              <w:t>ot of good practice to share now, e.g. involvement of Careers staff within units.</w:t>
            </w:r>
          </w:p>
          <w:p w:rsidR="00381584" w:rsidRDefault="00381584" w:rsidP="00F478F6">
            <w:pPr>
              <w:pStyle w:val="ListParagraph"/>
              <w:spacing w:after="0" w:line="240" w:lineRule="auto"/>
              <w:rPr>
                <w:rFonts w:asciiTheme="minorHAnsi" w:hAnsiTheme="minorHAnsi"/>
                <w:bCs/>
                <w:sz w:val="20"/>
                <w:szCs w:val="20"/>
              </w:rPr>
            </w:pPr>
          </w:p>
          <w:p w:rsidR="00381584" w:rsidRPr="00E80600" w:rsidRDefault="00381584" w:rsidP="00F478F6">
            <w:pPr>
              <w:pStyle w:val="ListParagraph"/>
              <w:spacing w:after="0" w:line="240" w:lineRule="auto"/>
              <w:ind w:left="0"/>
              <w:rPr>
                <w:rFonts w:asciiTheme="minorHAnsi" w:hAnsiTheme="minorHAnsi"/>
                <w:b/>
                <w:bCs/>
                <w:sz w:val="20"/>
                <w:szCs w:val="20"/>
              </w:rPr>
            </w:pPr>
            <w:r w:rsidRPr="00E80600">
              <w:rPr>
                <w:rFonts w:asciiTheme="minorHAnsi" w:hAnsiTheme="minorHAnsi"/>
                <w:b/>
                <w:bCs/>
                <w:sz w:val="20"/>
                <w:szCs w:val="20"/>
              </w:rPr>
              <w:t>Careers Festival:</w:t>
            </w:r>
          </w:p>
          <w:p w:rsidR="00381584" w:rsidRPr="007E4DFC" w:rsidRDefault="00381584" w:rsidP="00F478F6">
            <w:pPr>
              <w:pStyle w:val="ListParagraph"/>
              <w:numPr>
                <w:ilvl w:val="0"/>
                <w:numId w:val="12"/>
              </w:numPr>
              <w:spacing w:after="0" w:line="240" w:lineRule="auto"/>
              <w:rPr>
                <w:rFonts w:asciiTheme="minorHAnsi" w:hAnsiTheme="minorHAnsi"/>
                <w:bCs/>
                <w:sz w:val="20"/>
                <w:szCs w:val="20"/>
              </w:rPr>
            </w:pPr>
            <w:r w:rsidRPr="007E4DFC">
              <w:rPr>
                <w:rFonts w:asciiTheme="minorHAnsi" w:hAnsiTheme="minorHAnsi"/>
                <w:bCs/>
                <w:sz w:val="20"/>
                <w:szCs w:val="20"/>
              </w:rPr>
              <w:t>w/c 8th February – (after exams have finished) two teepees outside Uni Place for Careers Festival.  Get an internship, look for a job etc.</w:t>
            </w:r>
          </w:p>
          <w:p w:rsidR="00381584" w:rsidRDefault="00381584" w:rsidP="00F478F6">
            <w:pPr>
              <w:pStyle w:val="ListParagraph"/>
              <w:spacing w:after="0" w:line="240" w:lineRule="auto"/>
              <w:ind w:left="0"/>
              <w:rPr>
                <w:rFonts w:asciiTheme="minorHAnsi" w:hAnsiTheme="minorHAnsi"/>
                <w:bCs/>
                <w:sz w:val="20"/>
                <w:szCs w:val="20"/>
              </w:rPr>
            </w:pPr>
          </w:p>
          <w:p w:rsidR="00381584" w:rsidRPr="00E80600" w:rsidRDefault="00381584" w:rsidP="00F478F6">
            <w:pPr>
              <w:spacing w:after="0" w:line="240" w:lineRule="auto"/>
              <w:rPr>
                <w:rFonts w:asciiTheme="minorHAnsi" w:hAnsiTheme="minorHAnsi"/>
                <w:b/>
                <w:bCs/>
                <w:sz w:val="20"/>
                <w:szCs w:val="20"/>
              </w:rPr>
            </w:pPr>
            <w:r w:rsidRPr="00E80600">
              <w:rPr>
                <w:rFonts w:asciiTheme="minorHAnsi" w:hAnsiTheme="minorHAnsi"/>
                <w:b/>
                <w:bCs/>
                <w:sz w:val="20"/>
                <w:szCs w:val="20"/>
              </w:rPr>
              <w:t xml:space="preserve">Employability Showcase: </w:t>
            </w:r>
          </w:p>
          <w:p w:rsidR="00381584" w:rsidRPr="00184C45" w:rsidRDefault="00381584" w:rsidP="00F478F6">
            <w:pPr>
              <w:pStyle w:val="ListParagraph"/>
              <w:numPr>
                <w:ilvl w:val="0"/>
                <w:numId w:val="12"/>
              </w:numPr>
              <w:spacing w:after="0" w:line="240" w:lineRule="auto"/>
              <w:rPr>
                <w:rFonts w:asciiTheme="minorHAnsi" w:hAnsiTheme="minorHAnsi"/>
                <w:bCs/>
                <w:sz w:val="20"/>
                <w:szCs w:val="20"/>
              </w:rPr>
            </w:pPr>
            <w:r w:rsidRPr="00184C45">
              <w:rPr>
                <w:rFonts w:asciiTheme="minorHAnsi" w:hAnsiTheme="minorHAnsi"/>
                <w:bCs/>
                <w:sz w:val="20"/>
                <w:szCs w:val="20"/>
              </w:rPr>
              <w:t>Colleagues will present what they are doing, across all 4 Faculties</w:t>
            </w:r>
            <w:r>
              <w:rPr>
                <w:rFonts w:asciiTheme="minorHAnsi" w:hAnsiTheme="minorHAnsi"/>
                <w:bCs/>
                <w:sz w:val="20"/>
                <w:szCs w:val="20"/>
              </w:rPr>
              <w:t>, at an event on 2</w:t>
            </w:r>
            <w:r w:rsidRPr="00184C45">
              <w:rPr>
                <w:rFonts w:asciiTheme="minorHAnsi" w:hAnsiTheme="minorHAnsi"/>
                <w:bCs/>
                <w:sz w:val="20"/>
                <w:szCs w:val="20"/>
                <w:vertAlign w:val="superscript"/>
              </w:rPr>
              <w:t>nd</w:t>
            </w:r>
            <w:r>
              <w:rPr>
                <w:rFonts w:asciiTheme="minorHAnsi" w:hAnsiTheme="minorHAnsi"/>
                <w:bCs/>
                <w:sz w:val="20"/>
                <w:szCs w:val="20"/>
              </w:rPr>
              <w:t xml:space="preserve"> </w:t>
            </w:r>
            <w:r w:rsidRPr="00184C45">
              <w:rPr>
                <w:rFonts w:asciiTheme="minorHAnsi" w:hAnsiTheme="minorHAnsi"/>
                <w:bCs/>
                <w:sz w:val="20"/>
                <w:szCs w:val="20"/>
              </w:rPr>
              <w:t xml:space="preserve">March </w:t>
            </w:r>
            <w:r>
              <w:rPr>
                <w:rFonts w:asciiTheme="minorHAnsi" w:hAnsiTheme="minorHAnsi"/>
                <w:bCs/>
                <w:sz w:val="20"/>
                <w:szCs w:val="20"/>
              </w:rPr>
              <w:t xml:space="preserve">in the </w:t>
            </w:r>
            <w:r w:rsidRPr="00184C45">
              <w:rPr>
                <w:rFonts w:asciiTheme="minorHAnsi" w:hAnsiTheme="minorHAnsi"/>
                <w:bCs/>
                <w:sz w:val="20"/>
                <w:szCs w:val="20"/>
              </w:rPr>
              <w:t>afternoon</w:t>
            </w:r>
            <w:r>
              <w:rPr>
                <w:rFonts w:asciiTheme="minorHAnsi" w:hAnsiTheme="minorHAnsi"/>
                <w:bCs/>
                <w:sz w:val="20"/>
                <w:szCs w:val="20"/>
              </w:rPr>
              <w:t>.  Clive Agnew will open the event.</w:t>
            </w:r>
            <w:r w:rsidRPr="00184C45">
              <w:rPr>
                <w:rFonts w:asciiTheme="minorHAnsi" w:hAnsiTheme="minorHAnsi"/>
                <w:bCs/>
                <w:sz w:val="20"/>
                <w:szCs w:val="20"/>
              </w:rPr>
              <w:t xml:space="preserve"> </w:t>
            </w:r>
          </w:p>
          <w:p w:rsidR="00381584" w:rsidRPr="007E4DFC" w:rsidRDefault="00381584" w:rsidP="00F478F6">
            <w:pPr>
              <w:pStyle w:val="ListParagraph"/>
              <w:spacing w:after="0" w:line="240" w:lineRule="auto"/>
              <w:ind w:left="0"/>
              <w:rPr>
                <w:rFonts w:asciiTheme="minorHAnsi" w:hAnsiTheme="minorHAnsi"/>
                <w:bCs/>
                <w:sz w:val="20"/>
                <w:szCs w:val="20"/>
              </w:rPr>
            </w:pPr>
          </w:p>
          <w:p w:rsidR="00381584" w:rsidRPr="00E80600" w:rsidRDefault="00381584" w:rsidP="00F478F6">
            <w:pPr>
              <w:pStyle w:val="ListParagraph"/>
              <w:spacing w:after="0" w:line="240" w:lineRule="auto"/>
              <w:ind w:left="0"/>
              <w:rPr>
                <w:rFonts w:asciiTheme="minorHAnsi" w:hAnsiTheme="minorHAnsi"/>
                <w:b/>
                <w:bCs/>
                <w:sz w:val="20"/>
                <w:szCs w:val="20"/>
              </w:rPr>
            </w:pPr>
            <w:r w:rsidRPr="00E80600">
              <w:rPr>
                <w:rFonts w:asciiTheme="minorHAnsi" w:hAnsiTheme="minorHAnsi"/>
                <w:b/>
                <w:bCs/>
                <w:sz w:val="20"/>
                <w:szCs w:val="20"/>
              </w:rPr>
              <w:t>DLHE:</w:t>
            </w:r>
          </w:p>
          <w:p w:rsidR="00381584" w:rsidRPr="007E4DFC" w:rsidRDefault="00381584" w:rsidP="00F478F6">
            <w:pPr>
              <w:pStyle w:val="ListParagraph"/>
              <w:numPr>
                <w:ilvl w:val="0"/>
                <w:numId w:val="12"/>
              </w:numPr>
              <w:spacing w:after="0" w:line="240" w:lineRule="auto"/>
              <w:rPr>
                <w:rFonts w:asciiTheme="minorHAnsi" w:hAnsiTheme="minorHAnsi"/>
                <w:bCs/>
                <w:sz w:val="20"/>
                <w:szCs w:val="20"/>
              </w:rPr>
            </w:pPr>
            <w:r>
              <w:rPr>
                <w:rFonts w:asciiTheme="minorHAnsi" w:hAnsiTheme="minorHAnsi"/>
                <w:bCs/>
                <w:sz w:val="20"/>
                <w:szCs w:val="20"/>
              </w:rPr>
              <w:t xml:space="preserve">The DLHE data </w:t>
            </w:r>
            <w:r w:rsidRPr="007E4DFC">
              <w:rPr>
                <w:rFonts w:asciiTheme="minorHAnsi" w:hAnsiTheme="minorHAnsi"/>
                <w:bCs/>
                <w:sz w:val="20"/>
                <w:szCs w:val="20"/>
              </w:rPr>
              <w:t xml:space="preserve">collection </w:t>
            </w:r>
            <w:r>
              <w:rPr>
                <w:rFonts w:asciiTheme="minorHAnsi" w:hAnsiTheme="minorHAnsi"/>
                <w:bCs/>
                <w:sz w:val="20"/>
                <w:szCs w:val="20"/>
              </w:rPr>
              <w:t xml:space="preserve">exercise will be </w:t>
            </w:r>
            <w:r w:rsidRPr="007E4DFC">
              <w:rPr>
                <w:rFonts w:asciiTheme="minorHAnsi" w:hAnsiTheme="minorHAnsi"/>
                <w:bCs/>
                <w:sz w:val="20"/>
                <w:szCs w:val="20"/>
              </w:rPr>
              <w:t>up and running again</w:t>
            </w:r>
            <w:r>
              <w:rPr>
                <w:rFonts w:asciiTheme="minorHAnsi" w:hAnsiTheme="minorHAnsi"/>
                <w:bCs/>
                <w:sz w:val="20"/>
                <w:szCs w:val="20"/>
              </w:rPr>
              <w:t xml:space="preserve"> from </w:t>
            </w:r>
            <w:r w:rsidRPr="007E4DFC">
              <w:rPr>
                <w:rFonts w:asciiTheme="minorHAnsi" w:hAnsiTheme="minorHAnsi"/>
                <w:bCs/>
                <w:sz w:val="20"/>
                <w:szCs w:val="20"/>
              </w:rPr>
              <w:t>Jan – March</w:t>
            </w:r>
            <w:r>
              <w:rPr>
                <w:rFonts w:asciiTheme="minorHAnsi" w:hAnsiTheme="minorHAnsi"/>
                <w:bCs/>
                <w:sz w:val="20"/>
                <w:szCs w:val="20"/>
              </w:rPr>
              <w:t>.</w:t>
            </w:r>
            <w:r w:rsidRPr="007E4DFC">
              <w:rPr>
                <w:rFonts w:asciiTheme="minorHAnsi" w:hAnsiTheme="minorHAnsi"/>
                <w:bCs/>
                <w:sz w:val="20"/>
                <w:szCs w:val="20"/>
              </w:rPr>
              <w:t xml:space="preserve"> </w:t>
            </w:r>
          </w:p>
          <w:p w:rsidR="00381584" w:rsidRPr="007E4DFC" w:rsidRDefault="00381584" w:rsidP="00F478F6">
            <w:pPr>
              <w:pStyle w:val="ListParagraph"/>
              <w:spacing w:after="0" w:line="240" w:lineRule="auto"/>
              <w:ind w:left="0"/>
              <w:rPr>
                <w:rFonts w:asciiTheme="minorHAnsi" w:hAnsiTheme="minorHAnsi"/>
                <w:bCs/>
                <w:sz w:val="20"/>
                <w:szCs w:val="20"/>
              </w:rPr>
            </w:pPr>
          </w:p>
          <w:p w:rsidR="00381584" w:rsidRDefault="00381584" w:rsidP="00F478F6">
            <w:pPr>
              <w:pStyle w:val="ListParagraph"/>
              <w:spacing w:after="0" w:line="240" w:lineRule="auto"/>
              <w:ind w:left="0"/>
              <w:rPr>
                <w:rFonts w:asciiTheme="minorHAnsi" w:hAnsiTheme="minorHAnsi"/>
                <w:b/>
                <w:bCs/>
                <w:sz w:val="20"/>
                <w:szCs w:val="20"/>
              </w:rPr>
            </w:pPr>
            <w:r>
              <w:rPr>
                <w:rFonts w:asciiTheme="minorHAnsi" w:hAnsiTheme="minorHAnsi"/>
                <w:b/>
                <w:bCs/>
                <w:sz w:val="20"/>
                <w:szCs w:val="20"/>
              </w:rPr>
              <w:t>Progression to Further Study</w:t>
            </w:r>
          </w:p>
          <w:p w:rsidR="00381584" w:rsidRPr="002B6DDE" w:rsidRDefault="00381584" w:rsidP="00F478F6">
            <w:pPr>
              <w:pStyle w:val="ListParagraph"/>
              <w:spacing w:after="0" w:line="240" w:lineRule="auto"/>
              <w:ind w:left="0"/>
              <w:rPr>
                <w:rFonts w:asciiTheme="minorHAnsi" w:hAnsiTheme="minorHAnsi"/>
                <w:bCs/>
                <w:sz w:val="20"/>
                <w:szCs w:val="20"/>
              </w:rPr>
            </w:pPr>
            <w:r w:rsidRPr="00E80600">
              <w:rPr>
                <w:rFonts w:asciiTheme="minorHAnsi" w:hAnsiTheme="minorHAnsi"/>
                <w:bCs/>
                <w:sz w:val="20"/>
                <w:szCs w:val="20"/>
                <w:u w:val="single"/>
              </w:rPr>
              <w:t>TABLED:</w:t>
            </w:r>
            <w:r w:rsidRPr="002B6DDE">
              <w:rPr>
                <w:rFonts w:asciiTheme="minorHAnsi" w:hAnsiTheme="minorHAnsi"/>
                <w:b/>
                <w:bCs/>
                <w:sz w:val="20"/>
                <w:szCs w:val="20"/>
              </w:rPr>
              <w:t xml:space="preserve"> </w:t>
            </w:r>
            <w:r w:rsidRPr="007E4DFC">
              <w:rPr>
                <w:rFonts w:asciiTheme="minorHAnsi" w:hAnsiTheme="minorHAnsi"/>
                <w:bCs/>
                <w:sz w:val="20"/>
                <w:szCs w:val="20"/>
              </w:rPr>
              <w:t>Progression to Further Study</w:t>
            </w:r>
            <w:r w:rsidRPr="00E80600">
              <w:rPr>
                <w:rFonts w:asciiTheme="minorHAnsi" w:hAnsiTheme="minorHAnsi"/>
                <w:bCs/>
                <w:sz w:val="20"/>
                <w:szCs w:val="20"/>
              </w:rPr>
              <w:t xml:space="preserve"> f</w:t>
            </w:r>
            <w:r w:rsidRPr="002B6DDE">
              <w:rPr>
                <w:rFonts w:asciiTheme="minorHAnsi" w:hAnsiTheme="minorHAnsi"/>
                <w:bCs/>
                <w:sz w:val="20"/>
                <w:szCs w:val="20"/>
              </w:rPr>
              <w:t>or each Subject Area in Humanities, based on the latest DLHE data.</w:t>
            </w:r>
          </w:p>
          <w:p w:rsidR="00381584" w:rsidRDefault="00381584" w:rsidP="00F478F6">
            <w:pPr>
              <w:pStyle w:val="ListParagraph"/>
              <w:spacing w:after="0" w:line="240" w:lineRule="auto"/>
              <w:ind w:left="0"/>
              <w:rPr>
                <w:rFonts w:asciiTheme="minorHAnsi" w:hAnsiTheme="minorHAnsi"/>
                <w:bCs/>
                <w:sz w:val="20"/>
                <w:szCs w:val="20"/>
              </w:rPr>
            </w:pPr>
          </w:p>
          <w:p w:rsidR="00381584" w:rsidRPr="00E80600" w:rsidRDefault="00381584" w:rsidP="00F478F6">
            <w:pPr>
              <w:pStyle w:val="ListParagraph"/>
              <w:spacing w:after="0" w:line="240" w:lineRule="auto"/>
              <w:ind w:left="0"/>
              <w:rPr>
                <w:rFonts w:asciiTheme="minorHAnsi" w:hAnsiTheme="minorHAnsi"/>
                <w:bCs/>
                <w:sz w:val="20"/>
                <w:szCs w:val="20"/>
              </w:rPr>
            </w:pPr>
            <w:r w:rsidRPr="002B6DDE">
              <w:rPr>
                <w:rFonts w:asciiTheme="minorHAnsi" w:hAnsiTheme="minorHAnsi"/>
                <w:bCs/>
                <w:sz w:val="20"/>
                <w:szCs w:val="20"/>
              </w:rPr>
              <w:t>D</w:t>
            </w:r>
            <w:r w:rsidRPr="00E80600">
              <w:rPr>
                <w:rFonts w:asciiTheme="minorHAnsi" w:hAnsiTheme="minorHAnsi"/>
                <w:bCs/>
                <w:sz w:val="20"/>
                <w:szCs w:val="20"/>
              </w:rPr>
              <w:t xml:space="preserve">iscussed: </w:t>
            </w:r>
          </w:p>
          <w:p w:rsidR="00381584" w:rsidRPr="00E80600" w:rsidRDefault="00381584" w:rsidP="002B6DDE">
            <w:pPr>
              <w:pStyle w:val="ListParagraph"/>
              <w:numPr>
                <w:ilvl w:val="0"/>
                <w:numId w:val="12"/>
              </w:numPr>
              <w:spacing w:after="0" w:line="240" w:lineRule="auto"/>
              <w:rPr>
                <w:rFonts w:asciiTheme="minorHAnsi" w:hAnsiTheme="minorHAnsi"/>
                <w:bCs/>
                <w:sz w:val="20"/>
                <w:szCs w:val="20"/>
              </w:rPr>
            </w:pPr>
            <w:r w:rsidRPr="00E80600">
              <w:rPr>
                <w:rFonts w:asciiTheme="minorHAnsi" w:hAnsiTheme="minorHAnsi"/>
                <w:bCs/>
                <w:sz w:val="20"/>
                <w:szCs w:val="20"/>
              </w:rPr>
              <w:t>Further study counts as a “positive graduate destination”.</w:t>
            </w:r>
          </w:p>
          <w:p w:rsidR="00381584" w:rsidRPr="00E80600" w:rsidRDefault="00381584" w:rsidP="00E80600">
            <w:pPr>
              <w:pStyle w:val="ListParagraph"/>
              <w:numPr>
                <w:ilvl w:val="0"/>
                <w:numId w:val="12"/>
              </w:numPr>
              <w:spacing w:after="0" w:line="240" w:lineRule="auto"/>
              <w:rPr>
                <w:rFonts w:asciiTheme="minorHAnsi" w:hAnsiTheme="minorHAnsi"/>
                <w:bCs/>
                <w:sz w:val="20"/>
                <w:szCs w:val="20"/>
              </w:rPr>
            </w:pPr>
            <w:r w:rsidRPr="00E80600">
              <w:rPr>
                <w:rFonts w:asciiTheme="minorHAnsi" w:hAnsiTheme="minorHAnsi"/>
                <w:bCs/>
                <w:sz w:val="20"/>
                <w:szCs w:val="20"/>
              </w:rPr>
              <w:t>The University ranks 9</w:t>
            </w:r>
            <w:r w:rsidRPr="00E80600">
              <w:rPr>
                <w:rFonts w:asciiTheme="minorHAnsi" w:hAnsiTheme="minorHAnsi"/>
                <w:bCs/>
                <w:sz w:val="20"/>
                <w:szCs w:val="20"/>
                <w:vertAlign w:val="superscript"/>
              </w:rPr>
              <w:t>th</w:t>
            </w:r>
            <w:r w:rsidRPr="00E80600">
              <w:rPr>
                <w:rFonts w:asciiTheme="minorHAnsi" w:hAnsiTheme="minorHAnsi"/>
                <w:bCs/>
                <w:sz w:val="20"/>
                <w:szCs w:val="20"/>
              </w:rPr>
              <w:t xml:space="preserve"> in the Russell Group for students finding employment, but we are at the bottom of the Russell Group in terms of graduates progressing to further study.</w:t>
            </w:r>
          </w:p>
          <w:p w:rsidR="00381584" w:rsidRPr="00E80600" w:rsidRDefault="00381584" w:rsidP="002B6DDE">
            <w:pPr>
              <w:pStyle w:val="ListParagraph"/>
              <w:numPr>
                <w:ilvl w:val="0"/>
                <w:numId w:val="12"/>
              </w:numPr>
              <w:spacing w:after="0" w:line="240" w:lineRule="auto"/>
              <w:rPr>
                <w:rFonts w:asciiTheme="minorHAnsi" w:hAnsiTheme="minorHAnsi"/>
                <w:bCs/>
                <w:sz w:val="20"/>
                <w:szCs w:val="20"/>
              </w:rPr>
            </w:pPr>
            <w:r w:rsidRPr="00E80600">
              <w:rPr>
                <w:rFonts w:asciiTheme="minorHAnsi" w:hAnsiTheme="minorHAnsi"/>
                <w:bCs/>
                <w:sz w:val="20"/>
                <w:szCs w:val="20"/>
              </w:rPr>
              <w:t xml:space="preserve">The Faculty has decreased by c. 5%  as has the University as a whole. </w:t>
            </w:r>
          </w:p>
          <w:p w:rsidR="00381584" w:rsidRPr="00E80600" w:rsidRDefault="00381584" w:rsidP="00E80600">
            <w:pPr>
              <w:pStyle w:val="ListParagraph"/>
              <w:numPr>
                <w:ilvl w:val="0"/>
                <w:numId w:val="12"/>
              </w:numPr>
              <w:spacing w:after="0" w:line="240" w:lineRule="auto"/>
              <w:rPr>
                <w:rFonts w:asciiTheme="minorHAnsi" w:hAnsiTheme="minorHAnsi"/>
                <w:bCs/>
                <w:sz w:val="20"/>
                <w:szCs w:val="20"/>
              </w:rPr>
            </w:pPr>
            <w:r w:rsidRPr="00E80600">
              <w:rPr>
                <w:rFonts w:asciiTheme="minorHAnsi" w:hAnsiTheme="minorHAnsi"/>
                <w:bCs/>
                <w:sz w:val="20"/>
                <w:szCs w:val="20"/>
              </w:rPr>
              <w:t>Just ARGY and LEL are in the upper quartile of the Russell Group for graduates progressing to further study.</w:t>
            </w:r>
          </w:p>
          <w:p w:rsidR="00381584" w:rsidRDefault="00381584" w:rsidP="00F478F6">
            <w:pPr>
              <w:pStyle w:val="ListParagraph"/>
              <w:spacing w:after="0" w:line="240" w:lineRule="auto"/>
              <w:ind w:left="0"/>
              <w:rPr>
                <w:rFonts w:asciiTheme="minorHAnsi" w:hAnsiTheme="minorHAnsi"/>
                <w:bCs/>
                <w:sz w:val="20"/>
                <w:szCs w:val="20"/>
                <w:highlight w:val="yellow"/>
              </w:rPr>
            </w:pPr>
          </w:p>
          <w:p w:rsidR="00381584" w:rsidRPr="005F18ED" w:rsidRDefault="00381584" w:rsidP="00F478F6">
            <w:pPr>
              <w:pStyle w:val="ListParagraph"/>
              <w:spacing w:after="0" w:line="240" w:lineRule="auto"/>
              <w:ind w:left="0"/>
              <w:rPr>
                <w:rFonts w:asciiTheme="minorHAnsi" w:hAnsiTheme="minorHAnsi"/>
                <w:b/>
                <w:bCs/>
                <w:sz w:val="20"/>
                <w:szCs w:val="20"/>
              </w:rPr>
            </w:pPr>
            <w:r w:rsidRPr="005F18ED">
              <w:rPr>
                <w:rFonts w:asciiTheme="minorHAnsi" w:hAnsiTheme="minorHAnsi"/>
                <w:b/>
                <w:bCs/>
                <w:sz w:val="20"/>
                <w:szCs w:val="20"/>
              </w:rPr>
              <w:t>Agreed:</w:t>
            </w:r>
          </w:p>
          <w:p w:rsidR="00381584" w:rsidRPr="00381584" w:rsidRDefault="00381584" w:rsidP="00381584">
            <w:pPr>
              <w:pStyle w:val="ListParagraph"/>
              <w:numPr>
                <w:ilvl w:val="0"/>
                <w:numId w:val="12"/>
              </w:numPr>
              <w:spacing w:after="0" w:line="240" w:lineRule="auto"/>
              <w:ind w:left="0"/>
              <w:rPr>
                <w:rFonts w:asciiTheme="minorHAnsi" w:hAnsiTheme="minorHAnsi"/>
                <w:bCs/>
                <w:sz w:val="20"/>
                <w:szCs w:val="20"/>
              </w:rPr>
            </w:pPr>
            <w:r w:rsidRPr="00E80600">
              <w:rPr>
                <w:rFonts w:asciiTheme="minorHAnsi" w:hAnsiTheme="minorHAnsi"/>
                <w:bCs/>
                <w:sz w:val="20"/>
                <w:szCs w:val="20"/>
              </w:rPr>
              <w:t xml:space="preserve">ER has circulated data about our students who continue on to study within the University of Manchester to admissions colleagues.  </w:t>
            </w:r>
            <w:r w:rsidRPr="00381584">
              <w:rPr>
                <w:rFonts w:asciiTheme="minorHAnsi" w:hAnsiTheme="minorHAnsi"/>
                <w:bCs/>
                <w:sz w:val="20"/>
                <w:szCs w:val="20"/>
              </w:rPr>
              <w:t>Paul to add this to the table so the two sets of data can be compared.</w:t>
            </w:r>
          </w:p>
        </w:tc>
        <w:tc>
          <w:tcPr>
            <w:tcW w:w="1276" w:type="dxa"/>
            <w:tcBorders>
              <w:top w:val="single" w:sz="4" w:space="0" w:color="auto"/>
              <w:left w:val="single" w:sz="4" w:space="0" w:color="auto"/>
              <w:bottom w:val="single" w:sz="4" w:space="0" w:color="auto"/>
              <w:right w:val="single" w:sz="4" w:space="0" w:color="auto"/>
            </w:tcBorders>
          </w:tcPr>
          <w:p w:rsidR="00381584" w:rsidRPr="007E4DFC" w:rsidRDefault="00381584" w:rsidP="00F478F6">
            <w:pPr>
              <w:pStyle w:val="ListParagraph"/>
              <w:spacing w:after="0" w:line="240" w:lineRule="auto"/>
              <w:ind w:left="0"/>
              <w:rPr>
                <w:rFonts w:asciiTheme="minorHAnsi" w:hAnsiTheme="minorHAnsi"/>
                <w:bCs/>
                <w:sz w:val="20"/>
                <w:szCs w:val="20"/>
              </w:rPr>
            </w:pPr>
            <w:r>
              <w:rPr>
                <w:rFonts w:asciiTheme="minorHAnsi" w:hAnsiTheme="minorHAnsi"/>
                <w:bCs/>
                <w:sz w:val="20"/>
                <w:szCs w:val="20"/>
              </w:rPr>
              <w:lastRenderedPageBreak/>
              <w:t xml:space="preserve">Paul Gratrick: </w:t>
            </w:r>
            <w:r w:rsidRPr="007E4DFC">
              <w:rPr>
                <w:rFonts w:asciiTheme="minorHAnsi" w:hAnsiTheme="minorHAnsi"/>
                <w:bCs/>
                <w:sz w:val="20"/>
                <w:szCs w:val="20"/>
              </w:rPr>
              <w:t xml:space="preserve"> Add </w:t>
            </w:r>
            <w:r>
              <w:rPr>
                <w:rFonts w:asciiTheme="minorHAnsi" w:hAnsiTheme="minorHAnsi"/>
                <w:bCs/>
                <w:sz w:val="20"/>
                <w:szCs w:val="20"/>
              </w:rPr>
              <w:t xml:space="preserve">data on graduates who continue to study within UoM to the </w:t>
            </w:r>
            <w:r w:rsidRPr="007E4DFC">
              <w:rPr>
                <w:rFonts w:asciiTheme="minorHAnsi" w:hAnsiTheme="minorHAnsi"/>
                <w:bCs/>
                <w:sz w:val="20"/>
                <w:szCs w:val="20"/>
              </w:rPr>
              <w:t>data</w:t>
            </w:r>
            <w:r>
              <w:rPr>
                <w:rFonts w:asciiTheme="minorHAnsi" w:hAnsiTheme="minorHAnsi"/>
                <w:bCs/>
                <w:sz w:val="20"/>
                <w:szCs w:val="20"/>
              </w:rPr>
              <w:t xml:space="preserve"> on graduates </w:t>
            </w:r>
            <w:r>
              <w:rPr>
                <w:rFonts w:asciiTheme="minorHAnsi" w:hAnsiTheme="minorHAnsi"/>
                <w:bCs/>
                <w:sz w:val="20"/>
                <w:szCs w:val="20"/>
              </w:rPr>
              <w:lastRenderedPageBreak/>
              <w:t>who progress to further study anywhere, for comparison</w:t>
            </w:r>
            <w:r w:rsidRPr="007E4DFC">
              <w:rPr>
                <w:rFonts w:asciiTheme="minorHAnsi" w:hAnsiTheme="minorHAnsi"/>
                <w:bCs/>
                <w:sz w:val="20"/>
                <w:szCs w:val="20"/>
              </w:rPr>
              <w:t>.</w:t>
            </w:r>
          </w:p>
          <w:p w:rsidR="00381584" w:rsidRPr="007E4DFC" w:rsidRDefault="00381584" w:rsidP="00F478F6">
            <w:pPr>
              <w:pStyle w:val="ListParagraph"/>
              <w:spacing w:after="0" w:line="240" w:lineRule="auto"/>
              <w:ind w:left="0"/>
              <w:rPr>
                <w:rFonts w:asciiTheme="minorHAnsi" w:hAnsiTheme="minorHAnsi"/>
                <w:b/>
                <w:bCs/>
                <w:sz w:val="20"/>
                <w:szCs w:val="20"/>
              </w:rPr>
            </w:pPr>
          </w:p>
        </w:tc>
      </w:tr>
      <w:tr w:rsidR="00381584" w:rsidRPr="007E4DFC" w:rsidTr="00302436">
        <w:tc>
          <w:tcPr>
            <w:tcW w:w="1694" w:type="dxa"/>
            <w:tcBorders>
              <w:top w:val="single" w:sz="4" w:space="0" w:color="auto"/>
              <w:left w:val="single" w:sz="4" w:space="0" w:color="auto"/>
              <w:bottom w:val="single" w:sz="4" w:space="0" w:color="auto"/>
              <w:right w:val="single" w:sz="4" w:space="0" w:color="auto"/>
            </w:tcBorders>
          </w:tcPr>
          <w:p w:rsidR="00381584" w:rsidRPr="007E4DFC" w:rsidRDefault="00381584" w:rsidP="00052D9A">
            <w:pPr>
              <w:pStyle w:val="ListParagraph"/>
              <w:spacing w:after="0" w:line="240" w:lineRule="auto"/>
              <w:rPr>
                <w:rFonts w:asciiTheme="minorHAnsi" w:hAnsiTheme="minorHAnsi"/>
                <w:b/>
                <w:bCs/>
                <w:sz w:val="20"/>
                <w:szCs w:val="20"/>
              </w:rPr>
            </w:pPr>
          </w:p>
        </w:tc>
        <w:tc>
          <w:tcPr>
            <w:tcW w:w="6919" w:type="dxa"/>
            <w:gridSpan w:val="3"/>
            <w:tcBorders>
              <w:top w:val="single" w:sz="4" w:space="0" w:color="auto"/>
              <w:left w:val="single" w:sz="4" w:space="0" w:color="auto"/>
              <w:bottom w:val="single" w:sz="4" w:space="0" w:color="auto"/>
              <w:right w:val="single" w:sz="4" w:space="0" w:color="auto"/>
            </w:tcBorders>
          </w:tcPr>
          <w:p w:rsidR="00381584" w:rsidRPr="007E4DFC" w:rsidRDefault="00381584">
            <w:pPr>
              <w:pStyle w:val="ListParagraph"/>
              <w:spacing w:after="0" w:line="240" w:lineRule="auto"/>
              <w:ind w:left="0"/>
              <w:rPr>
                <w:rFonts w:asciiTheme="minorHAnsi" w:hAnsiTheme="minorHAnsi"/>
                <w:b/>
                <w:bCs/>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81584" w:rsidRPr="007E4DFC" w:rsidRDefault="00381584">
            <w:pPr>
              <w:pStyle w:val="ListParagraph"/>
              <w:spacing w:after="0" w:line="240" w:lineRule="auto"/>
              <w:ind w:left="0"/>
              <w:rPr>
                <w:rFonts w:asciiTheme="minorHAnsi" w:hAnsiTheme="minorHAnsi"/>
                <w:b/>
                <w:bCs/>
                <w:color w:val="FF0000"/>
                <w:sz w:val="20"/>
                <w:szCs w:val="20"/>
              </w:rPr>
            </w:pPr>
          </w:p>
        </w:tc>
      </w:tr>
      <w:tr w:rsidR="00381584" w:rsidRPr="007E4DFC" w:rsidTr="00302436">
        <w:tc>
          <w:tcPr>
            <w:tcW w:w="1694" w:type="dxa"/>
            <w:tcBorders>
              <w:top w:val="single" w:sz="4" w:space="0" w:color="auto"/>
              <w:left w:val="single" w:sz="4" w:space="0" w:color="auto"/>
              <w:bottom w:val="single" w:sz="4" w:space="0" w:color="auto"/>
              <w:right w:val="single" w:sz="4" w:space="0" w:color="auto"/>
            </w:tcBorders>
          </w:tcPr>
          <w:p w:rsidR="00381584" w:rsidRPr="007E4DFC" w:rsidRDefault="00381584" w:rsidP="00E94306">
            <w:pPr>
              <w:pStyle w:val="ListParagraph"/>
              <w:numPr>
                <w:ilvl w:val="0"/>
                <w:numId w:val="1"/>
              </w:numPr>
              <w:spacing w:after="0" w:line="240" w:lineRule="auto"/>
              <w:ind w:left="284" w:hanging="284"/>
              <w:rPr>
                <w:rFonts w:asciiTheme="minorHAnsi" w:hAnsiTheme="minorHAnsi"/>
                <w:b/>
                <w:bCs/>
                <w:sz w:val="20"/>
                <w:szCs w:val="20"/>
              </w:rPr>
            </w:pPr>
            <w:r w:rsidRPr="007E4DFC">
              <w:rPr>
                <w:rFonts w:asciiTheme="minorHAnsi" w:hAnsiTheme="minorHAnsi"/>
                <w:b/>
                <w:bCs/>
                <w:sz w:val="20"/>
                <w:szCs w:val="20"/>
              </w:rPr>
              <w:t>L</w:t>
            </w:r>
            <w:r w:rsidRPr="007E4DFC">
              <w:rPr>
                <w:b/>
                <w:sz w:val="20"/>
                <w:szCs w:val="20"/>
              </w:rPr>
              <w:t xml:space="preserve">ibrary redevelopment (Katy </w:t>
            </w:r>
            <w:r w:rsidRPr="007E4DFC">
              <w:rPr>
                <w:b/>
                <w:sz w:val="20"/>
                <w:szCs w:val="20"/>
              </w:rPr>
              <w:lastRenderedPageBreak/>
              <w:t>Woolfenden)</w:t>
            </w:r>
          </w:p>
          <w:p w:rsidR="00381584" w:rsidRPr="007E4DFC" w:rsidRDefault="00381584" w:rsidP="00E63694">
            <w:pPr>
              <w:spacing w:after="0" w:line="240" w:lineRule="auto"/>
              <w:rPr>
                <w:rFonts w:asciiTheme="minorHAnsi" w:hAnsiTheme="minorHAnsi"/>
                <w:b/>
                <w:bCs/>
                <w:sz w:val="20"/>
                <w:szCs w:val="20"/>
              </w:rPr>
            </w:pPr>
          </w:p>
        </w:tc>
        <w:tc>
          <w:tcPr>
            <w:tcW w:w="6919" w:type="dxa"/>
            <w:gridSpan w:val="3"/>
            <w:tcBorders>
              <w:top w:val="single" w:sz="4" w:space="0" w:color="auto"/>
              <w:left w:val="single" w:sz="4" w:space="0" w:color="auto"/>
              <w:bottom w:val="single" w:sz="4" w:space="0" w:color="auto"/>
              <w:right w:val="single" w:sz="4" w:space="0" w:color="auto"/>
            </w:tcBorders>
          </w:tcPr>
          <w:p w:rsidR="00381584" w:rsidRDefault="00381584" w:rsidP="003A5D11">
            <w:pPr>
              <w:pStyle w:val="ListParagraph"/>
              <w:spacing w:after="0" w:line="240" w:lineRule="auto"/>
              <w:ind w:left="0"/>
              <w:rPr>
                <w:sz w:val="20"/>
                <w:szCs w:val="20"/>
              </w:rPr>
            </w:pPr>
            <w:r w:rsidRPr="00333840">
              <w:rPr>
                <w:rFonts w:asciiTheme="minorHAnsi" w:hAnsiTheme="minorHAnsi"/>
                <w:bCs/>
                <w:sz w:val="20"/>
                <w:szCs w:val="20"/>
              </w:rPr>
              <w:lastRenderedPageBreak/>
              <w:t xml:space="preserve">Tabled: </w:t>
            </w:r>
            <w:r w:rsidRPr="00FE0E57">
              <w:rPr>
                <w:rFonts w:asciiTheme="minorHAnsi" w:hAnsiTheme="minorHAnsi"/>
                <w:bCs/>
                <w:sz w:val="20"/>
                <w:szCs w:val="20"/>
              </w:rPr>
              <w:t xml:space="preserve">Powerpoint presentation </w:t>
            </w:r>
            <w:r w:rsidRPr="00FE0E57">
              <w:rPr>
                <w:sz w:val="20"/>
                <w:szCs w:val="20"/>
              </w:rPr>
              <w:t>on the impact of the Library redevelopments.</w:t>
            </w:r>
          </w:p>
          <w:p w:rsidR="00381584" w:rsidRPr="0077333A" w:rsidRDefault="00381584" w:rsidP="0077333A">
            <w:pPr>
              <w:pStyle w:val="ListParagraph"/>
              <w:numPr>
                <w:ilvl w:val="0"/>
                <w:numId w:val="12"/>
              </w:numPr>
              <w:spacing w:after="0" w:line="240" w:lineRule="auto"/>
              <w:rPr>
                <w:rFonts w:asciiTheme="minorHAnsi" w:hAnsiTheme="minorHAnsi"/>
                <w:bCs/>
                <w:sz w:val="20"/>
                <w:szCs w:val="20"/>
              </w:rPr>
            </w:pPr>
            <w:r w:rsidRPr="0077333A">
              <w:rPr>
                <w:rFonts w:asciiTheme="minorHAnsi" w:hAnsiTheme="minorHAnsi"/>
                <w:bCs/>
                <w:sz w:val="20"/>
                <w:szCs w:val="20"/>
              </w:rPr>
              <w:t xml:space="preserve">Extension of the works into three phases is intended to strike a balance between keeping facilities open whilst minimising disruption:  </w:t>
            </w:r>
          </w:p>
          <w:p w:rsidR="00381584" w:rsidRPr="00FE0E57" w:rsidRDefault="00381584" w:rsidP="0077333A">
            <w:pPr>
              <w:pStyle w:val="ListParagraph"/>
              <w:numPr>
                <w:ilvl w:val="0"/>
                <w:numId w:val="24"/>
              </w:numPr>
              <w:spacing w:after="0" w:line="240" w:lineRule="auto"/>
              <w:ind w:left="1283"/>
              <w:rPr>
                <w:sz w:val="20"/>
                <w:szCs w:val="20"/>
              </w:rPr>
            </w:pPr>
            <w:r w:rsidRPr="00FE0E57">
              <w:rPr>
                <w:sz w:val="20"/>
                <w:szCs w:val="20"/>
              </w:rPr>
              <w:lastRenderedPageBreak/>
              <w:t xml:space="preserve">Phase 1 </w:t>
            </w:r>
            <w:r>
              <w:rPr>
                <w:sz w:val="20"/>
                <w:szCs w:val="20"/>
              </w:rPr>
              <w:t>(</w:t>
            </w:r>
            <w:r w:rsidRPr="00FE0E57">
              <w:rPr>
                <w:sz w:val="20"/>
                <w:szCs w:val="20"/>
              </w:rPr>
              <w:t>16/17</w:t>
            </w:r>
            <w:r>
              <w:rPr>
                <w:sz w:val="20"/>
                <w:szCs w:val="20"/>
              </w:rPr>
              <w:t>)</w:t>
            </w:r>
            <w:r w:rsidRPr="00FE0E57">
              <w:rPr>
                <w:sz w:val="20"/>
                <w:szCs w:val="20"/>
              </w:rPr>
              <w:t xml:space="preserve"> </w:t>
            </w:r>
            <w:r w:rsidRPr="00FE0E57">
              <w:rPr>
                <w:rFonts w:asciiTheme="minorHAnsi" w:hAnsiTheme="minorHAnsi"/>
                <w:bCs/>
                <w:sz w:val="20"/>
                <w:szCs w:val="20"/>
              </w:rPr>
              <w:t>major redevelopment Summer 2016</w:t>
            </w:r>
          </w:p>
          <w:p w:rsidR="00381584" w:rsidRPr="00FE0E57" w:rsidRDefault="00381584" w:rsidP="0077333A">
            <w:pPr>
              <w:pStyle w:val="ListParagraph"/>
              <w:numPr>
                <w:ilvl w:val="0"/>
                <w:numId w:val="24"/>
              </w:numPr>
              <w:spacing w:after="0" w:line="240" w:lineRule="auto"/>
              <w:ind w:left="1283"/>
              <w:rPr>
                <w:sz w:val="20"/>
                <w:szCs w:val="20"/>
              </w:rPr>
            </w:pPr>
            <w:r w:rsidRPr="00FE0E57">
              <w:rPr>
                <w:sz w:val="20"/>
                <w:szCs w:val="20"/>
              </w:rPr>
              <w:t xml:space="preserve">Phase 2 </w:t>
            </w:r>
            <w:r>
              <w:rPr>
                <w:sz w:val="20"/>
                <w:szCs w:val="20"/>
              </w:rPr>
              <w:t>(</w:t>
            </w:r>
            <w:r w:rsidRPr="00FE0E57">
              <w:rPr>
                <w:sz w:val="20"/>
                <w:szCs w:val="20"/>
              </w:rPr>
              <w:t>17/18</w:t>
            </w:r>
            <w:r>
              <w:rPr>
                <w:sz w:val="20"/>
                <w:szCs w:val="20"/>
              </w:rPr>
              <w:t>)</w:t>
            </w:r>
          </w:p>
          <w:p w:rsidR="00381584" w:rsidRPr="002770BB" w:rsidRDefault="00381584" w:rsidP="0077333A">
            <w:pPr>
              <w:pStyle w:val="ListParagraph"/>
              <w:numPr>
                <w:ilvl w:val="0"/>
                <w:numId w:val="24"/>
              </w:numPr>
              <w:spacing w:after="0" w:line="240" w:lineRule="auto"/>
              <w:ind w:left="1283"/>
              <w:rPr>
                <w:sz w:val="20"/>
                <w:szCs w:val="20"/>
              </w:rPr>
            </w:pPr>
            <w:r w:rsidRPr="002770BB">
              <w:rPr>
                <w:sz w:val="20"/>
                <w:szCs w:val="20"/>
              </w:rPr>
              <w:t>Phase 3 (18/19)</w:t>
            </w:r>
          </w:p>
          <w:p w:rsidR="00381584" w:rsidRPr="002770BB" w:rsidRDefault="00381584" w:rsidP="002770BB">
            <w:pPr>
              <w:pStyle w:val="ListParagraph"/>
              <w:numPr>
                <w:ilvl w:val="0"/>
                <w:numId w:val="12"/>
              </w:numPr>
              <w:spacing w:after="0" w:line="240" w:lineRule="auto"/>
              <w:rPr>
                <w:rFonts w:asciiTheme="minorHAnsi" w:hAnsiTheme="minorHAnsi"/>
                <w:bCs/>
                <w:sz w:val="20"/>
                <w:szCs w:val="20"/>
              </w:rPr>
            </w:pPr>
            <w:r w:rsidRPr="002770BB">
              <w:rPr>
                <w:rFonts w:asciiTheme="minorHAnsi" w:hAnsiTheme="minorHAnsi"/>
                <w:bCs/>
                <w:sz w:val="20"/>
                <w:szCs w:val="20"/>
              </w:rPr>
              <w:t>Still awaiting stage 3 sign off before final Stage 4 with contractors.  Hence delay in communication to ensure messages and expectations are right.</w:t>
            </w:r>
          </w:p>
          <w:p w:rsidR="00381584" w:rsidRPr="00FE0E57" w:rsidRDefault="00381584" w:rsidP="003A5D11">
            <w:pPr>
              <w:pStyle w:val="ListParagraph"/>
              <w:spacing w:after="0" w:line="240" w:lineRule="auto"/>
              <w:ind w:left="0"/>
              <w:rPr>
                <w:rFonts w:asciiTheme="minorHAnsi" w:hAnsiTheme="minorHAnsi"/>
                <w:bCs/>
                <w:sz w:val="20"/>
                <w:szCs w:val="20"/>
              </w:rPr>
            </w:pPr>
          </w:p>
          <w:p w:rsidR="00381584" w:rsidRPr="00FE0E57" w:rsidRDefault="00381584" w:rsidP="00F666D6">
            <w:pPr>
              <w:pStyle w:val="ListParagraph"/>
              <w:numPr>
                <w:ilvl w:val="0"/>
                <w:numId w:val="12"/>
              </w:numPr>
              <w:spacing w:after="0" w:line="240" w:lineRule="auto"/>
              <w:rPr>
                <w:rFonts w:asciiTheme="minorHAnsi" w:hAnsiTheme="minorHAnsi"/>
                <w:bCs/>
                <w:sz w:val="20"/>
                <w:szCs w:val="20"/>
              </w:rPr>
            </w:pPr>
            <w:r w:rsidRPr="00FE0E57">
              <w:rPr>
                <w:rFonts w:asciiTheme="minorHAnsi" w:hAnsiTheme="minorHAnsi"/>
                <w:bCs/>
                <w:sz w:val="20"/>
                <w:szCs w:val="20"/>
              </w:rPr>
              <w:t xml:space="preserve">Drivers, including responses to NSS comments </w:t>
            </w:r>
          </w:p>
          <w:p w:rsidR="00381584" w:rsidRPr="00FE0E57" w:rsidRDefault="00381584" w:rsidP="00684954">
            <w:pPr>
              <w:pStyle w:val="ListParagraph"/>
              <w:numPr>
                <w:ilvl w:val="0"/>
                <w:numId w:val="22"/>
              </w:numPr>
              <w:spacing w:after="0" w:line="240" w:lineRule="auto"/>
              <w:ind w:left="1077" w:hanging="357"/>
              <w:rPr>
                <w:rFonts w:asciiTheme="minorHAnsi" w:hAnsiTheme="minorHAnsi"/>
                <w:bCs/>
                <w:sz w:val="20"/>
                <w:szCs w:val="20"/>
              </w:rPr>
            </w:pPr>
            <w:r w:rsidRPr="00FE0E57">
              <w:rPr>
                <w:rFonts w:asciiTheme="minorHAnsi" w:hAnsiTheme="minorHAnsi"/>
                <w:bCs/>
                <w:sz w:val="20"/>
                <w:szCs w:val="20"/>
              </w:rPr>
              <w:t xml:space="preserve">closure of the North Campus </w:t>
            </w:r>
          </w:p>
          <w:p w:rsidR="00381584" w:rsidRPr="00FE0E57" w:rsidRDefault="00381584" w:rsidP="00684954">
            <w:pPr>
              <w:pStyle w:val="ListParagraph"/>
              <w:numPr>
                <w:ilvl w:val="0"/>
                <w:numId w:val="22"/>
              </w:numPr>
              <w:spacing w:after="0" w:line="240" w:lineRule="auto"/>
              <w:ind w:left="1077" w:hanging="357"/>
              <w:rPr>
                <w:rFonts w:asciiTheme="minorHAnsi" w:hAnsiTheme="minorHAnsi"/>
                <w:bCs/>
                <w:sz w:val="20"/>
                <w:szCs w:val="20"/>
              </w:rPr>
            </w:pPr>
            <w:r w:rsidRPr="00FE0E57">
              <w:rPr>
                <w:rFonts w:asciiTheme="minorHAnsi" w:hAnsiTheme="minorHAnsi"/>
                <w:bCs/>
                <w:sz w:val="20"/>
                <w:szCs w:val="20"/>
              </w:rPr>
              <w:t>access to special collections</w:t>
            </w:r>
          </w:p>
          <w:p w:rsidR="00381584" w:rsidRPr="00FE0E57" w:rsidRDefault="00381584" w:rsidP="00684954">
            <w:pPr>
              <w:pStyle w:val="ListParagraph"/>
              <w:numPr>
                <w:ilvl w:val="0"/>
                <w:numId w:val="22"/>
              </w:numPr>
              <w:spacing w:after="0" w:line="240" w:lineRule="auto"/>
              <w:ind w:left="1077" w:hanging="357"/>
              <w:rPr>
                <w:rFonts w:asciiTheme="minorHAnsi" w:hAnsiTheme="minorHAnsi"/>
                <w:bCs/>
                <w:sz w:val="20"/>
                <w:szCs w:val="20"/>
              </w:rPr>
            </w:pPr>
            <w:r w:rsidRPr="00FE0E57">
              <w:rPr>
                <w:rFonts w:asciiTheme="minorHAnsi" w:hAnsiTheme="minorHAnsi"/>
                <w:bCs/>
                <w:sz w:val="20"/>
                <w:szCs w:val="20"/>
              </w:rPr>
              <w:t>better access to power and data</w:t>
            </w:r>
          </w:p>
          <w:p w:rsidR="00381584" w:rsidRPr="00FE0E57" w:rsidRDefault="00381584" w:rsidP="00684954">
            <w:pPr>
              <w:pStyle w:val="ListParagraph"/>
              <w:numPr>
                <w:ilvl w:val="0"/>
                <w:numId w:val="22"/>
              </w:numPr>
              <w:spacing w:after="0" w:line="240" w:lineRule="auto"/>
              <w:ind w:left="1077" w:hanging="357"/>
              <w:rPr>
                <w:rFonts w:asciiTheme="minorHAnsi" w:hAnsiTheme="minorHAnsi"/>
                <w:bCs/>
                <w:sz w:val="20"/>
                <w:szCs w:val="20"/>
              </w:rPr>
            </w:pPr>
            <w:r w:rsidRPr="00FE0E57">
              <w:rPr>
                <w:rFonts w:asciiTheme="minorHAnsi" w:hAnsiTheme="minorHAnsi"/>
                <w:bCs/>
                <w:sz w:val="20"/>
                <w:szCs w:val="20"/>
              </w:rPr>
              <w:t xml:space="preserve">improved study space </w:t>
            </w:r>
          </w:p>
          <w:p w:rsidR="00381584" w:rsidRPr="00FE0E57" w:rsidRDefault="00381584" w:rsidP="00684954">
            <w:pPr>
              <w:pStyle w:val="ListParagraph"/>
              <w:numPr>
                <w:ilvl w:val="0"/>
                <w:numId w:val="22"/>
              </w:numPr>
              <w:spacing w:after="0" w:line="240" w:lineRule="auto"/>
              <w:ind w:left="1077" w:hanging="357"/>
              <w:rPr>
                <w:rFonts w:asciiTheme="minorHAnsi" w:hAnsiTheme="minorHAnsi"/>
                <w:bCs/>
                <w:sz w:val="20"/>
                <w:szCs w:val="20"/>
              </w:rPr>
            </w:pPr>
            <w:r w:rsidRPr="00FE0E57">
              <w:rPr>
                <w:rFonts w:asciiTheme="minorHAnsi" w:hAnsiTheme="minorHAnsi"/>
                <w:bCs/>
                <w:sz w:val="20"/>
                <w:szCs w:val="20"/>
              </w:rPr>
              <w:t>improved work spaces for researchers</w:t>
            </w:r>
          </w:p>
          <w:p w:rsidR="00381584" w:rsidRPr="00FE0E57" w:rsidRDefault="00381584" w:rsidP="00684954">
            <w:pPr>
              <w:pStyle w:val="ListParagraph"/>
              <w:numPr>
                <w:ilvl w:val="0"/>
                <w:numId w:val="22"/>
              </w:numPr>
              <w:spacing w:after="0" w:line="240" w:lineRule="auto"/>
              <w:ind w:left="1077" w:hanging="357"/>
              <w:rPr>
                <w:rFonts w:asciiTheme="minorHAnsi" w:hAnsiTheme="minorHAnsi"/>
                <w:bCs/>
                <w:sz w:val="20"/>
                <w:szCs w:val="20"/>
              </w:rPr>
            </w:pPr>
            <w:r w:rsidRPr="00FE0E57">
              <w:rPr>
                <w:rFonts w:asciiTheme="minorHAnsi" w:hAnsiTheme="minorHAnsi"/>
                <w:bCs/>
                <w:sz w:val="20"/>
                <w:szCs w:val="20"/>
              </w:rPr>
              <w:t>toilets</w:t>
            </w:r>
          </w:p>
          <w:p w:rsidR="00381584" w:rsidRPr="00FE0E57" w:rsidRDefault="00381584" w:rsidP="00684954">
            <w:pPr>
              <w:pStyle w:val="ListParagraph"/>
              <w:numPr>
                <w:ilvl w:val="0"/>
                <w:numId w:val="22"/>
              </w:numPr>
              <w:spacing w:after="0" w:line="240" w:lineRule="auto"/>
              <w:ind w:left="1077" w:hanging="357"/>
              <w:rPr>
                <w:rFonts w:asciiTheme="minorHAnsi" w:hAnsiTheme="minorHAnsi"/>
                <w:bCs/>
                <w:sz w:val="20"/>
                <w:szCs w:val="20"/>
              </w:rPr>
            </w:pPr>
            <w:r w:rsidRPr="00FE0E57">
              <w:rPr>
                <w:rFonts w:asciiTheme="minorHAnsi" w:hAnsiTheme="minorHAnsi"/>
                <w:bCs/>
                <w:sz w:val="20"/>
                <w:szCs w:val="20"/>
              </w:rPr>
              <w:t>comfort: heat, light, ventilation</w:t>
            </w:r>
          </w:p>
          <w:p w:rsidR="00381584" w:rsidRPr="00FE0E57" w:rsidRDefault="00381584" w:rsidP="00684954">
            <w:pPr>
              <w:pStyle w:val="ListParagraph"/>
              <w:numPr>
                <w:ilvl w:val="0"/>
                <w:numId w:val="22"/>
              </w:numPr>
              <w:spacing w:after="0" w:line="240" w:lineRule="auto"/>
              <w:ind w:left="1077" w:hanging="357"/>
              <w:rPr>
                <w:rFonts w:asciiTheme="minorHAnsi" w:hAnsiTheme="minorHAnsi"/>
                <w:bCs/>
                <w:sz w:val="20"/>
                <w:szCs w:val="20"/>
              </w:rPr>
            </w:pPr>
            <w:r w:rsidRPr="00FE0E57">
              <w:rPr>
                <w:rFonts w:asciiTheme="minorHAnsi" w:hAnsiTheme="minorHAnsi"/>
                <w:bCs/>
                <w:sz w:val="20"/>
                <w:szCs w:val="20"/>
              </w:rPr>
              <w:t>navigation of the building and collections</w:t>
            </w:r>
          </w:p>
          <w:p w:rsidR="00381584" w:rsidRPr="00FE0E57" w:rsidRDefault="00381584" w:rsidP="00FE0E57">
            <w:pPr>
              <w:spacing w:after="0" w:line="240" w:lineRule="auto"/>
              <w:rPr>
                <w:rFonts w:asciiTheme="minorHAnsi" w:hAnsiTheme="minorHAnsi"/>
                <w:bCs/>
                <w:sz w:val="20"/>
                <w:szCs w:val="20"/>
              </w:rPr>
            </w:pPr>
            <w:r w:rsidRPr="00FE0E57">
              <w:rPr>
                <w:rFonts w:asciiTheme="minorHAnsi" w:hAnsiTheme="minorHAnsi"/>
                <w:bCs/>
                <w:sz w:val="20"/>
                <w:szCs w:val="20"/>
              </w:rPr>
              <w:t xml:space="preserve"> </w:t>
            </w:r>
          </w:p>
          <w:p w:rsidR="00381584" w:rsidRPr="00FE0E57" w:rsidRDefault="00381584" w:rsidP="00FE0E57">
            <w:pPr>
              <w:spacing w:after="0" w:line="240" w:lineRule="auto"/>
              <w:rPr>
                <w:rFonts w:asciiTheme="minorHAnsi" w:hAnsiTheme="minorHAnsi"/>
                <w:bCs/>
                <w:sz w:val="20"/>
                <w:szCs w:val="20"/>
              </w:rPr>
            </w:pPr>
            <w:r>
              <w:rPr>
                <w:rFonts w:asciiTheme="minorHAnsi" w:hAnsiTheme="minorHAnsi"/>
                <w:bCs/>
                <w:sz w:val="20"/>
                <w:szCs w:val="20"/>
              </w:rPr>
              <w:t>Reporte</w:t>
            </w:r>
            <w:r w:rsidRPr="00FE0E57">
              <w:rPr>
                <w:rFonts w:asciiTheme="minorHAnsi" w:hAnsiTheme="minorHAnsi"/>
                <w:bCs/>
                <w:sz w:val="20"/>
                <w:szCs w:val="20"/>
              </w:rPr>
              <w:t xml:space="preserve">d: </w:t>
            </w:r>
          </w:p>
          <w:p w:rsidR="00381584" w:rsidRPr="00FE0E57" w:rsidRDefault="00381584" w:rsidP="00F666D6">
            <w:pPr>
              <w:pStyle w:val="ListParagraph"/>
              <w:numPr>
                <w:ilvl w:val="0"/>
                <w:numId w:val="12"/>
              </w:numPr>
              <w:spacing w:after="0" w:line="240" w:lineRule="auto"/>
              <w:rPr>
                <w:rFonts w:asciiTheme="minorHAnsi" w:hAnsiTheme="minorHAnsi"/>
                <w:bCs/>
                <w:sz w:val="20"/>
                <w:szCs w:val="20"/>
              </w:rPr>
            </w:pPr>
            <w:r w:rsidRPr="00FE0E57">
              <w:rPr>
                <w:rFonts w:asciiTheme="minorHAnsi" w:hAnsiTheme="minorHAnsi"/>
                <w:bCs/>
                <w:sz w:val="20"/>
                <w:szCs w:val="20"/>
              </w:rPr>
              <w:t>Redeveloped building should be more user-friendly e.g. signage, comfort, flexible space, more natural light with additional glazing, meeting rooms to be accessibly near the entrance</w:t>
            </w:r>
            <w:r>
              <w:rPr>
                <w:rFonts w:asciiTheme="minorHAnsi" w:hAnsiTheme="minorHAnsi"/>
                <w:bCs/>
                <w:sz w:val="20"/>
                <w:szCs w:val="20"/>
              </w:rPr>
              <w:t>.</w:t>
            </w:r>
          </w:p>
          <w:p w:rsidR="00381584" w:rsidRPr="00FE0E57" w:rsidRDefault="00381584" w:rsidP="00F666D6">
            <w:pPr>
              <w:pStyle w:val="ListParagraph"/>
              <w:numPr>
                <w:ilvl w:val="0"/>
                <w:numId w:val="12"/>
              </w:numPr>
              <w:spacing w:after="0" w:line="240" w:lineRule="auto"/>
              <w:rPr>
                <w:rFonts w:asciiTheme="minorHAnsi" w:hAnsiTheme="minorHAnsi"/>
                <w:bCs/>
                <w:sz w:val="20"/>
                <w:szCs w:val="20"/>
              </w:rPr>
            </w:pPr>
            <w:r w:rsidRPr="00FE0E57">
              <w:rPr>
                <w:rFonts w:asciiTheme="minorHAnsi" w:hAnsiTheme="minorHAnsi"/>
                <w:bCs/>
                <w:sz w:val="20"/>
                <w:szCs w:val="20"/>
              </w:rPr>
              <w:t>The intention is not to replicate the AGLC, but to learn from the experience of commissioning the AGLC.</w:t>
            </w:r>
          </w:p>
          <w:p w:rsidR="00381584" w:rsidRPr="00FE0E57" w:rsidRDefault="00381584" w:rsidP="00F666D6">
            <w:pPr>
              <w:pStyle w:val="ListParagraph"/>
              <w:numPr>
                <w:ilvl w:val="0"/>
                <w:numId w:val="12"/>
              </w:numPr>
              <w:spacing w:after="0" w:line="240" w:lineRule="auto"/>
              <w:rPr>
                <w:rFonts w:asciiTheme="minorHAnsi" w:hAnsiTheme="minorHAnsi"/>
                <w:bCs/>
                <w:sz w:val="20"/>
                <w:szCs w:val="20"/>
              </w:rPr>
            </w:pPr>
            <w:r w:rsidRPr="00FE0E57">
              <w:rPr>
                <w:rFonts w:asciiTheme="minorHAnsi" w:hAnsiTheme="minorHAnsi"/>
                <w:bCs/>
                <w:sz w:val="20"/>
                <w:szCs w:val="20"/>
              </w:rPr>
              <w:t>High demand resources will be integrated into the main body of library stock.  High demand currently functions as a library within a library, but demand is reducing in response to more electronic/digital texts.  Very few libraries have separate high demand services now, as they are not as</w:t>
            </w:r>
            <w:r w:rsidRPr="005B3CF2">
              <w:rPr>
                <w:rFonts w:asciiTheme="minorHAnsi" w:hAnsiTheme="minorHAnsi"/>
                <w:bCs/>
                <w:sz w:val="20"/>
                <w:szCs w:val="20"/>
                <w:highlight w:val="yellow"/>
              </w:rPr>
              <w:t xml:space="preserve"> </w:t>
            </w:r>
            <w:r w:rsidRPr="00FE0E57">
              <w:rPr>
                <w:rFonts w:asciiTheme="minorHAnsi" w:hAnsiTheme="minorHAnsi"/>
                <w:bCs/>
                <w:sz w:val="20"/>
                <w:szCs w:val="20"/>
              </w:rPr>
              <w:t>necessary or efficient.</w:t>
            </w:r>
          </w:p>
          <w:p w:rsidR="00381584" w:rsidRPr="00FE0E57" w:rsidRDefault="00381584" w:rsidP="00F666D6">
            <w:pPr>
              <w:pStyle w:val="ListParagraph"/>
              <w:numPr>
                <w:ilvl w:val="0"/>
                <w:numId w:val="12"/>
              </w:numPr>
              <w:spacing w:after="0" w:line="240" w:lineRule="auto"/>
              <w:rPr>
                <w:rFonts w:asciiTheme="minorHAnsi" w:hAnsiTheme="minorHAnsi"/>
                <w:bCs/>
                <w:sz w:val="20"/>
                <w:szCs w:val="20"/>
              </w:rPr>
            </w:pPr>
            <w:r w:rsidRPr="00FE0E57">
              <w:rPr>
                <w:rFonts w:asciiTheme="minorHAnsi" w:hAnsiTheme="minorHAnsi"/>
                <w:bCs/>
                <w:sz w:val="20"/>
                <w:szCs w:val="20"/>
              </w:rPr>
              <w:t>Staff members will be available at five strategic help-zones, (not on all floors), in addition to help desks on the ground floor.  There will also be roving staff support and self-help points.</w:t>
            </w:r>
          </w:p>
          <w:p w:rsidR="00381584" w:rsidRDefault="00381584" w:rsidP="00F666D6">
            <w:pPr>
              <w:pStyle w:val="ListParagraph"/>
              <w:numPr>
                <w:ilvl w:val="0"/>
                <w:numId w:val="12"/>
              </w:numPr>
              <w:spacing w:after="0" w:line="240" w:lineRule="auto"/>
              <w:rPr>
                <w:rFonts w:asciiTheme="minorHAnsi" w:hAnsiTheme="minorHAnsi"/>
                <w:bCs/>
                <w:sz w:val="20"/>
                <w:szCs w:val="20"/>
              </w:rPr>
            </w:pPr>
            <w:r w:rsidRPr="00FE0E57">
              <w:rPr>
                <w:rFonts w:asciiTheme="minorHAnsi" w:hAnsiTheme="minorHAnsi"/>
                <w:bCs/>
                <w:sz w:val="20"/>
                <w:szCs w:val="20"/>
              </w:rPr>
              <w:t>A new research area tailored towards a PG audience is to be consulted on.</w:t>
            </w:r>
          </w:p>
          <w:p w:rsidR="00381584" w:rsidRPr="002770BB" w:rsidRDefault="00381584" w:rsidP="002770BB">
            <w:pPr>
              <w:pStyle w:val="ListParagraph"/>
              <w:numPr>
                <w:ilvl w:val="0"/>
                <w:numId w:val="12"/>
              </w:numPr>
              <w:spacing w:after="0" w:line="240" w:lineRule="auto"/>
              <w:rPr>
                <w:rFonts w:asciiTheme="minorHAnsi" w:hAnsiTheme="minorHAnsi"/>
                <w:bCs/>
                <w:sz w:val="20"/>
                <w:szCs w:val="20"/>
              </w:rPr>
            </w:pPr>
            <w:r w:rsidRPr="002770BB">
              <w:rPr>
                <w:rFonts w:asciiTheme="minorHAnsi" w:hAnsiTheme="minorHAnsi"/>
                <w:bCs/>
                <w:sz w:val="20"/>
                <w:szCs w:val="20"/>
              </w:rPr>
              <w:t xml:space="preserve">RFID will be inserted in all books, so that </w:t>
            </w:r>
            <w:r>
              <w:rPr>
                <w:rFonts w:asciiTheme="minorHAnsi" w:hAnsiTheme="minorHAnsi"/>
                <w:bCs/>
                <w:sz w:val="20"/>
                <w:szCs w:val="20"/>
              </w:rPr>
              <w:t xml:space="preserve">electronic </w:t>
            </w:r>
            <w:r w:rsidRPr="002770BB">
              <w:rPr>
                <w:rFonts w:asciiTheme="minorHAnsi" w:hAnsiTheme="minorHAnsi"/>
                <w:bCs/>
                <w:sz w:val="20"/>
                <w:szCs w:val="20"/>
              </w:rPr>
              <w:t xml:space="preserve">wands can detect </w:t>
            </w:r>
            <w:r>
              <w:rPr>
                <w:rFonts w:asciiTheme="minorHAnsi" w:hAnsiTheme="minorHAnsi"/>
                <w:bCs/>
                <w:sz w:val="20"/>
                <w:szCs w:val="20"/>
              </w:rPr>
              <w:t xml:space="preserve">any that are </w:t>
            </w:r>
            <w:r w:rsidRPr="002770BB">
              <w:rPr>
                <w:rFonts w:asciiTheme="minorHAnsi" w:hAnsiTheme="minorHAnsi"/>
                <w:bCs/>
                <w:sz w:val="20"/>
                <w:szCs w:val="20"/>
              </w:rPr>
              <w:t>missing or hidden.</w:t>
            </w:r>
          </w:p>
          <w:p w:rsidR="00381584" w:rsidRDefault="00381584" w:rsidP="0077333A">
            <w:pPr>
              <w:spacing w:after="0" w:line="240" w:lineRule="auto"/>
              <w:rPr>
                <w:rFonts w:asciiTheme="minorHAnsi" w:hAnsiTheme="minorHAnsi"/>
                <w:bCs/>
                <w:sz w:val="20"/>
                <w:szCs w:val="20"/>
              </w:rPr>
            </w:pPr>
          </w:p>
          <w:p w:rsidR="00381584" w:rsidRPr="0077333A" w:rsidRDefault="00381584" w:rsidP="0077333A">
            <w:pPr>
              <w:spacing w:after="0" w:line="240" w:lineRule="auto"/>
              <w:rPr>
                <w:rFonts w:asciiTheme="minorHAnsi" w:hAnsiTheme="minorHAnsi"/>
                <w:bCs/>
                <w:sz w:val="20"/>
                <w:szCs w:val="20"/>
              </w:rPr>
            </w:pPr>
            <w:r>
              <w:rPr>
                <w:rFonts w:asciiTheme="minorHAnsi" w:hAnsiTheme="minorHAnsi"/>
                <w:bCs/>
                <w:sz w:val="20"/>
                <w:szCs w:val="20"/>
              </w:rPr>
              <w:t xml:space="preserve">Discussed: </w:t>
            </w:r>
          </w:p>
          <w:p w:rsidR="00381584" w:rsidRPr="002770BB" w:rsidRDefault="00381584" w:rsidP="00F666D6">
            <w:pPr>
              <w:pStyle w:val="ListParagraph"/>
              <w:numPr>
                <w:ilvl w:val="0"/>
                <w:numId w:val="12"/>
              </w:numPr>
              <w:spacing w:after="0" w:line="240" w:lineRule="auto"/>
              <w:rPr>
                <w:rFonts w:asciiTheme="minorHAnsi" w:hAnsiTheme="minorHAnsi"/>
                <w:bCs/>
                <w:sz w:val="20"/>
                <w:szCs w:val="20"/>
              </w:rPr>
            </w:pPr>
            <w:r w:rsidRPr="002770BB">
              <w:rPr>
                <w:rFonts w:asciiTheme="minorHAnsi" w:hAnsiTheme="minorHAnsi"/>
                <w:bCs/>
                <w:sz w:val="20"/>
                <w:szCs w:val="20"/>
              </w:rPr>
              <w:t xml:space="preserve">PGT students and the Sept 2016 UG intake could be disrupted for the whole of their programme.  The Library will build this into their communications with students. </w:t>
            </w:r>
          </w:p>
          <w:p w:rsidR="00381584" w:rsidRPr="002770BB" w:rsidRDefault="00381584" w:rsidP="00FE0E57">
            <w:pPr>
              <w:pStyle w:val="ListParagraph"/>
              <w:numPr>
                <w:ilvl w:val="0"/>
                <w:numId w:val="12"/>
              </w:numPr>
              <w:spacing w:after="0" w:line="240" w:lineRule="auto"/>
              <w:rPr>
                <w:rFonts w:asciiTheme="minorHAnsi" w:hAnsiTheme="minorHAnsi"/>
                <w:bCs/>
                <w:sz w:val="20"/>
                <w:szCs w:val="20"/>
              </w:rPr>
            </w:pPr>
            <w:r w:rsidRPr="002770BB">
              <w:rPr>
                <w:rFonts w:asciiTheme="minorHAnsi" w:hAnsiTheme="minorHAnsi"/>
                <w:bCs/>
                <w:sz w:val="20"/>
                <w:szCs w:val="20"/>
              </w:rPr>
              <w:t>Reduced access to study space will be the primary impact.</w:t>
            </w:r>
          </w:p>
          <w:p w:rsidR="00381584" w:rsidRPr="002770BB" w:rsidRDefault="00381584" w:rsidP="00FE0E57">
            <w:pPr>
              <w:pStyle w:val="ListParagraph"/>
              <w:numPr>
                <w:ilvl w:val="0"/>
                <w:numId w:val="12"/>
              </w:numPr>
              <w:spacing w:after="0" w:line="240" w:lineRule="auto"/>
              <w:rPr>
                <w:rFonts w:asciiTheme="minorHAnsi" w:hAnsiTheme="minorHAnsi"/>
                <w:bCs/>
                <w:sz w:val="20"/>
                <w:szCs w:val="20"/>
              </w:rPr>
            </w:pPr>
            <w:r w:rsidRPr="002770BB">
              <w:rPr>
                <w:rFonts w:asciiTheme="minorHAnsi" w:hAnsiTheme="minorHAnsi"/>
                <w:bCs/>
                <w:sz w:val="20"/>
                <w:szCs w:val="20"/>
              </w:rPr>
              <w:t>The library may at times have to reduce opening hours for safety reasons.</w:t>
            </w:r>
          </w:p>
          <w:p w:rsidR="00381584" w:rsidRPr="002770BB" w:rsidRDefault="00381584" w:rsidP="00FE0E57">
            <w:pPr>
              <w:pStyle w:val="ListParagraph"/>
              <w:numPr>
                <w:ilvl w:val="0"/>
                <w:numId w:val="12"/>
              </w:numPr>
              <w:spacing w:after="0" w:line="240" w:lineRule="auto"/>
              <w:rPr>
                <w:rFonts w:asciiTheme="minorHAnsi" w:hAnsiTheme="minorHAnsi"/>
                <w:bCs/>
                <w:sz w:val="20"/>
                <w:szCs w:val="20"/>
              </w:rPr>
            </w:pPr>
            <w:r w:rsidRPr="002770BB">
              <w:rPr>
                <w:rFonts w:asciiTheme="minorHAnsi" w:hAnsiTheme="minorHAnsi"/>
                <w:bCs/>
                <w:sz w:val="20"/>
                <w:szCs w:val="20"/>
              </w:rPr>
              <w:t xml:space="preserve">There will inevitably be some noise. </w:t>
            </w:r>
          </w:p>
          <w:p w:rsidR="00381584" w:rsidRPr="002770BB" w:rsidRDefault="00381584" w:rsidP="002770BB">
            <w:pPr>
              <w:pStyle w:val="ListParagraph"/>
              <w:numPr>
                <w:ilvl w:val="0"/>
                <w:numId w:val="12"/>
              </w:numPr>
              <w:spacing w:after="0" w:line="240" w:lineRule="auto"/>
              <w:rPr>
                <w:rFonts w:asciiTheme="minorHAnsi" w:hAnsiTheme="minorHAnsi"/>
                <w:bCs/>
                <w:sz w:val="20"/>
                <w:szCs w:val="20"/>
              </w:rPr>
            </w:pPr>
            <w:r w:rsidRPr="0077333A">
              <w:rPr>
                <w:rFonts w:asciiTheme="minorHAnsi" w:hAnsiTheme="minorHAnsi"/>
                <w:bCs/>
                <w:sz w:val="20"/>
                <w:szCs w:val="20"/>
              </w:rPr>
              <w:t xml:space="preserve">Books not borrowed in </w:t>
            </w:r>
            <w:r>
              <w:rPr>
                <w:rFonts w:asciiTheme="minorHAnsi" w:hAnsiTheme="minorHAnsi"/>
                <w:bCs/>
                <w:sz w:val="20"/>
                <w:szCs w:val="20"/>
              </w:rPr>
              <w:t xml:space="preserve">the </w:t>
            </w:r>
            <w:r w:rsidRPr="0077333A">
              <w:rPr>
                <w:rFonts w:asciiTheme="minorHAnsi" w:hAnsiTheme="minorHAnsi"/>
                <w:bCs/>
                <w:sz w:val="20"/>
                <w:szCs w:val="20"/>
              </w:rPr>
              <w:t xml:space="preserve">last 7 years will be moved to </w:t>
            </w:r>
            <w:r w:rsidRPr="002770BB">
              <w:rPr>
                <w:rFonts w:asciiTheme="minorHAnsi" w:hAnsiTheme="minorHAnsi"/>
                <w:bCs/>
                <w:sz w:val="20"/>
                <w:szCs w:val="20"/>
              </w:rPr>
              <w:t>(accessible) storage from Oct 2015 to June 2016 to ensure stock that remains most accessible is the most used.</w:t>
            </w:r>
          </w:p>
          <w:p w:rsidR="00381584" w:rsidRDefault="00381584" w:rsidP="002770BB">
            <w:pPr>
              <w:pStyle w:val="ListParagraph"/>
              <w:numPr>
                <w:ilvl w:val="0"/>
                <w:numId w:val="12"/>
              </w:numPr>
              <w:spacing w:after="0" w:line="240" w:lineRule="auto"/>
              <w:rPr>
                <w:rFonts w:asciiTheme="minorHAnsi" w:hAnsiTheme="minorHAnsi"/>
                <w:bCs/>
                <w:sz w:val="20"/>
                <w:szCs w:val="20"/>
              </w:rPr>
            </w:pPr>
            <w:r w:rsidRPr="002770BB">
              <w:rPr>
                <w:rFonts w:asciiTheme="minorHAnsi" w:hAnsiTheme="minorHAnsi"/>
                <w:bCs/>
                <w:sz w:val="20"/>
                <w:szCs w:val="20"/>
              </w:rPr>
              <w:t xml:space="preserve">The Library have taken on board formal and informal feedback on the learning commons as well as SU executive team – what works and what doesn’t work, e.g. more furniture now put into AGLC at exam time in response to feedback. </w:t>
            </w:r>
          </w:p>
          <w:p w:rsidR="00381584" w:rsidRPr="002770BB" w:rsidRDefault="00381584" w:rsidP="002770BB">
            <w:pPr>
              <w:pStyle w:val="ListParagraph"/>
              <w:numPr>
                <w:ilvl w:val="0"/>
                <w:numId w:val="12"/>
              </w:numPr>
              <w:spacing w:after="0" w:line="240" w:lineRule="auto"/>
              <w:rPr>
                <w:rFonts w:asciiTheme="minorHAnsi" w:hAnsiTheme="minorHAnsi"/>
                <w:bCs/>
                <w:sz w:val="20"/>
                <w:szCs w:val="20"/>
              </w:rPr>
            </w:pPr>
            <w:r w:rsidRPr="002770BB">
              <w:rPr>
                <w:rFonts w:asciiTheme="minorHAnsi" w:hAnsiTheme="minorHAnsi"/>
                <w:bCs/>
                <w:sz w:val="20"/>
                <w:szCs w:val="20"/>
              </w:rPr>
              <w:t>MBS library are under dual pressure as they will be decamped for two years and the library facilities will be merged with main library.</w:t>
            </w:r>
          </w:p>
        </w:tc>
        <w:tc>
          <w:tcPr>
            <w:tcW w:w="1276" w:type="dxa"/>
            <w:tcBorders>
              <w:top w:val="single" w:sz="4" w:space="0" w:color="auto"/>
              <w:left w:val="single" w:sz="4" w:space="0" w:color="auto"/>
              <w:bottom w:val="single" w:sz="4" w:space="0" w:color="auto"/>
              <w:right w:val="single" w:sz="4" w:space="0" w:color="auto"/>
            </w:tcBorders>
          </w:tcPr>
          <w:p w:rsidR="00381584" w:rsidRPr="007E4DFC" w:rsidRDefault="00381584" w:rsidP="003A5D11">
            <w:pPr>
              <w:pStyle w:val="ListParagraph"/>
              <w:spacing w:after="0" w:line="240" w:lineRule="auto"/>
              <w:ind w:left="0"/>
              <w:rPr>
                <w:rFonts w:asciiTheme="minorHAnsi" w:hAnsiTheme="minorHAnsi"/>
                <w:b/>
                <w:bCs/>
                <w:sz w:val="20"/>
                <w:szCs w:val="20"/>
              </w:rPr>
            </w:pPr>
          </w:p>
        </w:tc>
      </w:tr>
      <w:tr w:rsidR="00381584" w:rsidRPr="007E4DFC" w:rsidTr="00302436">
        <w:tc>
          <w:tcPr>
            <w:tcW w:w="1694" w:type="dxa"/>
            <w:tcBorders>
              <w:top w:val="single" w:sz="4" w:space="0" w:color="auto"/>
              <w:left w:val="single" w:sz="4" w:space="0" w:color="auto"/>
              <w:bottom w:val="single" w:sz="4" w:space="0" w:color="auto"/>
              <w:right w:val="single" w:sz="4" w:space="0" w:color="auto"/>
            </w:tcBorders>
          </w:tcPr>
          <w:p w:rsidR="00381584" w:rsidRPr="007E4DFC" w:rsidRDefault="00381584" w:rsidP="0020252F">
            <w:pPr>
              <w:pStyle w:val="ListParagraph"/>
              <w:spacing w:after="0" w:line="240" w:lineRule="auto"/>
              <w:rPr>
                <w:rFonts w:asciiTheme="minorHAnsi" w:hAnsiTheme="minorHAnsi"/>
                <w:b/>
                <w:bCs/>
                <w:sz w:val="20"/>
                <w:szCs w:val="20"/>
              </w:rPr>
            </w:pPr>
          </w:p>
        </w:tc>
        <w:tc>
          <w:tcPr>
            <w:tcW w:w="6919" w:type="dxa"/>
            <w:gridSpan w:val="3"/>
            <w:tcBorders>
              <w:top w:val="single" w:sz="4" w:space="0" w:color="auto"/>
              <w:left w:val="single" w:sz="4" w:space="0" w:color="auto"/>
              <w:bottom w:val="single" w:sz="4" w:space="0" w:color="auto"/>
              <w:right w:val="single" w:sz="4" w:space="0" w:color="auto"/>
            </w:tcBorders>
          </w:tcPr>
          <w:p w:rsidR="00381584" w:rsidRPr="005B3CF2" w:rsidRDefault="00381584" w:rsidP="00052D9A">
            <w:pPr>
              <w:pStyle w:val="ListParagraph"/>
              <w:spacing w:after="0" w:line="240" w:lineRule="auto"/>
              <w:ind w:left="0"/>
              <w:rPr>
                <w:rFonts w:asciiTheme="minorHAnsi" w:hAnsiTheme="minorHAnsi"/>
                <w:b/>
                <w:bCs/>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rsidR="00381584" w:rsidRPr="007E4DFC" w:rsidRDefault="00381584" w:rsidP="00052D9A">
            <w:pPr>
              <w:pStyle w:val="ListParagraph"/>
              <w:spacing w:after="0" w:line="240" w:lineRule="auto"/>
              <w:ind w:left="0"/>
              <w:rPr>
                <w:rFonts w:asciiTheme="minorHAnsi" w:hAnsiTheme="minorHAnsi"/>
                <w:b/>
                <w:bCs/>
                <w:sz w:val="20"/>
                <w:szCs w:val="20"/>
              </w:rPr>
            </w:pPr>
          </w:p>
        </w:tc>
      </w:tr>
      <w:tr w:rsidR="00381584" w:rsidRPr="007E4DFC" w:rsidTr="006A5778">
        <w:trPr>
          <w:trHeight w:val="58"/>
        </w:trPr>
        <w:tc>
          <w:tcPr>
            <w:tcW w:w="1694" w:type="dxa"/>
            <w:tcBorders>
              <w:top w:val="single" w:sz="4" w:space="0" w:color="auto"/>
              <w:left w:val="single" w:sz="4" w:space="0" w:color="auto"/>
              <w:bottom w:val="single" w:sz="4" w:space="0" w:color="auto"/>
              <w:right w:val="single" w:sz="4" w:space="0" w:color="auto"/>
            </w:tcBorders>
            <w:hideMark/>
          </w:tcPr>
          <w:p w:rsidR="00381584" w:rsidRPr="006A5778" w:rsidRDefault="00381584" w:rsidP="00E94306">
            <w:pPr>
              <w:pStyle w:val="ListParagraph"/>
              <w:numPr>
                <w:ilvl w:val="0"/>
                <w:numId w:val="1"/>
              </w:numPr>
              <w:spacing w:after="0" w:line="240" w:lineRule="auto"/>
              <w:ind w:left="284" w:hanging="284"/>
              <w:rPr>
                <w:rFonts w:asciiTheme="minorHAnsi" w:hAnsiTheme="minorHAnsi"/>
                <w:b/>
                <w:bCs/>
                <w:sz w:val="20"/>
                <w:szCs w:val="20"/>
              </w:rPr>
            </w:pPr>
            <w:r w:rsidRPr="006A5778">
              <w:rPr>
                <w:rFonts w:asciiTheme="minorHAnsi" w:hAnsiTheme="minorHAnsi"/>
                <w:b/>
                <w:bCs/>
                <w:sz w:val="20"/>
                <w:szCs w:val="20"/>
              </w:rPr>
              <w:t>Distance Learning (DL) Update</w:t>
            </w:r>
          </w:p>
        </w:tc>
        <w:tc>
          <w:tcPr>
            <w:tcW w:w="6919" w:type="dxa"/>
            <w:gridSpan w:val="3"/>
            <w:tcBorders>
              <w:top w:val="single" w:sz="4" w:space="0" w:color="auto"/>
              <w:left w:val="single" w:sz="4" w:space="0" w:color="auto"/>
              <w:bottom w:val="single" w:sz="4" w:space="0" w:color="auto"/>
              <w:right w:val="single" w:sz="4" w:space="0" w:color="auto"/>
            </w:tcBorders>
          </w:tcPr>
          <w:p w:rsidR="00381584" w:rsidRPr="006A5778" w:rsidRDefault="00381584" w:rsidP="00FE0E57">
            <w:pPr>
              <w:spacing w:after="0" w:line="240" w:lineRule="auto"/>
              <w:rPr>
                <w:rFonts w:asciiTheme="minorHAnsi" w:hAnsiTheme="minorHAnsi"/>
                <w:sz w:val="20"/>
                <w:szCs w:val="20"/>
              </w:rPr>
            </w:pPr>
            <w:r w:rsidRPr="006A5778">
              <w:rPr>
                <w:rFonts w:asciiTheme="minorHAnsi" w:hAnsiTheme="minorHAnsi"/>
                <w:sz w:val="20"/>
                <w:szCs w:val="20"/>
              </w:rPr>
              <w:t xml:space="preserve">Tabled: DL </w:t>
            </w:r>
            <w:r w:rsidR="008C73C1" w:rsidRPr="006A5778">
              <w:rPr>
                <w:rFonts w:asciiTheme="minorHAnsi" w:hAnsiTheme="minorHAnsi"/>
                <w:sz w:val="20"/>
                <w:szCs w:val="20"/>
              </w:rPr>
              <w:t>S</w:t>
            </w:r>
            <w:r w:rsidRPr="006A5778">
              <w:rPr>
                <w:rFonts w:asciiTheme="minorHAnsi" w:hAnsiTheme="minorHAnsi"/>
                <w:sz w:val="20"/>
                <w:szCs w:val="20"/>
              </w:rPr>
              <w:t>tat</w:t>
            </w:r>
            <w:r w:rsidR="008C73C1" w:rsidRPr="006A5778">
              <w:rPr>
                <w:rFonts w:asciiTheme="minorHAnsi" w:hAnsiTheme="minorHAnsi"/>
                <w:sz w:val="20"/>
                <w:szCs w:val="20"/>
              </w:rPr>
              <w:t>istics -</w:t>
            </w:r>
            <w:r w:rsidRPr="006A5778">
              <w:rPr>
                <w:rFonts w:asciiTheme="minorHAnsi" w:hAnsiTheme="minorHAnsi"/>
                <w:sz w:val="20"/>
                <w:szCs w:val="20"/>
              </w:rPr>
              <w:t xml:space="preserve"> students enrolled on DL programmes and how they have change</w:t>
            </w:r>
            <w:r w:rsidR="008C73C1" w:rsidRPr="006A5778">
              <w:rPr>
                <w:rFonts w:asciiTheme="minorHAnsi" w:hAnsiTheme="minorHAnsi"/>
                <w:sz w:val="20"/>
                <w:szCs w:val="20"/>
              </w:rPr>
              <w:t>d</w:t>
            </w:r>
            <w:r w:rsidRPr="006A5778">
              <w:rPr>
                <w:rFonts w:asciiTheme="minorHAnsi" w:hAnsiTheme="minorHAnsi"/>
                <w:sz w:val="20"/>
                <w:szCs w:val="20"/>
              </w:rPr>
              <w:t xml:space="preserve"> </w:t>
            </w:r>
            <w:r w:rsidR="008C73C1" w:rsidRPr="006A5778">
              <w:rPr>
                <w:rFonts w:asciiTheme="minorHAnsi" w:hAnsiTheme="minorHAnsi"/>
                <w:sz w:val="20"/>
                <w:szCs w:val="20"/>
              </w:rPr>
              <w:t xml:space="preserve">in the </w:t>
            </w:r>
            <w:r w:rsidRPr="006A5778">
              <w:rPr>
                <w:rFonts w:asciiTheme="minorHAnsi" w:hAnsiTheme="minorHAnsi"/>
                <w:sz w:val="20"/>
                <w:szCs w:val="20"/>
              </w:rPr>
              <w:t>last few years.</w:t>
            </w:r>
          </w:p>
          <w:p w:rsidR="00381584" w:rsidRPr="006A5778" w:rsidRDefault="00381584" w:rsidP="00FE0E57">
            <w:pPr>
              <w:spacing w:after="0" w:line="240" w:lineRule="auto"/>
              <w:rPr>
                <w:rFonts w:asciiTheme="minorHAnsi" w:hAnsiTheme="minorHAnsi"/>
                <w:sz w:val="20"/>
                <w:szCs w:val="20"/>
              </w:rPr>
            </w:pPr>
          </w:p>
          <w:p w:rsidR="008C73C1" w:rsidRPr="006A5778" w:rsidRDefault="008C73C1" w:rsidP="00FE0E57">
            <w:pPr>
              <w:spacing w:after="0" w:line="240" w:lineRule="auto"/>
              <w:rPr>
                <w:rFonts w:asciiTheme="minorHAnsi" w:hAnsiTheme="minorHAnsi"/>
                <w:sz w:val="20"/>
                <w:szCs w:val="20"/>
              </w:rPr>
            </w:pPr>
            <w:r w:rsidRPr="006A5778">
              <w:rPr>
                <w:rFonts w:asciiTheme="minorHAnsi" w:hAnsiTheme="minorHAnsi"/>
                <w:sz w:val="20"/>
                <w:szCs w:val="20"/>
              </w:rPr>
              <w:lastRenderedPageBreak/>
              <w:t xml:space="preserve">Reported: </w:t>
            </w:r>
          </w:p>
          <w:p w:rsidR="00381584" w:rsidRPr="006A5778" w:rsidRDefault="008C73C1" w:rsidP="00C90FDB">
            <w:pPr>
              <w:pStyle w:val="ListParagraph"/>
              <w:numPr>
                <w:ilvl w:val="0"/>
                <w:numId w:val="25"/>
              </w:numPr>
              <w:spacing w:after="0" w:line="240" w:lineRule="auto"/>
              <w:rPr>
                <w:rFonts w:asciiTheme="minorHAnsi" w:hAnsiTheme="minorHAnsi"/>
                <w:sz w:val="20"/>
                <w:szCs w:val="20"/>
              </w:rPr>
            </w:pPr>
            <w:r w:rsidRPr="006A5778">
              <w:rPr>
                <w:rFonts w:asciiTheme="minorHAnsi" w:hAnsiTheme="minorHAnsi"/>
                <w:sz w:val="20"/>
                <w:szCs w:val="20"/>
              </w:rPr>
              <w:t xml:space="preserve">Whether </w:t>
            </w:r>
            <w:r w:rsidR="00381584" w:rsidRPr="006A5778">
              <w:rPr>
                <w:rFonts w:asciiTheme="minorHAnsi" w:hAnsiTheme="minorHAnsi"/>
                <w:sz w:val="20"/>
                <w:szCs w:val="20"/>
              </w:rPr>
              <w:t xml:space="preserve">discussions with Pearson come to fruition or not, </w:t>
            </w:r>
            <w:r w:rsidRPr="006A5778">
              <w:rPr>
                <w:rFonts w:asciiTheme="minorHAnsi" w:hAnsiTheme="minorHAnsi"/>
                <w:sz w:val="20"/>
                <w:szCs w:val="20"/>
              </w:rPr>
              <w:t xml:space="preserve">UoM </w:t>
            </w:r>
            <w:r w:rsidR="00381584" w:rsidRPr="006A5778">
              <w:rPr>
                <w:rFonts w:asciiTheme="minorHAnsi" w:hAnsiTheme="minorHAnsi"/>
                <w:sz w:val="20"/>
                <w:szCs w:val="20"/>
              </w:rPr>
              <w:t xml:space="preserve">will go </w:t>
            </w:r>
            <w:r w:rsidRPr="006A5778">
              <w:rPr>
                <w:rFonts w:asciiTheme="minorHAnsi" w:hAnsiTheme="minorHAnsi"/>
                <w:sz w:val="20"/>
                <w:szCs w:val="20"/>
              </w:rPr>
              <w:t>develop up to three Distance Learning</w:t>
            </w:r>
            <w:r w:rsidR="00381584" w:rsidRPr="006A5778">
              <w:rPr>
                <w:rFonts w:asciiTheme="minorHAnsi" w:hAnsiTheme="minorHAnsi"/>
                <w:sz w:val="20"/>
                <w:szCs w:val="20"/>
              </w:rPr>
              <w:t xml:space="preserve"> programmes under </w:t>
            </w:r>
            <w:r w:rsidRPr="006A5778">
              <w:rPr>
                <w:rFonts w:asciiTheme="minorHAnsi" w:hAnsiTheme="minorHAnsi"/>
                <w:sz w:val="20"/>
                <w:szCs w:val="20"/>
              </w:rPr>
              <w:t xml:space="preserve">the direction of Professor </w:t>
            </w:r>
            <w:r w:rsidR="00381584" w:rsidRPr="006A5778">
              <w:rPr>
                <w:rFonts w:asciiTheme="minorHAnsi" w:hAnsiTheme="minorHAnsi"/>
                <w:sz w:val="20"/>
                <w:szCs w:val="20"/>
              </w:rPr>
              <w:t>Pam</w:t>
            </w:r>
            <w:r w:rsidRPr="006A5778">
              <w:rPr>
                <w:rFonts w:asciiTheme="minorHAnsi" w:hAnsiTheme="minorHAnsi"/>
                <w:sz w:val="20"/>
                <w:szCs w:val="20"/>
              </w:rPr>
              <w:t xml:space="preserve"> Vallely</w:t>
            </w:r>
            <w:r w:rsidR="00381584" w:rsidRPr="006A5778">
              <w:rPr>
                <w:rFonts w:asciiTheme="minorHAnsi" w:hAnsiTheme="minorHAnsi"/>
                <w:sz w:val="20"/>
                <w:szCs w:val="20"/>
              </w:rPr>
              <w:t>.</w:t>
            </w:r>
          </w:p>
          <w:p w:rsidR="008C73C1" w:rsidRPr="006A5778" w:rsidRDefault="008C73C1" w:rsidP="008C73C1">
            <w:pPr>
              <w:spacing w:after="0" w:line="240" w:lineRule="auto"/>
              <w:rPr>
                <w:rFonts w:asciiTheme="minorHAnsi" w:hAnsiTheme="minorHAnsi"/>
                <w:sz w:val="20"/>
                <w:szCs w:val="20"/>
              </w:rPr>
            </w:pPr>
          </w:p>
          <w:p w:rsidR="008C73C1" w:rsidRPr="006A5778" w:rsidRDefault="008C73C1" w:rsidP="008C73C1">
            <w:pPr>
              <w:spacing w:after="0" w:line="240" w:lineRule="auto"/>
              <w:rPr>
                <w:rFonts w:asciiTheme="minorHAnsi" w:hAnsiTheme="minorHAnsi"/>
                <w:sz w:val="20"/>
                <w:szCs w:val="20"/>
              </w:rPr>
            </w:pPr>
            <w:r w:rsidRPr="006A5778">
              <w:rPr>
                <w:rFonts w:asciiTheme="minorHAnsi" w:hAnsiTheme="minorHAnsi"/>
                <w:sz w:val="20"/>
                <w:szCs w:val="20"/>
              </w:rPr>
              <w:t xml:space="preserve">Discussed: </w:t>
            </w:r>
          </w:p>
          <w:p w:rsidR="006A5778" w:rsidRPr="006A5778" w:rsidRDefault="006A5778" w:rsidP="00C90FDB">
            <w:pPr>
              <w:pStyle w:val="ListParagraph"/>
              <w:numPr>
                <w:ilvl w:val="0"/>
                <w:numId w:val="25"/>
              </w:numPr>
              <w:spacing w:after="0" w:line="240" w:lineRule="auto"/>
              <w:rPr>
                <w:rFonts w:asciiTheme="minorHAnsi" w:hAnsiTheme="minorHAnsi"/>
                <w:sz w:val="20"/>
                <w:szCs w:val="20"/>
              </w:rPr>
            </w:pPr>
            <w:r w:rsidRPr="006A5778">
              <w:rPr>
                <w:rFonts w:asciiTheme="minorHAnsi" w:hAnsiTheme="minorHAnsi"/>
                <w:sz w:val="20"/>
                <w:szCs w:val="20"/>
              </w:rPr>
              <w:t xml:space="preserve">The School of </w:t>
            </w:r>
            <w:r w:rsidR="00381584" w:rsidRPr="006A5778">
              <w:rPr>
                <w:rFonts w:asciiTheme="minorHAnsi" w:hAnsiTheme="minorHAnsi"/>
                <w:sz w:val="20"/>
                <w:szCs w:val="20"/>
              </w:rPr>
              <w:t xml:space="preserve">Law </w:t>
            </w:r>
            <w:r w:rsidRPr="006A5778">
              <w:rPr>
                <w:rFonts w:asciiTheme="minorHAnsi" w:hAnsiTheme="minorHAnsi"/>
                <w:sz w:val="20"/>
                <w:szCs w:val="20"/>
              </w:rPr>
              <w:t xml:space="preserve">(SoL) TLC will look at an NPP1 for their </w:t>
            </w:r>
            <w:r w:rsidR="00381584" w:rsidRPr="006A5778">
              <w:rPr>
                <w:rFonts w:asciiTheme="minorHAnsi" w:hAnsiTheme="minorHAnsi"/>
                <w:sz w:val="20"/>
                <w:szCs w:val="20"/>
              </w:rPr>
              <w:t xml:space="preserve">International Law </w:t>
            </w:r>
            <w:r w:rsidRPr="006A5778">
              <w:rPr>
                <w:rFonts w:asciiTheme="minorHAnsi" w:hAnsiTheme="minorHAnsi"/>
                <w:sz w:val="20"/>
                <w:szCs w:val="20"/>
              </w:rPr>
              <w:t xml:space="preserve">programme tomorrow, bearing in mind the Sept 2016 start, but are </w:t>
            </w:r>
            <w:r w:rsidR="00381584" w:rsidRPr="006A5778">
              <w:rPr>
                <w:rFonts w:asciiTheme="minorHAnsi" w:hAnsiTheme="minorHAnsi"/>
                <w:sz w:val="20"/>
                <w:szCs w:val="20"/>
              </w:rPr>
              <w:t xml:space="preserve">hampered </w:t>
            </w:r>
            <w:r w:rsidRPr="006A5778">
              <w:rPr>
                <w:rFonts w:asciiTheme="minorHAnsi" w:hAnsiTheme="minorHAnsi"/>
                <w:sz w:val="20"/>
                <w:szCs w:val="20"/>
              </w:rPr>
              <w:t xml:space="preserve">by a </w:t>
            </w:r>
            <w:r w:rsidR="00381584" w:rsidRPr="006A5778">
              <w:rPr>
                <w:rFonts w:asciiTheme="minorHAnsi" w:hAnsiTheme="minorHAnsi"/>
                <w:sz w:val="20"/>
                <w:szCs w:val="20"/>
              </w:rPr>
              <w:t>lack of information</w:t>
            </w:r>
            <w:r w:rsidRPr="006A5778">
              <w:rPr>
                <w:rFonts w:asciiTheme="minorHAnsi" w:hAnsiTheme="minorHAnsi"/>
                <w:sz w:val="20"/>
                <w:szCs w:val="20"/>
              </w:rPr>
              <w:t>.</w:t>
            </w:r>
            <w:r w:rsidR="00381584" w:rsidRPr="006A5778">
              <w:rPr>
                <w:rFonts w:asciiTheme="minorHAnsi" w:hAnsiTheme="minorHAnsi"/>
                <w:sz w:val="20"/>
                <w:szCs w:val="20"/>
              </w:rPr>
              <w:t xml:space="preserve">  </w:t>
            </w:r>
            <w:r w:rsidRPr="006A5778">
              <w:rPr>
                <w:rFonts w:asciiTheme="minorHAnsi" w:hAnsiTheme="minorHAnsi"/>
                <w:sz w:val="20"/>
                <w:szCs w:val="20"/>
              </w:rPr>
              <w:t>There is no agreement about the fee (£9k, but Law think students should be able to pay on a modular basis) and how many intakes p.a, so the f</w:t>
            </w:r>
            <w:r w:rsidR="00381584" w:rsidRPr="006A5778">
              <w:rPr>
                <w:rFonts w:asciiTheme="minorHAnsi" w:hAnsiTheme="minorHAnsi"/>
                <w:sz w:val="20"/>
                <w:szCs w:val="20"/>
              </w:rPr>
              <w:t xml:space="preserve">inancial model </w:t>
            </w:r>
            <w:r w:rsidRPr="006A5778">
              <w:rPr>
                <w:rFonts w:asciiTheme="minorHAnsi" w:hAnsiTheme="minorHAnsi"/>
                <w:sz w:val="20"/>
                <w:szCs w:val="20"/>
              </w:rPr>
              <w:t>is still unclear</w:t>
            </w:r>
            <w:r w:rsidR="00381584" w:rsidRPr="006A5778">
              <w:rPr>
                <w:rFonts w:asciiTheme="minorHAnsi" w:hAnsiTheme="minorHAnsi"/>
                <w:sz w:val="20"/>
                <w:szCs w:val="20"/>
              </w:rPr>
              <w:t xml:space="preserve">.  </w:t>
            </w:r>
          </w:p>
          <w:p w:rsidR="006A5778" w:rsidRPr="006A5778" w:rsidRDefault="006A5778" w:rsidP="006A5778">
            <w:pPr>
              <w:pStyle w:val="ListParagraph"/>
              <w:numPr>
                <w:ilvl w:val="0"/>
                <w:numId w:val="25"/>
              </w:numPr>
              <w:spacing w:after="0" w:line="240" w:lineRule="auto"/>
              <w:rPr>
                <w:rFonts w:asciiTheme="minorHAnsi" w:hAnsiTheme="minorHAnsi"/>
                <w:sz w:val="20"/>
                <w:szCs w:val="20"/>
              </w:rPr>
            </w:pPr>
            <w:r w:rsidRPr="006A5778">
              <w:rPr>
                <w:rFonts w:asciiTheme="minorHAnsi" w:hAnsiTheme="minorHAnsi"/>
                <w:sz w:val="20"/>
                <w:szCs w:val="20"/>
              </w:rPr>
              <w:t>Each Faculty team has been given £20k to work on central DL programmes.  eLG team feel they need to get going now in terms of build.</w:t>
            </w:r>
          </w:p>
          <w:p w:rsidR="006A5778" w:rsidRPr="006A5778" w:rsidRDefault="006A5778" w:rsidP="006A5778">
            <w:pPr>
              <w:spacing w:after="0" w:line="240" w:lineRule="auto"/>
              <w:rPr>
                <w:rFonts w:asciiTheme="minorHAnsi" w:hAnsiTheme="minorHAnsi"/>
                <w:sz w:val="20"/>
                <w:szCs w:val="20"/>
              </w:rPr>
            </w:pPr>
            <w:r w:rsidRPr="006A5778">
              <w:rPr>
                <w:rFonts w:asciiTheme="minorHAnsi" w:hAnsiTheme="minorHAnsi"/>
                <w:sz w:val="20"/>
                <w:szCs w:val="20"/>
              </w:rPr>
              <w:t xml:space="preserve">Agreed: </w:t>
            </w:r>
          </w:p>
          <w:p w:rsidR="00381584" w:rsidRPr="006A5778" w:rsidRDefault="006A5778" w:rsidP="00C90FDB">
            <w:pPr>
              <w:pStyle w:val="ListParagraph"/>
              <w:numPr>
                <w:ilvl w:val="0"/>
                <w:numId w:val="25"/>
              </w:numPr>
              <w:spacing w:after="0" w:line="240" w:lineRule="auto"/>
              <w:rPr>
                <w:rFonts w:asciiTheme="minorHAnsi" w:hAnsiTheme="minorHAnsi"/>
                <w:sz w:val="20"/>
                <w:szCs w:val="20"/>
              </w:rPr>
            </w:pPr>
            <w:r w:rsidRPr="006A5778">
              <w:rPr>
                <w:rFonts w:asciiTheme="minorHAnsi" w:hAnsiTheme="minorHAnsi"/>
                <w:sz w:val="20"/>
                <w:szCs w:val="20"/>
              </w:rPr>
              <w:t xml:space="preserve">SoL to </w:t>
            </w:r>
            <w:r w:rsidR="00381584" w:rsidRPr="006A5778">
              <w:rPr>
                <w:rFonts w:asciiTheme="minorHAnsi" w:hAnsiTheme="minorHAnsi"/>
                <w:sz w:val="20"/>
                <w:szCs w:val="20"/>
              </w:rPr>
              <w:t xml:space="preserve">Invite Ian Hutt to </w:t>
            </w:r>
            <w:r w:rsidRPr="006A5778">
              <w:rPr>
                <w:rFonts w:asciiTheme="minorHAnsi" w:hAnsiTheme="minorHAnsi"/>
                <w:sz w:val="20"/>
                <w:szCs w:val="20"/>
              </w:rPr>
              <w:t xml:space="preserve">a </w:t>
            </w:r>
            <w:r w:rsidR="00381584" w:rsidRPr="006A5778">
              <w:rPr>
                <w:rFonts w:asciiTheme="minorHAnsi" w:hAnsiTheme="minorHAnsi"/>
                <w:sz w:val="20"/>
                <w:szCs w:val="20"/>
              </w:rPr>
              <w:t>meeting in Jan</w:t>
            </w:r>
            <w:r w:rsidRPr="006A5778">
              <w:rPr>
                <w:rFonts w:asciiTheme="minorHAnsi" w:hAnsiTheme="minorHAnsi"/>
                <w:sz w:val="20"/>
                <w:szCs w:val="20"/>
              </w:rPr>
              <w:t>uary.</w:t>
            </w:r>
          </w:p>
          <w:p w:rsidR="006A5778" w:rsidRPr="006A5778" w:rsidRDefault="006A5778" w:rsidP="00C90FDB">
            <w:pPr>
              <w:pStyle w:val="ListParagraph"/>
              <w:numPr>
                <w:ilvl w:val="0"/>
                <w:numId w:val="25"/>
              </w:numPr>
              <w:spacing w:after="0" w:line="240" w:lineRule="auto"/>
              <w:rPr>
                <w:rFonts w:asciiTheme="minorHAnsi" w:hAnsiTheme="minorHAnsi"/>
                <w:b/>
                <w:bCs/>
                <w:sz w:val="20"/>
                <w:szCs w:val="20"/>
              </w:rPr>
            </w:pPr>
            <w:r w:rsidRPr="006A5778">
              <w:rPr>
                <w:rFonts w:asciiTheme="minorHAnsi" w:hAnsiTheme="minorHAnsi"/>
                <w:sz w:val="20"/>
                <w:szCs w:val="20"/>
              </w:rPr>
              <w:t>SoL should go ahead with approval and work on development with the eLearning team.</w:t>
            </w:r>
          </w:p>
          <w:p w:rsidR="00381584" w:rsidRPr="006A5778" w:rsidRDefault="006A5778" w:rsidP="006A5778">
            <w:pPr>
              <w:pStyle w:val="ListParagraph"/>
              <w:numPr>
                <w:ilvl w:val="0"/>
                <w:numId w:val="25"/>
              </w:numPr>
              <w:spacing w:after="0" w:line="240" w:lineRule="auto"/>
              <w:rPr>
                <w:rFonts w:asciiTheme="minorHAnsi" w:hAnsiTheme="minorHAnsi"/>
                <w:b/>
                <w:bCs/>
                <w:sz w:val="20"/>
                <w:szCs w:val="20"/>
              </w:rPr>
            </w:pPr>
            <w:r w:rsidRPr="006A5778">
              <w:rPr>
                <w:rFonts w:asciiTheme="minorHAnsi" w:hAnsiTheme="minorHAnsi"/>
                <w:sz w:val="20"/>
                <w:szCs w:val="20"/>
              </w:rPr>
              <w:t>TLSS will to make an eLearning appointment asap with the £20k allocated to Humanities.</w:t>
            </w:r>
          </w:p>
        </w:tc>
        <w:tc>
          <w:tcPr>
            <w:tcW w:w="1276" w:type="dxa"/>
            <w:tcBorders>
              <w:top w:val="single" w:sz="4" w:space="0" w:color="auto"/>
              <w:left w:val="single" w:sz="4" w:space="0" w:color="auto"/>
              <w:bottom w:val="single" w:sz="4" w:space="0" w:color="auto"/>
              <w:right w:val="single" w:sz="4" w:space="0" w:color="auto"/>
            </w:tcBorders>
          </w:tcPr>
          <w:p w:rsidR="00381584" w:rsidRDefault="00381584" w:rsidP="006A5778">
            <w:pPr>
              <w:pStyle w:val="ListParagraph"/>
              <w:spacing w:after="0" w:line="240" w:lineRule="auto"/>
              <w:ind w:left="0"/>
              <w:rPr>
                <w:rFonts w:asciiTheme="minorHAnsi" w:hAnsiTheme="minorHAnsi"/>
                <w:sz w:val="20"/>
                <w:szCs w:val="20"/>
              </w:rPr>
            </w:pPr>
            <w:r w:rsidRPr="006A5778">
              <w:rPr>
                <w:rFonts w:asciiTheme="minorHAnsi" w:hAnsiTheme="minorHAnsi"/>
                <w:sz w:val="20"/>
                <w:szCs w:val="20"/>
              </w:rPr>
              <w:lastRenderedPageBreak/>
              <w:t xml:space="preserve">FS to get an answer about </w:t>
            </w:r>
            <w:r w:rsidRPr="006A5778">
              <w:rPr>
                <w:rFonts w:asciiTheme="minorHAnsi" w:hAnsiTheme="minorHAnsi"/>
                <w:sz w:val="20"/>
                <w:szCs w:val="20"/>
              </w:rPr>
              <w:lastRenderedPageBreak/>
              <w:t>International Law fees.</w:t>
            </w:r>
          </w:p>
          <w:p w:rsidR="006A5778" w:rsidRDefault="006A5778" w:rsidP="006A5778">
            <w:pPr>
              <w:pStyle w:val="ListParagraph"/>
              <w:spacing w:after="0" w:line="240" w:lineRule="auto"/>
              <w:ind w:left="0"/>
              <w:rPr>
                <w:rFonts w:asciiTheme="minorHAnsi" w:hAnsiTheme="minorHAnsi"/>
                <w:sz w:val="20"/>
                <w:szCs w:val="20"/>
              </w:rPr>
            </w:pPr>
          </w:p>
          <w:p w:rsidR="006A5778" w:rsidRPr="006A5778" w:rsidRDefault="006A5778" w:rsidP="006A5778">
            <w:pPr>
              <w:pStyle w:val="ListParagraph"/>
              <w:spacing w:after="0" w:line="240" w:lineRule="auto"/>
              <w:ind w:left="0"/>
              <w:rPr>
                <w:rFonts w:asciiTheme="minorHAnsi" w:hAnsiTheme="minorHAnsi"/>
                <w:b/>
                <w:bCs/>
                <w:sz w:val="20"/>
                <w:szCs w:val="20"/>
              </w:rPr>
            </w:pPr>
            <w:r>
              <w:rPr>
                <w:rFonts w:asciiTheme="minorHAnsi" w:hAnsiTheme="minorHAnsi"/>
                <w:sz w:val="20"/>
                <w:szCs w:val="20"/>
              </w:rPr>
              <w:t xml:space="preserve">RB </w:t>
            </w:r>
            <w:r w:rsidRPr="006A5778">
              <w:rPr>
                <w:rFonts w:asciiTheme="minorHAnsi" w:hAnsiTheme="minorHAnsi"/>
                <w:sz w:val="20"/>
                <w:szCs w:val="20"/>
              </w:rPr>
              <w:t xml:space="preserve">to </w:t>
            </w:r>
            <w:r>
              <w:rPr>
                <w:rFonts w:asciiTheme="minorHAnsi" w:hAnsiTheme="minorHAnsi"/>
                <w:sz w:val="20"/>
                <w:szCs w:val="20"/>
              </w:rPr>
              <w:t>invite Ian Hutt to discuss NPP in January</w:t>
            </w:r>
            <w:r w:rsidRPr="006A5778">
              <w:rPr>
                <w:rFonts w:asciiTheme="minorHAnsi" w:hAnsiTheme="minorHAnsi"/>
                <w:sz w:val="20"/>
                <w:szCs w:val="20"/>
              </w:rPr>
              <w:t>.</w:t>
            </w:r>
          </w:p>
        </w:tc>
      </w:tr>
      <w:tr w:rsidR="00381584" w:rsidRPr="007E4DFC" w:rsidTr="00302436">
        <w:tc>
          <w:tcPr>
            <w:tcW w:w="1694" w:type="dxa"/>
            <w:tcBorders>
              <w:top w:val="single" w:sz="4" w:space="0" w:color="auto"/>
              <w:left w:val="single" w:sz="4" w:space="0" w:color="auto"/>
              <w:bottom w:val="single" w:sz="4" w:space="0" w:color="auto"/>
              <w:right w:val="single" w:sz="4" w:space="0" w:color="auto"/>
            </w:tcBorders>
          </w:tcPr>
          <w:p w:rsidR="00381584" w:rsidRPr="007E4DFC" w:rsidRDefault="00381584" w:rsidP="00E95070">
            <w:pPr>
              <w:pStyle w:val="ListParagraph"/>
              <w:spacing w:after="0" w:line="240" w:lineRule="auto"/>
              <w:rPr>
                <w:b/>
                <w:color w:val="000000"/>
                <w:sz w:val="20"/>
                <w:szCs w:val="20"/>
              </w:rPr>
            </w:pPr>
          </w:p>
        </w:tc>
        <w:tc>
          <w:tcPr>
            <w:tcW w:w="6919" w:type="dxa"/>
            <w:gridSpan w:val="3"/>
            <w:tcBorders>
              <w:top w:val="single" w:sz="4" w:space="0" w:color="auto"/>
              <w:left w:val="single" w:sz="4" w:space="0" w:color="auto"/>
              <w:bottom w:val="single" w:sz="4" w:space="0" w:color="auto"/>
              <w:right w:val="single" w:sz="4" w:space="0" w:color="auto"/>
            </w:tcBorders>
          </w:tcPr>
          <w:p w:rsidR="00381584" w:rsidRPr="007E4DFC" w:rsidRDefault="00381584" w:rsidP="00A83CF4">
            <w:pPr>
              <w:pStyle w:val="ListParagraph"/>
              <w:spacing w:after="0" w:line="240" w:lineRule="auto"/>
              <w:ind w:left="0"/>
              <w:rPr>
                <w:rFonts w:asciiTheme="minorHAnsi" w:hAnsiTheme="minorHAnsi"/>
                <w:b/>
                <w:bCs/>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81584" w:rsidRPr="007E4DFC" w:rsidRDefault="00381584" w:rsidP="00A83CF4">
            <w:pPr>
              <w:pStyle w:val="ListParagraph"/>
              <w:spacing w:after="0" w:line="240" w:lineRule="auto"/>
              <w:ind w:left="0"/>
              <w:rPr>
                <w:rFonts w:asciiTheme="minorHAnsi" w:hAnsiTheme="minorHAnsi"/>
                <w:b/>
                <w:bCs/>
                <w:color w:val="FF0000"/>
                <w:sz w:val="20"/>
                <w:szCs w:val="20"/>
              </w:rPr>
            </w:pPr>
          </w:p>
        </w:tc>
      </w:tr>
      <w:tr w:rsidR="00381584" w:rsidRPr="007E4DFC" w:rsidTr="00302436">
        <w:tc>
          <w:tcPr>
            <w:tcW w:w="1694" w:type="dxa"/>
            <w:tcBorders>
              <w:top w:val="single" w:sz="4" w:space="0" w:color="auto"/>
              <w:left w:val="single" w:sz="4" w:space="0" w:color="auto"/>
              <w:bottom w:val="single" w:sz="4" w:space="0" w:color="auto"/>
              <w:right w:val="single" w:sz="4" w:space="0" w:color="auto"/>
            </w:tcBorders>
          </w:tcPr>
          <w:p w:rsidR="00381584" w:rsidRPr="007E4DFC" w:rsidRDefault="00381584" w:rsidP="00E94306">
            <w:pPr>
              <w:pStyle w:val="ListParagraph"/>
              <w:numPr>
                <w:ilvl w:val="0"/>
                <w:numId w:val="1"/>
              </w:numPr>
              <w:spacing w:after="0" w:line="240" w:lineRule="auto"/>
              <w:ind w:left="284" w:hanging="284"/>
              <w:rPr>
                <w:rFonts w:asciiTheme="minorHAnsi" w:hAnsiTheme="minorHAnsi"/>
                <w:b/>
                <w:bCs/>
                <w:sz w:val="20"/>
                <w:szCs w:val="20"/>
              </w:rPr>
            </w:pPr>
            <w:r w:rsidRPr="007E4DFC">
              <w:rPr>
                <w:b/>
                <w:color w:val="000000"/>
                <w:sz w:val="20"/>
                <w:szCs w:val="20"/>
              </w:rPr>
              <w:t xml:space="preserve">To discuss any issues arising from the implementation of the amended </w:t>
            </w:r>
            <w:hyperlink r:id="rId16" w:history="1">
              <w:r w:rsidRPr="007E4DFC">
                <w:rPr>
                  <w:rStyle w:val="Hyperlink"/>
                  <w:b/>
                  <w:sz w:val="20"/>
                  <w:szCs w:val="20"/>
                </w:rPr>
                <w:t>Policy on Submission of Work for Summative Assessment</w:t>
              </w:r>
            </w:hyperlink>
            <w:r w:rsidRPr="007E4DFC">
              <w:rPr>
                <w:b/>
                <w:color w:val="000000"/>
                <w:sz w:val="20"/>
                <w:szCs w:val="20"/>
              </w:rPr>
              <w:t xml:space="preserve"> </w:t>
            </w:r>
            <w:r w:rsidRPr="007E4DFC">
              <w:rPr>
                <w:rFonts w:asciiTheme="minorHAnsi" w:hAnsiTheme="minorHAnsi"/>
                <w:bCs/>
                <w:sz w:val="20"/>
                <w:szCs w:val="20"/>
              </w:rPr>
              <w:t>[</w:t>
            </w:r>
            <w:r w:rsidRPr="007E4DFC">
              <w:rPr>
                <w:sz w:val="20"/>
                <w:szCs w:val="20"/>
              </w:rPr>
              <w:t>HTLC/3/15/9]</w:t>
            </w:r>
          </w:p>
        </w:tc>
        <w:tc>
          <w:tcPr>
            <w:tcW w:w="6919" w:type="dxa"/>
            <w:gridSpan w:val="3"/>
            <w:tcBorders>
              <w:top w:val="single" w:sz="4" w:space="0" w:color="auto"/>
              <w:left w:val="single" w:sz="4" w:space="0" w:color="auto"/>
              <w:bottom w:val="single" w:sz="4" w:space="0" w:color="auto"/>
              <w:right w:val="single" w:sz="4" w:space="0" w:color="auto"/>
            </w:tcBorders>
          </w:tcPr>
          <w:p w:rsidR="00381584" w:rsidRPr="00381584" w:rsidRDefault="00381584" w:rsidP="001D10DD">
            <w:pPr>
              <w:pStyle w:val="ListParagraph"/>
              <w:spacing w:after="0" w:line="240" w:lineRule="auto"/>
              <w:ind w:left="0"/>
              <w:rPr>
                <w:rFonts w:asciiTheme="minorHAnsi" w:hAnsiTheme="minorHAnsi"/>
                <w:bCs/>
                <w:sz w:val="20"/>
                <w:szCs w:val="20"/>
              </w:rPr>
            </w:pPr>
            <w:r>
              <w:rPr>
                <w:rFonts w:asciiTheme="minorHAnsi" w:hAnsiTheme="minorHAnsi"/>
                <w:bCs/>
                <w:sz w:val="20"/>
                <w:szCs w:val="20"/>
              </w:rPr>
              <w:t>Key c</w:t>
            </w:r>
            <w:r w:rsidRPr="00381584">
              <w:rPr>
                <w:rFonts w:asciiTheme="minorHAnsi" w:hAnsiTheme="minorHAnsi"/>
                <w:bCs/>
                <w:sz w:val="20"/>
                <w:szCs w:val="20"/>
              </w:rPr>
              <w:t xml:space="preserve">hanges: </w:t>
            </w:r>
          </w:p>
          <w:p w:rsidR="00381584" w:rsidRPr="00381584" w:rsidRDefault="00381584" w:rsidP="00C90FDB">
            <w:pPr>
              <w:pStyle w:val="ListParagraph"/>
              <w:numPr>
                <w:ilvl w:val="0"/>
                <w:numId w:val="26"/>
              </w:numPr>
              <w:spacing w:after="0" w:line="240" w:lineRule="auto"/>
              <w:rPr>
                <w:rFonts w:asciiTheme="minorHAnsi" w:hAnsiTheme="minorHAnsi"/>
                <w:bCs/>
                <w:sz w:val="20"/>
                <w:szCs w:val="20"/>
              </w:rPr>
            </w:pPr>
            <w:r w:rsidRPr="00381584">
              <w:rPr>
                <w:rFonts w:asciiTheme="minorHAnsi" w:hAnsiTheme="minorHAnsi"/>
                <w:bCs/>
                <w:sz w:val="20"/>
                <w:szCs w:val="20"/>
              </w:rPr>
              <w:t>Publish submission deadlines at the start of each course</w:t>
            </w:r>
          </w:p>
          <w:p w:rsidR="00381584" w:rsidRPr="00381584" w:rsidRDefault="00381584" w:rsidP="00C90FDB">
            <w:pPr>
              <w:pStyle w:val="ListParagraph"/>
              <w:numPr>
                <w:ilvl w:val="0"/>
                <w:numId w:val="26"/>
              </w:numPr>
              <w:spacing w:after="0" w:line="240" w:lineRule="auto"/>
              <w:rPr>
                <w:rFonts w:asciiTheme="minorHAnsi" w:hAnsiTheme="minorHAnsi"/>
                <w:bCs/>
                <w:sz w:val="20"/>
                <w:szCs w:val="20"/>
              </w:rPr>
            </w:pPr>
            <w:r w:rsidRPr="00381584">
              <w:rPr>
                <w:rFonts w:asciiTheme="minorHAnsi" w:hAnsiTheme="minorHAnsi"/>
                <w:bCs/>
                <w:sz w:val="20"/>
                <w:szCs w:val="20"/>
              </w:rPr>
              <w:t>Penalty for late submission (subject to amendment)</w:t>
            </w:r>
          </w:p>
          <w:p w:rsidR="00381584" w:rsidRDefault="00381584" w:rsidP="00381584">
            <w:pPr>
              <w:spacing w:after="0" w:line="240" w:lineRule="auto"/>
              <w:rPr>
                <w:rFonts w:asciiTheme="minorHAnsi" w:hAnsiTheme="minorHAnsi"/>
                <w:bCs/>
                <w:sz w:val="20"/>
                <w:szCs w:val="20"/>
                <w:highlight w:val="yellow"/>
              </w:rPr>
            </w:pPr>
          </w:p>
          <w:p w:rsidR="00381584" w:rsidRPr="00381584" w:rsidRDefault="00381584" w:rsidP="00381584">
            <w:pPr>
              <w:spacing w:after="0" w:line="240" w:lineRule="auto"/>
              <w:rPr>
                <w:rFonts w:asciiTheme="minorHAnsi" w:hAnsiTheme="minorHAnsi"/>
                <w:bCs/>
                <w:sz w:val="20"/>
                <w:szCs w:val="20"/>
              </w:rPr>
            </w:pPr>
            <w:r w:rsidRPr="00381584">
              <w:rPr>
                <w:rFonts w:asciiTheme="minorHAnsi" w:hAnsiTheme="minorHAnsi"/>
                <w:bCs/>
                <w:sz w:val="20"/>
                <w:szCs w:val="20"/>
              </w:rPr>
              <w:t xml:space="preserve">Discussed: </w:t>
            </w:r>
          </w:p>
          <w:p w:rsidR="00381584" w:rsidRPr="00381584" w:rsidRDefault="00381584" w:rsidP="00381584">
            <w:pPr>
              <w:pStyle w:val="ListParagraph"/>
              <w:numPr>
                <w:ilvl w:val="0"/>
                <w:numId w:val="27"/>
              </w:numPr>
              <w:spacing w:after="0" w:line="240" w:lineRule="auto"/>
              <w:rPr>
                <w:rFonts w:asciiTheme="minorHAnsi" w:hAnsiTheme="minorHAnsi"/>
                <w:bCs/>
                <w:sz w:val="20"/>
                <w:szCs w:val="20"/>
              </w:rPr>
            </w:pPr>
            <w:r w:rsidRPr="00381584">
              <w:rPr>
                <w:rFonts w:asciiTheme="minorHAnsi" w:hAnsiTheme="minorHAnsi"/>
                <w:bCs/>
                <w:sz w:val="20"/>
                <w:szCs w:val="20"/>
              </w:rPr>
              <w:t xml:space="preserve">If there is a known problem with </w:t>
            </w:r>
            <w:r>
              <w:rPr>
                <w:rFonts w:asciiTheme="minorHAnsi" w:hAnsiTheme="minorHAnsi"/>
                <w:bCs/>
                <w:sz w:val="20"/>
                <w:szCs w:val="20"/>
              </w:rPr>
              <w:t>Blackboard/Tii systems</w:t>
            </w:r>
            <w:r w:rsidRPr="00381584">
              <w:rPr>
                <w:rFonts w:asciiTheme="minorHAnsi" w:hAnsiTheme="minorHAnsi"/>
                <w:bCs/>
                <w:sz w:val="20"/>
                <w:szCs w:val="20"/>
              </w:rPr>
              <w:t>, this can be taken into account if a student has problems submitting.</w:t>
            </w:r>
          </w:p>
          <w:p w:rsidR="00381584" w:rsidRPr="00381584" w:rsidRDefault="00381584" w:rsidP="00C90FDB">
            <w:pPr>
              <w:pStyle w:val="ListParagraph"/>
              <w:numPr>
                <w:ilvl w:val="0"/>
                <w:numId w:val="26"/>
              </w:numPr>
              <w:spacing w:after="0" w:line="240" w:lineRule="auto"/>
              <w:rPr>
                <w:rFonts w:asciiTheme="minorHAnsi" w:hAnsiTheme="minorHAnsi"/>
                <w:bCs/>
                <w:sz w:val="20"/>
                <w:szCs w:val="20"/>
              </w:rPr>
            </w:pPr>
            <w:r w:rsidRPr="00381584">
              <w:rPr>
                <w:rFonts w:asciiTheme="minorHAnsi" w:hAnsiTheme="minorHAnsi"/>
                <w:bCs/>
                <w:sz w:val="20"/>
                <w:szCs w:val="20"/>
              </w:rPr>
              <w:t xml:space="preserve">The way in which the part-time Global MBA programme is delivered means students from different cohorts but taking the same course unit could be treated differently.  </w:t>
            </w:r>
          </w:p>
          <w:p w:rsidR="00381584" w:rsidRPr="007E4DFC" w:rsidRDefault="00381584" w:rsidP="00381584">
            <w:pPr>
              <w:pStyle w:val="ListParagraph"/>
              <w:numPr>
                <w:ilvl w:val="0"/>
                <w:numId w:val="26"/>
              </w:numPr>
              <w:spacing w:after="0" w:line="240" w:lineRule="auto"/>
              <w:rPr>
                <w:rFonts w:asciiTheme="minorHAnsi" w:hAnsiTheme="minorHAnsi"/>
                <w:bCs/>
                <w:sz w:val="20"/>
                <w:szCs w:val="20"/>
              </w:rPr>
            </w:pPr>
            <w:r w:rsidRPr="00381584">
              <w:rPr>
                <w:rFonts w:asciiTheme="minorHAnsi" w:hAnsiTheme="minorHAnsi"/>
                <w:bCs/>
                <w:sz w:val="20"/>
                <w:szCs w:val="20"/>
              </w:rPr>
              <w:t>This should not happen.  The Policy would apply to new students.  Sharon Clarke will email Lisa and Nic and come to a decision about how to implement the Policy for the Global MBA.</w:t>
            </w:r>
          </w:p>
        </w:tc>
        <w:tc>
          <w:tcPr>
            <w:tcW w:w="1276" w:type="dxa"/>
            <w:tcBorders>
              <w:top w:val="single" w:sz="4" w:space="0" w:color="auto"/>
              <w:left w:val="single" w:sz="4" w:space="0" w:color="auto"/>
              <w:bottom w:val="single" w:sz="4" w:space="0" w:color="auto"/>
              <w:right w:val="single" w:sz="4" w:space="0" w:color="auto"/>
            </w:tcBorders>
          </w:tcPr>
          <w:p w:rsidR="00381584" w:rsidRDefault="0076789C" w:rsidP="00381584">
            <w:pPr>
              <w:spacing w:after="0" w:line="240" w:lineRule="auto"/>
              <w:rPr>
                <w:rFonts w:asciiTheme="minorHAnsi" w:hAnsiTheme="minorHAnsi"/>
                <w:bCs/>
                <w:sz w:val="20"/>
                <w:szCs w:val="20"/>
              </w:rPr>
            </w:pPr>
            <w:r>
              <w:rPr>
                <w:rFonts w:asciiTheme="minorHAnsi" w:hAnsiTheme="minorHAnsi"/>
                <w:bCs/>
                <w:sz w:val="20"/>
                <w:szCs w:val="20"/>
              </w:rPr>
              <w:t>T&amp;L Directors to l</w:t>
            </w:r>
            <w:r w:rsidR="00381584" w:rsidRPr="00381584">
              <w:rPr>
                <w:rFonts w:asciiTheme="minorHAnsi" w:hAnsiTheme="minorHAnsi"/>
                <w:bCs/>
                <w:sz w:val="20"/>
                <w:szCs w:val="20"/>
              </w:rPr>
              <w:t xml:space="preserve">et LMcA know of any issues </w:t>
            </w:r>
            <w:r>
              <w:rPr>
                <w:rFonts w:asciiTheme="minorHAnsi" w:hAnsiTheme="minorHAnsi"/>
                <w:bCs/>
                <w:sz w:val="20"/>
                <w:szCs w:val="20"/>
              </w:rPr>
              <w:t>of</w:t>
            </w:r>
            <w:r w:rsidR="00381584" w:rsidRPr="00381584">
              <w:rPr>
                <w:rFonts w:asciiTheme="minorHAnsi" w:hAnsiTheme="minorHAnsi"/>
                <w:bCs/>
                <w:sz w:val="20"/>
                <w:szCs w:val="20"/>
              </w:rPr>
              <w:t xml:space="preserve"> implementation</w:t>
            </w:r>
            <w:r w:rsidR="00381584">
              <w:rPr>
                <w:rFonts w:asciiTheme="minorHAnsi" w:hAnsiTheme="minorHAnsi"/>
                <w:bCs/>
                <w:sz w:val="20"/>
                <w:szCs w:val="20"/>
              </w:rPr>
              <w:t>.</w:t>
            </w:r>
          </w:p>
          <w:p w:rsidR="00381584" w:rsidRDefault="00381584" w:rsidP="00381584">
            <w:pPr>
              <w:spacing w:after="0" w:line="240" w:lineRule="auto"/>
              <w:rPr>
                <w:rFonts w:asciiTheme="minorHAnsi" w:hAnsiTheme="minorHAnsi"/>
                <w:bCs/>
                <w:sz w:val="20"/>
                <w:szCs w:val="20"/>
              </w:rPr>
            </w:pPr>
          </w:p>
          <w:p w:rsidR="00381584" w:rsidRPr="00381584" w:rsidRDefault="00381584" w:rsidP="00381584">
            <w:pPr>
              <w:spacing w:after="0" w:line="240" w:lineRule="auto"/>
              <w:rPr>
                <w:rFonts w:asciiTheme="minorHAnsi" w:hAnsiTheme="minorHAnsi"/>
                <w:bCs/>
                <w:sz w:val="20"/>
                <w:szCs w:val="20"/>
                <w:highlight w:val="yellow"/>
              </w:rPr>
            </w:pPr>
            <w:r>
              <w:rPr>
                <w:rFonts w:asciiTheme="minorHAnsi" w:hAnsiTheme="minorHAnsi"/>
                <w:bCs/>
                <w:sz w:val="20"/>
                <w:szCs w:val="20"/>
              </w:rPr>
              <w:t xml:space="preserve">Sharon Clarke to email LMcA and NL </w:t>
            </w:r>
            <w:r w:rsidR="0076789C">
              <w:rPr>
                <w:rFonts w:asciiTheme="minorHAnsi" w:hAnsiTheme="minorHAnsi"/>
                <w:bCs/>
                <w:sz w:val="20"/>
                <w:szCs w:val="20"/>
              </w:rPr>
              <w:t>re:</w:t>
            </w:r>
            <w:r>
              <w:rPr>
                <w:rFonts w:asciiTheme="minorHAnsi" w:hAnsiTheme="minorHAnsi"/>
                <w:bCs/>
                <w:sz w:val="20"/>
                <w:szCs w:val="20"/>
              </w:rPr>
              <w:t xml:space="preserve"> Global MBA.</w:t>
            </w:r>
          </w:p>
          <w:p w:rsidR="00381584" w:rsidRPr="007E4DFC" w:rsidRDefault="00381584" w:rsidP="001D10DD">
            <w:pPr>
              <w:pStyle w:val="ListParagraph"/>
              <w:spacing w:after="0" w:line="240" w:lineRule="auto"/>
              <w:ind w:left="0"/>
              <w:rPr>
                <w:rFonts w:asciiTheme="minorHAnsi" w:hAnsiTheme="minorHAnsi"/>
                <w:b/>
                <w:bCs/>
                <w:sz w:val="20"/>
                <w:szCs w:val="20"/>
              </w:rPr>
            </w:pPr>
          </w:p>
        </w:tc>
      </w:tr>
      <w:tr w:rsidR="00381584" w:rsidRPr="007E4DFC" w:rsidTr="00302436">
        <w:tc>
          <w:tcPr>
            <w:tcW w:w="1694" w:type="dxa"/>
            <w:tcBorders>
              <w:top w:val="single" w:sz="4" w:space="0" w:color="auto"/>
              <w:left w:val="single" w:sz="4" w:space="0" w:color="auto"/>
              <w:bottom w:val="single" w:sz="4" w:space="0" w:color="auto"/>
              <w:right w:val="single" w:sz="4" w:space="0" w:color="auto"/>
            </w:tcBorders>
          </w:tcPr>
          <w:p w:rsidR="00381584" w:rsidRPr="007E4DFC" w:rsidRDefault="00381584">
            <w:pPr>
              <w:pStyle w:val="ListParagraph"/>
              <w:spacing w:after="0" w:line="240" w:lineRule="auto"/>
              <w:rPr>
                <w:rFonts w:asciiTheme="minorHAnsi" w:hAnsiTheme="minorHAnsi"/>
                <w:b/>
                <w:bCs/>
                <w:sz w:val="20"/>
                <w:szCs w:val="20"/>
              </w:rPr>
            </w:pPr>
          </w:p>
        </w:tc>
        <w:tc>
          <w:tcPr>
            <w:tcW w:w="6919" w:type="dxa"/>
            <w:gridSpan w:val="3"/>
            <w:tcBorders>
              <w:top w:val="single" w:sz="4" w:space="0" w:color="auto"/>
              <w:left w:val="single" w:sz="4" w:space="0" w:color="auto"/>
              <w:bottom w:val="single" w:sz="4" w:space="0" w:color="auto"/>
              <w:right w:val="single" w:sz="4" w:space="0" w:color="auto"/>
            </w:tcBorders>
          </w:tcPr>
          <w:p w:rsidR="00381584" w:rsidRPr="007E4DFC" w:rsidRDefault="00381584">
            <w:pPr>
              <w:pStyle w:val="ListParagraph"/>
              <w:spacing w:after="0" w:line="240" w:lineRule="auto"/>
              <w:ind w:left="0"/>
              <w:rPr>
                <w:rFonts w:asciiTheme="minorHAnsi" w:hAnsiTheme="minorHAnsi"/>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381584" w:rsidRPr="007E4DFC" w:rsidRDefault="00381584">
            <w:pPr>
              <w:pStyle w:val="ListParagraph"/>
              <w:spacing w:after="0" w:line="240" w:lineRule="auto"/>
              <w:ind w:left="0"/>
              <w:rPr>
                <w:rFonts w:asciiTheme="minorHAnsi" w:hAnsiTheme="minorHAnsi"/>
                <w:b/>
                <w:bCs/>
                <w:sz w:val="20"/>
                <w:szCs w:val="20"/>
              </w:rPr>
            </w:pPr>
          </w:p>
        </w:tc>
      </w:tr>
      <w:tr w:rsidR="00381584" w:rsidRPr="007E4DFC" w:rsidTr="00302436">
        <w:tc>
          <w:tcPr>
            <w:tcW w:w="1694" w:type="dxa"/>
            <w:tcBorders>
              <w:top w:val="single" w:sz="4" w:space="0" w:color="auto"/>
              <w:left w:val="single" w:sz="4" w:space="0" w:color="auto"/>
              <w:bottom w:val="single" w:sz="4" w:space="0" w:color="auto"/>
              <w:right w:val="single" w:sz="4" w:space="0" w:color="auto"/>
            </w:tcBorders>
          </w:tcPr>
          <w:p w:rsidR="00381584" w:rsidRPr="00E94306" w:rsidRDefault="00381584" w:rsidP="00E94306">
            <w:pPr>
              <w:pStyle w:val="ListParagraph"/>
              <w:numPr>
                <w:ilvl w:val="0"/>
                <w:numId w:val="1"/>
              </w:numPr>
              <w:spacing w:after="0" w:line="240" w:lineRule="auto"/>
              <w:ind w:left="284" w:hanging="284"/>
              <w:rPr>
                <w:rFonts w:asciiTheme="minorHAnsi" w:hAnsiTheme="minorHAnsi"/>
                <w:b/>
                <w:bCs/>
                <w:sz w:val="20"/>
                <w:szCs w:val="20"/>
              </w:rPr>
            </w:pPr>
            <w:r>
              <w:rPr>
                <w:b/>
                <w:color w:val="000000"/>
                <w:sz w:val="20"/>
                <w:szCs w:val="20"/>
              </w:rPr>
              <w:t>A</w:t>
            </w:r>
            <w:r w:rsidRPr="007E4DFC">
              <w:rPr>
                <w:b/>
                <w:color w:val="000000"/>
                <w:sz w:val="20"/>
                <w:szCs w:val="20"/>
              </w:rPr>
              <w:t xml:space="preserve">mendments to </w:t>
            </w:r>
            <w:hyperlink r:id="rId17" w:history="1">
              <w:r w:rsidRPr="007E4DFC">
                <w:rPr>
                  <w:rStyle w:val="Hyperlink"/>
                  <w:b/>
                  <w:sz w:val="20"/>
                  <w:szCs w:val="20"/>
                </w:rPr>
                <w:t>Regulation XVIII</w:t>
              </w:r>
            </w:hyperlink>
            <w:r>
              <w:rPr>
                <w:rStyle w:val="Hyperlink"/>
                <w:b/>
                <w:sz w:val="20"/>
                <w:szCs w:val="20"/>
              </w:rPr>
              <w:t xml:space="preserve"> </w:t>
            </w:r>
            <w:r w:rsidRPr="007E4DFC">
              <w:rPr>
                <w:b/>
                <w:color w:val="000000"/>
                <w:sz w:val="20"/>
                <w:szCs w:val="20"/>
              </w:rPr>
              <w:t xml:space="preserve">and </w:t>
            </w:r>
            <w:r w:rsidRPr="00FE0E57">
              <w:rPr>
                <w:b/>
                <w:sz w:val="20"/>
                <w:szCs w:val="20"/>
              </w:rPr>
              <w:t xml:space="preserve"> XIX </w:t>
            </w:r>
          </w:p>
          <w:p w:rsidR="00E94306" w:rsidRPr="00E94306" w:rsidRDefault="00E94306" w:rsidP="00E94306">
            <w:pPr>
              <w:spacing w:after="0" w:line="240" w:lineRule="auto"/>
              <w:rPr>
                <w:rFonts w:asciiTheme="minorHAnsi" w:hAnsiTheme="minorHAnsi"/>
                <w:b/>
                <w:bCs/>
                <w:sz w:val="20"/>
                <w:szCs w:val="20"/>
              </w:rPr>
            </w:pPr>
            <w:r w:rsidRPr="007E4DFC">
              <w:rPr>
                <w:rFonts w:asciiTheme="minorHAnsi" w:hAnsiTheme="minorHAnsi"/>
                <w:bCs/>
                <w:sz w:val="20"/>
                <w:szCs w:val="20"/>
              </w:rPr>
              <w:t>[</w:t>
            </w:r>
            <w:r w:rsidRPr="007E4DFC">
              <w:rPr>
                <w:sz w:val="20"/>
                <w:szCs w:val="20"/>
              </w:rPr>
              <w:t>HTLC/3/15/10]</w:t>
            </w:r>
          </w:p>
        </w:tc>
        <w:tc>
          <w:tcPr>
            <w:tcW w:w="6919" w:type="dxa"/>
            <w:gridSpan w:val="3"/>
            <w:tcBorders>
              <w:top w:val="single" w:sz="4" w:space="0" w:color="auto"/>
              <w:left w:val="single" w:sz="4" w:space="0" w:color="auto"/>
              <w:bottom w:val="single" w:sz="4" w:space="0" w:color="auto"/>
              <w:right w:val="single" w:sz="4" w:space="0" w:color="auto"/>
            </w:tcBorders>
          </w:tcPr>
          <w:p w:rsidR="00302436" w:rsidRPr="0069666C" w:rsidRDefault="00302436" w:rsidP="001D10DD">
            <w:pPr>
              <w:pStyle w:val="ListParagraph"/>
              <w:spacing w:after="0" w:line="240" w:lineRule="auto"/>
              <w:ind w:left="0"/>
              <w:rPr>
                <w:color w:val="000000"/>
                <w:sz w:val="20"/>
                <w:szCs w:val="20"/>
              </w:rPr>
            </w:pPr>
            <w:r w:rsidRPr="0069666C">
              <w:rPr>
                <w:color w:val="000000"/>
                <w:sz w:val="20"/>
                <w:szCs w:val="20"/>
              </w:rPr>
              <w:t>D</w:t>
            </w:r>
            <w:r w:rsidR="00381584" w:rsidRPr="0069666C">
              <w:rPr>
                <w:color w:val="000000"/>
                <w:sz w:val="20"/>
                <w:szCs w:val="20"/>
              </w:rPr>
              <w:t>iscuss</w:t>
            </w:r>
            <w:r w:rsidRPr="0069666C">
              <w:rPr>
                <w:color w:val="000000"/>
                <w:sz w:val="20"/>
                <w:szCs w:val="20"/>
              </w:rPr>
              <w:t>ed</w:t>
            </w:r>
            <w:r w:rsidR="0069666C">
              <w:rPr>
                <w:color w:val="000000"/>
                <w:sz w:val="20"/>
                <w:szCs w:val="20"/>
              </w:rPr>
              <w:t>:</w:t>
            </w:r>
          </w:p>
          <w:p w:rsidR="00302436" w:rsidRDefault="00381584" w:rsidP="00302436">
            <w:pPr>
              <w:pStyle w:val="ListParagraph"/>
              <w:numPr>
                <w:ilvl w:val="0"/>
                <w:numId w:val="29"/>
              </w:numPr>
              <w:spacing w:after="0" w:line="240" w:lineRule="auto"/>
              <w:rPr>
                <w:sz w:val="20"/>
                <w:szCs w:val="20"/>
              </w:rPr>
            </w:pPr>
            <w:r w:rsidRPr="00302436">
              <w:rPr>
                <w:color w:val="000000"/>
                <w:sz w:val="20"/>
                <w:szCs w:val="20"/>
              </w:rPr>
              <w:t>implementation of the amendments to</w:t>
            </w:r>
            <w:r w:rsidRPr="007E4DFC">
              <w:rPr>
                <w:b/>
                <w:color w:val="000000"/>
                <w:sz w:val="20"/>
                <w:szCs w:val="20"/>
              </w:rPr>
              <w:t xml:space="preserve"> </w:t>
            </w:r>
            <w:hyperlink r:id="rId18" w:history="1">
              <w:r w:rsidRPr="007E4DFC">
                <w:rPr>
                  <w:rStyle w:val="Hyperlink"/>
                  <w:b/>
                  <w:sz w:val="20"/>
                  <w:szCs w:val="20"/>
                </w:rPr>
                <w:t>Regulation XVIII: Student Complaints Procedure</w:t>
              </w:r>
            </w:hyperlink>
            <w:r w:rsidRPr="007E4DFC">
              <w:rPr>
                <w:b/>
                <w:color w:val="000000"/>
                <w:sz w:val="20"/>
                <w:szCs w:val="20"/>
              </w:rPr>
              <w:t xml:space="preserve"> </w:t>
            </w:r>
            <w:r w:rsidRPr="00302436">
              <w:rPr>
                <w:color w:val="000000"/>
                <w:sz w:val="20"/>
                <w:szCs w:val="20"/>
              </w:rPr>
              <w:t xml:space="preserve">and </w:t>
            </w:r>
            <w:hyperlink r:id="rId19" w:history="1">
              <w:r w:rsidRPr="007E4DFC">
                <w:rPr>
                  <w:rStyle w:val="Hyperlink"/>
                  <w:b/>
                  <w:sz w:val="20"/>
                  <w:szCs w:val="20"/>
                </w:rPr>
                <w:t>Regulation XIX: Academic Appeals Procedure</w:t>
              </w:r>
            </w:hyperlink>
            <w:r w:rsidRPr="007E4DFC">
              <w:rPr>
                <w:b/>
                <w:color w:val="000000"/>
                <w:sz w:val="20"/>
                <w:szCs w:val="20"/>
              </w:rPr>
              <w:t xml:space="preserve"> </w:t>
            </w:r>
          </w:p>
          <w:p w:rsidR="00381584" w:rsidRPr="00302436" w:rsidRDefault="00381584" w:rsidP="00302436">
            <w:pPr>
              <w:pStyle w:val="ListParagraph"/>
              <w:numPr>
                <w:ilvl w:val="0"/>
                <w:numId w:val="28"/>
              </w:numPr>
              <w:spacing w:after="0" w:line="240" w:lineRule="auto"/>
              <w:rPr>
                <w:rFonts w:asciiTheme="minorHAnsi" w:hAnsiTheme="minorHAnsi"/>
                <w:bCs/>
                <w:sz w:val="20"/>
                <w:szCs w:val="20"/>
              </w:rPr>
            </w:pPr>
            <w:r w:rsidRPr="00302436">
              <w:rPr>
                <w:rFonts w:asciiTheme="minorHAnsi" w:hAnsiTheme="minorHAnsi"/>
                <w:bCs/>
                <w:sz w:val="20"/>
                <w:szCs w:val="20"/>
              </w:rPr>
              <w:t>Schools now have 20 working days rather than 15</w:t>
            </w:r>
            <w:r w:rsidR="00302436" w:rsidRPr="00302436">
              <w:rPr>
                <w:rFonts w:asciiTheme="minorHAnsi" w:hAnsiTheme="minorHAnsi"/>
                <w:bCs/>
                <w:sz w:val="20"/>
                <w:szCs w:val="20"/>
              </w:rPr>
              <w:t xml:space="preserve"> to respond.</w:t>
            </w:r>
          </w:p>
          <w:p w:rsidR="00381584" w:rsidRPr="007E4DFC" w:rsidRDefault="00302436" w:rsidP="00302436">
            <w:pPr>
              <w:pStyle w:val="ListParagraph"/>
              <w:numPr>
                <w:ilvl w:val="0"/>
                <w:numId w:val="28"/>
              </w:numPr>
              <w:spacing w:after="0" w:line="240" w:lineRule="auto"/>
              <w:rPr>
                <w:rFonts w:asciiTheme="minorHAnsi" w:hAnsiTheme="minorHAnsi"/>
                <w:b/>
                <w:bCs/>
                <w:sz w:val="20"/>
                <w:szCs w:val="20"/>
              </w:rPr>
            </w:pPr>
            <w:r w:rsidRPr="00302436">
              <w:rPr>
                <w:rFonts w:asciiTheme="minorHAnsi" w:hAnsiTheme="minorHAnsi"/>
                <w:bCs/>
                <w:sz w:val="20"/>
                <w:szCs w:val="20"/>
              </w:rPr>
              <w:t>No issues reported.</w:t>
            </w:r>
          </w:p>
        </w:tc>
        <w:tc>
          <w:tcPr>
            <w:tcW w:w="1276" w:type="dxa"/>
            <w:tcBorders>
              <w:top w:val="single" w:sz="4" w:space="0" w:color="auto"/>
              <w:left w:val="single" w:sz="4" w:space="0" w:color="auto"/>
              <w:bottom w:val="single" w:sz="4" w:space="0" w:color="auto"/>
              <w:right w:val="single" w:sz="4" w:space="0" w:color="auto"/>
            </w:tcBorders>
          </w:tcPr>
          <w:p w:rsidR="00381584" w:rsidRPr="007E4DFC" w:rsidRDefault="00381584" w:rsidP="001D10DD">
            <w:pPr>
              <w:pStyle w:val="ListParagraph"/>
              <w:spacing w:after="0" w:line="240" w:lineRule="auto"/>
              <w:ind w:left="0"/>
              <w:rPr>
                <w:rFonts w:asciiTheme="minorHAnsi" w:hAnsiTheme="minorHAnsi"/>
                <w:b/>
                <w:bCs/>
                <w:sz w:val="20"/>
                <w:szCs w:val="20"/>
              </w:rPr>
            </w:pPr>
          </w:p>
        </w:tc>
      </w:tr>
      <w:tr w:rsidR="00381584" w:rsidRPr="007E4DFC" w:rsidTr="00302436">
        <w:tc>
          <w:tcPr>
            <w:tcW w:w="1694" w:type="dxa"/>
            <w:tcBorders>
              <w:top w:val="single" w:sz="4" w:space="0" w:color="auto"/>
              <w:left w:val="single" w:sz="4" w:space="0" w:color="auto"/>
              <w:bottom w:val="single" w:sz="4" w:space="0" w:color="auto"/>
              <w:right w:val="single" w:sz="4" w:space="0" w:color="auto"/>
            </w:tcBorders>
          </w:tcPr>
          <w:p w:rsidR="00381584" w:rsidRPr="007E4DFC" w:rsidRDefault="00381584" w:rsidP="00EB630C">
            <w:pPr>
              <w:pStyle w:val="ListParagraph"/>
              <w:snapToGrid w:val="0"/>
              <w:spacing w:after="0" w:line="240" w:lineRule="auto"/>
              <w:rPr>
                <w:rFonts w:asciiTheme="minorHAnsi" w:hAnsiTheme="minorHAnsi"/>
                <w:b/>
                <w:bCs/>
                <w:sz w:val="20"/>
                <w:szCs w:val="20"/>
              </w:rPr>
            </w:pPr>
          </w:p>
        </w:tc>
        <w:tc>
          <w:tcPr>
            <w:tcW w:w="6919" w:type="dxa"/>
            <w:gridSpan w:val="3"/>
            <w:tcBorders>
              <w:top w:val="single" w:sz="4" w:space="0" w:color="auto"/>
              <w:left w:val="single" w:sz="4" w:space="0" w:color="auto"/>
              <w:bottom w:val="single" w:sz="4" w:space="0" w:color="auto"/>
              <w:right w:val="single" w:sz="4" w:space="0" w:color="auto"/>
            </w:tcBorders>
          </w:tcPr>
          <w:p w:rsidR="00381584" w:rsidRPr="007E4DFC" w:rsidRDefault="00381584">
            <w:pPr>
              <w:pStyle w:val="ListParagraph"/>
              <w:spacing w:after="0" w:line="240" w:lineRule="auto"/>
              <w:ind w:left="0"/>
              <w:rPr>
                <w:rFonts w:asciiTheme="minorHAnsi" w:hAnsiTheme="minorHAnsi"/>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381584" w:rsidRPr="007E4DFC" w:rsidRDefault="00381584">
            <w:pPr>
              <w:pStyle w:val="ListParagraph"/>
              <w:spacing w:after="0" w:line="240" w:lineRule="auto"/>
              <w:ind w:left="0"/>
              <w:rPr>
                <w:rFonts w:asciiTheme="minorHAnsi" w:hAnsiTheme="minorHAnsi"/>
                <w:b/>
                <w:bCs/>
                <w:sz w:val="20"/>
                <w:szCs w:val="20"/>
              </w:rPr>
            </w:pPr>
          </w:p>
        </w:tc>
      </w:tr>
      <w:tr w:rsidR="00381584" w:rsidRPr="007E4DFC" w:rsidTr="00302436">
        <w:tc>
          <w:tcPr>
            <w:tcW w:w="1694" w:type="dxa"/>
            <w:tcBorders>
              <w:top w:val="single" w:sz="4" w:space="0" w:color="auto"/>
              <w:left w:val="single" w:sz="4" w:space="0" w:color="auto"/>
              <w:bottom w:val="single" w:sz="4" w:space="0" w:color="auto"/>
              <w:right w:val="single" w:sz="4" w:space="0" w:color="auto"/>
            </w:tcBorders>
          </w:tcPr>
          <w:p w:rsidR="00E94306" w:rsidRPr="00E94306" w:rsidRDefault="00E94306" w:rsidP="00E94306">
            <w:pPr>
              <w:pStyle w:val="ListParagraph"/>
              <w:numPr>
                <w:ilvl w:val="0"/>
                <w:numId w:val="1"/>
              </w:numPr>
              <w:spacing w:after="0" w:line="240" w:lineRule="auto"/>
              <w:ind w:left="284" w:hanging="284"/>
              <w:rPr>
                <w:rFonts w:asciiTheme="minorHAnsi" w:hAnsiTheme="minorHAnsi"/>
                <w:b/>
                <w:bCs/>
                <w:sz w:val="20"/>
                <w:szCs w:val="20"/>
              </w:rPr>
            </w:pPr>
            <w:r>
              <w:rPr>
                <w:b/>
                <w:color w:val="000000"/>
                <w:sz w:val="20"/>
                <w:szCs w:val="20"/>
              </w:rPr>
              <w:t>I</w:t>
            </w:r>
            <w:r w:rsidR="00381584" w:rsidRPr="007E4DFC">
              <w:rPr>
                <w:b/>
                <w:color w:val="000000"/>
                <w:sz w:val="20"/>
                <w:szCs w:val="20"/>
              </w:rPr>
              <w:t xml:space="preserve">mplementation of the </w:t>
            </w:r>
            <w:hyperlink r:id="rId20" w:history="1">
              <w:r w:rsidR="00381584" w:rsidRPr="007E4DFC">
                <w:rPr>
                  <w:rStyle w:val="Hyperlink"/>
                  <w:b/>
                  <w:sz w:val="20"/>
                  <w:szCs w:val="20"/>
                </w:rPr>
                <w:t>Policy on Inclusive Teaching and Learning Materials</w:t>
              </w:r>
            </w:hyperlink>
          </w:p>
          <w:p w:rsidR="00381584" w:rsidRPr="00E94306" w:rsidRDefault="00381584" w:rsidP="00E94306">
            <w:pPr>
              <w:spacing w:after="0" w:line="240" w:lineRule="auto"/>
              <w:rPr>
                <w:rFonts w:asciiTheme="minorHAnsi" w:hAnsiTheme="minorHAnsi"/>
                <w:b/>
                <w:bCs/>
                <w:sz w:val="20"/>
                <w:szCs w:val="20"/>
              </w:rPr>
            </w:pPr>
            <w:r w:rsidRPr="00E94306">
              <w:rPr>
                <w:rFonts w:asciiTheme="minorHAnsi" w:hAnsiTheme="minorHAnsi"/>
                <w:bCs/>
                <w:sz w:val="20"/>
                <w:szCs w:val="20"/>
              </w:rPr>
              <w:t>[</w:t>
            </w:r>
            <w:r w:rsidRPr="00E94306">
              <w:rPr>
                <w:sz w:val="20"/>
                <w:szCs w:val="20"/>
              </w:rPr>
              <w:t>HTLC/3/15/11]</w:t>
            </w:r>
          </w:p>
        </w:tc>
        <w:tc>
          <w:tcPr>
            <w:tcW w:w="6919" w:type="dxa"/>
            <w:gridSpan w:val="3"/>
            <w:tcBorders>
              <w:top w:val="single" w:sz="4" w:space="0" w:color="auto"/>
              <w:left w:val="single" w:sz="4" w:space="0" w:color="auto"/>
              <w:bottom w:val="single" w:sz="4" w:space="0" w:color="auto"/>
              <w:right w:val="single" w:sz="4" w:space="0" w:color="auto"/>
            </w:tcBorders>
          </w:tcPr>
          <w:p w:rsidR="0069666C" w:rsidRDefault="0069666C" w:rsidP="001D10DD">
            <w:pPr>
              <w:pStyle w:val="ListParagraph"/>
              <w:spacing w:after="0" w:line="240" w:lineRule="auto"/>
              <w:ind w:left="0"/>
              <w:rPr>
                <w:color w:val="000000"/>
                <w:sz w:val="20"/>
                <w:szCs w:val="20"/>
              </w:rPr>
            </w:pPr>
            <w:r w:rsidRPr="0069666C">
              <w:rPr>
                <w:color w:val="000000"/>
                <w:sz w:val="20"/>
                <w:szCs w:val="20"/>
              </w:rPr>
              <w:t>Discussed</w:t>
            </w:r>
            <w:r>
              <w:rPr>
                <w:color w:val="000000"/>
                <w:sz w:val="20"/>
                <w:szCs w:val="20"/>
              </w:rPr>
              <w:t>:</w:t>
            </w:r>
          </w:p>
          <w:p w:rsidR="0069666C" w:rsidRDefault="00381584" w:rsidP="0069666C">
            <w:pPr>
              <w:pStyle w:val="ListParagraph"/>
              <w:numPr>
                <w:ilvl w:val="0"/>
                <w:numId w:val="30"/>
              </w:numPr>
              <w:spacing w:after="0" w:line="240" w:lineRule="auto"/>
              <w:rPr>
                <w:rFonts w:asciiTheme="minorHAnsi" w:hAnsiTheme="minorHAnsi"/>
                <w:bCs/>
                <w:sz w:val="20"/>
                <w:szCs w:val="20"/>
              </w:rPr>
            </w:pPr>
            <w:r w:rsidRPr="0069666C">
              <w:rPr>
                <w:rFonts w:asciiTheme="minorHAnsi" w:hAnsiTheme="minorHAnsi"/>
                <w:bCs/>
                <w:sz w:val="20"/>
                <w:szCs w:val="20"/>
              </w:rPr>
              <w:t>Schools should be taking</w:t>
            </w:r>
            <w:r w:rsidR="0069666C" w:rsidRPr="0069666C">
              <w:rPr>
                <w:rFonts w:asciiTheme="minorHAnsi" w:hAnsiTheme="minorHAnsi"/>
                <w:bCs/>
                <w:sz w:val="20"/>
                <w:szCs w:val="20"/>
              </w:rPr>
              <w:t xml:space="preserve"> the Policy</w:t>
            </w:r>
            <w:r w:rsidRPr="0069666C">
              <w:rPr>
                <w:rFonts w:asciiTheme="minorHAnsi" w:hAnsiTheme="minorHAnsi"/>
                <w:bCs/>
                <w:sz w:val="20"/>
                <w:szCs w:val="20"/>
              </w:rPr>
              <w:t xml:space="preserve"> into account when new course units </w:t>
            </w:r>
            <w:r w:rsidR="0069666C" w:rsidRPr="0069666C">
              <w:rPr>
                <w:rFonts w:asciiTheme="minorHAnsi" w:hAnsiTheme="minorHAnsi"/>
                <w:bCs/>
                <w:sz w:val="20"/>
                <w:szCs w:val="20"/>
              </w:rPr>
              <w:t>are approved</w:t>
            </w:r>
            <w:r w:rsidRPr="0069666C">
              <w:rPr>
                <w:rFonts w:asciiTheme="minorHAnsi" w:hAnsiTheme="minorHAnsi"/>
                <w:bCs/>
                <w:sz w:val="20"/>
                <w:szCs w:val="20"/>
              </w:rPr>
              <w:t xml:space="preserve">. </w:t>
            </w:r>
            <w:r w:rsidRPr="0069666C">
              <w:rPr>
                <w:sz w:val="20"/>
                <w:szCs w:val="20"/>
              </w:rPr>
              <w:t>The Head of Academic Policy</w:t>
            </w:r>
            <w:r w:rsidR="0069666C">
              <w:rPr>
                <w:sz w:val="20"/>
                <w:szCs w:val="20"/>
              </w:rPr>
              <w:t xml:space="preserve"> had stated</w:t>
            </w:r>
            <w:r w:rsidRPr="0069666C">
              <w:rPr>
                <w:sz w:val="20"/>
                <w:szCs w:val="20"/>
              </w:rPr>
              <w:t xml:space="preserve"> that, “</w:t>
            </w:r>
            <w:r w:rsidRPr="0069666C">
              <w:rPr>
                <w:i/>
                <w:sz w:val="20"/>
                <w:szCs w:val="20"/>
              </w:rPr>
              <w:t>The implementation of the policy is expected to take time.  It is not, for example, anticipated that adoption of the policy will mean that all teaching and learning materials will be required to adhere to all of the policy guidance by September 2015.  Rather, the adoption of the policy should signal that new materials will be produced to adhere to the principles and guidelines outlined here.  Existing materials should be adapted in due course</w:t>
            </w:r>
            <w:r w:rsidRPr="0069666C">
              <w:rPr>
                <w:sz w:val="20"/>
                <w:szCs w:val="20"/>
              </w:rPr>
              <w:t>.”</w:t>
            </w:r>
          </w:p>
          <w:p w:rsidR="0069666C" w:rsidRPr="0069666C" w:rsidRDefault="0069666C" w:rsidP="0069666C">
            <w:pPr>
              <w:pStyle w:val="ListParagraph"/>
              <w:numPr>
                <w:ilvl w:val="0"/>
                <w:numId w:val="30"/>
              </w:numPr>
              <w:spacing w:after="0" w:line="240" w:lineRule="auto"/>
              <w:rPr>
                <w:rFonts w:asciiTheme="minorHAnsi" w:hAnsiTheme="minorHAnsi"/>
                <w:bCs/>
                <w:sz w:val="20"/>
                <w:szCs w:val="20"/>
              </w:rPr>
            </w:pPr>
            <w:r>
              <w:rPr>
                <w:rFonts w:asciiTheme="minorHAnsi" w:hAnsiTheme="minorHAnsi"/>
                <w:bCs/>
                <w:sz w:val="20"/>
                <w:szCs w:val="20"/>
              </w:rPr>
              <w:t>The requirement fo</w:t>
            </w:r>
            <w:r w:rsidRPr="0069666C">
              <w:rPr>
                <w:rFonts w:asciiTheme="minorHAnsi" w:hAnsiTheme="minorHAnsi"/>
                <w:bCs/>
                <w:sz w:val="20"/>
                <w:szCs w:val="20"/>
              </w:rPr>
              <w:t>r s</w:t>
            </w:r>
            <w:r w:rsidR="00381584" w:rsidRPr="0069666C">
              <w:rPr>
                <w:sz w:val="20"/>
                <w:szCs w:val="20"/>
              </w:rPr>
              <w:t xml:space="preserve">ubtitles </w:t>
            </w:r>
            <w:r w:rsidRPr="0069666C">
              <w:rPr>
                <w:sz w:val="20"/>
                <w:szCs w:val="20"/>
              </w:rPr>
              <w:t xml:space="preserve">to be included </w:t>
            </w:r>
            <w:r w:rsidR="00381584" w:rsidRPr="0069666C">
              <w:rPr>
                <w:sz w:val="20"/>
                <w:szCs w:val="20"/>
              </w:rPr>
              <w:t xml:space="preserve">will mean </w:t>
            </w:r>
            <w:r w:rsidRPr="0069666C">
              <w:rPr>
                <w:sz w:val="20"/>
                <w:szCs w:val="20"/>
              </w:rPr>
              <w:t xml:space="preserve">that </w:t>
            </w:r>
            <w:r w:rsidR="00381584" w:rsidRPr="0069666C">
              <w:rPr>
                <w:sz w:val="20"/>
                <w:szCs w:val="20"/>
              </w:rPr>
              <w:t xml:space="preserve">videos </w:t>
            </w:r>
            <w:r w:rsidRPr="0069666C">
              <w:rPr>
                <w:sz w:val="20"/>
                <w:szCs w:val="20"/>
              </w:rPr>
              <w:t xml:space="preserve">are used far </w:t>
            </w:r>
            <w:r w:rsidR="00381584" w:rsidRPr="0069666C">
              <w:rPr>
                <w:sz w:val="20"/>
                <w:szCs w:val="20"/>
              </w:rPr>
              <w:t>less</w:t>
            </w:r>
            <w:r w:rsidRPr="0069666C">
              <w:rPr>
                <w:sz w:val="20"/>
                <w:szCs w:val="20"/>
              </w:rPr>
              <w:t xml:space="preserve"> in delivering course units</w:t>
            </w:r>
            <w:r w:rsidR="00381584" w:rsidRPr="0069666C">
              <w:rPr>
                <w:sz w:val="20"/>
                <w:szCs w:val="20"/>
              </w:rPr>
              <w:t>.</w:t>
            </w:r>
          </w:p>
          <w:p w:rsidR="0069666C" w:rsidRPr="0069666C" w:rsidRDefault="0069666C" w:rsidP="0069666C">
            <w:pPr>
              <w:pStyle w:val="ListParagraph"/>
              <w:numPr>
                <w:ilvl w:val="0"/>
                <w:numId w:val="30"/>
              </w:numPr>
              <w:spacing w:after="0" w:line="240" w:lineRule="auto"/>
              <w:rPr>
                <w:rFonts w:asciiTheme="minorHAnsi" w:hAnsiTheme="minorHAnsi"/>
                <w:bCs/>
                <w:sz w:val="20"/>
                <w:szCs w:val="20"/>
              </w:rPr>
            </w:pPr>
            <w:r w:rsidRPr="0069666C">
              <w:rPr>
                <w:sz w:val="20"/>
                <w:szCs w:val="20"/>
              </w:rPr>
              <w:t>H</w:t>
            </w:r>
            <w:r w:rsidR="00381584" w:rsidRPr="0069666C">
              <w:rPr>
                <w:sz w:val="20"/>
                <w:szCs w:val="20"/>
              </w:rPr>
              <w:t xml:space="preserve">yperlinks </w:t>
            </w:r>
            <w:r w:rsidRPr="0069666C">
              <w:rPr>
                <w:sz w:val="20"/>
                <w:szCs w:val="20"/>
              </w:rPr>
              <w:t xml:space="preserve">within the Policy and templates </w:t>
            </w:r>
            <w:r w:rsidR="00381584" w:rsidRPr="0069666C">
              <w:rPr>
                <w:sz w:val="20"/>
                <w:szCs w:val="20"/>
              </w:rPr>
              <w:t>are broken</w:t>
            </w:r>
            <w:r w:rsidRPr="0069666C">
              <w:rPr>
                <w:sz w:val="20"/>
                <w:szCs w:val="20"/>
              </w:rPr>
              <w:t>.</w:t>
            </w:r>
          </w:p>
          <w:p w:rsidR="00381584" w:rsidRPr="007E4DFC" w:rsidRDefault="0069666C" w:rsidP="0069666C">
            <w:pPr>
              <w:pStyle w:val="ListParagraph"/>
              <w:numPr>
                <w:ilvl w:val="0"/>
                <w:numId w:val="30"/>
              </w:numPr>
              <w:spacing w:after="0" w:line="240" w:lineRule="auto"/>
              <w:rPr>
                <w:rFonts w:asciiTheme="minorHAnsi" w:hAnsiTheme="minorHAnsi"/>
                <w:bCs/>
                <w:sz w:val="20"/>
                <w:szCs w:val="20"/>
              </w:rPr>
            </w:pPr>
            <w:r w:rsidRPr="0069666C">
              <w:rPr>
                <w:sz w:val="20"/>
                <w:szCs w:val="20"/>
              </w:rPr>
              <w:t xml:space="preserve">The link to the Powerpoint </w:t>
            </w:r>
            <w:r w:rsidR="00381584" w:rsidRPr="0069666C">
              <w:rPr>
                <w:sz w:val="20"/>
                <w:szCs w:val="20"/>
              </w:rPr>
              <w:t>template goes to a PDF</w:t>
            </w:r>
            <w:r w:rsidRPr="0069666C">
              <w:rPr>
                <w:sz w:val="20"/>
                <w:szCs w:val="20"/>
              </w:rPr>
              <w:t xml:space="preserve">, so staff cannot </w:t>
            </w:r>
            <w:r w:rsidR="00381584" w:rsidRPr="0069666C">
              <w:rPr>
                <w:sz w:val="20"/>
                <w:szCs w:val="20"/>
              </w:rPr>
              <w:t>use it</w:t>
            </w:r>
            <w:r w:rsidRPr="0069666C">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381584" w:rsidRPr="007E4DFC" w:rsidRDefault="00E94306" w:rsidP="00E94306">
            <w:pPr>
              <w:pStyle w:val="ListParagraph"/>
              <w:spacing w:after="0" w:line="240" w:lineRule="auto"/>
              <w:ind w:left="0"/>
              <w:rPr>
                <w:rFonts w:asciiTheme="minorHAnsi" w:hAnsiTheme="minorHAnsi"/>
                <w:b/>
                <w:bCs/>
                <w:sz w:val="20"/>
                <w:szCs w:val="20"/>
              </w:rPr>
            </w:pPr>
            <w:r w:rsidRPr="00381584">
              <w:rPr>
                <w:rFonts w:asciiTheme="minorHAnsi" w:hAnsiTheme="minorHAnsi"/>
                <w:bCs/>
                <w:sz w:val="20"/>
                <w:szCs w:val="20"/>
              </w:rPr>
              <w:t>LMcA</w:t>
            </w:r>
            <w:r>
              <w:rPr>
                <w:rFonts w:asciiTheme="minorHAnsi" w:hAnsiTheme="minorHAnsi"/>
                <w:bCs/>
                <w:sz w:val="20"/>
                <w:szCs w:val="20"/>
              </w:rPr>
              <w:t xml:space="preserve"> to report problems with hyperlinks and pdfs to TLSO.</w:t>
            </w:r>
          </w:p>
        </w:tc>
      </w:tr>
      <w:tr w:rsidR="00381584" w:rsidRPr="007E4DFC" w:rsidTr="00302436">
        <w:tc>
          <w:tcPr>
            <w:tcW w:w="1694" w:type="dxa"/>
            <w:tcBorders>
              <w:top w:val="single" w:sz="4" w:space="0" w:color="auto"/>
              <w:left w:val="single" w:sz="4" w:space="0" w:color="auto"/>
              <w:bottom w:val="single" w:sz="4" w:space="0" w:color="auto"/>
              <w:right w:val="single" w:sz="4" w:space="0" w:color="auto"/>
            </w:tcBorders>
          </w:tcPr>
          <w:p w:rsidR="00381584" w:rsidRPr="007E4DFC" w:rsidRDefault="00381584" w:rsidP="00C53AAF">
            <w:pPr>
              <w:pStyle w:val="ListParagraph"/>
              <w:spacing w:after="0" w:line="240" w:lineRule="auto"/>
              <w:rPr>
                <w:rFonts w:asciiTheme="minorHAnsi" w:hAnsiTheme="minorHAnsi"/>
                <w:b/>
                <w:bCs/>
                <w:sz w:val="20"/>
                <w:szCs w:val="20"/>
              </w:rPr>
            </w:pPr>
          </w:p>
        </w:tc>
        <w:tc>
          <w:tcPr>
            <w:tcW w:w="6919" w:type="dxa"/>
            <w:gridSpan w:val="3"/>
            <w:tcBorders>
              <w:top w:val="single" w:sz="4" w:space="0" w:color="auto"/>
              <w:left w:val="single" w:sz="4" w:space="0" w:color="auto"/>
              <w:bottom w:val="single" w:sz="4" w:space="0" w:color="auto"/>
              <w:right w:val="single" w:sz="4" w:space="0" w:color="auto"/>
            </w:tcBorders>
          </w:tcPr>
          <w:p w:rsidR="00381584" w:rsidRPr="007E4DFC" w:rsidRDefault="00381584">
            <w:pPr>
              <w:pStyle w:val="ListParagraph"/>
              <w:spacing w:after="0" w:line="240" w:lineRule="auto"/>
              <w:ind w:left="0"/>
              <w:rPr>
                <w:rFonts w:asciiTheme="minorHAnsi" w:hAnsiTheme="minorHAnsi"/>
                <w:b/>
                <w:bCs/>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81584" w:rsidRPr="007E4DFC" w:rsidRDefault="00381584">
            <w:pPr>
              <w:pStyle w:val="ListParagraph"/>
              <w:spacing w:after="0" w:line="240" w:lineRule="auto"/>
              <w:ind w:left="0"/>
              <w:rPr>
                <w:rFonts w:asciiTheme="minorHAnsi" w:hAnsiTheme="minorHAnsi"/>
                <w:b/>
                <w:bCs/>
                <w:color w:val="FF0000"/>
                <w:sz w:val="20"/>
                <w:szCs w:val="20"/>
              </w:rPr>
            </w:pPr>
          </w:p>
        </w:tc>
      </w:tr>
      <w:tr w:rsidR="00381584" w:rsidRPr="007E4DFC" w:rsidTr="00302436">
        <w:tc>
          <w:tcPr>
            <w:tcW w:w="1694" w:type="dxa"/>
            <w:tcBorders>
              <w:top w:val="single" w:sz="4" w:space="0" w:color="auto"/>
              <w:left w:val="single" w:sz="4" w:space="0" w:color="auto"/>
              <w:bottom w:val="single" w:sz="4" w:space="0" w:color="auto"/>
              <w:right w:val="single" w:sz="4" w:space="0" w:color="auto"/>
            </w:tcBorders>
          </w:tcPr>
          <w:p w:rsidR="00381584" w:rsidRPr="007E4DFC" w:rsidRDefault="00381584" w:rsidP="00E94306">
            <w:pPr>
              <w:pStyle w:val="ListParagraph"/>
              <w:numPr>
                <w:ilvl w:val="0"/>
                <w:numId w:val="1"/>
              </w:numPr>
              <w:spacing w:after="0" w:line="240" w:lineRule="auto"/>
              <w:ind w:left="284" w:hanging="284"/>
              <w:rPr>
                <w:rFonts w:asciiTheme="minorHAnsi" w:hAnsiTheme="minorHAnsi"/>
                <w:b/>
                <w:bCs/>
                <w:sz w:val="20"/>
                <w:szCs w:val="20"/>
              </w:rPr>
            </w:pPr>
            <w:r w:rsidRPr="007E4DFC">
              <w:rPr>
                <w:rFonts w:asciiTheme="minorHAnsi" w:hAnsiTheme="minorHAnsi"/>
                <w:b/>
                <w:bCs/>
                <w:sz w:val="20"/>
                <w:szCs w:val="20"/>
              </w:rPr>
              <w:t>Humanities Assessment Procedure and Practice (Lisa McAleese)</w:t>
            </w:r>
          </w:p>
          <w:p w:rsidR="00381584" w:rsidRPr="007E4DFC" w:rsidRDefault="00E94306" w:rsidP="001B1D8F">
            <w:pPr>
              <w:spacing w:after="0" w:line="240" w:lineRule="auto"/>
              <w:rPr>
                <w:rFonts w:asciiTheme="minorHAnsi" w:hAnsiTheme="minorHAnsi"/>
                <w:b/>
                <w:bCs/>
                <w:sz w:val="20"/>
                <w:szCs w:val="20"/>
              </w:rPr>
            </w:pPr>
            <w:r w:rsidRPr="007E4DFC">
              <w:rPr>
                <w:rFonts w:asciiTheme="minorHAnsi" w:hAnsiTheme="minorHAnsi"/>
                <w:bCs/>
                <w:sz w:val="20"/>
                <w:szCs w:val="20"/>
              </w:rPr>
              <w:t>[</w:t>
            </w:r>
            <w:r w:rsidRPr="007E4DFC">
              <w:rPr>
                <w:sz w:val="20"/>
                <w:szCs w:val="20"/>
              </w:rPr>
              <w:t>HTLC/3/15/12]</w:t>
            </w:r>
          </w:p>
        </w:tc>
        <w:tc>
          <w:tcPr>
            <w:tcW w:w="6919" w:type="dxa"/>
            <w:gridSpan w:val="3"/>
            <w:tcBorders>
              <w:top w:val="single" w:sz="4" w:space="0" w:color="auto"/>
              <w:left w:val="single" w:sz="4" w:space="0" w:color="auto"/>
              <w:bottom w:val="single" w:sz="4" w:space="0" w:color="auto"/>
              <w:right w:val="single" w:sz="4" w:space="0" w:color="auto"/>
            </w:tcBorders>
          </w:tcPr>
          <w:p w:rsidR="00381584" w:rsidRPr="007E4DFC" w:rsidRDefault="00381584" w:rsidP="00C95CDF">
            <w:pPr>
              <w:tabs>
                <w:tab w:val="left" w:pos="912"/>
              </w:tabs>
              <w:spacing w:after="0" w:line="240" w:lineRule="auto"/>
              <w:rPr>
                <w:rFonts w:asciiTheme="minorHAnsi" w:hAnsiTheme="minorHAnsi"/>
                <w:bCs/>
                <w:sz w:val="20"/>
                <w:szCs w:val="20"/>
              </w:rPr>
            </w:pPr>
            <w:r w:rsidRPr="007E4DFC">
              <w:rPr>
                <w:rFonts w:asciiTheme="minorHAnsi" w:hAnsiTheme="minorHAnsi"/>
                <w:bCs/>
                <w:sz w:val="20"/>
                <w:szCs w:val="20"/>
              </w:rPr>
              <w:t>T</w:t>
            </w:r>
            <w:r>
              <w:rPr>
                <w:rFonts w:asciiTheme="minorHAnsi" w:hAnsiTheme="minorHAnsi"/>
                <w:bCs/>
                <w:sz w:val="20"/>
                <w:szCs w:val="20"/>
              </w:rPr>
              <w:t>he</w:t>
            </w:r>
            <w:r w:rsidRPr="007E4DFC">
              <w:rPr>
                <w:rFonts w:asciiTheme="minorHAnsi" w:hAnsiTheme="minorHAnsi"/>
                <w:bCs/>
                <w:sz w:val="20"/>
                <w:szCs w:val="20"/>
              </w:rPr>
              <w:t xml:space="preserve"> paper </w:t>
            </w:r>
            <w:r>
              <w:rPr>
                <w:sz w:val="20"/>
                <w:szCs w:val="20"/>
              </w:rPr>
              <w:t xml:space="preserve">aimed to </w:t>
            </w:r>
            <w:r>
              <w:rPr>
                <w:rFonts w:asciiTheme="minorHAnsi" w:hAnsiTheme="minorHAnsi"/>
                <w:bCs/>
                <w:sz w:val="20"/>
                <w:szCs w:val="20"/>
              </w:rPr>
              <w:t>clarify</w:t>
            </w:r>
            <w:r w:rsidRPr="007E4DFC">
              <w:rPr>
                <w:rFonts w:asciiTheme="minorHAnsi" w:hAnsiTheme="minorHAnsi"/>
                <w:bCs/>
                <w:sz w:val="20"/>
                <w:szCs w:val="20"/>
              </w:rPr>
              <w:t xml:space="preserve"> expectations for taught assessment in the Faculty </w:t>
            </w:r>
            <w:r>
              <w:rPr>
                <w:sz w:val="20"/>
                <w:szCs w:val="20"/>
              </w:rPr>
              <w:t>by</w:t>
            </w:r>
            <w:r w:rsidRPr="007E4DFC">
              <w:rPr>
                <w:rFonts w:asciiTheme="minorHAnsi" w:hAnsiTheme="minorHAnsi"/>
                <w:bCs/>
                <w:sz w:val="20"/>
                <w:szCs w:val="20"/>
              </w:rPr>
              <w:t xml:space="preserve"> pull</w:t>
            </w:r>
            <w:r>
              <w:rPr>
                <w:rFonts w:asciiTheme="minorHAnsi" w:hAnsiTheme="minorHAnsi"/>
                <w:bCs/>
                <w:sz w:val="20"/>
                <w:szCs w:val="20"/>
              </w:rPr>
              <w:t>ing</w:t>
            </w:r>
            <w:r w:rsidRPr="007E4DFC">
              <w:rPr>
                <w:rFonts w:asciiTheme="minorHAnsi" w:hAnsiTheme="minorHAnsi"/>
                <w:bCs/>
                <w:sz w:val="20"/>
                <w:szCs w:val="20"/>
              </w:rPr>
              <w:t xml:space="preserve"> together existing policy and practice into one place.</w:t>
            </w:r>
          </w:p>
          <w:p w:rsidR="00381584" w:rsidRDefault="00381584" w:rsidP="00C95CDF">
            <w:pPr>
              <w:tabs>
                <w:tab w:val="left" w:pos="912"/>
              </w:tabs>
              <w:spacing w:after="0" w:line="240" w:lineRule="auto"/>
              <w:rPr>
                <w:rFonts w:asciiTheme="minorHAnsi" w:hAnsiTheme="minorHAnsi"/>
                <w:bCs/>
                <w:sz w:val="20"/>
                <w:szCs w:val="20"/>
              </w:rPr>
            </w:pPr>
          </w:p>
          <w:p w:rsidR="00381584" w:rsidRDefault="00381584" w:rsidP="00C95CDF">
            <w:pPr>
              <w:tabs>
                <w:tab w:val="left" w:pos="912"/>
              </w:tabs>
              <w:spacing w:after="0" w:line="240" w:lineRule="auto"/>
              <w:rPr>
                <w:rFonts w:asciiTheme="minorHAnsi" w:hAnsiTheme="minorHAnsi"/>
                <w:bCs/>
                <w:sz w:val="20"/>
                <w:szCs w:val="20"/>
              </w:rPr>
            </w:pPr>
            <w:r>
              <w:rPr>
                <w:rFonts w:asciiTheme="minorHAnsi" w:hAnsiTheme="minorHAnsi"/>
                <w:bCs/>
                <w:sz w:val="20"/>
                <w:szCs w:val="20"/>
              </w:rPr>
              <w:t xml:space="preserve">Discussed: </w:t>
            </w:r>
          </w:p>
          <w:p w:rsidR="00381584" w:rsidRPr="00C95CDF" w:rsidRDefault="00381584" w:rsidP="00C95CDF">
            <w:pPr>
              <w:pStyle w:val="ListParagraph"/>
              <w:numPr>
                <w:ilvl w:val="0"/>
                <w:numId w:val="12"/>
              </w:numPr>
              <w:tabs>
                <w:tab w:val="left" w:pos="912"/>
              </w:tabs>
              <w:spacing w:after="0" w:line="240" w:lineRule="auto"/>
              <w:rPr>
                <w:rFonts w:asciiTheme="minorHAnsi" w:hAnsiTheme="minorHAnsi"/>
                <w:bCs/>
                <w:sz w:val="20"/>
                <w:szCs w:val="20"/>
              </w:rPr>
            </w:pPr>
            <w:r w:rsidRPr="00C95CDF">
              <w:rPr>
                <w:rFonts w:asciiTheme="minorHAnsi" w:hAnsiTheme="minorHAnsi"/>
                <w:bCs/>
                <w:sz w:val="20"/>
                <w:szCs w:val="20"/>
              </w:rPr>
              <w:t xml:space="preserve">A view is sometimes expressed within the University that Humanities’ disciplines over-assess.  </w:t>
            </w:r>
          </w:p>
          <w:p w:rsidR="00381584" w:rsidRDefault="00381584" w:rsidP="00C95CDF">
            <w:pPr>
              <w:pStyle w:val="ListParagraph"/>
              <w:numPr>
                <w:ilvl w:val="0"/>
                <w:numId w:val="12"/>
              </w:numPr>
              <w:tabs>
                <w:tab w:val="left" w:pos="912"/>
              </w:tabs>
              <w:spacing w:after="0" w:line="240" w:lineRule="auto"/>
              <w:rPr>
                <w:rFonts w:asciiTheme="minorHAnsi" w:hAnsiTheme="minorHAnsi"/>
                <w:bCs/>
                <w:sz w:val="20"/>
                <w:szCs w:val="20"/>
              </w:rPr>
            </w:pPr>
            <w:r w:rsidRPr="00C95CDF">
              <w:rPr>
                <w:rFonts w:asciiTheme="minorHAnsi" w:hAnsiTheme="minorHAnsi"/>
                <w:bCs/>
                <w:sz w:val="20"/>
                <w:szCs w:val="20"/>
              </w:rPr>
              <w:t>TLSS ha</w:t>
            </w:r>
            <w:r>
              <w:rPr>
                <w:rFonts w:asciiTheme="minorHAnsi" w:hAnsiTheme="minorHAnsi"/>
                <w:bCs/>
                <w:sz w:val="20"/>
                <w:szCs w:val="20"/>
              </w:rPr>
              <w:t xml:space="preserve">d therefore completed </w:t>
            </w:r>
            <w:r w:rsidRPr="00C95CDF">
              <w:rPr>
                <w:rFonts w:asciiTheme="minorHAnsi" w:hAnsiTheme="minorHAnsi"/>
                <w:bCs/>
                <w:sz w:val="20"/>
                <w:szCs w:val="20"/>
              </w:rPr>
              <w:t xml:space="preserve">a review and </w:t>
            </w:r>
            <w:r>
              <w:rPr>
                <w:rFonts w:asciiTheme="minorHAnsi" w:hAnsiTheme="minorHAnsi"/>
                <w:bCs/>
                <w:sz w:val="20"/>
                <w:szCs w:val="20"/>
              </w:rPr>
              <w:t xml:space="preserve">proposed maximum assessment loads, as follows: </w:t>
            </w:r>
          </w:p>
          <w:p w:rsidR="00381584" w:rsidRPr="00C95CDF" w:rsidRDefault="00381584" w:rsidP="00C95CDF">
            <w:pPr>
              <w:spacing w:after="0" w:line="240" w:lineRule="auto"/>
              <w:rPr>
                <w:sz w:val="18"/>
                <w:szCs w:val="18"/>
              </w:rPr>
            </w:pPr>
          </w:p>
          <w:tbl>
            <w:tblPr>
              <w:tblStyle w:val="TableGrid"/>
              <w:tblW w:w="0" w:type="auto"/>
              <w:tblLayout w:type="fixed"/>
              <w:tblLook w:val="04A0" w:firstRow="1" w:lastRow="0" w:firstColumn="1" w:lastColumn="0" w:noHBand="0" w:noVBand="1"/>
            </w:tblPr>
            <w:tblGrid>
              <w:gridCol w:w="817"/>
              <w:gridCol w:w="1134"/>
              <w:gridCol w:w="7902"/>
            </w:tblGrid>
            <w:tr w:rsidR="00381584" w:rsidRPr="00C95CDF" w:rsidTr="00381584">
              <w:tc>
                <w:tcPr>
                  <w:tcW w:w="817" w:type="dxa"/>
                </w:tcPr>
                <w:p w:rsidR="00381584" w:rsidRPr="00C95CDF" w:rsidRDefault="00381584" w:rsidP="00C95CDF">
                  <w:pPr>
                    <w:spacing w:after="0" w:line="240" w:lineRule="auto"/>
                    <w:rPr>
                      <w:b/>
                      <w:sz w:val="18"/>
                      <w:szCs w:val="18"/>
                    </w:rPr>
                  </w:pPr>
                  <w:r w:rsidRPr="00C95CDF">
                    <w:rPr>
                      <w:b/>
                      <w:sz w:val="18"/>
                      <w:szCs w:val="18"/>
                    </w:rPr>
                    <w:t>Level</w:t>
                  </w:r>
                </w:p>
              </w:tc>
              <w:tc>
                <w:tcPr>
                  <w:tcW w:w="1134" w:type="dxa"/>
                </w:tcPr>
                <w:p w:rsidR="00381584" w:rsidRPr="00C95CDF" w:rsidRDefault="00381584" w:rsidP="00C95CDF">
                  <w:pPr>
                    <w:spacing w:after="0" w:line="240" w:lineRule="auto"/>
                    <w:rPr>
                      <w:b/>
                      <w:sz w:val="18"/>
                      <w:szCs w:val="18"/>
                    </w:rPr>
                  </w:pPr>
                  <w:r w:rsidRPr="00C95CDF">
                    <w:rPr>
                      <w:b/>
                      <w:sz w:val="18"/>
                      <w:szCs w:val="18"/>
                    </w:rPr>
                    <w:t>Credits</w:t>
                  </w:r>
                </w:p>
              </w:tc>
              <w:tc>
                <w:tcPr>
                  <w:tcW w:w="7902" w:type="dxa"/>
                </w:tcPr>
                <w:p w:rsidR="00381584" w:rsidRPr="00C95CDF" w:rsidRDefault="00381584" w:rsidP="00C95CDF">
                  <w:pPr>
                    <w:spacing w:after="0" w:line="240" w:lineRule="auto"/>
                    <w:rPr>
                      <w:b/>
                      <w:sz w:val="18"/>
                      <w:szCs w:val="18"/>
                    </w:rPr>
                  </w:pPr>
                  <w:r w:rsidRPr="00C95CDF">
                    <w:rPr>
                      <w:b/>
                      <w:sz w:val="18"/>
                      <w:szCs w:val="18"/>
                    </w:rPr>
                    <w:t>Assessment</w:t>
                  </w:r>
                </w:p>
              </w:tc>
            </w:tr>
            <w:tr w:rsidR="00381584" w:rsidRPr="00C95CDF" w:rsidTr="00381584">
              <w:tc>
                <w:tcPr>
                  <w:tcW w:w="817" w:type="dxa"/>
                </w:tcPr>
                <w:p w:rsidR="00381584" w:rsidRPr="00C95CDF" w:rsidRDefault="00381584" w:rsidP="00C95CDF">
                  <w:pPr>
                    <w:spacing w:after="0" w:line="240" w:lineRule="auto"/>
                    <w:rPr>
                      <w:sz w:val="18"/>
                      <w:szCs w:val="18"/>
                    </w:rPr>
                  </w:pPr>
                  <w:r w:rsidRPr="00C95CDF">
                    <w:rPr>
                      <w:sz w:val="18"/>
                      <w:szCs w:val="18"/>
                    </w:rPr>
                    <w:t>4</w:t>
                  </w:r>
                </w:p>
              </w:tc>
              <w:tc>
                <w:tcPr>
                  <w:tcW w:w="1134" w:type="dxa"/>
                </w:tcPr>
                <w:p w:rsidR="00381584" w:rsidRPr="00C95CDF" w:rsidRDefault="00381584" w:rsidP="00C95CDF">
                  <w:pPr>
                    <w:spacing w:after="0" w:line="240" w:lineRule="auto"/>
                    <w:rPr>
                      <w:sz w:val="18"/>
                      <w:szCs w:val="18"/>
                    </w:rPr>
                  </w:pPr>
                  <w:r w:rsidRPr="00C95CDF">
                    <w:rPr>
                      <w:sz w:val="18"/>
                      <w:szCs w:val="18"/>
                    </w:rPr>
                    <w:t>10</w:t>
                  </w:r>
                </w:p>
              </w:tc>
              <w:tc>
                <w:tcPr>
                  <w:tcW w:w="7902" w:type="dxa"/>
                </w:tcPr>
                <w:p w:rsidR="00381584" w:rsidRPr="00C95CDF" w:rsidRDefault="00381584" w:rsidP="00C95CDF">
                  <w:pPr>
                    <w:spacing w:after="0" w:line="240" w:lineRule="auto"/>
                    <w:rPr>
                      <w:sz w:val="18"/>
                      <w:szCs w:val="18"/>
                    </w:rPr>
                  </w:pPr>
                  <w:r w:rsidRPr="00C95CDF">
                    <w:rPr>
                      <w:sz w:val="18"/>
                      <w:szCs w:val="18"/>
                    </w:rPr>
                    <w:t>Coursework equivalent to 2,000 word assignment (100%)</w:t>
                  </w:r>
                </w:p>
                <w:p w:rsidR="00381584" w:rsidRPr="00C95CDF" w:rsidRDefault="00381584" w:rsidP="00C95CDF">
                  <w:pPr>
                    <w:spacing w:after="0" w:line="240" w:lineRule="auto"/>
                    <w:rPr>
                      <w:b/>
                      <w:sz w:val="18"/>
                      <w:szCs w:val="18"/>
                    </w:rPr>
                  </w:pPr>
                  <w:r w:rsidRPr="00C95CDF">
                    <w:rPr>
                      <w:b/>
                      <w:sz w:val="18"/>
                      <w:szCs w:val="18"/>
                    </w:rPr>
                    <w:t>OR</w:t>
                  </w:r>
                </w:p>
                <w:p w:rsidR="00381584" w:rsidRPr="00C95CDF" w:rsidRDefault="00381584" w:rsidP="00C95CDF">
                  <w:pPr>
                    <w:spacing w:after="0" w:line="240" w:lineRule="auto"/>
                    <w:rPr>
                      <w:sz w:val="18"/>
                      <w:szCs w:val="18"/>
                    </w:rPr>
                  </w:pPr>
                  <w:r w:rsidRPr="00C95CDF">
                    <w:rPr>
                      <w:sz w:val="18"/>
                      <w:szCs w:val="18"/>
                    </w:rPr>
                    <w:t>1.5hr examination (100%)</w:t>
                  </w:r>
                </w:p>
                <w:p w:rsidR="00381584" w:rsidRPr="00C95CDF" w:rsidRDefault="00381584" w:rsidP="00C95CDF">
                  <w:pPr>
                    <w:spacing w:after="0" w:line="240" w:lineRule="auto"/>
                    <w:rPr>
                      <w:b/>
                      <w:sz w:val="18"/>
                      <w:szCs w:val="18"/>
                    </w:rPr>
                  </w:pPr>
                  <w:r w:rsidRPr="00C95CDF">
                    <w:rPr>
                      <w:b/>
                      <w:sz w:val="18"/>
                      <w:szCs w:val="18"/>
                    </w:rPr>
                    <w:t>OR</w:t>
                  </w:r>
                </w:p>
                <w:p w:rsidR="00381584" w:rsidRPr="00C95CDF" w:rsidRDefault="00381584" w:rsidP="00C95CDF">
                  <w:pPr>
                    <w:spacing w:after="0" w:line="240" w:lineRule="auto"/>
                    <w:rPr>
                      <w:sz w:val="18"/>
                      <w:szCs w:val="18"/>
                    </w:rPr>
                  </w:pPr>
                  <w:r w:rsidRPr="00C95CDF">
                    <w:rPr>
                      <w:sz w:val="18"/>
                      <w:szCs w:val="18"/>
                    </w:rPr>
                    <w:t>a combination of coursework and examination equivalent to the above.</w:t>
                  </w:r>
                </w:p>
              </w:tc>
            </w:tr>
            <w:tr w:rsidR="00381584" w:rsidRPr="00C95CDF" w:rsidTr="00381584">
              <w:tc>
                <w:tcPr>
                  <w:tcW w:w="817" w:type="dxa"/>
                </w:tcPr>
                <w:p w:rsidR="00381584" w:rsidRPr="00C95CDF" w:rsidRDefault="00381584" w:rsidP="00C95CDF">
                  <w:pPr>
                    <w:spacing w:after="0" w:line="240" w:lineRule="auto"/>
                    <w:rPr>
                      <w:sz w:val="18"/>
                      <w:szCs w:val="18"/>
                    </w:rPr>
                  </w:pPr>
                  <w:r w:rsidRPr="00C95CDF">
                    <w:rPr>
                      <w:sz w:val="18"/>
                      <w:szCs w:val="18"/>
                    </w:rPr>
                    <w:t>4</w:t>
                  </w:r>
                </w:p>
              </w:tc>
              <w:tc>
                <w:tcPr>
                  <w:tcW w:w="1134" w:type="dxa"/>
                </w:tcPr>
                <w:p w:rsidR="00381584" w:rsidRPr="00C95CDF" w:rsidRDefault="00381584" w:rsidP="00C95CDF">
                  <w:pPr>
                    <w:spacing w:after="0" w:line="240" w:lineRule="auto"/>
                    <w:rPr>
                      <w:sz w:val="18"/>
                      <w:szCs w:val="18"/>
                    </w:rPr>
                  </w:pPr>
                  <w:r w:rsidRPr="00C95CDF">
                    <w:rPr>
                      <w:sz w:val="18"/>
                      <w:szCs w:val="18"/>
                    </w:rPr>
                    <w:t>20</w:t>
                  </w:r>
                </w:p>
              </w:tc>
              <w:tc>
                <w:tcPr>
                  <w:tcW w:w="7902" w:type="dxa"/>
                </w:tcPr>
                <w:p w:rsidR="00381584" w:rsidRPr="00C95CDF" w:rsidRDefault="00381584" w:rsidP="00C95CDF">
                  <w:pPr>
                    <w:spacing w:after="0" w:line="240" w:lineRule="auto"/>
                    <w:rPr>
                      <w:sz w:val="18"/>
                      <w:szCs w:val="18"/>
                    </w:rPr>
                  </w:pPr>
                  <w:r w:rsidRPr="00C95CDF">
                    <w:rPr>
                      <w:sz w:val="18"/>
                      <w:szCs w:val="18"/>
                    </w:rPr>
                    <w:t>Coursework equivalent to 2,000 word assignment</w:t>
                  </w:r>
                </w:p>
                <w:p w:rsidR="00381584" w:rsidRPr="00C95CDF" w:rsidRDefault="00381584" w:rsidP="00C95CDF">
                  <w:pPr>
                    <w:spacing w:after="0" w:line="240" w:lineRule="auto"/>
                    <w:rPr>
                      <w:b/>
                      <w:sz w:val="18"/>
                      <w:szCs w:val="18"/>
                    </w:rPr>
                  </w:pPr>
                  <w:r w:rsidRPr="00C95CDF">
                    <w:rPr>
                      <w:b/>
                      <w:sz w:val="18"/>
                      <w:szCs w:val="18"/>
                    </w:rPr>
                    <w:t>AND</w:t>
                  </w:r>
                </w:p>
                <w:p w:rsidR="00381584" w:rsidRPr="00C95CDF" w:rsidRDefault="00381584" w:rsidP="00C95CDF">
                  <w:pPr>
                    <w:spacing w:after="0" w:line="240" w:lineRule="auto"/>
                    <w:rPr>
                      <w:sz w:val="18"/>
                      <w:szCs w:val="18"/>
                    </w:rPr>
                  </w:pPr>
                  <w:r w:rsidRPr="00C95CDF">
                    <w:rPr>
                      <w:sz w:val="18"/>
                      <w:szCs w:val="18"/>
                    </w:rPr>
                    <w:t>1.5hr examination</w:t>
                  </w:r>
                </w:p>
              </w:tc>
            </w:tr>
            <w:tr w:rsidR="00381584" w:rsidRPr="00C95CDF" w:rsidTr="00381584">
              <w:tc>
                <w:tcPr>
                  <w:tcW w:w="817" w:type="dxa"/>
                </w:tcPr>
                <w:p w:rsidR="00381584" w:rsidRPr="00C95CDF" w:rsidRDefault="00381584" w:rsidP="00C95CDF">
                  <w:pPr>
                    <w:spacing w:after="0" w:line="240" w:lineRule="auto"/>
                    <w:rPr>
                      <w:sz w:val="18"/>
                      <w:szCs w:val="18"/>
                    </w:rPr>
                  </w:pPr>
                  <w:r w:rsidRPr="00C95CDF">
                    <w:rPr>
                      <w:sz w:val="18"/>
                      <w:szCs w:val="18"/>
                    </w:rPr>
                    <w:t>5</w:t>
                  </w:r>
                </w:p>
              </w:tc>
              <w:tc>
                <w:tcPr>
                  <w:tcW w:w="1134" w:type="dxa"/>
                </w:tcPr>
                <w:p w:rsidR="00381584" w:rsidRPr="00C95CDF" w:rsidRDefault="00381584" w:rsidP="00C95CDF">
                  <w:pPr>
                    <w:spacing w:after="0" w:line="240" w:lineRule="auto"/>
                    <w:rPr>
                      <w:sz w:val="18"/>
                      <w:szCs w:val="18"/>
                    </w:rPr>
                  </w:pPr>
                  <w:r w:rsidRPr="00C95CDF">
                    <w:rPr>
                      <w:sz w:val="18"/>
                      <w:szCs w:val="18"/>
                    </w:rPr>
                    <w:t>10</w:t>
                  </w:r>
                </w:p>
              </w:tc>
              <w:tc>
                <w:tcPr>
                  <w:tcW w:w="7902" w:type="dxa"/>
                </w:tcPr>
                <w:p w:rsidR="00381584" w:rsidRPr="00C95CDF" w:rsidRDefault="00381584" w:rsidP="00C95CDF">
                  <w:pPr>
                    <w:spacing w:after="0" w:line="240" w:lineRule="auto"/>
                    <w:rPr>
                      <w:sz w:val="18"/>
                      <w:szCs w:val="18"/>
                    </w:rPr>
                  </w:pPr>
                  <w:r w:rsidRPr="00C95CDF">
                    <w:rPr>
                      <w:sz w:val="18"/>
                      <w:szCs w:val="18"/>
                    </w:rPr>
                    <w:t>Coursework equivalent to 2,500 word assignment (100%)</w:t>
                  </w:r>
                </w:p>
                <w:p w:rsidR="00381584" w:rsidRPr="00C95CDF" w:rsidRDefault="00381584" w:rsidP="00C95CDF">
                  <w:pPr>
                    <w:spacing w:after="0" w:line="240" w:lineRule="auto"/>
                    <w:rPr>
                      <w:b/>
                      <w:sz w:val="18"/>
                      <w:szCs w:val="18"/>
                    </w:rPr>
                  </w:pPr>
                  <w:r w:rsidRPr="00C95CDF">
                    <w:rPr>
                      <w:b/>
                      <w:sz w:val="18"/>
                      <w:szCs w:val="18"/>
                    </w:rPr>
                    <w:t>OR</w:t>
                  </w:r>
                </w:p>
                <w:p w:rsidR="00381584" w:rsidRPr="00C95CDF" w:rsidRDefault="00381584" w:rsidP="00C95CDF">
                  <w:pPr>
                    <w:spacing w:after="0" w:line="240" w:lineRule="auto"/>
                    <w:rPr>
                      <w:sz w:val="18"/>
                      <w:szCs w:val="18"/>
                    </w:rPr>
                  </w:pPr>
                  <w:r w:rsidRPr="00C95CDF">
                    <w:rPr>
                      <w:sz w:val="18"/>
                      <w:szCs w:val="18"/>
                    </w:rPr>
                    <w:t>2hr examination (100%)</w:t>
                  </w:r>
                </w:p>
                <w:p w:rsidR="00381584" w:rsidRPr="00C95CDF" w:rsidRDefault="00381584" w:rsidP="00C95CDF">
                  <w:pPr>
                    <w:spacing w:after="0" w:line="240" w:lineRule="auto"/>
                    <w:rPr>
                      <w:b/>
                      <w:sz w:val="18"/>
                      <w:szCs w:val="18"/>
                    </w:rPr>
                  </w:pPr>
                  <w:r w:rsidRPr="00C95CDF">
                    <w:rPr>
                      <w:b/>
                      <w:sz w:val="18"/>
                      <w:szCs w:val="18"/>
                    </w:rPr>
                    <w:t>OR</w:t>
                  </w:r>
                </w:p>
                <w:p w:rsidR="00381584" w:rsidRPr="00C95CDF" w:rsidRDefault="00381584" w:rsidP="00C95CDF">
                  <w:pPr>
                    <w:spacing w:after="0" w:line="240" w:lineRule="auto"/>
                    <w:rPr>
                      <w:sz w:val="18"/>
                      <w:szCs w:val="18"/>
                    </w:rPr>
                  </w:pPr>
                  <w:r w:rsidRPr="00C95CDF">
                    <w:rPr>
                      <w:sz w:val="18"/>
                      <w:szCs w:val="18"/>
                    </w:rPr>
                    <w:t>a combination of coursework and examination equivalent to the above.</w:t>
                  </w:r>
                </w:p>
              </w:tc>
            </w:tr>
            <w:tr w:rsidR="00381584" w:rsidRPr="00C95CDF" w:rsidTr="00381584">
              <w:tc>
                <w:tcPr>
                  <w:tcW w:w="817" w:type="dxa"/>
                </w:tcPr>
                <w:p w:rsidR="00381584" w:rsidRPr="00C95CDF" w:rsidRDefault="00381584" w:rsidP="00C95CDF">
                  <w:pPr>
                    <w:spacing w:after="0" w:line="240" w:lineRule="auto"/>
                    <w:rPr>
                      <w:sz w:val="18"/>
                      <w:szCs w:val="18"/>
                    </w:rPr>
                  </w:pPr>
                  <w:r w:rsidRPr="00C95CDF">
                    <w:rPr>
                      <w:sz w:val="18"/>
                      <w:szCs w:val="18"/>
                    </w:rPr>
                    <w:t>5</w:t>
                  </w:r>
                </w:p>
              </w:tc>
              <w:tc>
                <w:tcPr>
                  <w:tcW w:w="1134" w:type="dxa"/>
                </w:tcPr>
                <w:p w:rsidR="00381584" w:rsidRPr="00C95CDF" w:rsidRDefault="00381584" w:rsidP="00C95CDF">
                  <w:pPr>
                    <w:spacing w:after="0" w:line="240" w:lineRule="auto"/>
                    <w:rPr>
                      <w:sz w:val="18"/>
                      <w:szCs w:val="18"/>
                    </w:rPr>
                  </w:pPr>
                  <w:r w:rsidRPr="00C95CDF">
                    <w:rPr>
                      <w:sz w:val="18"/>
                      <w:szCs w:val="18"/>
                    </w:rPr>
                    <w:t>20</w:t>
                  </w:r>
                </w:p>
              </w:tc>
              <w:tc>
                <w:tcPr>
                  <w:tcW w:w="7902" w:type="dxa"/>
                </w:tcPr>
                <w:p w:rsidR="00381584" w:rsidRPr="00C95CDF" w:rsidRDefault="00381584" w:rsidP="00C95CDF">
                  <w:pPr>
                    <w:spacing w:after="0" w:line="240" w:lineRule="auto"/>
                    <w:rPr>
                      <w:sz w:val="18"/>
                      <w:szCs w:val="18"/>
                    </w:rPr>
                  </w:pPr>
                  <w:r w:rsidRPr="00C95CDF">
                    <w:rPr>
                      <w:sz w:val="18"/>
                      <w:szCs w:val="18"/>
                    </w:rPr>
                    <w:t xml:space="preserve">Coursework equivalent to 2,500 word assignment </w:t>
                  </w:r>
                </w:p>
                <w:p w:rsidR="00381584" w:rsidRPr="00C95CDF" w:rsidRDefault="00381584" w:rsidP="00C95CDF">
                  <w:pPr>
                    <w:spacing w:after="0" w:line="240" w:lineRule="auto"/>
                    <w:rPr>
                      <w:b/>
                      <w:sz w:val="18"/>
                      <w:szCs w:val="18"/>
                    </w:rPr>
                  </w:pPr>
                  <w:r w:rsidRPr="00C95CDF">
                    <w:rPr>
                      <w:b/>
                      <w:sz w:val="18"/>
                      <w:szCs w:val="18"/>
                    </w:rPr>
                    <w:t>AND</w:t>
                  </w:r>
                </w:p>
                <w:p w:rsidR="00381584" w:rsidRPr="00C95CDF" w:rsidRDefault="00381584" w:rsidP="00C95CDF">
                  <w:pPr>
                    <w:spacing w:after="0" w:line="240" w:lineRule="auto"/>
                    <w:rPr>
                      <w:sz w:val="18"/>
                      <w:szCs w:val="18"/>
                    </w:rPr>
                  </w:pPr>
                  <w:r w:rsidRPr="00C95CDF">
                    <w:rPr>
                      <w:sz w:val="18"/>
                      <w:szCs w:val="18"/>
                    </w:rPr>
                    <w:t>2hr examination</w:t>
                  </w:r>
                </w:p>
              </w:tc>
            </w:tr>
            <w:tr w:rsidR="00381584" w:rsidRPr="00C95CDF" w:rsidTr="00381584">
              <w:tc>
                <w:tcPr>
                  <w:tcW w:w="817" w:type="dxa"/>
                </w:tcPr>
                <w:p w:rsidR="00381584" w:rsidRPr="00C95CDF" w:rsidRDefault="00381584" w:rsidP="00C95CDF">
                  <w:pPr>
                    <w:spacing w:after="0" w:line="240" w:lineRule="auto"/>
                    <w:rPr>
                      <w:sz w:val="18"/>
                      <w:szCs w:val="18"/>
                    </w:rPr>
                  </w:pPr>
                  <w:r w:rsidRPr="00C95CDF">
                    <w:rPr>
                      <w:sz w:val="18"/>
                      <w:szCs w:val="18"/>
                    </w:rPr>
                    <w:t>6</w:t>
                  </w:r>
                </w:p>
              </w:tc>
              <w:tc>
                <w:tcPr>
                  <w:tcW w:w="1134" w:type="dxa"/>
                </w:tcPr>
                <w:p w:rsidR="00381584" w:rsidRPr="00C95CDF" w:rsidRDefault="00381584" w:rsidP="00C95CDF">
                  <w:pPr>
                    <w:spacing w:after="0" w:line="240" w:lineRule="auto"/>
                    <w:rPr>
                      <w:sz w:val="18"/>
                      <w:szCs w:val="18"/>
                    </w:rPr>
                  </w:pPr>
                  <w:r w:rsidRPr="00C95CDF">
                    <w:rPr>
                      <w:sz w:val="18"/>
                      <w:szCs w:val="18"/>
                    </w:rPr>
                    <w:t>10</w:t>
                  </w:r>
                </w:p>
              </w:tc>
              <w:tc>
                <w:tcPr>
                  <w:tcW w:w="7902" w:type="dxa"/>
                </w:tcPr>
                <w:p w:rsidR="00381584" w:rsidRPr="00C95CDF" w:rsidRDefault="00381584" w:rsidP="00C95CDF">
                  <w:pPr>
                    <w:spacing w:after="0" w:line="240" w:lineRule="auto"/>
                    <w:rPr>
                      <w:sz w:val="18"/>
                      <w:szCs w:val="18"/>
                    </w:rPr>
                  </w:pPr>
                  <w:r w:rsidRPr="00C95CDF">
                    <w:rPr>
                      <w:sz w:val="18"/>
                      <w:szCs w:val="18"/>
                    </w:rPr>
                    <w:t>Coursework equivalent to 3,000 word assignment (100%)</w:t>
                  </w:r>
                </w:p>
                <w:p w:rsidR="00381584" w:rsidRPr="00C95CDF" w:rsidRDefault="00381584" w:rsidP="00C95CDF">
                  <w:pPr>
                    <w:spacing w:after="0" w:line="240" w:lineRule="auto"/>
                    <w:rPr>
                      <w:b/>
                      <w:sz w:val="18"/>
                      <w:szCs w:val="18"/>
                    </w:rPr>
                  </w:pPr>
                  <w:r w:rsidRPr="00C95CDF">
                    <w:rPr>
                      <w:b/>
                      <w:sz w:val="18"/>
                      <w:szCs w:val="18"/>
                    </w:rPr>
                    <w:t>OR</w:t>
                  </w:r>
                </w:p>
                <w:p w:rsidR="00381584" w:rsidRPr="00C95CDF" w:rsidRDefault="00381584" w:rsidP="00C95CDF">
                  <w:pPr>
                    <w:spacing w:after="0" w:line="240" w:lineRule="auto"/>
                    <w:rPr>
                      <w:sz w:val="18"/>
                      <w:szCs w:val="18"/>
                    </w:rPr>
                  </w:pPr>
                  <w:r w:rsidRPr="00C95CDF">
                    <w:rPr>
                      <w:sz w:val="18"/>
                      <w:szCs w:val="18"/>
                    </w:rPr>
                    <w:t>2.5hr examination (100%)</w:t>
                  </w:r>
                </w:p>
                <w:p w:rsidR="00381584" w:rsidRPr="00C95CDF" w:rsidRDefault="00381584" w:rsidP="00C95CDF">
                  <w:pPr>
                    <w:spacing w:after="0" w:line="240" w:lineRule="auto"/>
                    <w:rPr>
                      <w:b/>
                      <w:sz w:val="18"/>
                      <w:szCs w:val="18"/>
                    </w:rPr>
                  </w:pPr>
                  <w:r w:rsidRPr="00C95CDF">
                    <w:rPr>
                      <w:b/>
                      <w:sz w:val="18"/>
                      <w:szCs w:val="18"/>
                    </w:rPr>
                    <w:t>OR</w:t>
                  </w:r>
                </w:p>
                <w:p w:rsidR="00381584" w:rsidRPr="00C95CDF" w:rsidRDefault="00381584" w:rsidP="00C95CDF">
                  <w:pPr>
                    <w:spacing w:after="0" w:line="240" w:lineRule="auto"/>
                    <w:rPr>
                      <w:sz w:val="18"/>
                      <w:szCs w:val="18"/>
                    </w:rPr>
                  </w:pPr>
                  <w:r w:rsidRPr="00C95CDF">
                    <w:rPr>
                      <w:sz w:val="18"/>
                      <w:szCs w:val="18"/>
                    </w:rPr>
                    <w:t>a combination of coursework and examination equivalent to the above.</w:t>
                  </w:r>
                </w:p>
              </w:tc>
            </w:tr>
            <w:tr w:rsidR="00381584" w:rsidRPr="00C95CDF" w:rsidTr="00381584">
              <w:tc>
                <w:tcPr>
                  <w:tcW w:w="817" w:type="dxa"/>
                </w:tcPr>
                <w:p w:rsidR="00381584" w:rsidRPr="00C95CDF" w:rsidRDefault="00381584" w:rsidP="00C95CDF">
                  <w:pPr>
                    <w:spacing w:after="0" w:line="240" w:lineRule="auto"/>
                    <w:rPr>
                      <w:sz w:val="18"/>
                      <w:szCs w:val="18"/>
                    </w:rPr>
                  </w:pPr>
                  <w:r w:rsidRPr="00C95CDF">
                    <w:rPr>
                      <w:sz w:val="18"/>
                      <w:szCs w:val="18"/>
                    </w:rPr>
                    <w:t>6</w:t>
                  </w:r>
                </w:p>
              </w:tc>
              <w:tc>
                <w:tcPr>
                  <w:tcW w:w="1134" w:type="dxa"/>
                </w:tcPr>
                <w:p w:rsidR="00381584" w:rsidRPr="00C95CDF" w:rsidRDefault="00381584" w:rsidP="00C95CDF">
                  <w:pPr>
                    <w:spacing w:after="0" w:line="240" w:lineRule="auto"/>
                    <w:rPr>
                      <w:sz w:val="18"/>
                      <w:szCs w:val="18"/>
                    </w:rPr>
                  </w:pPr>
                  <w:r w:rsidRPr="00C95CDF">
                    <w:rPr>
                      <w:sz w:val="18"/>
                      <w:szCs w:val="18"/>
                    </w:rPr>
                    <w:t>20</w:t>
                  </w:r>
                </w:p>
              </w:tc>
              <w:tc>
                <w:tcPr>
                  <w:tcW w:w="7902" w:type="dxa"/>
                </w:tcPr>
                <w:p w:rsidR="00381584" w:rsidRPr="00C95CDF" w:rsidRDefault="00381584" w:rsidP="00C95CDF">
                  <w:pPr>
                    <w:spacing w:after="0" w:line="240" w:lineRule="auto"/>
                    <w:rPr>
                      <w:sz w:val="18"/>
                      <w:szCs w:val="18"/>
                    </w:rPr>
                  </w:pPr>
                  <w:r w:rsidRPr="00C95CDF">
                    <w:rPr>
                      <w:sz w:val="18"/>
                      <w:szCs w:val="18"/>
                    </w:rPr>
                    <w:t>Coursework equivalent to 3,000 word assignment</w:t>
                  </w:r>
                </w:p>
                <w:p w:rsidR="00381584" w:rsidRPr="00C95CDF" w:rsidRDefault="00381584" w:rsidP="00C95CDF">
                  <w:pPr>
                    <w:spacing w:after="0" w:line="240" w:lineRule="auto"/>
                    <w:rPr>
                      <w:b/>
                      <w:sz w:val="18"/>
                      <w:szCs w:val="18"/>
                    </w:rPr>
                  </w:pPr>
                  <w:r w:rsidRPr="00C95CDF">
                    <w:rPr>
                      <w:b/>
                      <w:sz w:val="18"/>
                      <w:szCs w:val="18"/>
                    </w:rPr>
                    <w:t>AND</w:t>
                  </w:r>
                </w:p>
                <w:p w:rsidR="00381584" w:rsidRPr="00C95CDF" w:rsidRDefault="00381584" w:rsidP="00C95CDF">
                  <w:pPr>
                    <w:spacing w:after="0" w:line="240" w:lineRule="auto"/>
                    <w:rPr>
                      <w:sz w:val="18"/>
                      <w:szCs w:val="18"/>
                    </w:rPr>
                  </w:pPr>
                  <w:r w:rsidRPr="00C95CDF">
                    <w:rPr>
                      <w:sz w:val="18"/>
                      <w:szCs w:val="18"/>
                    </w:rPr>
                    <w:t>2.5hr examination</w:t>
                  </w:r>
                </w:p>
              </w:tc>
            </w:tr>
          </w:tbl>
          <w:p w:rsidR="00381584" w:rsidRPr="00C95CDF" w:rsidRDefault="00381584" w:rsidP="00C95CDF">
            <w:pPr>
              <w:spacing w:after="0" w:line="240" w:lineRule="auto"/>
              <w:rPr>
                <w:sz w:val="18"/>
                <w:szCs w:val="18"/>
              </w:rPr>
            </w:pPr>
          </w:p>
          <w:p w:rsidR="00381584" w:rsidRPr="00C95CDF" w:rsidRDefault="00381584" w:rsidP="00C95CDF">
            <w:pPr>
              <w:spacing w:after="0" w:line="240" w:lineRule="auto"/>
              <w:rPr>
                <w:b/>
                <w:sz w:val="18"/>
                <w:szCs w:val="18"/>
              </w:rPr>
            </w:pPr>
            <w:r w:rsidRPr="00C95CDF">
              <w:rPr>
                <w:b/>
                <w:sz w:val="18"/>
                <w:szCs w:val="18"/>
              </w:rPr>
              <w:t>Undergraduate Dissertation</w:t>
            </w:r>
          </w:p>
          <w:p w:rsidR="00381584" w:rsidRPr="00C95CDF" w:rsidRDefault="00381584" w:rsidP="00C95CDF">
            <w:pPr>
              <w:spacing w:after="0" w:line="240" w:lineRule="auto"/>
              <w:rPr>
                <w:sz w:val="18"/>
                <w:szCs w:val="18"/>
              </w:rPr>
            </w:pPr>
          </w:p>
          <w:tbl>
            <w:tblPr>
              <w:tblStyle w:val="TableGrid"/>
              <w:tblW w:w="0" w:type="auto"/>
              <w:tblLayout w:type="fixed"/>
              <w:tblLook w:val="04A0" w:firstRow="1" w:lastRow="0" w:firstColumn="1" w:lastColumn="0" w:noHBand="0" w:noVBand="1"/>
            </w:tblPr>
            <w:tblGrid>
              <w:gridCol w:w="817"/>
              <w:gridCol w:w="1134"/>
              <w:gridCol w:w="7902"/>
            </w:tblGrid>
            <w:tr w:rsidR="00381584" w:rsidRPr="00C95CDF" w:rsidTr="00381584">
              <w:tc>
                <w:tcPr>
                  <w:tcW w:w="817" w:type="dxa"/>
                </w:tcPr>
                <w:p w:rsidR="00381584" w:rsidRPr="00C95CDF" w:rsidRDefault="00381584" w:rsidP="00C95CDF">
                  <w:pPr>
                    <w:spacing w:after="0" w:line="240" w:lineRule="auto"/>
                    <w:rPr>
                      <w:b/>
                      <w:sz w:val="18"/>
                      <w:szCs w:val="18"/>
                    </w:rPr>
                  </w:pPr>
                  <w:r w:rsidRPr="00C95CDF">
                    <w:rPr>
                      <w:b/>
                      <w:sz w:val="18"/>
                      <w:szCs w:val="18"/>
                    </w:rPr>
                    <w:t>Level</w:t>
                  </w:r>
                </w:p>
              </w:tc>
              <w:tc>
                <w:tcPr>
                  <w:tcW w:w="1134" w:type="dxa"/>
                </w:tcPr>
                <w:p w:rsidR="00381584" w:rsidRPr="00C95CDF" w:rsidRDefault="00381584" w:rsidP="00C95CDF">
                  <w:pPr>
                    <w:spacing w:after="0" w:line="240" w:lineRule="auto"/>
                    <w:rPr>
                      <w:b/>
                      <w:sz w:val="18"/>
                      <w:szCs w:val="18"/>
                    </w:rPr>
                  </w:pPr>
                  <w:r w:rsidRPr="00C95CDF">
                    <w:rPr>
                      <w:b/>
                      <w:sz w:val="18"/>
                      <w:szCs w:val="18"/>
                    </w:rPr>
                    <w:t>Credit</w:t>
                  </w:r>
                </w:p>
              </w:tc>
              <w:tc>
                <w:tcPr>
                  <w:tcW w:w="7902" w:type="dxa"/>
                </w:tcPr>
                <w:p w:rsidR="00381584" w:rsidRPr="00C95CDF" w:rsidRDefault="00381584" w:rsidP="00C95CDF">
                  <w:pPr>
                    <w:spacing w:after="0" w:line="240" w:lineRule="auto"/>
                    <w:rPr>
                      <w:b/>
                      <w:sz w:val="18"/>
                      <w:szCs w:val="18"/>
                    </w:rPr>
                  </w:pPr>
                  <w:r w:rsidRPr="00C95CDF">
                    <w:rPr>
                      <w:b/>
                      <w:sz w:val="18"/>
                      <w:szCs w:val="18"/>
                    </w:rPr>
                    <w:t>Words</w:t>
                  </w:r>
                </w:p>
              </w:tc>
            </w:tr>
            <w:tr w:rsidR="00381584" w:rsidRPr="00C95CDF" w:rsidTr="00381584">
              <w:tc>
                <w:tcPr>
                  <w:tcW w:w="817" w:type="dxa"/>
                </w:tcPr>
                <w:p w:rsidR="00381584" w:rsidRPr="00C95CDF" w:rsidRDefault="00381584" w:rsidP="00C95CDF">
                  <w:pPr>
                    <w:spacing w:after="0" w:line="240" w:lineRule="auto"/>
                    <w:rPr>
                      <w:sz w:val="18"/>
                      <w:szCs w:val="18"/>
                    </w:rPr>
                  </w:pPr>
                  <w:r w:rsidRPr="00C95CDF">
                    <w:rPr>
                      <w:sz w:val="18"/>
                      <w:szCs w:val="18"/>
                    </w:rPr>
                    <w:t>6</w:t>
                  </w:r>
                </w:p>
              </w:tc>
              <w:tc>
                <w:tcPr>
                  <w:tcW w:w="1134" w:type="dxa"/>
                </w:tcPr>
                <w:p w:rsidR="00381584" w:rsidRPr="00C95CDF" w:rsidRDefault="00381584" w:rsidP="00C95CDF">
                  <w:pPr>
                    <w:spacing w:after="0" w:line="240" w:lineRule="auto"/>
                    <w:rPr>
                      <w:sz w:val="18"/>
                      <w:szCs w:val="18"/>
                    </w:rPr>
                  </w:pPr>
                  <w:r w:rsidRPr="00C95CDF">
                    <w:rPr>
                      <w:sz w:val="18"/>
                      <w:szCs w:val="18"/>
                    </w:rPr>
                    <w:t>20</w:t>
                  </w:r>
                </w:p>
              </w:tc>
              <w:tc>
                <w:tcPr>
                  <w:tcW w:w="7902" w:type="dxa"/>
                </w:tcPr>
                <w:p w:rsidR="00381584" w:rsidRPr="00C95CDF" w:rsidRDefault="00381584" w:rsidP="00C95CDF">
                  <w:pPr>
                    <w:spacing w:after="0" w:line="240" w:lineRule="auto"/>
                    <w:rPr>
                      <w:sz w:val="18"/>
                      <w:szCs w:val="18"/>
                    </w:rPr>
                  </w:pPr>
                  <w:r w:rsidRPr="00C95CDF">
                    <w:rPr>
                      <w:sz w:val="18"/>
                      <w:szCs w:val="18"/>
                    </w:rPr>
                    <w:t>8,000-10,000</w:t>
                  </w:r>
                </w:p>
              </w:tc>
            </w:tr>
            <w:tr w:rsidR="00381584" w:rsidRPr="00C95CDF" w:rsidTr="00381584">
              <w:tc>
                <w:tcPr>
                  <w:tcW w:w="817" w:type="dxa"/>
                </w:tcPr>
                <w:p w:rsidR="00381584" w:rsidRPr="00C95CDF" w:rsidRDefault="00381584" w:rsidP="00C95CDF">
                  <w:pPr>
                    <w:spacing w:after="0" w:line="240" w:lineRule="auto"/>
                    <w:rPr>
                      <w:sz w:val="18"/>
                      <w:szCs w:val="18"/>
                    </w:rPr>
                  </w:pPr>
                  <w:r w:rsidRPr="00C95CDF">
                    <w:rPr>
                      <w:sz w:val="18"/>
                      <w:szCs w:val="18"/>
                    </w:rPr>
                    <w:t>6</w:t>
                  </w:r>
                </w:p>
              </w:tc>
              <w:tc>
                <w:tcPr>
                  <w:tcW w:w="1134" w:type="dxa"/>
                </w:tcPr>
                <w:p w:rsidR="00381584" w:rsidRPr="00C95CDF" w:rsidRDefault="00381584" w:rsidP="00C95CDF">
                  <w:pPr>
                    <w:spacing w:after="0" w:line="240" w:lineRule="auto"/>
                    <w:rPr>
                      <w:sz w:val="18"/>
                      <w:szCs w:val="18"/>
                    </w:rPr>
                  </w:pPr>
                  <w:r w:rsidRPr="00C95CDF">
                    <w:rPr>
                      <w:sz w:val="18"/>
                      <w:szCs w:val="18"/>
                    </w:rPr>
                    <w:t>40</w:t>
                  </w:r>
                </w:p>
              </w:tc>
              <w:tc>
                <w:tcPr>
                  <w:tcW w:w="7902" w:type="dxa"/>
                </w:tcPr>
                <w:p w:rsidR="00381584" w:rsidRPr="00C95CDF" w:rsidRDefault="00381584" w:rsidP="00C95CDF">
                  <w:pPr>
                    <w:spacing w:after="0" w:line="240" w:lineRule="auto"/>
                    <w:rPr>
                      <w:sz w:val="18"/>
                      <w:szCs w:val="18"/>
                    </w:rPr>
                  </w:pPr>
                  <w:r w:rsidRPr="00C95CDF">
                    <w:rPr>
                      <w:sz w:val="18"/>
                      <w:szCs w:val="18"/>
                    </w:rPr>
                    <w:t>10,000 -12,000</w:t>
                  </w:r>
                </w:p>
              </w:tc>
            </w:tr>
          </w:tbl>
          <w:p w:rsidR="00381584" w:rsidRPr="00C95CDF" w:rsidRDefault="00381584" w:rsidP="00C95CDF">
            <w:pPr>
              <w:spacing w:after="0" w:line="240" w:lineRule="auto"/>
              <w:rPr>
                <w:sz w:val="18"/>
                <w:szCs w:val="18"/>
              </w:rPr>
            </w:pPr>
          </w:p>
          <w:p w:rsidR="00381584" w:rsidRPr="00C95CDF" w:rsidRDefault="00381584" w:rsidP="00C95CDF">
            <w:pPr>
              <w:spacing w:after="0" w:line="240" w:lineRule="auto"/>
              <w:rPr>
                <w:b/>
                <w:sz w:val="18"/>
                <w:szCs w:val="18"/>
              </w:rPr>
            </w:pPr>
            <w:r w:rsidRPr="00C95CDF">
              <w:rPr>
                <w:b/>
                <w:sz w:val="18"/>
                <w:szCs w:val="18"/>
              </w:rPr>
              <w:t>Maximum Summative Assessment – Postgraduate Taught</w:t>
            </w:r>
          </w:p>
          <w:p w:rsidR="00381584" w:rsidRPr="00C95CDF" w:rsidRDefault="00381584" w:rsidP="00C95CDF">
            <w:pPr>
              <w:spacing w:after="0" w:line="240" w:lineRule="auto"/>
              <w:rPr>
                <w:sz w:val="18"/>
                <w:szCs w:val="18"/>
              </w:rPr>
            </w:pPr>
          </w:p>
          <w:tbl>
            <w:tblPr>
              <w:tblStyle w:val="TableGrid"/>
              <w:tblW w:w="0" w:type="auto"/>
              <w:tblLayout w:type="fixed"/>
              <w:tblLook w:val="04A0" w:firstRow="1" w:lastRow="0" w:firstColumn="1" w:lastColumn="0" w:noHBand="0" w:noVBand="1"/>
            </w:tblPr>
            <w:tblGrid>
              <w:gridCol w:w="817"/>
              <w:gridCol w:w="1134"/>
              <w:gridCol w:w="7902"/>
            </w:tblGrid>
            <w:tr w:rsidR="00381584" w:rsidRPr="00C95CDF" w:rsidTr="00381584">
              <w:tc>
                <w:tcPr>
                  <w:tcW w:w="817" w:type="dxa"/>
                </w:tcPr>
                <w:p w:rsidR="00381584" w:rsidRPr="00C95CDF" w:rsidRDefault="00381584" w:rsidP="00C95CDF">
                  <w:pPr>
                    <w:spacing w:after="0" w:line="240" w:lineRule="auto"/>
                    <w:rPr>
                      <w:b/>
                      <w:sz w:val="18"/>
                      <w:szCs w:val="18"/>
                    </w:rPr>
                  </w:pPr>
                  <w:r w:rsidRPr="00C95CDF">
                    <w:rPr>
                      <w:b/>
                      <w:sz w:val="18"/>
                      <w:szCs w:val="18"/>
                    </w:rPr>
                    <w:t>Level</w:t>
                  </w:r>
                </w:p>
              </w:tc>
              <w:tc>
                <w:tcPr>
                  <w:tcW w:w="1134" w:type="dxa"/>
                </w:tcPr>
                <w:p w:rsidR="00381584" w:rsidRPr="00C95CDF" w:rsidRDefault="00381584" w:rsidP="00C95CDF">
                  <w:pPr>
                    <w:spacing w:after="0" w:line="240" w:lineRule="auto"/>
                    <w:rPr>
                      <w:b/>
                      <w:sz w:val="18"/>
                      <w:szCs w:val="18"/>
                    </w:rPr>
                  </w:pPr>
                  <w:r w:rsidRPr="00C95CDF">
                    <w:rPr>
                      <w:b/>
                      <w:sz w:val="18"/>
                      <w:szCs w:val="18"/>
                    </w:rPr>
                    <w:t>Credit</w:t>
                  </w:r>
                </w:p>
              </w:tc>
              <w:tc>
                <w:tcPr>
                  <w:tcW w:w="7902" w:type="dxa"/>
                </w:tcPr>
                <w:p w:rsidR="00381584" w:rsidRPr="00C95CDF" w:rsidRDefault="00381584" w:rsidP="00C95CDF">
                  <w:pPr>
                    <w:spacing w:after="0" w:line="240" w:lineRule="auto"/>
                    <w:rPr>
                      <w:b/>
                      <w:sz w:val="18"/>
                      <w:szCs w:val="18"/>
                    </w:rPr>
                  </w:pPr>
                  <w:r w:rsidRPr="00C95CDF">
                    <w:rPr>
                      <w:b/>
                      <w:sz w:val="18"/>
                      <w:szCs w:val="18"/>
                    </w:rPr>
                    <w:t>Assessment</w:t>
                  </w:r>
                </w:p>
              </w:tc>
            </w:tr>
            <w:tr w:rsidR="00381584" w:rsidRPr="00C95CDF" w:rsidTr="00381584">
              <w:tc>
                <w:tcPr>
                  <w:tcW w:w="817" w:type="dxa"/>
                </w:tcPr>
                <w:p w:rsidR="00381584" w:rsidRPr="00C95CDF" w:rsidRDefault="00381584" w:rsidP="00C95CDF">
                  <w:pPr>
                    <w:spacing w:after="0" w:line="240" w:lineRule="auto"/>
                    <w:rPr>
                      <w:sz w:val="18"/>
                      <w:szCs w:val="18"/>
                    </w:rPr>
                  </w:pPr>
                  <w:r w:rsidRPr="00C95CDF">
                    <w:rPr>
                      <w:sz w:val="18"/>
                      <w:szCs w:val="18"/>
                    </w:rPr>
                    <w:t>7</w:t>
                  </w:r>
                </w:p>
              </w:tc>
              <w:tc>
                <w:tcPr>
                  <w:tcW w:w="1134" w:type="dxa"/>
                </w:tcPr>
                <w:p w:rsidR="00381584" w:rsidRPr="00C95CDF" w:rsidRDefault="00381584" w:rsidP="00C95CDF">
                  <w:pPr>
                    <w:spacing w:after="0" w:line="240" w:lineRule="auto"/>
                    <w:rPr>
                      <w:sz w:val="18"/>
                      <w:szCs w:val="18"/>
                    </w:rPr>
                  </w:pPr>
                  <w:r w:rsidRPr="00C95CDF">
                    <w:rPr>
                      <w:sz w:val="18"/>
                      <w:szCs w:val="18"/>
                    </w:rPr>
                    <w:t>15</w:t>
                  </w:r>
                </w:p>
              </w:tc>
              <w:tc>
                <w:tcPr>
                  <w:tcW w:w="7902" w:type="dxa"/>
                </w:tcPr>
                <w:p w:rsidR="00381584" w:rsidRPr="00C95CDF" w:rsidRDefault="00381584" w:rsidP="00C95CDF">
                  <w:pPr>
                    <w:spacing w:after="0" w:line="240" w:lineRule="auto"/>
                    <w:rPr>
                      <w:sz w:val="18"/>
                      <w:szCs w:val="18"/>
                    </w:rPr>
                  </w:pPr>
                  <w:r w:rsidRPr="00C95CDF">
                    <w:rPr>
                      <w:sz w:val="18"/>
                      <w:szCs w:val="18"/>
                    </w:rPr>
                    <w:t xml:space="preserve">Coursework equivalent to 4,000 word assignment </w:t>
                  </w:r>
                </w:p>
                <w:p w:rsidR="00381584" w:rsidRPr="00C95CDF" w:rsidRDefault="00381584" w:rsidP="00C95CDF">
                  <w:pPr>
                    <w:spacing w:after="0" w:line="240" w:lineRule="auto"/>
                    <w:rPr>
                      <w:b/>
                      <w:sz w:val="18"/>
                      <w:szCs w:val="18"/>
                    </w:rPr>
                  </w:pPr>
                  <w:r w:rsidRPr="00C95CDF">
                    <w:rPr>
                      <w:b/>
                      <w:sz w:val="18"/>
                      <w:szCs w:val="18"/>
                    </w:rPr>
                    <w:t>OR</w:t>
                  </w:r>
                </w:p>
                <w:p w:rsidR="00381584" w:rsidRPr="00C95CDF" w:rsidRDefault="00381584" w:rsidP="00C95CDF">
                  <w:pPr>
                    <w:spacing w:after="0" w:line="240" w:lineRule="auto"/>
                    <w:rPr>
                      <w:sz w:val="18"/>
                      <w:szCs w:val="18"/>
                    </w:rPr>
                  </w:pPr>
                  <w:r w:rsidRPr="00C95CDF">
                    <w:rPr>
                      <w:sz w:val="18"/>
                      <w:szCs w:val="18"/>
                    </w:rPr>
                    <w:t>Coursework equivalent to 2,500 word assignment</w:t>
                  </w:r>
                </w:p>
                <w:p w:rsidR="00381584" w:rsidRPr="00C95CDF" w:rsidRDefault="00381584" w:rsidP="00C95CDF">
                  <w:pPr>
                    <w:spacing w:after="0" w:line="240" w:lineRule="auto"/>
                    <w:rPr>
                      <w:b/>
                      <w:sz w:val="18"/>
                      <w:szCs w:val="18"/>
                    </w:rPr>
                  </w:pPr>
                  <w:r w:rsidRPr="00C95CDF">
                    <w:rPr>
                      <w:b/>
                      <w:sz w:val="18"/>
                      <w:szCs w:val="18"/>
                    </w:rPr>
                    <w:t>AND</w:t>
                  </w:r>
                </w:p>
                <w:p w:rsidR="00381584" w:rsidRPr="00C95CDF" w:rsidRDefault="00381584" w:rsidP="00C95CDF">
                  <w:pPr>
                    <w:spacing w:after="0" w:line="240" w:lineRule="auto"/>
                    <w:rPr>
                      <w:sz w:val="18"/>
                      <w:szCs w:val="18"/>
                    </w:rPr>
                  </w:pPr>
                  <w:r w:rsidRPr="00C95CDF">
                    <w:rPr>
                      <w:sz w:val="18"/>
                      <w:szCs w:val="18"/>
                    </w:rPr>
                    <w:t>2.5 hr examination</w:t>
                  </w:r>
                </w:p>
              </w:tc>
            </w:tr>
            <w:tr w:rsidR="00381584" w:rsidRPr="00C95CDF" w:rsidTr="00381584">
              <w:tc>
                <w:tcPr>
                  <w:tcW w:w="817" w:type="dxa"/>
                </w:tcPr>
                <w:p w:rsidR="00381584" w:rsidRPr="00C95CDF" w:rsidRDefault="00381584" w:rsidP="00C95CDF">
                  <w:pPr>
                    <w:spacing w:after="0" w:line="240" w:lineRule="auto"/>
                    <w:rPr>
                      <w:sz w:val="18"/>
                      <w:szCs w:val="18"/>
                    </w:rPr>
                  </w:pPr>
                  <w:r w:rsidRPr="00C95CDF">
                    <w:rPr>
                      <w:sz w:val="18"/>
                      <w:szCs w:val="18"/>
                    </w:rPr>
                    <w:t>7</w:t>
                  </w:r>
                </w:p>
              </w:tc>
              <w:tc>
                <w:tcPr>
                  <w:tcW w:w="1134" w:type="dxa"/>
                </w:tcPr>
                <w:p w:rsidR="00381584" w:rsidRPr="00C95CDF" w:rsidRDefault="00381584" w:rsidP="00C95CDF">
                  <w:pPr>
                    <w:spacing w:after="0" w:line="240" w:lineRule="auto"/>
                    <w:rPr>
                      <w:sz w:val="18"/>
                      <w:szCs w:val="18"/>
                    </w:rPr>
                  </w:pPr>
                  <w:r w:rsidRPr="00C95CDF">
                    <w:rPr>
                      <w:sz w:val="18"/>
                      <w:szCs w:val="18"/>
                    </w:rPr>
                    <w:t>30</w:t>
                  </w:r>
                </w:p>
              </w:tc>
              <w:tc>
                <w:tcPr>
                  <w:tcW w:w="7902" w:type="dxa"/>
                </w:tcPr>
                <w:p w:rsidR="00381584" w:rsidRPr="00C95CDF" w:rsidRDefault="00381584" w:rsidP="00C95CDF">
                  <w:pPr>
                    <w:spacing w:after="0" w:line="240" w:lineRule="auto"/>
                    <w:rPr>
                      <w:sz w:val="18"/>
                      <w:szCs w:val="18"/>
                    </w:rPr>
                  </w:pPr>
                  <w:r w:rsidRPr="00C95CDF">
                    <w:rPr>
                      <w:sz w:val="18"/>
                      <w:szCs w:val="18"/>
                    </w:rPr>
                    <w:t>Coursework equivalent to 6,000 word assignment</w:t>
                  </w:r>
                </w:p>
                <w:p w:rsidR="00381584" w:rsidRPr="00C95CDF" w:rsidRDefault="00381584" w:rsidP="00C95CDF">
                  <w:pPr>
                    <w:spacing w:after="0" w:line="240" w:lineRule="auto"/>
                    <w:rPr>
                      <w:b/>
                      <w:sz w:val="18"/>
                      <w:szCs w:val="18"/>
                    </w:rPr>
                  </w:pPr>
                  <w:r w:rsidRPr="00C95CDF">
                    <w:rPr>
                      <w:b/>
                      <w:sz w:val="18"/>
                      <w:szCs w:val="18"/>
                    </w:rPr>
                    <w:t>OR</w:t>
                  </w:r>
                </w:p>
                <w:p w:rsidR="00381584" w:rsidRPr="00C95CDF" w:rsidRDefault="00381584" w:rsidP="00C95CDF">
                  <w:pPr>
                    <w:spacing w:after="0" w:line="240" w:lineRule="auto"/>
                    <w:rPr>
                      <w:sz w:val="18"/>
                      <w:szCs w:val="18"/>
                    </w:rPr>
                  </w:pPr>
                  <w:r w:rsidRPr="00C95CDF">
                    <w:rPr>
                      <w:sz w:val="18"/>
                      <w:szCs w:val="18"/>
                    </w:rPr>
                    <w:t>Coursework equivalent to 4,000 word assignment</w:t>
                  </w:r>
                </w:p>
                <w:p w:rsidR="00381584" w:rsidRPr="00C95CDF" w:rsidRDefault="00381584" w:rsidP="00C95CDF">
                  <w:pPr>
                    <w:spacing w:after="0" w:line="240" w:lineRule="auto"/>
                    <w:rPr>
                      <w:b/>
                      <w:sz w:val="18"/>
                      <w:szCs w:val="18"/>
                    </w:rPr>
                  </w:pPr>
                  <w:r w:rsidRPr="00C95CDF">
                    <w:rPr>
                      <w:b/>
                      <w:sz w:val="18"/>
                      <w:szCs w:val="18"/>
                    </w:rPr>
                    <w:t>AND</w:t>
                  </w:r>
                </w:p>
                <w:p w:rsidR="00381584" w:rsidRPr="00C95CDF" w:rsidRDefault="00381584" w:rsidP="00C95CDF">
                  <w:pPr>
                    <w:spacing w:after="0" w:line="240" w:lineRule="auto"/>
                    <w:rPr>
                      <w:sz w:val="18"/>
                      <w:szCs w:val="18"/>
                    </w:rPr>
                  </w:pPr>
                  <w:r w:rsidRPr="00C95CDF">
                    <w:rPr>
                      <w:sz w:val="18"/>
                      <w:szCs w:val="18"/>
                    </w:rPr>
                    <w:t>3 hr examination</w:t>
                  </w:r>
                </w:p>
              </w:tc>
            </w:tr>
          </w:tbl>
          <w:p w:rsidR="00381584" w:rsidRPr="00C95CDF" w:rsidRDefault="00381584" w:rsidP="00C95CDF">
            <w:pPr>
              <w:spacing w:after="0" w:line="240" w:lineRule="auto"/>
              <w:rPr>
                <w:sz w:val="18"/>
                <w:szCs w:val="18"/>
              </w:rPr>
            </w:pPr>
          </w:p>
          <w:p w:rsidR="00381584" w:rsidRPr="00C95CDF" w:rsidRDefault="00381584" w:rsidP="00C95CDF">
            <w:pPr>
              <w:spacing w:after="0" w:line="240" w:lineRule="auto"/>
              <w:rPr>
                <w:b/>
                <w:sz w:val="18"/>
                <w:szCs w:val="18"/>
              </w:rPr>
            </w:pPr>
            <w:r w:rsidRPr="00C95CDF">
              <w:rPr>
                <w:b/>
                <w:sz w:val="18"/>
                <w:szCs w:val="18"/>
              </w:rPr>
              <w:t>Postgraduate Taught Dissertation (or equivalent)</w:t>
            </w:r>
          </w:p>
          <w:p w:rsidR="00381584" w:rsidRPr="00C95CDF" w:rsidRDefault="00381584" w:rsidP="00C95CDF">
            <w:pPr>
              <w:spacing w:after="0" w:line="240" w:lineRule="auto"/>
              <w:rPr>
                <w:sz w:val="18"/>
                <w:szCs w:val="18"/>
              </w:rPr>
            </w:pPr>
          </w:p>
          <w:tbl>
            <w:tblPr>
              <w:tblStyle w:val="TableGrid"/>
              <w:tblW w:w="0" w:type="auto"/>
              <w:tblLayout w:type="fixed"/>
              <w:tblLook w:val="04A0" w:firstRow="1" w:lastRow="0" w:firstColumn="1" w:lastColumn="0" w:noHBand="0" w:noVBand="1"/>
            </w:tblPr>
            <w:tblGrid>
              <w:gridCol w:w="817"/>
              <w:gridCol w:w="1134"/>
              <w:gridCol w:w="7902"/>
            </w:tblGrid>
            <w:tr w:rsidR="00381584" w:rsidRPr="00C95CDF" w:rsidTr="00381584">
              <w:tc>
                <w:tcPr>
                  <w:tcW w:w="817" w:type="dxa"/>
                </w:tcPr>
                <w:p w:rsidR="00381584" w:rsidRPr="00C95CDF" w:rsidRDefault="00381584" w:rsidP="00C95CDF">
                  <w:pPr>
                    <w:spacing w:after="0" w:line="240" w:lineRule="auto"/>
                    <w:rPr>
                      <w:b/>
                      <w:sz w:val="18"/>
                      <w:szCs w:val="18"/>
                    </w:rPr>
                  </w:pPr>
                  <w:r w:rsidRPr="00C95CDF">
                    <w:rPr>
                      <w:b/>
                      <w:sz w:val="18"/>
                      <w:szCs w:val="18"/>
                    </w:rPr>
                    <w:t>Level</w:t>
                  </w:r>
                </w:p>
              </w:tc>
              <w:tc>
                <w:tcPr>
                  <w:tcW w:w="1134" w:type="dxa"/>
                </w:tcPr>
                <w:p w:rsidR="00381584" w:rsidRPr="00C95CDF" w:rsidRDefault="00381584" w:rsidP="00C95CDF">
                  <w:pPr>
                    <w:spacing w:after="0" w:line="240" w:lineRule="auto"/>
                    <w:rPr>
                      <w:b/>
                      <w:sz w:val="18"/>
                      <w:szCs w:val="18"/>
                    </w:rPr>
                  </w:pPr>
                  <w:r w:rsidRPr="00C95CDF">
                    <w:rPr>
                      <w:b/>
                      <w:sz w:val="18"/>
                      <w:szCs w:val="18"/>
                    </w:rPr>
                    <w:t>Credit</w:t>
                  </w:r>
                </w:p>
              </w:tc>
              <w:tc>
                <w:tcPr>
                  <w:tcW w:w="7902" w:type="dxa"/>
                </w:tcPr>
                <w:p w:rsidR="00381584" w:rsidRPr="00C95CDF" w:rsidRDefault="00381584" w:rsidP="00C95CDF">
                  <w:pPr>
                    <w:spacing w:after="0" w:line="240" w:lineRule="auto"/>
                    <w:rPr>
                      <w:b/>
                      <w:sz w:val="18"/>
                      <w:szCs w:val="18"/>
                    </w:rPr>
                  </w:pPr>
                  <w:r w:rsidRPr="00C95CDF">
                    <w:rPr>
                      <w:b/>
                      <w:sz w:val="18"/>
                      <w:szCs w:val="18"/>
                    </w:rPr>
                    <w:t>Words</w:t>
                  </w:r>
                </w:p>
              </w:tc>
            </w:tr>
            <w:tr w:rsidR="00381584" w:rsidRPr="00C95CDF" w:rsidTr="00381584">
              <w:tc>
                <w:tcPr>
                  <w:tcW w:w="817" w:type="dxa"/>
                </w:tcPr>
                <w:p w:rsidR="00381584" w:rsidRPr="00C95CDF" w:rsidRDefault="00381584" w:rsidP="00C95CDF">
                  <w:pPr>
                    <w:spacing w:after="0" w:line="240" w:lineRule="auto"/>
                    <w:rPr>
                      <w:sz w:val="18"/>
                      <w:szCs w:val="18"/>
                    </w:rPr>
                  </w:pPr>
                  <w:r w:rsidRPr="00C95CDF">
                    <w:rPr>
                      <w:sz w:val="18"/>
                      <w:szCs w:val="18"/>
                    </w:rPr>
                    <w:t>7</w:t>
                  </w:r>
                </w:p>
              </w:tc>
              <w:tc>
                <w:tcPr>
                  <w:tcW w:w="1134" w:type="dxa"/>
                </w:tcPr>
                <w:p w:rsidR="00381584" w:rsidRPr="00C95CDF" w:rsidRDefault="00381584" w:rsidP="00C95CDF">
                  <w:pPr>
                    <w:spacing w:after="0" w:line="240" w:lineRule="auto"/>
                    <w:rPr>
                      <w:sz w:val="18"/>
                      <w:szCs w:val="18"/>
                    </w:rPr>
                  </w:pPr>
                  <w:r w:rsidRPr="00C95CDF">
                    <w:rPr>
                      <w:sz w:val="18"/>
                      <w:szCs w:val="18"/>
                    </w:rPr>
                    <w:t>60</w:t>
                  </w:r>
                </w:p>
              </w:tc>
              <w:tc>
                <w:tcPr>
                  <w:tcW w:w="7902" w:type="dxa"/>
                </w:tcPr>
                <w:p w:rsidR="00381584" w:rsidRPr="00C95CDF" w:rsidRDefault="00381584" w:rsidP="00C95CDF">
                  <w:pPr>
                    <w:spacing w:after="0" w:line="240" w:lineRule="auto"/>
                    <w:rPr>
                      <w:sz w:val="18"/>
                      <w:szCs w:val="18"/>
                    </w:rPr>
                  </w:pPr>
                  <w:r w:rsidRPr="00C95CDF">
                    <w:rPr>
                      <w:sz w:val="18"/>
                      <w:szCs w:val="18"/>
                    </w:rPr>
                    <w:t>12,000 – 15,000</w:t>
                  </w:r>
                </w:p>
              </w:tc>
            </w:tr>
          </w:tbl>
          <w:p w:rsidR="00381584" w:rsidRDefault="00381584" w:rsidP="00C95CDF">
            <w:pPr>
              <w:spacing w:after="0" w:line="240" w:lineRule="auto"/>
            </w:pPr>
          </w:p>
          <w:p w:rsidR="00381584" w:rsidRPr="00011ABD" w:rsidRDefault="00381584" w:rsidP="00C95CDF">
            <w:pPr>
              <w:pStyle w:val="ListParagraph"/>
              <w:numPr>
                <w:ilvl w:val="0"/>
                <w:numId w:val="12"/>
              </w:numPr>
              <w:tabs>
                <w:tab w:val="left" w:pos="912"/>
              </w:tabs>
              <w:spacing w:after="0" w:line="240" w:lineRule="auto"/>
              <w:rPr>
                <w:sz w:val="20"/>
                <w:szCs w:val="20"/>
              </w:rPr>
            </w:pPr>
            <w:r w:rsidRPr="00011ABD">
              <w:rPr>
                <w:sz w:val="20"/>
                <w:szCs w:val="20"/>
              </w:rPr>
              <w:lastRenderedPageBreak/>
              <w:t xml:space="preserve">How seriously should we take the </w:t>
            </w:r>
            <w:r>
              <w:rPr>
                <w:sz w:val="20"/>
                <w:szCs w:val="20"/>
              </w:rPr>
              <w:t xml:space="preserve">difference between L4 and L5?  </w:t>
            </w:r>
            <w:r w:rsidRPr="00011ABD">
              <w:rPr>
                <w:sz w:val="20"/>
                <w:szCs w:val="20"/>
              </w:rPr>
              <w:t>NB: There is also a requirement for formative feedback, too, which adds to the load.</w:t>
            </w:r>
          </w:p>
          <w:p w:rsidR="00381584" w:rsidRPr="00F379A4" w:rsidRDefault="00381584" w:rsidP="00F379A4">
            <w:pPr>
              <w:pStyle w:val="ListParagraph"/>
              <w:numPr>
                <w:ilvl w:val="0"/>
                <w:numId w:val="12"/>
              </w:numPr>
              <w:tabs>
                <w:tab w:val="left" w:pos="912"/>
              </w:tabs>
              <w:spacing w:after="0" w:line="240" w:lineRule="auto"/>
              <w:rPr>
                <w:sz w:val="20"/>
                <w:szCs w:val="20"/>
              </w:rPr>
            </w:pPr>
            <w:r w:rsidRPr="00F379A4">
              <w:rPr>
                <w:sz w:val="20"/>
                <w:szCs w:val="20"/>
              </w:rPr>
              <w:t xml:space="preserve">“Course work” </w:t>
            </w:r>
            <w:r>
              <w:rPr>
                <w:sz w:val="20"/>
                <w:szCs w:val="20"/>
              </w:rPr>
              <w:t xml:space="preserve">is intended to </w:t>
            </w:r>
            <w:r w:rsidRPr="00F379A4">
              <w:rPr>
                <w:sz w:val="20"/>
                <w:szCs w:val="20"/>
              </w:rPr>
              <w:t>mean anything that isn’t a timed exam.</w:t>
            </w:r>
            <w:r>
              <w:rPr>
                <w:sz w:val="20"/>
                <w:szCs w:val="20"/>
              </w:rPr>
              <w:t xml:space="preserve"> </w:t>
            </w:r>
            <w:r w:rsidRPr="00F379A4">
              <w:rPr>
                <w:sz w:val="20"/>
                <w:szCs w:val="20"/>
              </w:rPr>
              <w:t>The Appendix lists different types of assessment – it is not the TLSS’ intention to imply that only the traditional academic essay is valued.</w:t>
            </w:r>
          </w:p>
          <w:p w:rsidR="009619FD" w:rsidRPr="009619FD" w:rsidRDefault="009619FD" w:rsidP="009619FD">
            <w:pPr>
              <w:pStyle w:val="ListParagraph"/>
              <w:numPr>
                <w:ilvl w:val="0"/>
                <w:numId w:val="12"/>
              </w:numPr>
              <w:tabs>
                <w:tab w:val="left" w:pos="912"/>
              </w:tabs>
              <w:spacing w:after="0" w:line="240" w:lineRule="auto"/>
              <w:rPr>
                <w:sz w:val="20"/>
                <w:szCs w:val="20"/>
              </w:rPr>
            </w:pPr>
            <w:r w:rsidRPr="009619FD">
              <w:rPr>
                <w:sz w:val="20"/>
                <w:szCs w:val="20"/>
              </w:rPr>
              <w:t>Would it be acceptable for a 1.5hr exam to be made up of 3 x 30 minute tests?  Schools and Discipline Areas should exercise caution when approving this type of arrangements: it would not be appropriate to assess like this in every course unit!  Committees must take into account the student experience of the programme as a whole.  Approval of assessment schemes therefore requires programme-level oversight.</w:t>
            </w:r>
          </w:p>
          <w:p w:rsidR="00381584" w:rsidRDefault="00381584" w:rsidP="00C95CDF">
            <w:pPr>
              <w:tabs>
                <w:tab w:val="left" w:pos="912"/>
              </w:tabs>
              <w:spacing w:after="0" w:line="240" w:lineRule="auto"/>
              <w:rPr>
                <w:sz w:val="20"/>
                <w:szCs w:val="20"/>
              </w:rPr>
            </w:pPr>
          </w:p>
          <w:p w:rsidR="00381584" w:rsidRPr="009619FD" w:rsidRDefault="00381584" w:rsidP="00C95CDF">
            <w:pPr>
              <w:tabs>
                <w:tab w:val="left" w:pos="912"/>
              </w:tabs>
              <w:spacing w:after="0" w:line="240" w:lineRule="auto"/>
              <w:rPr>
                <w:b/>
                <w:sz w:val="20"/>
                <w:szCs w:val="20"/>
              </w:rPr>
            </w:pPr>
            <w:r w:rsidRPr="009619FD">
              <w:rPr>
                <w:b/>
                <w:sz w:val="20"/>
                <w:szCs w:val="20"/>
              </w:rPr>
              <w:t>A</w:t>
            </w:r>
            <w:r w:rsidR="009619FD" w:rsidRPr="009619FD">
              <w:rPr>
                <w:b/>
                <w:sz w:val="20"/>
                <w:szCs w:val="20"/>
              </w:rPr>
              <w:t>greed</w:t>
            </w:r>
            <w:r w:rsidRPr="009619FD">
              <w:rPr>
                <w:b/>
                <w:sz w:val="20"/>
                <w:szCs w:val="20"/>
              </w:rPr>
              <w:t xml:space="preserve">: </w:t>
            </w:r>
          </w:p>
          <w:p w:rsidR="00381584" w:rsidRPr="009619FD" w:rsidRDefault="009619FD" w:rsidP="00011ABD">
            <w:pPr>
              <w:pStyle w:val="ListParagraph"/>
              <w:numPr>
                <w:ilvl w:val="0"/>
                <w:numId w:val="12"/>
              </w:numPr>
              <w:tabs>
                <w:tab w:val="left" w:pos="912"/>
              </w:tabs>
              <w:spacing w:after="0" w:line="240" w:lineRule="auto"/>
              <w:rPr>
                <w:sz w:val="20"/>
                <w:szCs w:val="20"/>
              </w:rPr>
            </w:pPr>
            <w:r w:rsidRPr="009619FD">
              <w:rPr>
                <w:sz w:val="20"/>
                <w:szCs w:val="20"/>
              </w:rPr>
              <w:t xml:space="preserve">A course may be summatively </w:t>
            </w:r>
            <w:r w:rsidR="00381584" w:rsidRPr="009619FD">
              <w:rPr>
                <w:sz w:val="20"/>
                <w:szCs w:val="20"/>
              </w:rPr>
              <w:t>assess</w:t>
            </w:r>
            <w:r w:rsidRPr="009619FD">
              <w:rPr>
                <w:sz w:val="20"/>
                <w:szCs w:val="20"/>
              </w:rPr>
              <w:t>ed</w:t>
            </w:r>
            <w:r w:rsidR="00381584" w:rsidRPr="009619FD">
              <w:rPr>
                <w:sz w:val="20"/>
                <w:szCs w:val="20"/>
              </w:rPr>
              <w:t xml:space="preserve"> by </w:t>
            </w:r>
            <w:r w:rsidRPr="009619FD">
              <w:rPr>
                <w:sz w:val="20"/>
                <w:szCs w:val="20"/>
              </w:rPr>
              <w:t>e</w:t>
            </w:r>
            <w:r w:rsidR="00381584" w:rsidRPr="009619FD">
              <w:rPr>
                <w:sz w:val="20"/>
                <w:szCs w:val="20"/>
              </w:rPr>
              <w:t>xam</w:t>
            </w:r>
            <w:r w:rsidRPr="009619FD">
              <w:rPr>
                <w:sz w:val="20"/>
                <w:szCs w:val="20"/>
              </w:rPr>
              <w:t xml:space="preserve">ination only.  This should be </w:t>
            </w:r>
            <w:r w:rsidR="00381584" w:rsidRPr="009619FD">
              <w:rPr>
                <w:sz w:val="20"/>
                <w:szCs w:val="20"/>
              </w:rPr>
              <w:t>clarif</w:t>
            </w:r>
            <w:r w:rsidRPr="009619FD">
              <w:rPr>
                <w:sz w:val="20"/>
                <w:szCs w:val="20"/>
              </w:rPr>
              <w:t>ied</w:t>
            </w:r>
            <w:r w:rsidR="00381584" w:rsidRPr="009619FD">
              <w:rPr>
                <w:sz w:val="20"/>
                <w:szCs w:val="20"/>
              </w:rPr>
              <w:t xml:space="preserve"> in the document.    </w:t>
            </w:r>
          </w:p>
          <w:p w:rsidR="00381584" w:rsidRPr="00C674C7" w:rsidRDefault="009619FD" w:rsidP="00C674C7">
            <w:pPr>
              <w:pStyle w:val="ListParagraph"/>
              <w:numPr>
                <w:ilvl w:val="0"/>
                <w:numId w:val="12"/>
              </w:numPr>
              <w:tabs>
                <w:tab w:val="left" w:pos="912"/>
              </w:tabs>
              <w:spacing w:after="0" w:line="240" w:lineRule="auto"/>
              <w:rPr>
                <w:sz w:val="20"/>
                <w:szCs w:val="20"/>
              </w:rPr>
            </w:pPr>
            <w:r w:rsidRPr="00C674C7">
              <w:rPr>
                <w:sz w:val="20"/>
                <w:szCs w:val="20"/>
              </w:rPr>
              <w:t xml:space="preserve">It is conceivable that there could </w:t>
            </w:r>
            <w:r w:rsidR="00381584" w:rsidRPr="00C674C7">
              <w:rPr>
                <w:sz w:val="20"/>
                <w:szCs w:val="20"/>
              </w:rPr>
              <w:t xml:space="preserve">be outliers </w:t>
            </w:r>
            <w:r w:rsidRPr="00C674C7">
              <w:rPr>
                <w:sz w:val="20"/>
                <w:szCs w:val="20"/>
              </w:rPr>
              <w:t xml:space="preserve">to this guidance.  The document should therefore be amended to </w:t>
            </w:r>
            <w:r w:rsidR="00381584" w:rsidRPr="00C674C7">
              <w:rPr>
                <w:sz w:val="20"/>
                <w:szCs w:val="20"/>
              </w:rPr>
              <w:t xml:space="preserve">say “will normally” rather than </w:t>
            </w:r>
            <w:r w:rsidRPr="00C674C7">
              <w:rPr>
                <w:sz w:val="20"/>
                <w:szCs w:val="20"/>
              </w:rPr>
              <w:t>“</w:t>
            </w:r>
            <w:r w:rsidR="00381584" w:rsidRPr="00C674C7">
              <w:rPr>
                <w:sz w:val="20"/>
                <w:szCs w:val="20"/>
              </w:rPr>
              <w:t>must</w:t>
            </w:r>
            <w:r w:rsidRPr="00C674C7">
              <w:rPr>
                <w:sz w:val="20"/>
                <w:szCs w:val="20"/>
              </w:rPr>
              <w:t xml:space="preserve">”, but variances from the norm must be </w:t>
            </w:r>
            <w:r w:rsidR="00381584" w:rsidRPr="00C674C7">
              <w:rPr>
                <w:sz w:val="20"/>
                <w:szCs w:val="20"/>
              </w:rPr>
              <w:t>approv</w:t>
            </w:r>
            <w:r w:rsidRPr="00C674C7">
              <w:rPr>
                <w:sz w:val="20"/>
                <w:szCs w:val="20"/>
              </w:rPr>
              <w:t>ed</w:t>
            </w:r>
            <w:r w:rsidR="00381584" w:rsidRPr="00C674C7">
              <w:rPr>
                <w:sz w:val="20"/>
                <w:szCs w:val="20"/>
              </w:rPr>
              <w:t xml:space="preserve"> </w:t>
            </w:r>
            <w:r w:rsidRPr="00C674C7">
              <w:rPr>
                <w:sz w:val="20"/>
                <w:szCs w:val="20"/>
              </w:rPr>
              <w:t xml:space="preserve">by a School’s </w:t>
            </w:r>
            <w:r w:rsidR="00381584" w:rsidRPr="00C674C7">
              <w:rPr>
                <w:sz w:val="20"/>
                <w:szCs w:val="20"/>
              </w:rPr>
              <w:t xml:space="preserve">T&amp;L Director. </w:t>
            </w:r>
            <w:r w:rsidR="00C674C7" w:rsidRPr="00C674C7">
              <w:rPr>
                <w:sz w:val="20"/>
                <w:szCs w:val="20"/>
              </w:rPr>
              <w:t xml:space="preserve"> </w:t>
            </w:r>
          </w:p>
          <w:p w:rsidR="009619FD" w:rsidRPr="009619FD" w:rsidRDefault="009619FD" w:rsidP="009619FD">
            <w:pPr>
              <w:pStyle w:val="ListParagraph"/>
              <w:numPr>
                <w:ilvl w:val="0"/>
                <w:numId w:val="12"/>
              </w:numPr>
              <w:tabs>
                <w:tab w:val="left" w:pos="912"/>
              </w:tabs>
              <w:spacing w:after="0" w:line="240" w:lineRule="auto"/>
              <w:rPr>
                <w:sz w:val="20"/>
                <w:szCs w:val="20"/>
              </w:rPr>
            </w:pPr>
            <w:r w:rsidRPr="009619FD">
              <w:rPr>
                <w:sz w:val="20"/>
                <w:szCs w:val="20"/>
              </w:rPr>
              <w:t xml:space="preserve">The document should </w:t>
            </w:r>
            <w:r w:rsidR="00381584" w:rsidRPr="009619FD">
              <w:rPr>
                <w:sz w:val="20"/>
                <w:szCs w:val="20"/>
              </w:rPr>
              <w:t>apply to DL programmes, too.</w:t>
            </w:r>
            <w:r w:rsidRPr="009619FD">
              <w:rPr>
                <w:sz w:val="20"/>
                <w:szCs w:val="20"/>
              </w:rPr>
              <w:t xml:space="preserve">  This should be clarified in the document.    </w:t>
            </w:r>
          </w:p>
          <w:p w:rsidR="00381584" w:rsidRPr="007E4DFC" w:rsidRDefault="00381584" w:rsidP="009619FD">
            <w:pPr>
              <w:pStyle w:val="ListParagraph"/>
              <w:tabs>
                <w:tab w:val="left" w:pos="912"/>
              </w:tabs>
              <w:spacing w:after="0"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81584" w:rsidRPr="007E4DFC" w:rsidRDefault="00381584" w:rsidP="00C95CDF">
            <w:pPr>
              <w:pStyle w:val="ListParagraph"/>
              <w:spacing w:after="0" w:line="240" w:lineRule="auto"/>
              <w:ind w:left="0"/>
              <w:rPr>
                <w:rFonts w:asciiTheme="minorHAnsi" w:hAnsiTheme="minorHAnsi"/>
                <w:b/>
                <w:bCs/>
                <w:sz w:val="20"/>
                <w:szCs w:val="20"/>
              </w:rPr>
            </w:pPr>
            <w:r>
              <w:rPr>
                <w:rFonts w:asciiTheme="minorHAnsi" w:hAnsiTheme="minorHAnsi"/>
                <w:b/>
                <w:bCs/>
                <w:sz w:val="20"/>
                <w:szCs w:val="20"/>
              </w:rPr>
              <w:lastRenderedPageBreak/>
              <w:t xml:space="preserve">LMcA: </w:t>
            </w:r>
            <w:r w:rsidRPr="007E4DFC">
              <w:rPr>
                <w:sz w:val="20"/>
                <w:szCs w:val="20"/>
              </w:rPr>
              <w:t xml:space="preserve">Amend </w:t>
            </w:r>
            <w:r w:rsidRPr="00C95CDF">
              <w:rPr>
                <w:rFonts w:asciiTheme="minorHAnsi" w:hAnsiTheme="minorHAnsi"/>
                <w:bCs/>
                <w:sz w:val="20"/>
                <w:szCs w:val="20"/>
              </w:rPr>
              <w:t>Humanities Assessment Procedure and Practice paper</w:t>
            </w:r>
            <w:r w:rsidRPr="00C95CDF">
              <w:rPr>
                <w:sz w:val="20"/>
                <w:szCs w:val="20"/>
              </w:rPr>
              <w:t xml:space="preserve">, </w:t>
            </w:r>
            <w:r w:rsidRPr="007E4DFC">
              <w:rPr>
                <w:sz w:val="20"/>
                <w:szCs w:val="20"/>
              </w:rPr>
              <w:t xml:space="preserve">consult </w:t>
            </w:r>
            <w:r>
              <w:rPr>
                <w:sz w:val="20"/>
                <w:szCs w:val="20"/>
              </w:rPr>
              <w:t>E</w:t>
            </w:r>
            <w:r w:rsidRPr="007E4DFC">
              <w:rPr>
                <w:sz w:val="20"/>
                <w:szCs w:val="20"/>
              </w:rPr>
              <w:t xml:space="preserve">xams and </w:t>
            </w:r>
            <w:r>
              <w:rPr>
                <w:sz w:val="20"/>
                <w:szCs w:val="20"/>
              </w:rPr>
              <w:t>A</w:t>
            </w:r>
            <w:r w:rsidRPr="007E4DFC">
              <w:rPr>
                <w:sz w:val="20"/>
                <w:szCs w:val="20"/>
              </w:rPr>
              <w:t xml:space="preserve">ssessment officers, then report back to </w:t>
            </w:r>
            <w:r>
              <w:rPr>
                <w:sz w:val="20"/>
                <w:szCs w:val="20"/>
              </w:rPr>
              <w:t xml:space="preserve">the </w:t>
            </w:r>
            <w:r w:rsidRPr="007E4DFC">
              <w:rPr>
                <w:sz w:val="20"/>
                <w:szCs w:val="20"/>
              </w:rPr>
              <w:t>next HTLC.</w:t>
            </w:r>
          </w:p>
        </w:tc>
      </w:tr>
      <w:tr w:rsidR="00381584" w:rsidRPr="007E4DFC" w:rsidTr="00302436">
        <w:tc>
          <w:tcPr>
            <w:tcW w:w="1694" w:type="dxa"/>
            <w:tcBorders>
              <w:top w:val="single" w:sz="4" w:space="0" w:color="auto"/>
              <w:left w:val="single" w:sz="4" w:space="0" w:color="auto"/>
              <w:bottom w:val="single" w:sz="4" w:space="0" w:color="auto"/>
              <w:right w:val="single" w:sz="4" w:space="0" w:color="auto"/>
            </w:tcBorders>
          </w:tcPr>
          <w:p w:rsidR="00381584" w:rsidRPr="007E4DFC" w:rsidRDefault="00381584" w:rsidP="004D71D0">
            <w:pPr>
              <w:spacing w:after="0" w:line="240" w:lineRule="auto"/>
              <w:rPr>
                <w:rFonts w:asciiTheme="minorHAnsi" w:hAnsiTheme="minorHAnsi"/>
                <w:b/>
                <w:bCs/>
                <w:sz w:val="20"/>
                <w:szCs w:val="20"/>
              </w:rPr>
            </w:pPr>
          </w:p>
        </w:tc>
        <w:tc>
          <w:tcPr>
            <w:tcW w:w="6919" w:type="dxa"/>
            <w:gridSpan w:val="3"/>
            <w:tcBorders>
              <w:top w:val="single" w:sz="4" w:space="0" w:color="auto"/>
              <w:left w:val="single" w:sz="4" w:space="0" w:color="auto"/>
              <w:bottom w:val="single" w:sz="4" w:space="0" w:color="auto"/>
              <w:right w:val="single" w:sz="4" w:space="0" w:color="auto"/>
            </w:tcBorders>
          </w:tcPr>
          <w:p w:rsidR="00381584" w:rsidRPr="007E4DFC" w:rsidRDefault="00381584" w:rsidP="001D10DD">
            <w:pPr>
              <w:pStyle w:val="ListParagraph"/>
              <w:spacing w:after="0" w:line="240" w:lineRule="auto"/>
              <w:ind w:left="0"/>
              <w:rPr>
                <w:rFonts w:asciiTheme="minorHAnsi" w:hAnsiTheme="minorHAnsi"/>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381584" w:rsidRPr="007E4DFC" w:rsidRDefault="00381584" w:rsidP="001D10DD">
            <w:pPr>
              <w:pStyle w:val="ListParagraph"/>
              <w:spacing w:after="0" w:line="240" w:lineRule="auto"/>
              <w:ind w:left="0"/>
              <w:rPr>
                <w:rFonts w:asciiTheme="minorHAnsi" w:hAnsiTheme="minorHAnsi"/>
                <w:b/>
                <w:bCs/>
                <w:sz w:val="20"/>
                <w:szCs w:val="20"/>
              </w:rPr>
            </w:pPr>
          </w:p>
        </w:tc>
      </w:tr>
      <w:tr w:rsidR="00381584" w:rsidRPr="007E4DFC" w:rsidTr="00302436">
        <w:tc>
          <w:tcPr>
            <w:tcW w:w="1694" w:type="dxa"/>
            <w:tcBorders>
              <w:top w:val="single" w:sz="4" w:space="0" w:color="auto"/>
              <w:left w:val="single" w:sz="4" w:space="0" w:color="auto"/>
              <w:bottom w:val="single" w:sz="4" w:space="0" w:color="auto"/>
              <w:right w:val="single" w:sz="4" w:space="0" w:color="auto"/>
            </w:tcBorders>
          </w:tcPr>
          <w:p w:rsidR="00381584" w:rsidRPr="007E4DFC" w:rsidRDefault="00381584" w:rsidP="00E94306">
            <w:pPr>
              <w:pStyle w:val="ListParagraph"/>
              <w:numPr>
                <w:ilvl w:val="0"/>
                <w:numId w:val="1"/>
              </w:numPr>
              <w:spacing w:after="0" w:line="240" w:lineRule="auto"/>
              <w:ind w:left="284" w:hanging="284"/>
              <w:rPr>
                <w:rFonts w:asciiTheme="minorHAnsi" w:hAnsiTheme="minorHAnsi"/>
                <w:b/>
                <w:bCs/>
                <w:sz w:val="20"/>
                <w:szCs w:val="20"/>
              </w:rPr>
            </w:pPr>
            <w:r w:rsidRPr="007E4DFC">
              <w:rPr>
                <w:rFonts w:asciiTheme="minorHAnsi" w:hAnsiTheme="minorHAnsi"/>
                <w:b/>
                <w:bCs/>
                <w:sz w:val="20"/>
                <w:szCs w:val="20"/>
              </w:rPr>
              <w:t xml:space="preserve">Teaching Quality </w:t>
            </w:r>
          </w:p>
          <w:p w:rsidR="00381584" w:rsidRPr="007E4DFC" w:rsidRDefault="00381584" w:rsidP="001B1D8F">
            <w:pPr>
              <w:pStyle w:val="ListParagraph"/>
              <w:spacing w:after="0" w:line="240" w:lineRule="auto"/>
              <w:ind w:left="0"/>
              <w:rPr>
                <w:rFonts w:asciiTheme="minorHAnsi" w:hAnsiTheme="minorHAnsi"/>
                <w:b/>
                <w:bCs/>
                <w:sz w:val="20"/>
                <w:szCs w:val="20"/>
              </w:rPr>
            </w:pPr>
          </w:p>
        </w:tc>
        <w:tc>
          <w:tcPr>
            <w:tcW w:w="6919" w:type="dxa"/>
            <w:gridSpan w:val="3"/>
            <w:tcBorders>
              <w:top w:val="single" w:sz="4" w:space="0" w:color="auto"/>
              <w:left w:val="single" w:sz="4" w:space="0" w:color="auto"/>
              <w:bottom w:val="single" w:sz="4" w:space="0" w:color="auto"/>
              <w:right w:val="single" w:sz="4" w:space="0" w:color="auto"/>
            </w:tcBorders>
          </w:tcPr>
          <w:p w:rsidR="00381584" w:rsidRDefault="00381584" w:rsidP="001D10DD">
            <w:pPr>
              <w:pStyle w:val="ListParagraph"/>
              <w:spacing w:after="0" w:line="240" w:lineRule="auto"/>
              <w:ind w:left="0"/>
              <w:rPr>
                <w:rFonts w:asciiTheme="minorHAnsi" w:hAnsiTheme="minorHAnsi"/>
                <w:bCs/>
                <w:sz w:val="20"/>
                <w:szCs w:val="20"/>
              </w:rPr>
            </w:pPr>
            <w:r>
              <w:rPr>
                <w:rFonts w:asciiTheme="minorHAnsi" w:hAnsiTheme="minorHAnsi"/>
                <w:bCs/>
                <w:sz w:val="20"/>
                <w:szCs w:val="20"/>
              </w:rPr>
              <w:t xml:space="preserve">The Chair led a brief discussion on </w:t>
            </w:r>
            <w:r w:rsidRPr="007E4DFC">
              <w:rPr>
                <w:rFonts w:asciiTheme="minorHAnsi" w:hAnsiTheme="minorHAnsi"/>
                <w:bCs/>
                <w:sz w:val="20"/>
                <w:szCs w:val="20"/>
              </w:rPr>
              <w:t>measuring and improving teaching quality.</w:t>
            </w:r>
          </w:p>
          <w:p w:rsidR="00381584" w:rsidRDefault="00381584" w:rsidP="001D10DD">
            <w:pPr>
              <w:pStyle w:val="ListParagraph"/>
              <w:spacing w:after="0" w:line="240" w:lineRule="auto"/>
              <w:ind w:left="0"/>
              <w:rPr>
                <w:rFonts w:asciiTheme="minorHAnsi" w:hAnsiTheme="minorHAnsi"/>
                <w:bCs/>
                <w:sz w:val="20"/>
                <w:szCs w:val="20"/>
              </w:rPr>
            </w:pPr>
          </w:p>
          <w:p w:rsidR="00381584" w:rsidRDefault="00381584" w:rsidP="001D10DD">
            <w:pPr>
              <w:pStyle w:val="ListParagraph"/>
              <w:spacing w:after="0" w:line="240" w:lineRule="auto"/>
              <w:ind w:left="0"/>
              <w:rPr>
                <w:rFonts w:asciiTheme="minorHAnsi" w:hAnsiTheme="minorHAnsi"/>
                <w:bCs/>
                <w:sz w:val="20"/>
                <w:szCs w:val="20"/>
              </w:rPr>
            </w:pPr>
            <w:r>
              <w:rPr>
                <w:rFonts w:asciiTheme="minorHAnsi" w:hAnsiTheme="minorHAnsi"/>
                <w:bCs/>
                <w:sz w:val="20"/>
                <w:szCs w:val="20"/>
              </w:rPr>
              <w:t xml:space="preserve">Background: </w:t>
            </w:r>
          </w:p>
          <w:p w:rsidR="00381584" w:rsidRPr="007E4DFC" w:rsidRDefault="00381584" w:rsidP="001B08D6">
            <w:pPr>
              <w:pStyle w:val="ListParagraph"/>
              <w:numPr>
                <w:ilvl w:val="0"/>
                <w:numId w:val="12"/>
              </w:numPr>
              <w:spacing w:after="0" w:line="240" w:lineRule="auto"/>
              <w:rPr>
                <w:rFonts w:asciiTheme="minorHAnsi" w:hAnsiTheme="minorHAnsi"/>
                <w:bCs/>
                <w:sz w:val="20"/>
                <w:szCs w:val="20"/>
              </w:rPr>
            </w:pPr>
            <w:r w:rsidRPr="007E4DFC">
              <w:rPr>
                <w:rFonts w:asciiTheme="minorHAnsi" w:hAnsiTheme="minorHAnsi"/>
                <w:bCs/>
                <w:sz w:val="20"/>
                <w:szCs w:val="20"/>
              </w:rPr>
              <w:t>NSS</w:t>
            </w:r>
            <w:r>
              <w:rPr>
                <w:rFonts w:asciiTheme="minorHAnsi" w:hAnsiTheme="minorHAnsi"/>
                <w:bCs/>
                <w:sz w:val="20"/>
                <w:szCs w:val="20"/>
              </w:rPr>
              <w:t xml:space="preserve"> is a measure of</w:t>
            </w:r>
            <w:r w:rsidRPr="007E4DFC">
              <w:rPr>
                <w:rFonts w:asciiTheme="minorHAnsi" w:hAnsiTheme="minorHAnsi"/>
                <w:bCs/>
                <w:sz w:val="20"/>
                <w:szCs w:val="20"/>
              </w:rPr>
              <w:t xml:space="preserve"> satisfaction, not </w:t>
            </w:r>
            <w:r>
              <w:rPr>
                <w:rFonts w:asciiTheme="minorHAnsi" w:hAnsiTheme="minorHAnsi"/>
                <w:bCs/>
                <w:sz w:val="20"/>
                <w:szCs w:val="20"/>
              </w:rPr>
              <w:t xml:space="preserve">strictly a measure of the </w:t>
            </w:r>
            <w:r w:rsidRPr="007E4DFC">
              <w:rPr>
                <w:rFonts w:asciiTheme="minorHAnsi" w:hAnsiTheme="minorHAnsi"/>
                <w:bCs/>
                <w:sz w:val="20"/>
                <w:szCs w:val="20"/>
              </w:rPr>
              <w:t>quality of education</w:t>
            </w:r>
            <w:r>
              <w:rPr>
                <w:rFonts w:asciiTheme="minorHAnsi" w:hAnsiTheme="minorHAnsi"/>
                <w:bCs/>
                <w:sz w:val="20"/>
                <w:szCs w:val="20"/>
              </w:rPr>
              <w:t xml:space="preserve"> or of academic standards</w:t>
            </w:r>
            <w:r w:rsidRPr="007E4DFC">
              <w:rPr>
                <w:rFonts w:asciiTheme="minorHAnsi" w:hAnsiTheme="minorHAnsi"/>
                <w:bCs/>
                <w:sz w:val="20"/>
                <w:szCs w:val="20"/>
              </w:rPr>
              <w:t>.</w:t>
            </w:r>
            <w:r>
              <w:rPr>
                <w:rFonts w:asciiTheme="minorHAnsi" w:hAnsiTheme="minorHAnsi"/>
                <w:bCs/>
                <w:sz w:val="20"/>
                <w:szCs w:val="20"/>
              </w:rPr>
              <w:t xml:space="preserve"> </w:t>
            </w:r>
          </w:p>
          <w:p w:rsidR="00381584" w:rsidRPr="007E4DFC" w:rsidRDefault="00381584" w:rsidP="001B08D6">
            <w:pPr>
              <w:pStyle w:val="ListParagraph"/>
              <w:numPr>
                <w:ilvl w:val="0"/>
                <w:numId w:val="12"/>
              </w:numPr>
              <w:spacing w:after="0" w:line="240" w:lineRule="auto"/>
              <w:rPr>
                <w:rFonts w:asciiTheme="minorHAnsi" w:hAnsiTheme="minorHAnsi"/>
                <w:bCs/>
                <w:sz w:val="20"/>
                <w:szCs w:val="20"/>
              </w:rPr>
            </w:pPr>
            <w:r w:rsidRPr="007E4DFC">
              <w:rPr>
                <w:rFonts w:asciiTheme="minorHAnsi" w:hAnsiTheme="minorHAnsi"/>
                <w:bCs/>
                <w:sz w:val="20"/>
                <w:szCs w:val="20"/>
              </w:rPr>
              <w:t xml:space="preserve">Unit Surveys </w:t>
            </w:r>
            <w:r>
              <w:rPr>
                <w:rFonts w:asciiTheme="minorHAnsi" w:hAnsiTheme="minorHAnsi"/>
                <w:bCs/>
                <w:sz w:val="20"/>
                <w:szCs w:val="20"/>
              </w:rPr>
              <w:t>are a more granular indicator of quality, but response rates are still relatively low</w:t>
            </w:r>
            <w:r w:rsidRPr="007E4DFC">
              <w:rPr>
                <w:rFonts w:asciiTheme="minorHAnsi" w:hAnsiTheme="minorHAnsi"/>
                <w:bCs/>
                <w:sz w:val="20"/>
                <w:szCs w:val="20"/>
              </w:rPr>
              <w:t>.</w:t>
            </w:r>
          </w:p>
          <w:p w:rsidR="00381584" w:rsidRDefault="00381584" w:rsidP="001B08D6">
            <w:pPr>
              <w:pStyle w:val="ListParagraph"/>
              <w:numPr>
                <w:ilvl w:val="0"/>
                <w:numId w:val="12"/>
              </w:numPr>
              <w:spacing w:after="0" w:line="240" w:lineRule="auto"/>
              <w:rPr>
                <w:rFonts w:asciiTheme="minorHAnsi" w:hAnsiTheme="minorHAnsi"/>
                <w:bCs/>
                <w:sz w:val="20"/>
                <w:szCs w:val="20"/>
              </w:rPr>
            </w:pPr>
            <w:r w:rsidRPr="007E4DFC">
              <w:rPr>
                <w:rFonts w:asciiTheme="minorHAnsi" w:hAnsiTheme="minorHAnsi"/>
                <w:bCs/>
                <w:sz w:val="20"/>
                <w:szCs w:val="20"/>
              </w:rPr>
              <w:t xml:space="preserve">In </w:t>
            </w:r>
            <w:r>
              <w:rPr>
                <w:rFonts w:asciiTheme="minorHAnsi" w:hAnsiTheme="minorHAnsi"/>
                <w:bCs/>
                <w:sz w:val="20"/>
                <w:szCs w:val="20"/>
              </w:rPr>
              <w:t xml:space="preserve">discussing Faculty </w:t>
            </w:r>
            <w:r w:rsidRPr="007E4DFC">
              <w:rPr>
                <w:rFonts w:asciiTheme="minorHAnsi" w:hAnsiTheme="minorHAnsi"/>
                <w:bCs/>
                <w:sz w:val="20"/>
                <w:szCs w:val="20"/>
              </w:rPr>
              <w:t>summar</w:t>
            </w:r>
            <w:r>
              <w:rPr>
                <w:rFonts w:asciiTheme="minorHAnsi" w:hAnsiTheme="minorHAnsi"/>
                <w:bCs/>
                <w:sz w:val="20"/>
                <w:szCs w:val="20"/>
              </w:rPr>
              <w:t xml:space="preserve">ies of </w:t>
            </w:r>
            <w:r w:rsidRPr="007E4DFC">
              <w:rPr>
                <w:rFonts w:asciiTheme="minorHAnsi" w:hAnsiTheme="minorHAnsi"/>
                <w:bCs/>
                <w:sz w:val="20"/>
                <w:szCs w:val="20"/>
              </w:rPr>
              <w:t xml:space="preserve">SEAPS </w:t>
            </w:r>
            <w:r>
              <w:rPr>
                <w:rFonts w:asciiTheme="minorHAnsi" w:hAnsiTheme="minorHAnsi"/>
                <w:bCs/>
                <w:sz w:val="20"/>
                <w:szCs w:val="20"/>
              </w:rPr>
              <w:t>at TLG, the AD (TL&amp;S) had observed that o</w:t>
            </w:r>
            <w:r w:rsidRPr="007E4DFC">
              <w:rPr>
                <w:rFonts w:asciiTheme="minorHAnsi" w:hAnsiTheme="minorHAnsi"/>
                <w:bCs/>
                <w:sz w:val="20"/>
                <w:szCs w:val="20"/>
              </w:rPr>
              <w:t>ther</w:t>
            </w:r>
            <w:r>
              <w:rPr>
                <w:rFonts w:asciiTheme="minorHAnsi" w:hAnsiTheme="minorHAnsi"/>
                <w:bCs/>
                <w:sz w:val="20"/>
                <w:szCs w:val="20"/>
              </w:rPr>
              <w:t xml:space="preserve"> Facultie</w:t>
            </w:r>
            <w:r w:rsidRPr="007E4DFC">
              <w:rPr>
                <w:rFonts w:asciiTheme="minorHAnsi" w:hAnsiTheme="minorHAnsi"/>
                <w:bCs/>
                <w:sz w:val="20"/>
                <w:szCs w:val="20"/>
              </w:rPr>
              <w:t xml:space="preserve">s are better at identifying Good Practice (e.g. FLS).  </w:t>
            </w:r>
          </w:p>
          <w:p w:rsidR="00381584" w:rsidRDefault="00381584" w:rsidP="001B08D6">
            <w:pPr>
              <w:spacing w:after="0" w:line="240" w:lineRule="auto"/>
              <w:rPr>
                <w:rFonts w:asciiTheme="minorHAnsi" w:hAnsiTheme="minorHAnsi"/>
                <w:bCs/>
                <w:sz w:val="20"/>
                <w:szCs w:val="20"/>
              </w:rPr>
            </w:pPr>
          </w:p>
          <w:p w:rsidR="00381584" w:rsidRPr="001B08D6" w:rsidRDefault="00381584" w:rsidP="001B08D6">
            <w:pPr>
              <w:spacing w:after="0" w:line="240" w:lineRule="auto"/>
              <w:rPr>
                <w:rFonts w:asciiTheme="minorHAnsi" w:hAnsiTheme="minorHAnsi"/>
                <w:bCs/>
                <w:sz w:val="20"/>
                <w:szCs w:val="20"/>
              </w:rPr>
            </w:pPr>
            <w:r>
              <w:rPr>
                <w:rFonts w:asciiTheme="minorHAnsi" w:hAnsiTheme="minorHAnsi"/>
                <w:bCs/>
                <w:sz w:val="20"/>
                <w:szCs w:val="20"/>
              </w:rPr>
              <w:t xml:space="preserve">Discussed: </w:t>
            </w:r>
          </w:p>
          <w:p w:rsidR="00381584" w:rsidRDefault="00381584" w:rsidP="001B08D6">
            <w:pPr>
              <w:pStyle w:val="ListParagraph"/>
              <w:numPr>
                <w:ilvl w:val="0"/>
                <w:numId w:val="12"/>
              </w:numPr>
              <w:spacing w:after="0" w:line="240" w:lineRule="auto"/>
              <w:rPr>
                <w:rFonts w:asciiTheme="minorHAnsi" w:hAnsiTheme="minorHAnsi"/>
                <w:bCs/>
                <w:sz w:val="20"/>
                <w:szCs w:val="20"/>
              </w:rPr>
            </w:pPr>
            <w:r>
              <w:rPr>
                <w:rFonts w:asciiTheme="minorHAnsi" w:hAnsiTheme="minorHAnsi"/>
                <w:bCs/>
                <w:sz w:val="20"/>
                <w:szCs w:val="20"/>
              </w:rPr>
              <w:t>How can we better encourage s</w:t>
            </w:r>
            <w:r w:rsidRPr="007E4DFC">
              <w:rPr>
                <w:rFonts w:asciiTheme="minorHAnsi" w:hAnsiTheme="minorHAnsi"/>
                <w:bCs/>
                <w:sz w:val="20"/>
                <w:szCs w:val="20"/>
              </w:rPr>
              <w:t xml:space="preserve">taff to </w:t>
            </w:r>
            <w:r>
              <w:rPr>
                <w:rFonts w:asciiTheme="minorHAnsi" w:hAnsiTheme="minorHAnsi"/>
                <w:bCs/>
                <w:sz w:val="20"/>
                <w:szCs w:val="20"/>
              </w:rPr>
              <w:t xml:space="preserve">include examples of </w:t>
            </w:r>
            <w:r w:rsidRPr="007E4DFC">
              <w:rPr>
                <w:rFonts w:asciiTheme="minorHAnsi" w:hAnsiTheme="minorHAnsi"/>
                <w:bCs/>
                <w:sz w:val="20"/>
                <w:szCs w:val="20"/>
              </w:rPr>
              <w:t xml:space="preserve">good practice </w:t>
            </w:r>
            <w:r>
              <w:rPr>
                <w:rFonts w:asciiTheme="minorHAnsi" w:hAnsiTheme="minorHAnsi"/>
                <w:bCs/>
                <w:sz w:val="20"/>
                <w:szCs w:val="20"/>
              </w:rPr>
              <w:t xml:space="preserve">within </w:t>
            </w:r>
            <w:r w:rsidRPr="007E4DFC">
              <w:rPr>
                <w:rFonts w:asciiTheme="minorHAnsi" w:hAnsiTheme="minorHAnsi"/>
                <w:bCs/>
                <w:sz w:val="20"/>
                <w:szCs w:val="20"/>
              </w:rPr>
              <w:t>their SEAP</w:t>
            </w:r>
            <w:r>
              <w:rPr>
                <w:rFonts w:asciiTheme="minorHAnsi" w:hAnsiTheme="minorHAnsi"/>
                <w:bCs/>
                <w:sz w:val="20"/>
                <w:szCs w:val="20"/>
              </w:rPr>
              <w:t>s?</w:t>
            </w:r>
          </w:p>
          <w:p w:rsidR="00381584" w:rsidRDefault="00381584" w:rsidP="001B08D6">
            <w:pPr>
              <w:pStyle w:val="ListParagraph"/>
              <w:numPr>
                <w:ilvl w:val="0"/>
                <w:numId w:val="12"/>
              </w:numPr>
              <w:spacing w:after="0" w:line="240" w:lineRule="auto"/>
              <w:rPr>
                <w:rFonts w:asciiTheme="minorHAnsi" w:hAnsiTheme="minorHAnsi"/>
                <w:bCs/>
                <w:sz w:val="20"/>
                <w:szCs w:val="20"/>
              </w:rPr>
            </w:pPr>
            <w:r w:rsidRPr="007E4DFC">
              <w:rPr>
                <w:rFonts w:asciiTheme="minorHAnsi" w:hAnsiTheme="minorHAnsi"/>
                <w:bCs/>
                <w:sz w:val="20"/>
                <w:szCs w:val="20"/>
              </w:rPr>
              <w:t>How else do we capture information on teaching quality</w:t>
            </w:r>
            <w:r>
              <w:rPr>
                <w:rFonts w:asciiTheme="minorHAnsi" w:hAnsiTheme="minorHAnsi"/>
                <w:bCs/>
                <w:sz w:val="20"/>
                <w:szCs w:val="20"/>
              </w:rPr>
              <w:t>,</w:t>
            </w:r>
            <w:r w:rsidRPr="007E4DFC">
              <w:rPr>
                <w:rFonts w:asciiTheme="minorHAnsi" w:hAnsiTheme="minorHAnsi"/>
                <w:bCs/>
                <w:sz w:val="20"/>
                <w:szCs w:val="20"/>
              </w:rPr>
              <w:t xml:space="preserve"> and what we do with it?</w:t>
            </w:r>
          </w:p>
          <w:p w:rsidR="00381584" w:rsidRDefault="00381584" w:rsidP="001B08D6">
            <w:pPr>
              <w:pStyle w:val="ListParagraph"/>
              <w:numPr>
                <w:ilvl w:val="0"/>
                <w:numId w:val="12"/>
              </w:numPr>
              <w:spacing w:after="0" w:line="240" w:lineRule="auto"/>
              <w:rPr>
                <w:rFonts w:asciiTheme="minorHAnsi" w:hAnsiTheme="minorHAnsi"/>
                <w:bCs/>
                <w:sz w:val="20"/>
                <w:szCs w:val="20"/>
              </w:rPr>
            </w:pPr>
            <w:r w:rsidRPr="007E4DFC">
              <w:rPr>
                <w:rFonts w:asciiTheme="minorHAnsi" w:hAnsiTheme="minorHAnsi"/>
                <w:bCs/>
                <w:sz w:val="20"/>
                <w:szCs w:val="20"/>
              </w:rPr>
              <w:t xml:space="preserve">How do we get to a position where we can write a story </w:t>
            </w:r>
            <w:r>
              <w:rPr>
                <w:rFonts w:asciiTheme="minorHAnsi" w:hAnsiTheme="minorHAnsi"/>
                <w:bCs/>
                <w:sz w:val="20"/>
                <w:szCs w:val="20"/>
              </w:rPr>
              <w:t>about our teaching and learning?</w:t>
            </w:r>
          </w:p>
          <w:p w:rsidR="00381584" w:rsidRPr="007E4DFC" w:rsidRDefault="00BB5FA3" w:rsidP="001B08D6">
            <w:pPr>
              <w:pStyle w:val="ListParagraph"/>
              <w:numPr>
                <w:ilvl w:val="0"/>
                <w:numId w:val="12"/>
              </w:numPr>
              <w:spacing w:after="0" w:line="240" w:lineRule="auto"/>
              <w:rPr>
                <w:rFonts w:asciiTheme="minorHAnsi" w:hAnsiTheme="minorHAnsi"/>
                <w:bCs/>
                <w:sz w:val="20"/>
                <w:szCs w:val="20"/>
              </w:rPr>
            </w:pPr>
            <w:r>
              <w:rPr>
                <w:rFonts w:asciiTheme="minorHAnsi" w:hAnsiTheme="minorHAnsi"/>
                <w:bCs/>
                <w:sz w:val="20"/>
                <w:szCs w:val="20"/>
              </w:rPr>
              <w:t>Economics</w:t>
            </w:r>
            <w:r w:rsidR="00381584" w:rsidRPr="007E4DFC">
              <w:rPr>
                <w:rFonts w:asciiTheme="minorHAnsi" w:hAnsiTheme="minorHAnsi"/>
                <w:bCs/>
                <w:sz w:val="20"/>
                <w:szCs w:val="20"/>
              </w:rPr>
              <w:t xml:space="preserve"> </w:t>
            </w:r>
            <w:r>
              <w:rPr>
                <w:rFonts w:asciiTheme="minorHAnsi" w:hAnsiTheme="minorHAnsi"/>
                <w:bCs/>
                <w:sz w:val="20"/>
                <w:szCs w:val="20"/>
              </w:rPr>
              <w:t xml:space="preserve">had </w:t>
            </w:r>
            <w:r w:rsidR="00381584">
              <w:rPr>
                <w:rFonts w:asciiTheme="minorHAnsi" w:hAnsiTheme="minorHAnsi"/>
                <w:bCs/>
                <w:sz w:val="20"/>
                <w:szCs w:val="20"/>
              </w:rPr>
              <w:t>piloted the application of a “t</w:t>
            </w:r>
            <w:r w:rsidR="00381584" w:rsidRPr="007E4DFC">
              <w:rPr>
                <w:rFonts w:asciiTheme="minorHAnsi" w:hAnsiTheme="minorHAnsi"/>
                <w:bCs/>
                <w:sz w:val="20"/>
                <w:szCs w:val="20"/>
              </w:rPr>
              <w:t>raffic light system</w:t>
            </w:r>
            <w:r w:rsidR="00381584">
              <w:rPr>
                <w:rFonts w:asciiTheme="minorHAnsi" w:hAnsiTheme="minorHAnsi"/>
                <w:bCs/>
                <w:sz w:val="20"/>
                <w:szCs w:val="20"/>
              </w:rPr>
              <w:t>”</w:t>
            </w:r>
            <w:r w:rsidR="00381584" w:rsidRPr="007E4DFC">
              <w:rPr>
                <w:rFonts w:asciiTheme="minorHAnsi" w:hAnsiTheme="minorHAnsi"/>
                <w:bCs/>
                <w:sz w:val="20"/>
                <w:szCs w:val="20"/>
              </w:rPr>
              <w:t xml:space="preserve"> of red/amber/green </w:t>
            </w:r>
            <w:r w:rsidR="00381584">
              <w:rPr>
                <w:rFonts w:asciiTheme="minorHAnsi" w:hAnsiTheme="minorHAnsi"/>
                <w:bCs/>
                <w:sz w:val="20"/>
                <w:szCs w:val="20"/>
              </w:rPr>
              <w:t xml:space="preserve">to individual </w:t>
            </w:r>
            <w:r>
              <w:rPr>
                <w:rFonts w:asciiTheme="minorHAnsi" w:hAnsiTheme="minorHAnsi"/>
                <w:bCs/>
                <w:sz w:val="20"/>
                <w:szCs w:val="20"/>
              </w:rPr>
              <w:t>u</w:t>
            </w:r>
            <w:r w:rsidR="00381584">
              <w:rPr>
                <w:rFonts w:asciiTheme="minorHAnsi" w:hAnsiTheme="minorHAnsi"/>
                <w:bCs/>
                <w:sz w:val="20"/>
                <w:szCs w:val="20"/>
              </w:rPr>
              <w:t xml:space="preserve">nit Survey scores.  This practice </w:t>
            </w:r>
            <w:r w:rsidR="00381584" w:rsidRPr="007E4DFC">
              <w:rPr>
                <w:rFonts w:asciiTheme="minorHAnsi" w:hAnsiTheme="minorHAnsi"/>
                <w:bCs/>
                <w:sz w:val="20"/>
                <w:szCs w:val="20"/>
              </w:rPr>
              <w:t>was</w:t>
            </w:r>
            <w:r w:rsidR="00381584">
              <w:rPr>
                <w:rFonts w:asciiTheme="minorHAnsi" w:hAnsiTheme="minorHAnsi"/>
                <w:bCs/>
                <w:sz w:val="20"/>
                <w:szCs w:val="20"/>
              </w:rPr>
              <w:t xml:space="preserve"> </w:t>
            </w:r>
            <w:r w:rsidR="00381584" w:rsidRPr="007E4DFC">
              <w:rPr>
                <w:rFonts w:asciiTheme="minorHAnsi" w:hAnsiTheme="minorHAnsi"/>
                <w:bCs/>
                <w:sz w:val="20"/>
                <w:szCs w:val="20"/>
              </w:rPr>
              <w:t>n</w:t>
            </w:r>
            <w:r w:rsidR="00381584">
              <w:rPr>
                <w:rFonts w:asciiTheme="minorHAnsi" w:hAnsiTheme="minorHAnsi"/>
                <w:bCs/>
                <w:sz w:val="20"/>
                <w:szCs w:val="20"/>
              </w:rPr>
              <w:t>o</w:t>
            </w:r>
            <w:r w:rsidR="00381584" w:rsidRPr="007E4DFC">
              <w:rPr>
                <w:rFonts w:asciiTheme="minorHAnsi" w:hAnsiTheme="minorHAnsi"/>
                <w:bCs/>
                <w:sz w:val="20"/>
                <w:szCs w:val="20"/>
              </w:rPr>
              <w:t xml:space="preserve">t </w:t>
            </w:r>
            <w:r w:rsidR="00381584">
              <w:rPr>
                <w:rFonts w:asciiTheme="minorHAnsi" w:hAnsiTheme="minorHAnsi"/>
                <w:bCs/>
                <w:sz w:val="20"/>
                <w:szCs w:val="20"/>
              </w:rPr>
              <w:t>continued</w:t>
            </w:r>
            <w:r w:rsidR="00381584" w:rsidRPr="007E4DFC">
              <w:rPr>
                <w:rFonts w:asciiTheme="minorHAnsi" w:hAnsiTheme="minorHAnsi"/>
                <w:bCs/>
                <w:sz w:val="20"/>
                <w:szCs w:val="20"/>
              </w:rPr>
              <w:t xml:space="preserve">, </w:t>
            </w:r>
            <w:r w:rsidR="00381584">
              <w:rPr>
                <w:rFonts w:asciiTheme="minorHAnsi" w:hAnsiTheme="minorHAnsi"/>
                <w:bCs/>
                <w:sz w:val="20"/>
                <w:szCs w:val="20"/>
              </w:rPr>
              <w:t xml:space="preserve">although </w:t>
            </w:r>
            <w:r w:rsidR="00381584" w:rsidRPr="007E4DFC">
              <w:rPr>
                <w:rFonts w:asciiTheme="minorHAnsi" w:hAnsiTheme="minorHAnsi"/>
                <w:bCs/>
                <w:sz w:val="20"/>
                <w:szCs w:val="20"/>
              </w:rPr>
              <w:t xml:space="preserve">the idea was to </w:t>
            </w:r>
            <w:r w:rsidR="00381584">
              <w:rPr>
                <w:rFonts w:asciiTheme="minorHAnsi" w:hAnsiTheme="minorHAnsi"/>
                <w:bCs/>
                <w:sz w:val="20"/>
                <w:szCs w:val="20"/>
              </w:rPr>
              <w:t xml:space="preserve">maintain a </w:t>
            </w:r>
            <w:r w:rsidR="00381584" w:rsidRPr="007E4DFC">
              <w:rPr>
                <w:rFonts w:asciiTheme="minorHAnsi" w:hAnsiTheme="minorHAnsi"/>
                <w:bCs/>
                <w:sz w:val="20"/>
                <w:szCs w:val="20"/>
              </w:rPr>
              <w:t xml:space="preserve">high profile </w:t>
            </w:r>
            <w:r w:rsidR="00381584">
              <w:rPr>
                <w:rFonts w:asciiTheme="minorHAnsi" w:hAnsiTheme="minorHAnsi"/>
                <w:bCs/>
                <w:sz w:val="20"/>
                <w:szCs w:val="20"/>
              </w:rPr>
              <w:t xml:space="preserve">for Unit Surveys </w:t>
            </w:r>
            <w:r w:rsidR="00381584" w:rsidRPr="007E4DFC">
              <w:rPr>
                <w:rFonts w:asciiTheme="minorHAnsi" w:hAnsiTheme="minorHAnsi"/>
                <w:bCs/>
                <w:sz w:val="20"/>
                <w:szCs w:val="20"/>
              </w:rPr>
              <w:t>and be proactive</w:t>
            </w:r>
            <w:r w:rsidR="00381584">
              <w:rPr>
                <w:rFonts w:asciiTheme="minorHAnsi" w:hAnsiTheme="minorHAnsi"/>
                <w:bCs/>
                <w:sz w:val="20"/>
                <w:szCs w:val="20"/>
              </w:rPr>
              <w:t xml:space="preserve"> in their promotion and use</w:t>
            </w:r>
            <w:r w:rsidR="00381584" w:rsidRPr="007E4DFC">
              <w:rPr>
                <w:rFonts w:asciiTheme="minorHAnsi" w:hAnsiTheme="minorHAnsi"/>
                <w:bCs/>
                <w:sz w:val="20"/>
                <w:szCs w:val="20"/>
              </w:rPr>
              <w:t xml:space="preserve">.  </w:t>
            </w:r>
            <w:r w:rsidR="00381584">
              <w:rPr>
                <w:rFonts w:asciiTheme="minorHAnsi" w:hAnsiTheme="minorHAnsi"/>
                <w:bCs/>
                <w:sz w:val="20"/>
                <w:szCs w:val="20"/>
              </w:rPr>
              <w:t>I</w:t>
            </w:r>
            <w:r w:rsidR="00381584" w:rsidRPr="007E4DFC">
              <w:rPr>
                <w:rFonts w:asciiTheme="minorHAnsi" w:hAnsiTheme="minorHAnsi"/>
                <w:bCs/>
                <w:sz w:val="20"/>
                <w:szCs w:val="20"/>
              </w:rPr>
              <w:t>ndividual</w:t>
            </w:r>
            <w:r w:rsidR="00381584">
              <w:rPr>
                <w:rFonts w:asciiTheme="minorHAnsi" w:hAnsiTheme="minorHAnsi"/>
                <w:bCs/>
                <w:sz w:val="20"/>
                <w:szCs w:val="20"/>
              </w:rPr>
              <w:t>s</w:t>
            </w:r>
            <w:r w:rsidR="00381584" w:rsidRPr="007E4DFC">
              <w:rPr>
                <w:rFonts w:asciiTheme="minorHAnsi" w:hAnsiTheme="minorHAnsi"/>
                <w:bCs/>
                <w:sz w:val="20"/>
                <w:szCs w:val="20"/>
              </w:rPr>
              <w:t xml:space="preserve"> </w:t>
            </w:r>
            <w:r w:rsidR="00381584">
              <w:rPr>
                <w:rFonts w:asciiTheme="minorHAnsi" w:hAnsiTheme="minorHAnsi"/>
                <w:bCs/>
                <w:sz w:val="20"/>
                <w:szCs w:val="20"/>
              </w:rPr>
              <w:t xml:space="preserve">whose scores give cause for concern are still met with face to face, </w:t>
            </w:r>
            <w:r w:rsidR="00381584" w:rsidRPr="007E4DFC">
              <w:rPr>
                <w:rFonts w:asciiTheme="minorHAnsi" w:hAnsiTheme="minorHAnsi"/>
                <w:bCs/>
                <w:sz w:val="20"/>
                <w:szCs w:val="20"/>
              </w:rPr>
              <w:t xml:space="preserve">but </w:t>
            </w:r>
            <w:r w:rsidR="00381584">
              <w:rPr>
                <w:rFonts w:asciiTheme="minorHAnsi" w:hAnsiTheme="minorHAnsi"/>
                <w:bCs/>
                <w:sz w:val="20"/>
                <w:szCs w:val="20"/>
              </w:rPr>
              <w:t xml:space="preserve">the process is </w:t>
            </w:r>
            <w:r w:rsidR="00381584" w:rsidRPr="007E4DFC">
              <w:rPr>
                <w:rFonts w:asciiTheme="minorHAnsi" w:hAnsiTheme="minorHAnsi"/>
                <w:bCs/>
                <w:sz w:val="20"/>
                <w:szCs w:val="20"/>
              </w:rPr>
              <w:t>not so transparent</w:t>
            </w:r>
            <w:r w:rsidR="00381584">
              <w:rPr>
                <w:rFonts w:asciiTheme="minorHAnsi" w:hAnsiTheme="minorHAnsi"/>
                <w:bCs/>
                <w:sz w:val="20"/>
                <w:szCs w:val="20"/>
              </w:rPr>
              <w:t xml:space="preserve"> or high profile.</w:t>
            </w:r>
          </w:p>
          <w:p w:rsidR="00381584" w:rsidRDefault="00381584" w:rsidP="001B08D6">
            <w:pPr>
              <w:pStyle w:val="ListParagraph"/>
              <w:numPr>
                <w:ilvl w:val="0"/>
                <w:numId w:val="12"/>
              </w:numPr>
              <w:spacing w:after="0" w:line="240" w:lineRule="auto"/>
              <w:rPr>
                <w:rFonts w:asciiTheme="minorHAnsi" w:hAnsiTheme="minorHAnsi"/>
                <w:bCs/>
                <w:sz w:val="20"/>
                <w:szCs w:val="20"/>
              </w:rPr>
            </w:pPr>
            <w:r>
              <w:rPr>
                <w:rFonts w:asciiTheme="minorHAnsi" w:hAnsiTheme="minorHAnsi"/>
                <w:bCs/>
                <w:sz w:val="20"/>
                <w:szCs w:val="20"/>
              </w:rPr>
              <w:t>Some Unit Survey r</w:t>
            </w:r>
            <w:r w:rsidRPr="007E4DFC">
              <w:rPr>
                <w:rFonts w:asciiTheme="minorHAnsi" w:hAnsiTheme="minorHAnsi"/>
                <w:bCs/>
                <w:sz w:val="20"/>
                <w:szCs w:val="20"/>
              </w:rPr>
              <w:t xml:space="preserve">esponse </w:t>
            </w:r>
            <w:r>
              <w:rPr>
                <w:rFonts w:asciiTheme="minorHAnsi" w:hAnsiTheme="minorHAnsi"/>
                <w:bCs/>
                <w:sz w:val="20"/>
                <w:szCs w:val="20"/>
              </w:rPr>
              <w:t>r</w:t>
            </w:r>
            <w:r w:rsidRPr="007E4DFC">
              <w:rPr>
                <w:rFonts w:asciiTheme="minorHAnsi" w:hAnsiTheme="minorHAnsi"/>
                <w:bCs/>
                <w:sz w:val="20"/>
                <w:szCs w:val="20"/>
              </w:rPr>
              <w:t>ate</w:t>
            </w:r>
            <w:r>
              <w:rPr>
                <w:rFonts w:asciiTheme="minorHAnsi" w:hAnsiTheme="minorHAnsi"/>
                <w:bCs/>
                <w:sz w:val="20"/>
                <w:szCs w:val="20"/>
              </w:rPr>
              <w:t>s</w:t>
            </w:r>
            <w:r w:rsidRPr="007E4DFC">
              <w:rPr>
                <w:rFonts w:asciiTheme="minorHAnsi" w:hAnsiTheme="minorHAnsi"/>
                <w:bCs/>
                <w:sz w:val="20"/>
                <w:szCs w:val="20"/>
              </w:rPr>
              <w:t xml:space="preserve"> </w:t>
            </w:r>
            <w:r>
              <w:rPr>
                <w:rFonts w:asciiTheme="minorHAnsi" w:hAnsiTheme="minorHAnsi"/>
                <w:bCs/>
                <w:sz w:val="20"/>
                <w:szCs w:val="20"/>
              </w:rPr>
              <w:t xml:space="preserve">are </w:t>
            </w:r>
            <w:r w:rsidRPr="007E4DFC">
              <w:rPr>
                <w:rFonts w:asciiTheme="minorHAnsi" w:hAnsiTheme="minorHAnsi"/>
                <w:bCs/>
                <w:sz w:val="20"/>
                <w:szCs w:val="20"/>
              </w:rPr>
              <w:t>still too low</w:t>
            </w:r>
            <w:r>
              <w:rPr>
                <w:rFonts w:asciiTheme="minorHAnsi" w:hAnsiTheme="minorHAnsi"/>
                <w:bCs/>
                <w:sz w:val="20"/>
                <w:szCs w:val="20"/>
              </w:rPr>
              <w:t xml:space="preserve"> to be reliable.  Staff had had mixed experiences of </w:t>
            </w:r>
            <w:r w:rsidRPr="007E4DFC">
              <w:rPr>
                <w:rFonts w:asciiTheme="minorHAnsi" w:hAnsiTheme="minorHAnsi"/>
                <w:bCs/>
                <w:sz w:val="20"/>
                <w:szCs w:val="20"/>
              </w:rPr>
              <w:t>getting students to complete on mobile devices in class – SALC</w:t>
            </w:r>
            <w:r>
              <w:rPr>
                <w:rFonts w:asciiTheme="minorHAnsi" w:hAnsiTheme="minorHAnsi"/>
                <w:bCs/>
                <w:sz w:val="20"/>
                <w:szCs w:val="20"/>
              </w:rPr>
              <w:t xml:space="preserve"> found this didn’t help, SoSS had found it did in some areas.</w:t>
            </w:r>
          </w:p>
          <w:p w:rsidR="00381584" w:rsidRPr="001B08D6" w:rsidRDefault="00381584" w:rsidP="00C95CDF">
            <w:pPr>
              <w:pStyle w:val="ListParagraph"/>
              <w:numPr>
                <w:ilvl w:val="0"/>
                <w:numId w:val="12"/>
              </w:numPr>
              <w:spacing w:after="0" w:line="240" w:lineRule="auto"/>
              <w:rPr>
                <w:rFonts w:asciiTheme="minorHAnsi" w:hAnsiTheme="minorHAnsi"/>
                <w:bCs/>
                <w:sz w:val="20"/>
                <w:szCs w:val="20"/>
              </w:rPr>
            </w:pPr>
            <w:r>
              <w:rPr>
                <w:rFonts w:asciiTheme="minorHAnsi" w:hAnsiTheme="minorHAnsi"/>
                <w:bCs/>
                <w:sz w:val="20"/>
                <w:szCs w:val="20"/>
              </w:rPr>
              <w:t>The revised Peer Review process should be more rigorous, and the c</w:t>
            </w:r>
            <w:r w:rsidRPr="001B08D6">
              <w:rPr>
                <w:rFonts w:asciiTheme="minorHAnsi" w:hAnsiTheme="minorHAnsi"/>
                <w:bCs/>
                <w:sz w:val="20"/>
                <w:szCs w:val="20"/>
              </w:rPr>
              <w:t xml:space="preserve">ulture </w:t>
            </w:r>
            <w:r>
              <w:rPr>
                <w:rFonts w:asciiTheme="minorHAnsi" w:hAnsiTheme="minorHAnsi"/>
                <w:bCs/>
                <w:sz w:val="20"/>
                <w:szCs w:val="20"/>
              </w:rPr>
              <w:t>should promote P</w:t>
            </w:r>
            <w:r w:rsidRPr="001B08D6">
              <w:rPr>
                <w:rFonts w:asciiTheme="minorHAnsi" w:hAnsiTheme="minorHAnsi"/>
                <w:bCs/>
                <w:sz w:val="20"/>
                <w:szCs w:val="20"/>
              </w:rPr>
              <w:t xml:space="preserve">eer </w:t>
            </w:r>
            <w:r>
              <w:rPr>
                <w:rFonts w:asciiTheme="minorHAnsi" w:hAnsiTheme="minorHAnsi"/>
                <w:bCs/>
                <w:sz w:val="20"/>
                <w:szCs w:val="20"/>
              </w:rPr>
              <w:t>R</w:t>
            </w:r>
            <w:r w:rsidRPr="001B08D6">
              <w:rPr>
                <w:rFonts w:asciiTheme="minorHAnsi" w:hAnsiTheme="minorHAnsi"/>
                <w:bCs/>
                <w:sz w:val="20"/>
                <w:szCs w:val="20"/>
              </w:rPr>
              <w:t xml:space="preserve">eview </w:t>
            </w:r>
            <w:r>
              <w:rPr>
                <w:rFonts w:asciiTheme="minorHAnsi" w:hAnsiTheme="minorHAnsi"/>
                <w:bCs/>
                <w:sz w:val="20"/>
                <w:szCs w:val="20"/>
              </w:rPr>
              <w:t>as</w:t>
            </w:r>
            <w:r w:rsidRPr="001B08D6">
              <w:rPr>
                <w:rFonts w:asciiTheme="minorHAnsi" w:hAnsiTheme="minorHAnsi"/>
                <w:bCs/>
                <w:sz w:val="20"/>
                <w:szCs w:val="20"/>
              </w:rPr>
              <w:t xml:space="preserve"> </w:t>
            </w:r>
            <w:r>
              <w:rPr>
                <w:rFonts w:asciiTheme="minorHAnsi" w:hAnsiTheme="minorHAnsi"/>
                <w:bCs/>
                <w:sz w:val="20"/>
                <w:szCs w:val="20"/>
              </w:rPr>
              <w:t xml:space="preserve">a </w:t>
            </w:r>
            <w:r w:rsidRPr="001B08D6">
              <w:rPr>
                <w:rFonts w:asciiTheme="minorHAnsi" w:hAnsiTheme="minorHAnsi"/>
                <w:bCs/>
                <w:sz w:val="20"/>
                <w:szCs w:val="20"/>
              </w:rPr>
              <w:t xml:space="preserve">helpful </w:t>
            </w:r>
            <w:r>
              <w:rPr>
                <w:rFonts w:asciiTheme="minorHAnsi" w:hAnsiTheme="minorHAnsi"/>
                <w:bCs/>
                <w:sz w:val="20"/>
                <w:szCs w:val="20"/>
              </w:rPr>
              <w:t xml:space="preserve">opportunity and not a </w:t>
            </w:r>
            <w:r w:rsidRPr="001B08D6">
              <w:rPr>
                <w:rFonts w:asciiTheme="minorHAnsi" w:hAnsiTheme="minorHAnsi"/>
                <w:bCs/>
                <w:sz w:val="20"/>
                <w:szCs w:val="20"/>
              </w:rPr>
              <w:t>policing</w:t>
            </w:r>
            <w:r>
              <w:rPr>
                <w:rFonts w:asciiTheme="minorHAnsi" w:hAnsiTheme="minorHAnsi"/>
                <w:bCs/>
                <w:sz w:val="20"/>
                <w:szCs w:val="20"/>
              </w:rPr>
              <w:t xml:space="preserve"> exercise</w:t>
            </w:r>
            <w:r w:rsidRPr="001B08D6">
              <w:rPr>
                <w:rFonts w:asciiTheme="minorHAnsi" w:hAnsiTheme="minorHAnsi"/>
                <w:bCs/>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381584" w:rsidRPr="007E4DFC" w:rsidRDefault="00381584" w:rsidP="001D10DD">
            <w:pPr>
              <w:pStyle w:val="ListParagraph"/>
              <w:spacing w:after="0" w:line="240" w:lineRule="auto"/>
              <w:ind w:left="0"/>
              <w:rPr>
                <w:rFonts w:asciiTheme="minorHAnsi" w:hAnsiTheme="minorHAnsi"/>
                <w:b/>
                <w:bCs/>
                <w:sz w:val="20"/>
                <w:szCs w:val="20"/>
              </w:rPr>
            </w:pPr>
          </w:p>
        </w:tc>
      </w:tr>
      <w:tr w:rsidR="00381584" w:rsidRPr="007E4DFC" w:rsidTr="00302436">
        <w:tc>
          <w:tcPr>
            <w:tcW w:w="1694" w:type="dxa"/>
            <w:tcBorders>
              <w:top w:val="single" w:sz="4" w:space="0" w:color="auto"/>
              <w:left w:val="single" w:sz="4" w:space="0" w:color="auto"/>
              <w:bottom w:val="single" w:sz="4" w:space="0" w:color="auto"/>
              <w:right w:val="single" w:sz="4" w:space="0" w:color="auto"/>
            </w:tcBorders>
          </w:tcPr>
          <w:p w:rsidR="00381584" w:rsidRPr="007E4DFC" w:rsidRDefault="00381584">
            <w:pPr>
              <w:pStyle w:val="ListParagraph"/>
              <w:spacing w:after="0" w:line="240" w:lineRule="auto"/>
              <w:rPr>
                <w:rFonts w:asciiTheme="minorHAnsi" w:hAnsiTheme="minorHAnsi"/>
                <w:b/>
                <w:bCs/>
                <w:sz w:val="20"/>
                <w:szCs w:val="20"/>
              </w:rPr>
            </w:pPr>
          </w:p>
        </w:tc>
        <w:tc>
          <w:tcPr>
            <w:tcW w:w="6919" w:type="dxa"/>
            <w:gridSpan w:val="3"/>
            <w:tcBorders>
              <w:top w:val="single" w:sz="4" w:space="0" w:color="auto"/>
              <w:left w:val="single" w:sz="4" w:space="0" w:color="auto"/>
              <w:bottom w:val="single" w:sz="4" w:space="0" w:color="auto"/>
              <w:right w:val="single" w:sz="4" w:space="0" w:color="auto"/>
            </w:tcBorders>
          </w:tcPr>
          <w:p w:rsidR="00381584" w:rsidRPr="007E4DFC" w:rsidRDefault="00381584">
            <w:pPr>
              <w:pStyle w:val="ListParagraph"/>
              <w:spacing w:after="0" w:line="240" w:lineRule="auto"/>
              <w:ind w:left="0"/>
              <w:rPr>
                <w:rFonts w:asciiTheme="minorHAnsi" w:hAnsiTheme="minorHAnsi"/>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381584" w:rsidRPr="007E4DFC" w:rsidRDefault="00381584">
            <w:pPr>
              <w:pStyle w:val="ListParagraph"/>
              <w:spacing w:after="0" w:line="240" w:lineRule="auto"/>
              <w:ind w:left="0"/>
              <w:rPr>
                <w:rFonts w:asciiTheme="minorHAnsi" w:hAnsiTheme="minorHAnsi"/>
                <w:b/>
                <w:bCs/>
                <w:sz w:val="20"/>
                <w:szCs w:val="20"/>
              </w:rPr>
            </w:pPr>
          </w:p>
        </w:tc>
      </w:tr>
      <w:tr w:rsidR="00381584" w:rsidRPr="007E4DFC" w:rsidTr="00302436">
        <w:tc>
          <w:tcPr>
            <w:tcW w:w="1694" w:type="dxa"/>
            <w:tcBorders>
              <w:top w:val="single" w:sz="4" w:space="0" w:color="auto"/>
              <w:left w:val="single" w:sz="4" w:space="0" w:color="auto"/>
              <w:bottom w:val="single" w:sz="4" w:space="0" w:color="auto"/>
              <w:right w:val="single" w:sz="4" w:space="0" w:color="auto"/>
            </w:tcBorders>
          </w:tcPr>
          <w:p w:rsidR="00381584" w:rsidRPr="007E4DFC" w:rsidRDefault="00381584" w:rsidP="00E94306">
            <w:pPr>
              <w:pStyle w:val="ListParagraph"/>
              <w:numPr>
                <w:ilvl w:val="0"/>
                <w:numId w:val="1"/>
              </w:numPr>
              <w:spacing w:after="0" w:line="240" w:lineRule="auto"/>
              <w:ind w:left="284" w:hanging="284"/>
              <w:rPr>
                <w:rFonts w:asciiTheme="minorHAnsi" w:hAnsiTheme="minorHAnsi"/>
                <w:b/>
                <w:bCs/>
                <w:sz w:val="20"/>
                <w:szCs w:val="20"/>
              </w:rPr>
            </w:pPr>
            <w:r w:rsidRPr="007E4DFC">
              <w:rPr>
                <w:rFonts w:asciiTheme="minorHAnsi" w:hAnsiTheme="minorHAnsi"/>
                <w:b/>
                <w:bCs/>
                <w:sz w:val="20"/>
                <w:szCs w:val="20"/>
              </w:rPr>
              <w:lastRenderedPageBreak/>
              <w:t>To receive Recommendation for dealing with Suspected plagiarism in Group Work Assignments (Lisa McAleese)</w:t>
            </w:r>
            <w:r w:rsidRPr="007E4DFC">
              <w:rPr>
                <w:rFonts w:asciiTheme="minorHAnsi" w:hAnsiTheme="minorHAnsi"/>
                <w:b/>
                <w:bCs/>
                <w:sz w:val="20"/>
                <w:szCs w:val="20"/>
              </w:rPr>
              <w:tab/>
            </w:r>
          </w:p>
          <w:p w:rsidR="00381584" w:rsidRPr="007E4DFC" w:rsidRDefault="00381584" w:rsidP="00613354">
            <w:pPr>
              <w:spacing w:after="0" w:line="240" w:lineRule="auto"/>
              <w:rPr>
                <w:rFonts w:asciiTheme="minorHAnsi" w:hAnsiTheme="minorHAnsi"/>
                <w:b/>
                <w:bCs/>
                <w:sz w:val="20"/>
                <w:szCs w:val="20"/>
              </w:rPr>
            </w:pPr>
            <w:r w:rsidRPr="007E4DFC">
              <w:rPr>
                <w:rFonts w:asciiTheme="minorHAnsi" w:hAnsiTheme="minorHAnsi"/>
                <w:bCs/>
                <w:sz w:val="20"/>
                <w:szCs w:val="20"/>
              </w:rPr>
              <w:t xml:space="preserve"> </w:t>
            </w:r>
            <w:r w:rsidRPr="007E4DFC">
              <w:rPr>
                <w:sz w:val="20"/>
                <w:szCs w:val="20"/>
              </w:rPr>
              <w:t xml:space="preserve">[HTLC/3/15/14] </w:t>
            </w:r>
          </w:p>
        </w:tc>
        <w:tc>
          <w:tcPr>
            <w:tcW w:w="6919" w:type="dxa"/>
            <w:gridSpan w:val="3"/>
            <w:tcBorders>
              <w:top w:val="single" w:sz="4" w:space="0" w:color="auto"/>
              <w:left w:val="single" w:sz="4" w:space="0" w:color="auto"/>
              <w:bottom w:val="single" w:sz="4" w:space="0" w:color="auto"/>
              <w:right w:val="single" w:sz="4" w:space="0" w:color="auto"/>
            </w:tcBorders>
          </w:tcPr>
          <w:p w:rsidR="00381584" w:rsidRDefault="00381584" w:rsidP="00B4529D">
            <w:pPr>
              <w:spacing w:after="0" w:line="240" w:lineRule="auto"/>
              <w:rPr>
                <w:rFonts w:asciiTheme="minorHAnsi" w:hAnsiTheme="minorHAnsi"/>
                <w:bCs/>
                <w:sz w:val="20"/>
                <w:szCs w:val="20"/>
              </w:rPr>
            </w:pPr>
            <w:r>
              <w:rPr>
                <w:rFonts w:asciiTheme="minorHAnsi" w:hAnsiTheme="minorHAnsi"/>
                <w:bCs/>
                <w:sz w:val="20"/>
                <w:szCs w:val="20"/>
              </w:rPr>
              <w:t xml:space="preserve">Reported: </w:t>
            </w:r>
          </w:p>
          <w:p w:rsidR="00381584" w:rsidRDefault="00381584" w:rsidP="007476F6">
            <w:pPr>
              <w:pStyle w:val="ListParagraph"/>
              <w:numPr>
                <w:ilvl w:val="0"/>
                <w:numId w:val="12"/>
              </w:numPr>
              <w:spacing w:after="0" w:line="240" w:lineRule="auto"/>
              <w:rPr>
                <w:rFonts w:asciiTheme="minorHAnsi" w:hAnsiTheme="minorHAnsi"/>
                <w:bCs/>
                <w:sz w:val="20"/>
                <w:szCs w:val="20"/>
              </w:rPr>
            </w:pPr>
            <w:r w:rsidRPr="007476F6">
              <w:rPr>
                <w:rFonts w:asciiTheme="minorHAnsi" w:hAnsiTheme="minorHAnsi"/>
                <w:bCs/>
                <w:sz w:val="20"/>
                <w:szCs w:val="20"/>
              </w:rPr>
              <w:t>Academics had met with Brenda Sanderson to look at ways in which suspected Academic Malpractice in a group work submission should be handled.</w:t>
            </w:r>
          </w:p>
          <w:p w:rsidR="00381584" w:rsidRDefault="00381584" w:rsidP="007476F6">
            <w:pPr>
              <w:spacing w:after="0" w:line="240" w:lineRule="auto"/>
              <w:rPr>
                <w:rFonts w:asciiTheme="minorHAnsi" w:hAnsiTheme="minorHAnsi"/>
                <w:bCs/>
                <w:sz w:val="20"/>
                <w:szCs w:val="20"/>
              </w:rPr>
            </w:pPr>
          </w:p>
          <w:p w:rsidR="00381584" w:rsidRPr="007476F6" w:rsidRDefault="00381584" w:rsidP="007476F6">
            <w:pPr>
              <w:spacing w:after="0" w:line="240" w:lineRule="auto"/>
              <w:rPr>
                <w:rFonts w:asciiTheme="minorHAnsi" w:hAnsiTheme="minorHAnsi"/>
                <w:bCs/>
                <w:sz w:val="20"/>
                <w:szCs w:val="20"/>
              </w:rPr>
            </w:pPr>
            <w:r>
              <w:rPr>
                <w:rFonts w:asciiTheme="minorHAnsi" w:hAnsiTheme="minorHAnsi"/>
                <w:bCs/>
                <w:sz w:val="20"/>
                <w:szCs w:val="20"/>
              </w:rPr>
              <w:t xml:space="preserve">Recommendations: </w:t>
            </w:r>
          </w:p>
          <w:p w:rsidR="00381584" w:rsidRPr="007476F6" w:rsidRDefault="00381584" w:rsidP="007476F6">
            <w:pPr>
              <w:pStyle w:val="ListParagraph"/>
              <w:numPr>
                <w:ilvl w:val="0"/>
                <w:numId w:val="21"/>
              </w:numPr>
              <w:spacing w:after="0" w:line="240" w:lineRule="auto"/>
              <w:ind w:left="716" w:hanging="283"/>
              <w:rPr>
                <w:rFonts w:asciiTheme="minorHAnsi" w:hAnsiTheme="minorHAnsi"/>
                <w:bCs/>
                <w:sz w:val="20"/>
                <w:szCs w:val="20"/>
              </w:rPr>
            </w:pPr>
            <w:r w:rsidRPr="007476F6">
              <w:rPr>
                <w:sz w:val="20"/>
                <w:szCs w:val="20"/>
              </w:rPr>
              <w:t xml:space="preserve">Where suspected academic malpractice is identified in group assignments, the Plagiarism Officer in the School to which the unit belongs will meet individually with each member of the group to ascertain how the group work was conducted, who had responsibility for particular parts/sections, and how the assessment was finalised amongst the group.  Once the facts have been clarified by the students, the case of suspected academic malpractice will be put forward.  </w:t>
            </w:r>
          </w:p>
          <w:p w:rsidR="00381584" w:rsidRPr="007476F6" w:rsidRDefault="00381584" w:rsidP="007476F6">
            <w:pPr>
              <w:pStyle w:val="ListParagraph"/>
              <w:numPr>
                <w:ilvl w:val="0"/>
                <w:numId w:val="21"/>
              </w:numPr>
              <w:spacing w:after="0" w:line="240" w:lineRule="auto"/>
              <w:ind w:left="716" w:hanging="283"/>
              <w:rPr>
                <w:rFonts w:asciiTheme="minorHAnsi" w:hAnsiTheme="minorHAnsi"/>
                <w:bCs/>
                <w:sz w:val="20"/>
                <w:szCs w:val="20"/>
              </w:rPr>
            </w:pPr>
            <w:r w:rsidRPr="007476F6">
              <w:rPr>
                <w:sz w:val="20"/>
                <w:szCs w:val="20"/>
              </w:rPr>
              <w:t xml:space="preserve">If academic malpractice is confirmed, and it is clear that it was the act of specific member(s) of the group, then the appropriate penalty may be applied equally to those specific members of the group. </w:t>
            </w:r>
          </w:p>
          <w:p w:rsidR="00381584" w:rsidRPr="007476F6" w:rsidRDefault="00381584" w:rsidP="007476F6">
            <w:pPr>
              <w:pStyle w:val="ListParagraph"/>
              <w:numPr>
                <w:ilvl w:val="0"/>
                <w:numId w:val="21"/>
              </w:numPr>
              <w:spacing w:after="0" w:line="240" w:lineRule="auto"/>
              <w:ind w:left="716" w:hanging="283"/>
              <w:rPr>
                <w:rFonts w:asciiTheme="minorHAnsi" w:hAnsiTheme="minorHAnsi"/>
                <w:bCs/>
                <w:sz w:val="20"/>
                <w:szCs w:val="20"/>
              </w:rPr>
            </w:pPr>
            <w:r w:rsidRPr="007476F6">
              <w:rPr>
                <w:sz w:val="20"/>
                <w:szCs w:val="20"/>
              </w:rPr>
              <w:t>If plagiarism is confirmed but it is still unclear who in the group were the authors of the sections where academic malpractice was identified, then all students in the group will have the appropriate penalty applied.</w:t>
            </w:r>
          </w:p>
          <w:p w:rsidR="00381584" w:rsidRDefault="00381584" w:rsidP="007476F6">
            <w:pPr>
              <w:spacing w:after="0" w:line="240" w:lineRule="auto"/>
              <w:rPr>
                <w:rFonts w:asciiTheme="minorHAnsi" w:hAnsiTheme="minorHAnsi"/>
                <w:bCs/>
                <w:sz w:val="20"/>
                <w:szCs w:val="20"/>
              </w:rPr>
            </w:pPr>
          </w:p>
          <w:p w:rsidR="00381584" w:rsidRDefault="00381584" w:rsidP="007476F6">
            <w:pPr>
              <w:spacing w:after="0" w:line="240" w:lineRule="auto"/>
              <w:rPr>
                <w:rFonts w:asciiTheme="minorHAnsi" w:hAnsiTheme="minorHAnsi"/>
                <w:bCs/>
                <w:sz w:val="20"/>
                <w:szCs w:val="20"/>
              </w:rPr>
            </w:pPr>
            <w:r>
              <w:rPr>
                <w:rFonts w:asciiTheme="minorHAnsi" w:hAnsiTheme="minorHAnsi"/>
                <w:bCs/>
                <w:sz w:val="20"/>
                <w:szCs w:val="20"/>
              </w:rPr>
              <w:t>Discussed:</w:t>
            </w:r>
          </w:p>
          <w:p w:rsidR="00381584" w:rsidRPr="001B08D6" w:rsidRDefault="00381584" w:rsidP="007476F6">
            <w:pPr>
              <w:pStyle w:val="ListParagraph"/>
              <w:numPr>
                <w:ilvl w:val="0"/>
                <w:numId w:val="12"/>
              </w:numPr>
              <w:spacing w:after="0" w:line="240" w:lineRule="auto"/>
              <w:rPr>
                <w:sz w:val="20"/>
                <w:szCs w:val="20"/>
              </w:rPr>
            </w:pPr>
            <w:r w:rsidRPr="001B08D6">
              <w:rPr>
                <w:rFonts w:asciiTheme="minorHAnsi" w:hAnsiTheme="minorHAnsi"/>
                <w:bCs/>
                <w:sz w:val="20"/>
                <w:szCs w:val="20"/>
              </w:rPr>
              <w:t xml:space="preserve">HTLC did NOT approve iii, above.  The School of Law felt this would not be just if guilt could not be proven.  </w:t>
            </w:r>
          </w:p>
          <w:p w:rsidR="00381584" w:rsidRPr="001B08D6" w:rsidRDefault="00381584" w:rsidP="001B08D6">
            <w:pPr>
              <w:pStyle w:val="ListParagraph"/>
              <w:spacing w:after="0" w:line="240" w:lineRule="auto"/>
              <w:rPr>
                <w:sz w:val="20"/>
                <w:szCs w:val="20"/>
              </w:rPr>
            </w:pPr>
          </w:p>
          <w:p w:rsidR="00381584" w:rsidRPr="00860013" w:rsidRDefault="00381584" w:rsidP="007476F6">
            <w:pPr>
              <w:spacing w:after="0" w:line="240" w:lineRule="auto"/>
              <w:rPr>
                <w:sz w:val="20"/>
                <w:szCs w:val="20"/>
              </w:rPr>
            </w:pPr>
            <w:r w:rsidRPr="00860013">
              <w:rPr>
                <w:sz w:val="20"/>
                <w:szCs w:val="20"/>
              </w:rPr>
              <w:t xml:space="preserve">In addition, the group made a number of </w:t>
            </w:r>
            <w:r>
              <w:rPr>
                <w:sz w:val="20"/>
                <w:szCs w:val="20"/>
              </w:rPr>
              <w:t xml:space="preserve">further </w:t>
            </w:r>
            <w:r w:rsidRPr="00860013">
              <w:rPr>
                <w:sz w:val="20"/>
                <w:szCs w:val="20"/>
              </w:rPr>
              <w:t xml:space="preserve">recommendations: </w:t>
            </w:r>
          </w:p>
          <w:p w:rsidR="00381584" w:rsidRPr="007476F6" w:rsidRDefault="00381584" w:rsidP="007476F6">
            <w:pPr>
              <w:pStyle w:val="ListParagraph"/>
              <w:numPr>
                <w:ilvl w:val="0"/>
                <w:numId w:val="18"/>
              </w:numPr>
              <w:spacing w:after="0" w:line="240" w:lineRule="auto"/>
              <w:rPr>
                <w:sz w:val="20"/>
                <w:szCs w:val="20"/>
              </w:rPr>
            </w:pPr>
            <w:r w:rsidRPr="007476F6">
              <w:rPr>
                <w:sz w:val="20"/>
                <w:szCs w:val="20"/>
              </w:rPr>
              <w:t>At the onset of the group work unit, the Course Tutor advises student on academic malpractice and the implications in group work</w:t>
            </w:r>
          </w:p>
          <w:p w:rsidR="00381584" w:rsidRPr="007476F6" w:rsidRDefault="00381584" w:rsidP="007476F6">
            <w:pPr>
              <w:pStyle w:val="ListParagraph"/>
              <w:numPr>
                <w:ilvl w:val="0"/>
                <w:numId w:val="18"/>
              </w:numPr>
              <w:spacing w:after="0" w:line="240" w:lineRule="auto"/>
              <w:rPr>
                <w:sz w:val="20"/>
                <w:szCs w:val="20"/>
              </w:rPr>
            </w:pPr>
            <w:r w:rsidRPr="007476F6">
              <w:rPr>
                <w:sz w:val="20"/>
                <w:szCs w:val="20"/>
              </w:rPr>
              <w:t>Course units on backboard with group assessment to display information regarding group work ethic and information regarding academic malpractice</w:t>
            </w:r>
          </w:p>
          <w:p w:rsidR="00381584" w:rsidRPr="007476F6" w:rsidRDefault="00381584" w:rsidP="007476F6">
            <w:pPr>
              <w:pStyle w:val="ListParagraph"/>
              <w:numPr>
                <w:ilvl w:val="0"/>
                <w:numId w:val="18"/>
              </w:numPr>
              <w:spacing w:after="0" w:line="240" w:lineRule="auto"/>
              <w:rPr>
                <w:sz w:val="20"/>
                <w:szCs w:val="20"/>
              </w:rPr>
            </w:pPr>
            <w:r w:rsidRPr="007476F6">
              <w:rPr>
                <w:sz w:val="20"/>
                <w:szCs w:val="20"/>
              </w:rPr>
              <w:t>Course units which conduct group work assessment to ensure that groups submit a written group declaration with their project confirming they are aware that to the best of their knowledge that all members had acted in accordance with the assessment regulations and were aware of the implications of academic malpractice in group work.</w:t>
            </w:r>
          </w:p>
          <w:p w:rsidR="00381584" w:rsidRPr="007476F6" w:rsidRDefault="00381584" w:rsidP="007476F6">
            <w:pPr>
              <w:pStyle w:val="ListParagraph"/>
              <w:numPr>
                <w:ilvl w:val="0"/>
                <w:numId w:val="18"/>
              </w:numPr>
              <w:spacing w:after="0" w:line="240" w:lineRule="auto"/>
              <w:rPr>
                <w:sz w:val="20"/>
                <w:szCs w:val="20"/>
              </w:rPr>
            </w:pPr>
            <w:r w:rsidRPr="007476F6">
              <w:rPr>
                <w:sz w:val="20"/>
                <w:szCs w:val="20"/>
              </w:rPr>
              <w:t>Information to be made available in Programme Handbooks about academic malpractice in group work</w:t>
            </w:r>
          </w:p>
          <w:p w:rsidR="00381584" w:rsidRPr="007476F6" w:rsidRDefault="00381584" w:rsidP="007476F6">
            <w:pPr>
              <w:pStyle w:val="ListParagraph"/>
              <w:numPr>
                <w:ilvl w:val="0"/>
                <w:numId w:val="18"/>
              </w:numPr>
              <w:spacing w:after="0" w:line="240" w:lineRule="auto"/>
              <w:rPr>
                <w:sz w:val="20"/>
                <w:szCs w:val="20"/>
              </w:rPr>
            </w:pPr>
            <w:r w:rsidRPr="007476F6">
              <w:rPr>
                <w:sz w:val="20"/>
                <w:szCs w:val="20"/>
              </w:rPr>
              <w:t>Upon registration, students to complete a mandatory course on academic malpractice so they are aware of what it is and how to avoid it (Life Sciences has implemented this in their Faculty).  This would be an activity to complete, rather than providing guidance, and would be completed through Blackboard.</w:t>
            </w:r>
          </w:p>
          <w:p w:rsidR="00381584" w:rsidRPr="007476F6" w:rsidRDefault="00381584" w:rsidP="007476F6">
            <w:pPr>
              <w:spacing w:after="0" w:line="240" w:lineRule="auto"/>
              <w:rPr>
                <w:sz w:val="20"/>
                <w:szCs w:val="20"/>
              </w:rPr>
            </w:pPr>
          </w:p>
          <w:p w:rsidR="00381584" w:rsidRPr="007476F6" w:rsidRDefault="00381584" w:rsidP="007476F6">
            <w:pPr>
              <w:tabs>
                <w:tab w:val="left" w:pos="1498"/>
              </w:tabs>
              <w:spacing w:after="0" w:line="240" w:lineRule="auto"/>
              <w:rPr>
                <w:b/>
                <w:sz w:val="20"/>
                <w:szCs w:val="20"/>
              </w:rPr>
            </w:pPr>
            <w:r w:rsidRPr="007476F6">
              <w:rPr>
                <w:b/>
                <w:sz w:val="20"/>
                <w:szCs w:val="20"/>
              </w:rPr>
              <w:t>Documentation to be developed</w:t>
            </w:r>
            <w:r w:rsidRPr="007476F6">
              <w:rPr>
                <w:b/>
                <w:sz w:val="20"/>
                <w:szCs w:val="20"/>
              </w:rPr>
              <w:tab/>
            </w:r>
          </w:p>
          <w:p w:rsidR="00381584" w:rsidRPr="007476F6" w:rsidRDefault="00381584" w:rsidP="007476F6">
            <w:pPr>
              <w:pStyle w:val="ListParagraph"/>
              <w:numPr>
                <w:ilvl w:val="0"/>
                <w:numId w:val="19"/>
              </w:numPr>
              <w:spacing w:after="0" w:line="240" w:lineRule="auto"/>
              <w:rPr>
                <w:sz w:val="20"/>
                <w:szCs w:val="20"/>
              </w:rPr>
            </w:pPr>
            <w:r w:rsidRPr="007476F6">
              <w:rPr>
                <w:sz w:val="20"/>
                <w:szCs w:val="20"/>
              </w:rPr>
              <w:t>Guidance for both Schools and Students on academic malpractice in group work</w:t>
            </w:r>
            <w:r>
              <w:rPr>
                <w:sz w:val="20"/>
                <w:szCs w:val="20"/>
              </w:rPr>
              <w:t>,</w:t>
            </w:r>
            <w:r w:rsidRPr="007476F6">
              <w:rPr>
                <w:sz w:val="20"/>
                <w:szCs w:val="20"/>
              </w:rPr>
              <w:t xml:space="preserve"> outlining the process for investigation and application of penalties (ensuring that the opportunity for resubmission did not create an advantage for those guilty of malpractice) </w:t>
            </w:r>
          </w:p>
          <w:p w:rsidR="00381584" w:rsidRPr="007476F6" w:rsidRDefault="00381584" w:rsidP="007476F6">
            <w:pPr>
              <w:pStyle w:val="ListParagraph"/>
              <w:numPr>
                <w:ilvl w:val="0"/>
                <w:numId w:val="19"/>
              </w:numPr>
              <w:spacing w:after="0" w:line="240" w:lineRule="auto"/>
              <w:rPr>
                <w:sz w:val="20"/>
                <w:szCs w:val="20"/>
              </w:rPr>
            </w:pPr>
            <w:r w:rsidRPr="007476F6">
              <w:rPr>
                <w:sz w:val="20"/>
                <w:szCs w:val="20"/>
              </w:rPr>
              <w:t>Guidance / protocol for conducting the investigation and hearing</w:t>
            </w:r>
          </w:p>
          <w:p w:rsidR="00381584" w:rsidRPr="007476F6" w:rsidRDefault="00381584" w:rsidP="007476F6">
            <w:pPr>
              <w:pStyle w:val="ListParagraph"/>
              <w:numPr>
                <w:ilvl w:val="0"/>
                <w:numId w:val="19"/>
              </w:numPr>
              <w:spacing w:after="0" w:line="240" w:lineRule="auto"/>
              <w:rPr>
                <w:sz w:val="20"/>
                <w:szCs w:val="20"/>
              </w:rPr>
            </w:pPr>
            <w:r w:rsidRPr="007476F6">
              <w:rPr>
                <w:sz w:val="20"/>
                <w:szCs w:val="20"/>
              </w:rPr>
              <w:t xml:space="preserve">Template for group declaration / ethical responsibility </w:t>
            </w:r>
          </w:p>
          <w:p w:rsidR="00381584" w:rsidRDefault="00381584" w:rsidP="007476F6">
            <w:pPr>
              <w:spacing w:after="0" w:line="240" w:lineRule="auto"/>
              <w:rPr>
                <w:rFonts w:asciiTheme="minorHAnsi" w:hAnsiTheme="minorHAnsi"/>
                <w:bCs/>
                <w:sz w:val="20"/>
                <w:szCs w:val="20"/>
              </w:rPr>
            </w:pPr>
          </w:p>
          <w:p w:rsidR="00381584" w:rsidRDefault="00381584" w:rsidP="007476F6">
            <w:pPr>
              <w:spacing w:after="0" w:line="240" w:lineRule="auto"/>
              <w:rPr>
                <w:rFonts w:asciiTheme="minorHAnsi" w:hAnsiTheme="minorHAnsi"/>
                <w:bCs/>
                <w:sz w:val="20"/>
                <w:szCs w:val="20"/>
              </w:rPr>
            </w:pPr>
            <w:r>
              <w:rPr>
                <w:rFonts w:asciiTheme="minorHAnsi" w:hAnsiTheme="minorHAnsi"/>
                <w:bCs/>
                <w:sz w:val="20"/>
                <w:szCs w:val="20"/>
              </w:rPr>
              <w:t xml:space="preserve">Agreed: </w:t>
            </w:r>
          </w:p>
          <w:p w:rsidR="00381584" w:rsidRPr="00867372" w:rsidRDefault="00381584" w:rsidP="00867372">
            <w:pPr>
              <w:pStyle w:val="ListParagraph"/>
              <w:numPr>
                <w:ilvl w:val="0"/>
                <w:numId w:val="19"/>
              </w:numPr>
              <w:spacing w:after="0" w:line="240" w:lineRule="auto"/>
              <w:rPr>
                <w:rFonts w:asciiTheme="minorHAnsi" w:hAnsiTheme="minorHAnsi"/>
                <w:bCs/>
                <w:sz w:val="20"/>
                <w:szCs w:val="20"/>
              </w:rPr>
            </w:pPr>
            <w:r w:rsidRPr="00867372">
              <w:rPr>
                <w:rFonts w:asciiTheme="minorHAnsi" w:hAnsiTheme="minorHAnsi"/>
                <w:bCs/>
                <w:sz w:val="20"/>
                <w:szCs w:val="20"/>
              </w:rPr>
              <w:t>Add a line o</w:t>
            </w:r>
            <w:r>
              <w:rPr>
                <w:rFonts w:asciiTheme="minorHAnsi" w:hAnsiTheme="minorHAnsi"/>
                <w:bCs/>
                <w:sz w:val="20"/>
                <w:szCs w:val="20"/>
              </w:rPr>
              <w:t>f</w:t>
            </w:r>
            <w:r w:rsidRPr="00867372">
              <w:rPr>
                <w:rFonts w:asciiTheme="minorHAnsi" w:hAnsiTheme="minorHAnsi"/>
                <w:bCs/>
                <w:sz w:val="20"/>
                <w:szCs w:val="20"/>
              </w:rPr>
              <w:t xml:space="preserve"> Guidance to students about “if plagiarism occurs, what should I do about it?”</w:t>
            </w:r>
          </w:p>
        </w:tc>
        <w:tc>
          <w:tcPr>
            <w:tcW w:w="1276" w:type="dxa"/>
            <w:tcBorders>
              <w:top w:val="single" w:sz="4" w:space="0" w:color="auto"/>
              <w:left w:val="single" w:sz="4" w:space="0" w:color="auto"/>
              <w:bottom w:val="single" w:sz="4" w:space="0" w:color="auto"/>
              <w:right w:val="single" w:sz="4" w:space="0" w:color="auto"/>
            </w:tcBorders>
          </w:tcPr>
          <w:p w:rsidR="00381584" w:rsidRDefault="00381584" w:rsidP="001D10DD">
            <w:pPr>
              <w:spacing w:after="0" w:line="240" w:lineRule="auto"/>
              <w:rPr>
                <w:rFonts w:asciiTheme="minorHAnsi" w:hAnsiTheme="minorHAnsi"/>
                <w:b/>
                <w:bCs/>
                <w:sz w:val="20"/>
                <w:szCs w:val="20"/>
              </w:rPr>
            </w:pPr>
            <w:r>
              <w:rPr>
                <w:rFonts w:asciiTheme="minorHAnsi" w:hAnsiTheme="minorHAnsi"/>
                <w:b/>
                <w:bCs/>
                <w:sz w:val="20"/>
                <w:szCs w:val="20"/>
              </w:rPr>
              <w:t>LMc A</w:t>
            </w:r>
          </w:p>
          <w:p w:rsidR="00381584" w:rsidRDefault="00381584" w:rsidP="00867372">
            <w:pPr>
              <w:spacing w:after="0" w:line="240" w:lineRule="auto"/>
              <w:rPr>
                <w:rFonts w:asciiTheme="minorHAnsi" w:hAnsiTheme="minorHAnsi"/>
                <w:bCs/>
                <w:sz w:val="20"/>
                <w:szCs w:val="20"/>
              </w:rPr>
            </w:pPr>
            <w:r w:rsidRPr="007476F6">
              <w:rPr>
                <w:rFonts w:asciiTheme="minorHAnsi" w:hAnsiTheme="minorHAnsi"/>
                <w:bCs/>
                <w:sz w:val="20"/>
                <w:szCs w:val="20"/>
              </w:rPr>
              <w:t xml:space="preserve">Take </w:t>
            </w:r>
            <w:r>
              <w:rPr>
                <w:rFonts w:asciiTheme="minorHAnsi" w:hAnsiTheme="minorHAnsi"/>
                <w:bCs/>
                <w:sz w:val="20"/>
                <w:szCs w:val="20"/>
              </w:rPr>
              <w:t xml:space="preserve">Faculty Recommendations for dealing with Malpractice in Group Work to the TLSO and determine </w:t>
            </w:r>
            <w:r w:rsidRPr="007476F6">
              <w:rPr>
                <w:rFonts w:asciiTheme="minorHAnsi" w:hAnsiTheme="minorHAnsi"/>
                <w:bCs/>
                <w:sz w:val="20"/>
                <w:szCs w:val="20"/>
              </w:rPr>
              <w:t>what the</w:t>
            </w:r>
            <w:r>
              <w:rPr>
                <w:rFonts w:asciiTheme="minorHAnsi" w:hAnsiTheme="minorHAnsi"/>
                <w:bCs/>
                <w:sz w:val="20"/>
                <w:szCs w:val="20"/>
              </w:rPr>
              <w:t xml:space="preserve"> University is </w:t>
            </w:r>
            <w:r w:rsidRPr="007476F6">
              <w:rPr>
                <w:rFonts w:asciiTheme="minorHAnsi" w:hAnsiTheme="minorHAnsi"/>
                <w:bCs/>
                <w:sz w:val="20"/>
                <w:szCs w:val="20"/>
              </w:rPr>
              <w:t>doing</w:t>
            </w:r>
            <w:r>
              <w:rPr>
                <w:rFonts w:asciiTheme="minorHAnsi" w:hAnsiTheme="minorHAnsi"/>
                <w:bCs/>
                <w:sz w:val="20"/>
                <w:szCs w:val="20"/>
              </w:rPr>
              <w:t xml:space="preserve"> in this area. </w:t>
            </w:r>
          </w:p>
          <w:p w:rsidR="00381584" w:rsidRPr="007E4DFC" w:rsidRDefault="00381584" w:rsidP="001D10DD">
            <w:pPr>
              <w:spacing w:after="0" w:line="240" w:lineRule="auto"/>
              <w:rPr>
                <w:rFonts w:asciiTheme="minorHAnsi" w:hAnsiTheme="minorHAnsi"/>
                <w:b/>
                <w:bCs/>
                <w:sz w:val="20"/>
                <w:szCs w:val="20"/>
              </w:rPr>
            </w:pPr>
          </w:p>
        </w:tc>
      </w:tr>
      <w:tr w:rsidR="00381584" w:rsidRPr="007E4DFC" w:rsidTr="00302436">
        <w:tc>
          <w:tcPr>
            <w:tcW w:w="1694" w:type="dxa"/>
            <w:tcBorders>
              <w:top w:val="single" w:sz="4" w:space="0" w:color="auto"/>
              <w:left w:val="single" w:sz="4" w:space="0" w:color="auto"/>
              <w:bottom w:val="single" w:sz="4" w:space="0" w:color="auto"/>
              <w:right w:val="single" w:sz="4" w:space="0" w:color="auto"/>
            </w:tcBorders>
          </w:tcPr>
          <w:p w:rsidR="00381584" w:rsidRPr="007E4DFC" w:rsidRDefault="00381584">
            <w:pPr>
              <w:pStyle w:val="ListParagraph"/>
              <w:spacing w:after="0" w:line="240" w:lineRule="auto"/>
              <w:rPr>
                <w:rFonts w:asciiTheme="minorHAnsi" w:hAnsiTheme="minorHAnsi"/>
                <w:b/>
                <w:bCs/>
                <w:sz w:val="20"/>
                <w:szCs w:val="20"/>
              </w:rPr>
            </w:pPr>
          </w:p>
        </w:tc>
        <w:tc>
          <w:tcPr>
            <w:tcW w:w="6919" w:type="dxa"/>
            <w:gridSpan w:val="3"/>
            <w:tcBorders>
              <w:top w:val="single" w:sz="4" w:space="0" w:color="auto"/>
              <w:left w:val="single" w:sz="4" w:space="0" w:color="auto"/>
              <w:bottom w:val="single" w:sz="4" w:space="0" w:color="auto"/>
              <w:right w:val="single" w:sz="4" w:space="0" w:color="auto"/>
            </w:tcBorders>
          </w:tcPr>
          <w:p w:rsidR="00381584" w:rsidRPr="007E4DFC" w:rsidRDefault="00381584">
            <w:pPr>
              <w:pStyle w:val="ListParagraph"/>
              <w:spacing w:after="0" w:line="240" w:lineRule="auto"/>
              <w:ind w:left="0"/>
              <w:rPr>
                <w:rFonts w:asciiTheme="minorHAnsi" w:hAnsiTheme="minorHAnsi"/>
                <w:b/>
                <w:bCs/>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81584" w:rsidRPr="007E4DFC" w:rsidRDefault="00381584">
            <w:pPr>
              <w:pStyle w:val="ListParagraph"/>
              <w:spacing w:after="0" w:line="240" w:lineRule="auto"/>
              <w:ind w:left="0"/>
              <w:rPr>
                <w:rFonts w:asciiTheme="minorHAnsi" w:hAnsiTheme="minorHAnsi"/>
                <w:b/>
                <w:bCs/>
                <w:color w:val="FF0000"/>
                <w:sz w:val="20"/>
                <w:szCs w:val="20"/>
              </w:rPr>
            </w:pPr>
          </w:p>
        </w:tc>
      </w:tr>
      <w:tr w:rsidR="00381584" w:rsidRPr="007E4DFC" w:rsidTr="00302436">
        <w:tc>
          <w:tcPr>
            <w:tcW w:w="1694" w:type="dxa"/>
            <w:tcBorders>
              <w:top w:val="single" w:sz="4" w:space="0" w:color="auto"/>
              <w:left w:val="single" w:sz="4" w:space="0" w:color="auto"/>
              <w:bottom w:val="single" w:sz="4" w:space="0" w:color="auto"/>
              <w:right w:val="single" w:sz="4" w:space="0" w:color="auto"/>
            </w:tcBorders>
          </w:tcPr>
          <w:p w:rsidR="00381584" w:rsidRPr="00C401D3" w:rsidRDefault="00381584" w:rsidP="00E94306">
            <w:pPr>
              <w:pStyle w:val="ListParagraph"/>
              <w:numPr>
                <w:ilvl w:val="0"/>
                <w:numId w:val="1"/>
              </w:numPr>
              <w:spacing w:after="0" w:line="240" w:lineRule="auto"/>
              <w:ind w:left="284" w:hanging="284"/>
              <w:rPr>
                <w:b/>
                <w:sz w:val="20"/>
                <w:szCs w:val="20"/>
              </w:rPr>
            </w:pPr>
            <w:r w:rsidRPr="00C401D3">
              <w:rPr>
                <w:rFonts w:asciiTheme="minorHAnsi" w:hAnsiTheme="minorHAnsi"/>
                <w:b/>
                <w:bCs/>
                <w:sz w:val="20"/>
                <w:szCs w:val="20"/>
              </w:rPr>
              <w:lastRenderedPageBreak/>
              <w:t xml:space="preserve">Student Comms </w:t>
            </w:r>
          </w:p>
        </w:tc>
        <w:tc>
          <w:tcPr>
            <w:tcW w:w="6919" w:type="dxa"/>
            <w:gridSpan w:val="3"/>
            <w:tcBorders>
              <w:top w:val="single" w:sz="4" w:space="0" w:color="auto"/>
              <w:left w:val="single" w:sz="4" w:space="0" w:color="auto"/>
              <w:bottom w:val="single" w:sz="4" w:space="0" w:color="auto"/>
              <w:right w:val="single" w:sz="4" w:space="0" w:color="auto"/>
            </w:tcBorders>
          </w:tcPr>
          <w:p w:rsidR="00381584" w:rsidRDefault="00381584" w:rsidP="00C401D3">
            <w:pPr>
              <w:spacing w:after="0" w:line="240" w:lineRule="auto"/>
              <w:rPr>
                <w:rFonts w:asciiTheme="minorHAnsi" w:hAnsiTheme="minorHAnsi"/>
                <w:bCs/>
                <w:sz w:val="20"/>
                <w:szCs w:val="20"/>
              </w:rPr>
            </w:pPr>
            <w:r>
              <w:rPr>
                <w:rFonts w:asciiTheme="minorHAnsi" w:hAnsiTheme="minorHAnsi"/>
                <w:b/>
                <w:bCs/>
                <w:sz w:val="20"/>
                <w:szCs w:val="20"/>
              </w:rPr>
              <w:t>T</w:t>
            </w:r>
            <w:r w:rsidRPr="00C401D3">
              <w:rPr>
                <w:rFonts w:asciiTheme="minorHAnsi" w:hAnsiTheme="minorHAnsi"/>
                <w:b/>
                <w:bCs/>
                <w:sz w:val="20"/>
                <w:szCs w:val="20"/>
              </w:rPr>
              <w:t>o consider revisions to 2013</w:t>
            </w:r>
            <w:r>
              <w:rPr>
                <w:rFonts w:asciiTheme="minorHAnsi" w:hAnsiTheme="minorHAnsi"/>
                <w:b/>
                <w:bCs/>
                <w:sz w:val="20"/>
                <w:szCs w:val="20"/>
              </w:rPr>
              <w:t xml:space="preserve"> Student Communications Strategy</w:t>
            </w:r>
            <w:r w:rsidRPr="00C401D3">
              <w:rPr>
                <w:rFonts w:asciiTheme="minorHAnsi" w:hAnsiTheme="minorHAnsi"/>
                <w:b/>
                <w:bCs/>
                <w:sz w:val="20"/>
                <w:szCs w:val="20"/>
              </w:rPr>
              <w:t xml:space="preserve"> </w:t>
            </w:r>
            <w:r w:rsidRPr="00C401D3">
              <w:rPr>
                <w:rFonts w:asciiTheme="minorHAnsi" w:hAnsiTheme="minorHAnsi"/>
                <w:bCs/>
                <w:sz w:val="20"/>
                <w:szCs w:val="20"/>
              </w:rPr>
              <w:t>[</w:t>
            </w:r>
            <w:r w:rsidRPr="00C401D3">
              <w:rPr>
                <w:sz w:val="20"/>
                <w:szCs w:val="20"/>
              </w:rPr>
              <w:t>HTLC/3/15/15]</w:t>
            </w:r>
            <w:r w:rsidRPr="00C401D3">
              <w:rPr>
                <w:rFonts w:asciiTheme="minorHAnsi" w:hAnsiTheme="minorHAnsi"/>
                <w:bCs/>
                <w:sz w:val="20"/>
                <w:szCs w:val="20"/>
              </w:rPr>
              <w:t xml:space="preserve"> </w:t>
            </w:r>
          </w:p>
          <w:p w:rsidR="00381584" w:rsidRPr="00C401D3" w:rsidRDefault="00381584" w:rsidP="00C401D3">
            <w:pPr>
              <w:spacing w:after="0" w:line="240" w:lineRule="auto"/>
              <w:rPr>
                <w:rFonts w:asciiTheme="minorHAnsi" w:hAnsiTheme="minorHAnsi"/>
                <w:bCs/>
                <w:sz w:val="20"/>
                <w:szCs w:val="20"/>
              </w:rPr>
            </w:pPr>
          </w:p>
          <w:p w:rsidR="00381584" w:rsidRPr="007E4DFC" w:rsidRDefault="00381584" w:rsidP="00C401D3">
            <w:pPr>
              <w:pStyle w:val="ListParagraph"/>
              <w:numPr>
                <w:ilvl w:val="0"/>
                <w:numId w:val="2"/>
              </w:numPr>
              <w:spacing w:after="0" w:line="240" w:lineRule="auto"/>
              <w:ind w:left="709" w:hanging="425"/>
              <w:jc w:val="both"/>
              <w:rPr>
                <w:sz w:val="20"/>
                <w:szCs w:val="20"/>
              </w:rPr>
            </w:pPr>
            <w:r w:rsidRPr="007E4DFC">
              <w:rPr>
                <w:sz w:val="20"/>
                <w:szCs w:val="20"/>
              </w:rPr>
              <w:t>The extent to which, this current, and any new strategy are ‘used’ and implemented at a local level</w:t>
            </w:r>
          </w:p>
          <w:p w:rsidR="00381584" w:rsidRDefault="00381584" w:rsidP="00C401D3">
            <w:pPr>
              <w:pStyle w:val="ListParagraph"/>
              <w:numPr>
                <w:ilvl w:val="0"/>
                <w:numId w:val="2"/>
              </w:numPr>
              <w:spacing w:after="0" w:line="240" w:lineRule="auto"/>
              <w:ind w:left="709" w:hanging="425"/>
              <w:jc w:val="both"/>
              <w:rPr>
                <w:sz w:val="20"/>
                <w:szCs w:val="20"/>
              </w:rPr>
            </w:pPr>
            <w:r w:rsidRPr="007E4DFC">
              <w:rPr>
                <w:sz w:val="20"/>
                <w:szCs w:val="20"/>
              </w:rPr>
              <w:t>The extent to which there is appropriate support for staff who engage with students within Humanities</w:t>
            </w:r>
          </w:p>
          <w:p w:rsidR="00381584" w:rsidRPr="00C401D3" w:rsidRDefault="00381584" w:rsidP="00C401D3">
            <w:pPr>
              <w:pStyle w:val="ListParagraph"/>
              <w:numPr>
                <w:ilvl w:val="0"/>
                <w:numId w:val="2"/>
              </w:numPr>
              <w:spacing w:after="0" w:line="240" w:lineRule="auto"/>
              <w:ind w:left="709" w:hanging="425"/>
              <w:jc w:val="both"/>
              <w:rPr>
                <w:sz w:val="20"/>
                <w:szCs w:val="20"/>
              </w:rPr>
            </w:pPr>
            <w:r w:rsidRPr="00C401D3">
              <w:rPr>
                <w:sz w:val="20"/>
                <w:szCs w:val="20"/>
              </w:rPr>
              <w:t>How should the Faculty support Schools in developing Governance, professional advice and guidance for front line staff to students to ensure a consistent approach across all areas of Humanities, particularly at times when consistent messages are needed across Schools (i.e. industrial action, incidents overseas etc.)</w:t>
            </w:r>
          </w:p>
          <w:p w:rsidR="00381584" w:rsidRDefault="00381584" w:rsidP="007F28C5">
            <w:pPr>
              <w:pStyle w:val="ListParagraph"/>
              <w:spacing w:after="0" w:line="240" w:lineRule="auto"/>
              <w:ind w:left="0"/>
              <w:rPr>
                <w:rFonts w:asciiTheme="minorHAnsi" w:hAnsiTheme="minorHAnsi"/>
                <w:b/>
                <w:bCs/>
                <w:sz w:val="20"/>
                <w:szCs w:val="20"/>
              </w:rPr>
            </w:pPr>
          </w:p>
          <w:p w:rsidR="00381584" w:rsidRDefault="00381584" w:rsidP="007F28C5">
            <w:pPr>
              <w:pStyle w:val="ListParagraph"/>
              <w:spacing w:after="0" w:line="240" w:lineRule="auto"/>
              <w:ind w:left="0"/>
              <w:rPr>
                <w:rFonts w:asciiTheme="minorHAnsi" w:hAnsiTheme="minorHAnsi"/>
                <w:b/>
                <w:bCs/>
                <w:sz w:val="20"/>
                <w:szCs w:val="20"/>
              </w:rPr>
            </w:pPr>
            <w:r>
              <w:rPr>
                <w:rFonts w:asciiTheme="minorHAnsi" w:hAnsiTheme="minorHAnsi"/>
                <w:b/>
                <w:bCs/>
                <w:sz w:val="20"/>
                <w:szCs w:val="20"/>
              </w:rPr>
              <w:t>Agreed:</w:t>
            </w:r>
          </w:p>
          <w:p w:rsidR="00381584" w:rsidRPr="007E4DFC" w:rsidRDefault="00381584" w:rsidP="00955D9A">
            <w:pPr>
              <w:pStyle w:val="ListParagraph"/>
              <w:numPr>
                <w:ilvl w:val="0"/>
                <w:numId w:val="12"/>
              </w:numPr>
              <w:spacing w:after="0" w:line="240" w:lineRule="auto"/>
              <w:rPr>
                <w:rFonts w:asciiTheme="minorHAnsi" w:hAnsiTheme="minorHAnsi"/>
                <w:b/>
                <w:bCs/>
                <w:sz w:val="20"/>
                <w:szCs w:val="20"/>
              </w:rPr>
            </w:pPr>
            <w:r w:rsidRPr="00A462F7">
              <w:rPr>
                <w:rFonts w:asciiTheme="minorHAnsi" w:hAnsiTheme="minorHAnsi"/>
                <w:bCs/>
                <w:sz w:val="20"/>
                <w:szCs w:val="20"/>
              </w:rPr>
              <w:t xml:space="preserve">Due to lack of time it was agreed that </w:t>
            </w:r>
            <w:r>
              <w:rPr>
                <w:rFonts w:asciiTheme="minorHAnsi" w:hAnsiTheme="minorHAnsi"/>
                <w:bCs/>
                <w:sz w:val="20"/>
                <w:szCs w:val="20"/>
              </w:rPr>
              <w:t xml:space="preserve">Emma Rose </w:t>
            </w:r>
            <w:r w:rsidRPr="00A462F7">
              <w:rPr>
                <w:rFonts w:asciiTheme="minorHAnsi" w:hAnsiTheme="minorHAnsi"/>
                <w:bCs/>
                <w:sz w:val="20"/>
                <w:szCs w:val="20"/>
              </w:rPr>
              <w:t>would seek an extension on the reporting date and roll forward the discussion to the next meeting</w:t>
            </w:r>
            <w:r>
              <w:rPr>
                <w:rFonts w:asciiTheme="minorHAnsi" w:hAnsiTheme="minorHAnsi"/>
                <w:bCs/>
                <w:sz w:val="20"/>
                <w:szCs w:val="20"/>
              </w:rPr>
              <w:t xml:space="preserve"> (10 February 2016).</w:t>
            </w:r>
          </w:p>
        </w:tc>
        <w:tc>
          <w:tcPr>
            <w:tcW w:w="1276" w:type="dxa"/>
            <w:tcBorders>
              <w:top w:val="single" w:sz="4" w:space="0" w:color="auto"/>
              <w:left w:val="single" w:sz="4" w:space="0" w:color="auto"/>
              <w:bottom w:val="single" w:sz="4" w:space="0" w:color="auto"/>
              <w:right w:val="single" w:sz="4" w:space="0" w:color="auto"/>
            </w:tcBorders>
          </w:tcPr>
          <w:p w:rsidR="00381584" w:rsidRDefault="00381584" w:rsidP="007F28C5">
            <w:pPr>
              <w:pStyle w:val="ListParagraph"/>
              <w:spacing w:after="0" w:line="240" w:lineRule="auto"/>
              <w:ind w:left="0"/>
              <w:rPr>
                <w:rFonts w:asciiTheme="minorHAnsi" w:hAnsiTheme="minorHAnsi"/>
                <w:bCs/>
                <w:sz w:val="20"/>
                <w:szCs w:val="20"/>
              </w:rPr>
            </w:pPr>
            <w:r>
              <w:rPr>
                <w:rFonts w:asciiTheme="minorHAnsi" w:hAnsiTheme="minorHAnsi"/>
                <w:bCs/>
                <w:sz w:val="20"/>
                <w:szCs w:val="20"/>
              </w:rPr>
              <w:t>ER to contact Paul Govey.</w:t>
            </w:r>
          </w:p>
          <w:p w:rsidR="00381584" w:rsidRDefault="00381584" w:rsidP="007F28C5">
            <w:pPr>
              <w:pStyle w:val="ListParagraph"/>
              <w:spacing w:after="0" w:line="240" w:lineRule="auto"/>
              <w:ind w:left="0"/>
              <w:rPr>
                <w:rFonts w:asciiTheme="minorHAnsi" w:hAnsiTheme="minorHAnsi"/>
                <w:bCs/>
                <w:sz w:val="20"/>
                <w:szCs w:val="20"/>
              </w:rPr>
            </w:pPr>
          </w:p>
          <w:p w:rsidR="00381584" w:rsidRPr="00613354" w:rsidRDefault="00381584" w:rsidP="007F28C5">
            <w:pPr>
              <w:pStyle w:val="ListParagraph"/>
              <w:spacing w:after="0" w:line="240" w:lineRule="auto"/>
              <w:ind w:left="0"/>
              <w:rPr>
                <w:rFonts w:asciiTheme="minorHAnsi" w:hAnsiTheme="minorHAnsi"/>
                <w:bCs/>
                <w:sz w:val="20"/>
                <w:szCs w:val="20"/>
              </w:rPr>
            </w:pPr>
            <w:r>
              <w:rPr>
                <w:rFonts w:asciiTheme="minorHAnsi" w:hAnsiTheme="minorHAnsi"/>
                <w:bCs/>
                <w:sz w:val="20"/>
                <w:szCs w:val="20"/>
              </w:rPr>
              <w:t>ECS to carry forward to next meeting.</w:t>
            </w:r>
          </w:p>
        </w:tc>
      </w:tr>
      <w:tr w:rsidR="00381584" w:rsidRPr="007E4DFC" w:rsidTr="00302436">
        <w:tc>
          <w:tcPr>
            <w:tcW w:w="1694" w:type="dxa"/>
            <w:tcBorders>
              <w:top w:val="single" w:sz="4" w:space="0" w:color="auto"/>
              <w:left w:val="single" w:sz="4" w:space="0" w:color="auto"/>
              <w:bottom w:val="single" w:sz="4" w:space="0" w:color="auto"/>
              <w:right w:val="single" w:sz="4" w:space="0" w:color="auto"/>
            </w:tcBorders>
          </w:tcPr>
          <w:p w:rsidR="00381584" w:rsidRPr="007E4DFC" w:rsidRDefault="00381584" w:rsidP="00D35536">
            <w:pPr>
              <w:pStyle w:val="ListParagraph"/>
              <w:spacing w:after="0" w:line="240" w:lineRule="auto"/>
              <w:rPr>
                <w:b/>
                <w:color w:val="000000"/>
                <w:sz w:val="20"/>
                <w:szCs w:val="20"/>
              </w:rPr>
            </w:pPr>
          </w:p>
        </w:tc>
        <w:tc>
          <w:tcPr>
            <w:tcW w:w="6919" w:type="dxa"/>
            <w:gridSpan w:val="3"/>
            <w:tcBorders>
              <w:top w:val="single" w:sz="4" w:space="0" w:color="auto"/>
              <w:left w:val="single" w:sz="4" w:space="0" w:color="auto"/>
              <w:bottom w:val="single" w:sz="4" w:space="0" w:color="auto"/>
              <w:right w:val="single" w:sz="4" w:space="0" w:color="auto"/>
            </w:tcBorders>
          </w:tcPr>
          <w:p w:rsidR="00381584" w:rsidRPr="007E4DFC" w:rsidRDefault="00381584" w:rsidP="001D10DD">
            <w:pPr>
              <w:pStyle w:val="ListParagraph"/>
              <w:spacing w:after="0" w:line="240" w:lineRule="auto"/>
              <w:ind w:left="0"/>
              <w:rPr>
                <w:rFonts w:asciiTheme="minorHAnsi" w:hAnsiTheme="minorHAnsi"/>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381584" w:rsidRPr="007E4DFC" w:rsidRDefault="00381584" w:rsidP="001D10DD">
            <w:pPr>
              <w:pStyle w:val="ListParagraph"/>
              <w:spacing w:after="0" w:line="240" w:lineRule="auto"/>
              <w:ind w:left="0"/>
              <w:rPr>
                <w:rFonts w:asciiTheme="minorHAnsi" w:hAnsiTheme="minorHAnsi"/>
                <w:b/>
                <w:bCs/>
                <w:sz w:val="20"/>
                <w:szCs w:val="20"/>
              </w:rPr>
            </w:pPr>
          </w:p>
        </w:tc>
      </w:tr>
      <w:tr w:rsidR="00381584" w:rsidRPr="007E4DFC" w:rsidTr="00302436">
        <w:tc>
          <w:tcPr>
            <w:tcW w:w="1694" w:type="dxa"/>
            <w:tcBorders>
              <w:top w:val="single" w:sz="4" w:space="0" w:color="auto"/>
              <w:left w:val="single" w:sz="4" w:space="0" w:color="auto"/>
              <w:bottom w:val="single" w:sz="4" w:space="0" w:color="auto"/>
              <w:right w:val="single" w:sz="4" w:space="0" w:color="auto"/>
            </w:tcBorders>
            <w:hideMark/>
          </w:tcPr>
          <w:p w:rsidR="00381584" w:rsidRPr="007E4DFC" w:rsidRDefault="00381584" w:rsidP="00E94306">
            <w:pPr>
              <w:pStyle w:val="ListParagraph"/>
              <w:numPr>
                <w:ilvl w:val="0"/>
                <w:numId w:val="1"/>
              </w:numPr>
              <w:spacing w:after="0" w:line="240" w:lineRule="auto"/>
              <w:ind w:left="426" w:hanging="426"/>
              <w:rPr>
                <w:rFonts w:asciiTheme="minorHAnsi" w:hAnsiTheme="minorHAnsi"/>
                <w:b/>
                <w:bCs/>
                <w:sz w:val="20"/>
                <w:szCs w:val="20"/>
              </w:rPr>
            </w:pPr>
            <w:r w:rsidRPr="007E4DFC">
              <w:rPr>
                <w:b/>
                <w:color w:val="000000"/>
                <w:sz w:val="20"/>
                <w:szCs w:val="20"/>
              </w:rPr>
              <w:t xml:space="preserve">To discuss ways of increasing PTES Response Rates, with reference to good practice in SoSS </w:t>
            </w:r>
            <w:r w:rsidRPr="007E4DFC">
              <w:rPr>
                <w:rFonts w:asciiTheme="minorHAnsi" w:hAnsiTheme="minorHAnsi"/>
                <w:bCs/>
                <w:sz w:val="20"/>
                <w:szCs w:val="20"/>
              </w:rPr>
              <w:t>[</w:t>
            </w:r>
            <w:r w:rsidRPr="007E4DFC">
              <w:rPr>
                <w:sz w:val="20"/>
                <w:szCs w:val="20"/>
              </w:rPr>
              <w:t>HTLC/3/15/16]</w:t>
            </w:r>
          </w:p>
        </w:tc>
        <w:tc>
          <w:tcPr>
            <w:tcW w:w="6919" w:type="dxa"/>
            <w:gridSpan w:val="3"/>
            <w:tcBorders>
              <w:top w:val="single" w:sz="4" w:space="0" w:color="auto"/>
              <w:left w:val="single" w:sz="4" w:space="0" w:color="auto"/>
              <w:bottom w:val="single" w:sz="4" w:space="0" w:color="auto"/>
              <w:right w:val="single" w:sz="4" w:space="0" w:color="auto"/>
            </w:tcBorders>
          </w:tcPr>
          <w:p w:rsidR="00381584" w:rsidRPr="00A462F7" w:rsidRDefault="00381584" w:rsidP="00955D9A">
            <w:pPr>
              <w:pStyle w:val="ListParagraph"/>
              <w:spacing w:after="0" w:line="240" w:lineRule="auto"/>
              <w:ind w:left="0"/>
              <w:rPr>
                <w:rFonts w:asciiTheme="minorHAnsi" w:hAnsiTheme="minorHAnsi"/>
                <w:bCs/>
                <w:sz w:val="20"/>
                <w:szCs w:val="20"/>
              </w:rPr>
            </w:pPr>
            <w:r>
              <w:rPr>
                <w:rFonts w:asciiTheme="minorHAnsi" w:hAnsiTheme="minorHAnsi"/>
                <w:bCs/>
                <w:sz w:val="20"/>
                <w:szCs w:val="20"/>
              </w:rPr>
              <w:t>Agree</w:t>
            </w:r>
            <w:r w:rsidRPr="00A462F7">
              <w:rPr>
                <w:rFonts w:asciiTheme="minorHAnsi" w:hAnsiTheme="minorHAnsi"/>
                <w:bCs/>
                <w:sz w:val="20"/>
                <w:szCs w:val="20"/>
              </w:rPr>
              <w:t xml:space="preserve">d: </w:t>
            </w:r>
          </w:p>
          <w:p w:rsidR="00381584" w:rsidRPr="007E4DFC" w:rsidRDefault="00381584" w:rsidP="00955D9A">
            <w:pPr>
              <w:pStyle w:val="ListParagraph"/>
              <w:numPr>
                <w:ilvl w:val="0"/>
                <w:numId w:val="12"/>
              </w:numPr>
              <w:spacing w:after="0" w:line="240" w:lineRule="auto"/>
              <w:rPr>
                <w:rFonts w:asciiTheme="minorHAnsi" w:hAnsiTheme="minorHAnsi"/>
                <w:b/>
                <w:bCs/>
                <w:sz w:val="20"/>
                <w:szCs w:val="20"/>
              </w:rPr>
            </w:pPr>
            <w:r w:rsidRPr="00A462F7">
              <w:rPr>
                <w:rFonts w:asciiTheme="minorHAnsi" w:hAnsiTheme="minorHAnsi"/>
                <w:bCs/>
                <w:sz w:val="20"/>
                <w:szCs w:val="20"/>
              </w:rPr>
              <w:t xml:space="preserve">Due to lack of time it was agreed that </w:t>
            </w:r>
            <w:r>
              <w:rPr>
                <w:rFonts w:asciiTheme="minorHAnsi" w:hAnsiTheme="minorHAnsi"/>
                <w:bCs/>
                <w:sz w:val="20"/>
                <w:szCs w:val="20"/>
              </w:rPr>
              <w:t xml:space="preserve">T&amp;L Directors should pick up on </w:t>
            </w:r>
            <w:r w:rsidRPr="007E4DFC">
              <w:rPr>
                <w:rFonts w:asciiTheme="minorHAnsi" w:hAnsiTheme="minorHAnsi"/>
                <w:bCs/>
                <w:sz w:val="20"/>
                <w:szCs w:val="20"/>
              </w:rPr>
              <w:t>any</w:t>
            </w:r>
            <w:r>
              <w:rPr>
                <w:rFonts w:asciiTheme="minorHAnsi" w:hAnsiTheme="minorHAnsi"/>
                <w:bCs/>
                <w:sz w:val="20"/>
                <w:szCs w:val="20"/>
              </w:rPr>
              <w:t xml:space="preserve"> useful </w:t>
            </w:r>
            <w:r w:rsidRPr="007E4DFC">
              <w:rPr>
                <w:rFonts w:asciiTheme="minorHAnsi" w:hAnsiTheme="minorHAnsi"/>
                <w:bCs/>
                <w:sz w:val="20"/>
                <w:szCs w:val="20"/>
              </w:rPr>
              <w:t>ti</w:t>
            </w:r>
            <w:r>
              <w:rPr>
                <w:rFonts w:asciiTheme="minorHAnsi" w:hAnsiTheme="minorHAnsi"/>
                <w:bCs/>
                <w:sz w:val="20"/>
                <w:szCs w:val="20"/>
              </w:rPr>
              <w:t>ps from the paper, and direct a</w:t>
            </w:r>
            <w:r w:rsidRPr="007E4DFC">
              <w:rPr>
                <w:rFonts w:asciiTheme="minorHAnsi" w:hAnsiTheme="minorHAnsi"/>
                <w:bCs/>
                <w:sz w:val="20"/>
                <w:szCs w:val="20"/>
              </w:rPr>
              <w:t xml:space="preserve">ny questions </w:t>
            </w:r>
            <w:r>
              <w:rPr>
                <w:rFonts w:asciiTheme="minorHAnsi" w:hAnsiTheme="minorHAnsi"/>
                <w:bCs/>
                <w:sz w:val="20"/>
                <w:szCs w:val="20"/>
              </w:rPr>
              <w:t xml:space="preserve">directly </w:t>
            </w:r>
            <w:r w:rsidRPr="007E4DFC">
              <w:rPr>
                <w:rFonts w:asciiTheme="minorHAnsi" w:hAnsiTheme="minorHAnsi"/>
                <w:bCs/>
                <w:sz w:val="20"/>
                <w:szCs w:val="20"/>
              </w:rPr>
              <w:t xml:space="preserve">to Mark Elliot or </w:t>
            </w:r>
            <w:r>
              <w:rPr>
                <w:rFonts w:asciiTheme="minorHAnsi" w:hAnsiTheme="minorHAnsi"/>
                <w:bCs/>
                <w:sz w:val="20"/>
                <w:szCs w:val="20"/>
              </w:rPr>
              <w:t xml:space="preserve">the </w:t>
            </w:r>
            <w:r w:rsidRPr="007E4DFC">
              <w:rPr>
                <w:rFonts w:asciiTheme="minorHAnsi" w:hAnsiTheme="minorHAnsi"/>
                <w:bCs/>
                <w:sz w:val="20"/>
                <w:szCs w:val="20"/>
              </w:rPr>
              <w:t>TLO</w:t>
            </w:r>
            <w:r>
              <w:rPr>
                <w:rFonts w:asciiTheme="minorHAnsi" w:hAnsiTheme="minorHAnsi"/>
                <w:bCs/>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381584" w:rsidRPr="007E4DFC" w:rsidRDefault="00381584" w:rsidP="00955D9A">
            <w:pPr>
              <w:pStyle w:val="ListParagraph"/>
              <w:spacing w:after="0" w:line="240" w:lineRule="auto"/>
              <w:ind w:left="0"/>
              <w:rPr>
                <w:rFonts w:asciiTheme="minorHAnsi" w:hAnsiTheme="minorHAnsi"/>
                <w:bCs/>
                <w:sz w:val="20"/>
                <w:szCs w:val="20"/>
              </w:rPr>
            </w:pPr>
            <w:r>
              <w:rPr>
                <w:rFonts w:asciiTheme="minorHAnsi" w:hAnsiTheme="minorHAnsi"/>
                <w:bCs/>
                <w:sz w:val="20"/>
                <w:szCs w:val="20"/>
              </w:rPr>
              <w:t xml:space="preserve">T&amp;L Directors to enact </w:t>
            </w:r>
            <w:r w:rsidRPr="007E4DFC">
              <w:rPr>
                <w:rFonts w:asciiTheme="minorHAnsi" w:hAnsiTheme="minorHAnsi"/>
                <w:bCs/>
                <w:sz w:val="20"/>
                <w:szCs w:val="20"/>
              </w:rPr>
              <w:t>any</w:t>
            </w:r>
            <w:r>
              <w:rPr>
                <w:rFonts w:asciiTheme="minorHAnsi" w:hAnsiTheme="minorHAnsi"/>
                <w:bCs/>
                <w:sz w:val="20"/>
                <w:szCs w:val="20"/>
              </w:rPr>
              <w:t xml:space="preserve"> useful </w:t>
            </w:r>
            <w:r w:rsidRPr="007E4DFC">
              <w:rPr>
                <w:rFonts w:asciiTheme="minorHAnsi" w:hAnsiTheme="minorHAnsi"/>
                <w:bCs/>
                <w:sz w:val="20"/>
                <w:szCs w:val="20"/>
              </w:rPr>
              <w:t>ti</w:t>
            </w:r>
            <w:r>
              <w:rPr>
                <w:rFonts w:asciiTheme="minorHAnsi" w:hAnsiTheme="minorHAnsi"/>
                <w:bCs/>
                <w:sz w:val="20"/>
                <w:szCs w:val="20"/>
              </w:rPr>
              <w:t>ps.  (Direct a</w:t>
            </w:r>
            <w:r w:rsidRPr="007E4DFC">
              <w:rPr>
                <w:rFonts w:asciiTheme="minorHAnsi" w:hAnsiTheme="minorHAnsi"/>
                <w:bCs/>
                <w:sz w:val="20"/>
                <w:szCs w:val="20"/>
              </w:rPr>
              <w:t>ny questions to Mark Elliot or TLO</w:t>
            </w:r>
            <w:r>
              <w:rPr>
                <w:rFonts w:asciiTheme="minorHAnsi" w:hAnsiTheme="minorHAnsi"/>
                <w:bCs/>
                <w:sz w:val="20"/>
                <w:szCs w:val="20"/>
              </w:rPr>
              <w:t>)</w:t>
            </w:r>
            <w:r w:rsidRPr="007E4DFC">
              <w:rPr>
                <w:rFonts w:asciiTheme="minorHAnsi" w:hAnsiTheme="minorHAnsi"/>
                <w:bCs/>
                <w:sz w:val="20"/>
                <w:szCs w:val="20"/>
              </w:rPr>
              <w:t>.</w:t>
            </w:r>
          </w:p>
          <w:p w:rsidR="00381584" w:rsidRPr="007E4DFC" w:rsidRDefault="00381584" w:rsidP="007F28C5">
            <w:pPr>
              <w:pStyle w:val="ListParagraph"/>
              <w:spacing w:after="0" w:line="240" w:lineRule="auto"/>
              <w:ind w:left="0"/>
              <w:rPr>
                <w:rFonts w:asciiTheme="minorHAnsi" w:hAnsiTheme="minorHAnsi"/>
                <w:b/>
                <w:bCs/>
                <w:sz w:val="20"/>
                <w:szCs w:val="20"/>
              </w:rPr>
            </w:pPr>
          </w:p>
        </w:tc>
      </w:tr>
      <w:tr w:rsidR="00381584" w:rsidRPr="007E4DFC" w:rsidTr="00302436">
        <w:tc>
          <w:tcPr>
            <w:tcW w:w="1694" w:type="dxa"/>
            <w:tcBorders>
              <w:top w:val="single" w:sz="4" w:space="0" w:color="auto"/>
              <w:left w:val="single" w:sz="4" w:space="0" w:color="auto"/>
              <w:bottom w:val="single" w:sz="4" w:space="0" w:color="auto"/>
              <w:right w:val="single" w:sz="4" w:space="0" w:color="auto"/>
            </w:tcBorders>
          </w:tcPr>
          <w:p w:rsidR="00381584" w:rsidRPr="007E4DFC" w:rsidRDefault="00381584">
            <w:pPr>
              <w:spacing w:after="0" w:line="240" w:lineRule="auto"/>
              <w:rPr>
                <w:rFonts w:asciiTheme="minorHAnsi" w:hAnsiTheme="minorHAnsi"/>
                <w:sz w:val="20"/>
                <w:szCs w:val="20"/>
              </w:rPr>
            </w:pPr>
          </w:p>
        </w:tc>
        <w:tc>
          <w:tcPr>
            <w:tcW w:w="6919" w:type="dxa"/>
            <w:gridSpan w:val="3"/>
            <w:tcBorders>
              <w:top w:val="single" w:sz="4" w:space="0" w:color="auto"/>
              <w:left w:val="single" w:sz="4" w:space="0" w:color="auto"/>
              <w:bottom w:val="single" w:sz="4" w:space="0" w:color="auto"/>
              <w:right w:val="single" w:sz="4" w:space="0" w:color="auto"/>
            </w:tcBorders>
          </w:tcPr>
          <w:p w:rsidR="00381584" w:rsidRPr="007E4DFC" w:rsidRDefault="00381584">
            <w:pPr>
              <w:spacing w:after="0" w:line="240" w:lineRule="auto"/>
              <w:rPr>
                <w:rFonts w:asciiTheme="minorHAnsi" w:hAnsiTheme="minorHAnsi"/>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81584" w:rsidRPr="007E4DFC" w:rsidRDefault="00381584">
            <w:pPr>
              <w:spacing w:after="0" w:line="240" w:lineRule="auto"/>
              <w:rPr>
                <w:rFonts w:asciiTheme="minorHAnsi" w:hAnsiTheme="minorHAnsi"/>
                <w:color w:val="FF0000"/>
                <w:sz w:val="20"/>
                <w:szCs w:val="20"/>
              </w:rPr>
            </w:pPr>
          </w:p>
        </w:tc>
      </w:tr>
      <w:tr w:rsidR="00381584" w:rsidRPr="007E4DFC" w:rsidTr="00302436">
        <w:tc>
          <w:tcPr>
            <w:tcW w:w="1694" w:type="dxa"/>
            <w:tcBorders>
              <w:top w:val="single" w:sz="4" w:space="0" w:color="auto"/>
              <w:left w:val="single" w:sz="4" w:space="0" w:color="auto"/>
              <w:bottom w:val="single" w:sz="4" w:space="0" w:color="auto"/>
              <w:right w:val="single" w:sz="4" w:space="0" w:color="auto"/>
            </w:tcBorders>
          </w:tcPr>
          <w:p w:rsidR="00381584" w:rsidRPr="00AD6F77" w:rsidRDefault="00381584" w:rsidP="00E94306">
            <w:pPr>
              <w:pStyle w:val="ListParagraph"/>
              <w:numPr>
                <w:ilvl w:val="0"/>
                <w:numId w:val="1"/>
              </w:numPr>
              <w:spacing w:after="0" w:line="240" w:lineRule="auto"/>
              <w:ind w:left="426" w:hanging="426"/>
              <w:rPr>
                <w:rFonts w:asciiTheme="minorHAnsi" w:hAnsiTheme="minorHAnsi"/>
                <w:b/>
                <w:bCs/>
                <w:sz w:val="20"/>
                <w:szCs w:val="20"/>
              </w:rPr>
            </w:pPr>
            <w:r w:rsidRPr="00AD6F77">
              <w:rPr>
                <w:rFonts w:asciiTheme="minorHAnsi" w:hAnsiTheme="minorHAnsi"/>
                <w:b/>
                <w:bCs/>
                <w:sz w:val="20"/>
                <w:szCs w:val="20"/>
              </w:rPr>
              <w:t xml:space="preserve">Proposal to extend the May/June examination period </w:t>
            </w:r>
          </w:p>
        </w:tc>
        <w:tc>
          <w:tcPr>
            <w:tcW w:w="6919" w:type="dxa"/>
            <w:gridSpan w:val="3"/>
            <w:tcBorders>
              <w:top w:val="single" w:sz="4" w:space="0" w:color="auto"/>
              <w:left w:val="single" w:sz="4" w:space="0" w:color="auto"/>
              <w:bottom w:val="single" w:sz="4" w:space="0" w:color="auto"/>
              <w:right w:val="single" w:sz="4" w:space="0" w:color="auto"/>
            </w:tcBorders>
          </w:tcPr>
          <w:p w:rsidR="00381584" w:rsidRDefault="00381584" w:rsidP="007537BD">
            <w:pPr>
              <w:pStyle w:val="ListParagraph"/>
              <w:spacing w:after="0" w:line="240" w:lineRule="auto"/>
              <w:ind w:left="0"/>
              <w:rPr>
                <w:rFonts w:asciiTheme="minorHAnsi" w:hAnsiTheme="minorHAnsi"/>
                <w:bCs/>
                <w:sz w:val="20"/>
                <w:szCs w:val="20"/>
              </w:rPr>
            </w:pPr>
            <w:r>
              <w:rPr>
                <w:rFonts w:asciiTheme="minorHAnsi" w:hAnsiTheme="minorHAnsi"/>
                <w:bCs/>
                <w:sz w:val="20"/>
                <w:szCs w:val="20"/>
              </w:rPr>
              <w:t xml:space="preserve">A </w:t>
            </w:r>
            <w:r w:rsidRPr="007E4DFC">
              <w:rPr>
                <w:rFonts w:asciiTheme="minorHAnsi" w:hAnsiTheme="minorHAnsi"/>
                <w:bCs/>
                <w:sz w:val="20"/>
                <w:szCs w:val="20"/>
              </w:rPr>
              <w:t xml:space="preserve">proposal </w:t>
            </w:r>
            <w:r>
              <w:rPr>
                <w:rFonts w:asciiTheme="minorHAnsi" w:hAnsiTheme="minorHAnsi"/>
                <w:bCs/>
                <w:sz w:val="20"/>
                <w:szCs w:val="20"/>
              </w:rPr>
              <w:t xml:space="preserve">to </w:t>
            </w:r>
            <w:r w:rsidRPr="007E4DFC">
              <w:rPr>
                <w:rFonts w:asciiTheme="minorHAnsi" w:hAnsiTheme="minorHAnsi"/>
                <w:bCs/>
                <w:sz w:val="20"/>
                <w:szCs w:val="20"/>
              </w:rPr>
              <w:t xml:space="preserve">from the Assessment and Progression sub-group of SAMG </w:t>
            </w:r>
            <w:r>
              <w:rPr>
                <w:rFonts w:asciiTheme="minorHAnsi" w:hAnsiTheme="minorHAnsi"/>
                <w:bCs/>
                <w:sz w:val="20"/>
                <w:szCs w:val="20"/>
              </w:rPr>
              <w:t xml:space="preserve">to extend the Summer Examination Period </w:t>
            </w:r>
            <w:r w:rsidRPr="007E4DFC">
              <w:rPr>
                <w:rFonts w:asciiTheme="minorHAnsi" w:hAnsiTheme="minorHAnsi"/>
                <w:bCs/>
                <w:sz w:val="20"/>
                <w:szCs w:val="20"/>
              </w:rPr>
              <w:t>[HTLC/3/15/17]</w:t>
            </w:r>
          </w:p>
          <w:p w:rsidR="00381584" w:rsidRDefault="00381584" w:rsidP="007537BD">
            <w:pPr>
              <w:pStyle w:val="ListParagraph"/>
              <w:spacing w:after="0" w:line="240" w:lineRule="auto"/>
              <w:ind w:left="0"/>
              <w:rPr>
                <w:rFonts w:asciiTheme="minorHAnsi" w:hAnsiTheme="minorHAnsi"/>
                <w:bCs/>
                <w:sz w:val="20"/>
                <w:szCs w:val="20"/>
              </w:rPr>
            </w:pPr>
          </w:p>
          <w:p w:rsidR="00381584" w:rsidRPr="00A462F7" w:rsidRDefault="00381584" w:rsidP="00AD6F77">
            <w:pPr>
              <w:pStyle w:val="ListParagraph"/>
              <w:spacing w:after="0" w:line="240" w:lineRule="auto"/>
              <w:ind w:left="0"/>
              <w:rPr>
                <w:rFonts w:asciiTheme="minorHAnsi" w:hAnsiTheme="minorHAnsi"/>
                <w:bCs/>
                <w:sz w:val="20"/>
                <w:szCs w:val="20"/>
              </w:rPr>
            </w:pPr>
            <w:r w:rsidRPr="00A462F7">
              <w:rPr>
                <w:rFonts w:asciiTheme="minorHAnsi" w:hAnsiTheme="minorHAnsi"/>
                <w:bCs/>
                <w:sz w:val="20"/>
                <w:szCs w:val="20"/>
              </w:rPr>
              <w:t xml:space="preserve">Discussed: </w:t>
            </w:r>
          </w:p>
          <w:p w:rsidR="00381584" w:rsidRPr="00A462F7" w:rsidRDefault="00381584" w:rsidP="00E3110B">
            <w:pPr>
              <w:pStyle w:val="ListParagraph"/>
              <w:numPr>
                <w:ilvl w:val="0"/>
                <w:numId w:val="12"/>
              </w:numPr>
              <w:spacing w:after="0" w:line="240" w:lineRule="auto"/>
              <w:rPr>
                <w:rFonts w:asciiTheme="minorHAnsi" w:hAnsiTheme="minorHAnsi"/>
                <w:bCs/>
                <w:sz w:val="20"/>
                <w:szCs w:val="20"/>
              </w:rPr>
            </w:pPr>
            <w:r w:rsidRPr="00A462F7">
              <w:rPr>
                <w:rFonts w:asciiTheme="minorHAnsi" w:hAnsiTheme="minorHAnsi"/>
                <w:bCs/>
                <w:sz w:val="20"/>
                <w:szCs w:val="20"/>
              </w:rPr>
              <w:t>Due to lack of time it was agreed that Lisa would seek an extension on the reporting date and roll forward the discussion to the next meeting</w:t>
            </w:r>
            <w:r>
              <w:rPr>
                <w:rFonts w:asciiTheme="minorHAnsi" w:hAnsiTheme="minorHAnsi"/>
                <w:bCs/>
                <w:sz w:val="20"/>
                <w:szCs w:val="20"/>
              </w:rPr>
              <w:t>.</w:t>
            </w:r>
          </w:p>
          <w:p w:rsidR="00381584" w:rsidRDefault="00381584" w:rsidP="00AD6F77">
            <w:pPr>
              <w:pStyle w:val="ListParagraph"/>
              <w:spacing w:after="0" w:line="240" w:lineRule="auto"/>
              <w:ind w:left="0"/>
              <w:rPr>
                <w:rFonts w:asciiTheme="minorHAnsi" w:hAnsiTheme="minorHAnsi"/>
                <w:bCs/>
                <w:color w:val="FF0000"/>
                <w:sz w:val="20"/>
                <w:szCs w:val="20"/>
              </w:rPr>
            </w:pPr>
          </w:p>
          <w:p w:rsidR="00381584" w:rsidRPr="00AD6F77" w:rsidRDefault="00381584" w:rsidP="00AD6F77">
            <w:pPr>
              <w:spacing w:after="0" w:line="240" w:lineRule="auto"/>
              <w:rPr>
                <w:rFonts w:asciiTheme="minorHAnsi" w:hAnsiTheme="minorHAnsi"/>
                <w:bCs/>
                <w:i/>
                <w:sz w:val="20"/>
                <w:szCs w:val="20"/>
              </w:rPr>
            </w:pPr>
            <w:r w:rsidRPr="00AD6F77">
              <w:rPr>
                <w:rFonts w:asciiTheme="minorHAnsi" w:hAnsiTheme="minorHAnsi"/>
                <w:bCs/>
                <w:i/>
                <w:sz w:val="20"/>
                <w:szCs w:val="20"/>
                <w:u w:val="single"/>
              </w:rPr>
              <w:t>Secretary’s Note</w:t>
            </w:r>
            <w:r w:rsidRPr="00AD6F77">
              <w:rPr>
                <w:rFonts w:asciiTheme="minorHAnsi" w:hAnsiTheme="minorHAnsi"/>
                <w:bCs/>
                <w:i/>
                <w:sz w:val="20"/>
                <w:szCs w:val="20"/>
              </w:rPr>
              <w:t xml:space="preserve">: </w:t>
            </w:r>
          </w:p>
          <w:p w:rsidR="00381584" w:rsidRPr="00AD6F77" w:rsidRDefault="00381584" w:rsidP="00AD6F77">
            <w:pPr>
              <w:spacing w:after="0" w:line="240" w:lineRule="auto"/>
              <w:rPr>
                <w:rFonts w:asciiTheme="minorHAnsi" w:hAnsiTheme="minorHAnsi"/>
                <w:bCs/>
                <w:i/>
                <w:sz w:val="20"/>
                <w:szCs w:val="20"/>
              </w:rPr>
            </w:pPr>
            <w:r w:rsidRPr="00AD6F77">
              <w:rPr>
                <w:rFonts w:asciiTheme="minorHAnsi" w:hAnsiTheme="minorHAnsi"/>
                <w:bCs/>
                <w:i/>
                <w:sz w:val="20"/>
                <w:szCs w:val="20"/>
              </w:rPr>
              <w:t>The papers will be considered at the University’s Teaching and Learning Group (TLG) meeting in January 2016.</w:t>
            </w:r>
          </w:p>
          <w:p w:rsidR="00381584" w:rsidRPr="00AD6F77" w:rsidRDefault="00381584" w:rsidP="00AD6F77">
            <w:pPr>
              <w:spacing w:after="0" w:line="240" w:lineRule="auto"/>
              <w:rPr>
                <w:rFonts w:asciiTheme="minorHAnsi" w:hAnsiTheme="minorHAnsi"/>
                <w:bCs/>
                <w:i/>
                <w:sz w:val="20"/>
                <w:szCs w:val="20"/>
              </w:rPr>
            </w:pPr>
          </w:p>
          <w:p w:rsidR="00381584" w:rsidRDefault="00381584" w:rsidP="00AD6F77">
            <w:pPr>
              <w:spacing w:after="0" w:line="240" w:lineRule="auto"/>
              <w:rPr>
                <w:rFonts w:asciiTheme="minorHAnsi" w:hAnsiTheme="minorHAnsi"/>
                <w:bCs/>
                <w:i/>
                <w:sz w:val="20"/>
                <w:szCs w:val="20"/>
              </w:rPr>
            </w:pPr>
            <w:r>
              <w:rPr>
                <w:rFonts w:asciiTheme="minorHAnsi" w:hAnsiTheme="minorHAnsi"/>
                <w:bCs/>
                <w:i/>
                <w:sz w:val="20"/>
                <w:szCs w:val="20"/>
              </w:rPr>
              <w:t>If</w:t>
            </w:r>
            <w:r w:rsidRPr="00AD6F77">
              <w:rPr>
                <w:rFonts w:asciiTheme="minorHAnsi" w:hAnsiTheme="minorHAnsi"/>
                <w:bCs/>
                <w:i/>
                <w:sz w:val="20"/>
                <w:szCs w:val="20"/>
              </w:rPr>
              <w:t xml:space="preserve"> </w:t>
            </w:r>
            <w:r>
              <w:rPr>
                <w:rFonts w:asciiTheme="minorHAnsi" w:hAnsiTheme="minorHAnsi"/>
                <w:bCs/>
                <w:i/>
                <w:sz w:val="20"/>
                <w:szCs w:val="20"/>
              </w:rPr>
              <w:t xml:space="preserve">members wish </w:t>
            </w:r>
            <w:r w:rsidRPr="00AD6F77">
              <w:rPr>
                <w:rFonts w:asciiTheme="minorHAnsi" w:hAnsiTheme="minorHAnsi"/>
                <w:bCs/>
                <w:i/>
                <w:sz w:val="20"/>
                <w:szCs w:val="20"/>
              </w:rPr>
              <w:t xml:space="preserve">to comment on the attached documents please </w:t>
            </w:r>
            <w:r>
              <w:rPr>
                <w:rFonts w:asciiTheme="minorHAnsi" w:hAnsiTheme="minorHAnsi"/>
                <w:bCs/>
                <w:i/>
                <w:sz w:val="20"/>
                <w:szCs w:val="20"/>
              </w:rPr>
              <w:t xml:space="preserve">email them </w:t>
            </w:r>
            <w:r w:rsidRPr="00AD6F77">
              <w:rPr>
                <w:rFonts w:asciiTheme="minorHAnsi" w:hAnsiTheme="minorHAnsi"/>
                <w:bCs/>
                <w:i/>
                <w:sz w:val="20"/>
                <w:szCs w:val="20"/>
              </w:rPr>
              <w:t xml:space="preserve">to </w:t>
            </w:r>
            <w:r>
              <w:rPr>
                <w:rFonts w:asciiTheme="minorHAnsi" w:hAnsiTheme="minorHAnsi"/>
                <w:bCs/>
                <w:i/>
                <w:sz w:val="20"/>
                <w:szCs w:val="20"/>
              </w:rPr>
              <w:t xml:space="preserve">Lisa McAleese </w:t>
            </w:r>
            <w:r w:rsidRPr="00AD6F77">
              <w:rPr>
                <w:rFonts w:asciiTheme="minorHAnsi" w:hAnsiTheme="minorHAnsi"/>
                <w:bCs/>
                <w:i/>
                <w:sz w:val="20"/>
                <w:szCs w:val="20"/>
              </w:rPr>
              <w:t>by 8 January 2016</w:t>
            </w:r>
            <w:r>
              <w:rPr>
                <w:rFonts w:asciiTheme="minorHAnsi" w:hAnsiTheme="minorHAnsi"/>
                <w:bCs/>
                <w:i/>
                <w:sz w:val="20"/>
                <w:szCs w:val="20"/>
              </w:rPr>
              <w:t>, for feeding in to TLG:</w:t>
            </w:r>
          </w:p>
          <w:p w:rsidR="00381584" w:rsidRPr="00AD6F77" w:rsidRDefault="00381584" w:rsidP="00AD6F77">
            <w:pPr>
              <w:pStyle w:val="ListParagraph"/>
              <w:numPr>
                <w:ilvl w:val="0"/>
                <w:numId w:val="16"/>
              </w:numPr>
              <w:spacing w:after="0" w:line="240" w:lineRule="auto"/>
              <w:rPr>
                <w:i/>
                <w:sz w:val="20"/>
                <w:szCs w:val="20"/>
              </w:rPr>
            </w:pPr>
            <w:r w:rsidRPr="00AD6F77">
              <w:rPr>
                <w:i/>
                <w:sz w:val="20"/>
                <w:szCs w:val="20"/>
              </w:rPr>
              <w:t>2014/15 Examination Report</w:t>
            </w:r>
          </w:p>
          <w:p w:rsidR="00381584" w:rsidRPr="007E4DFC" w:rsidRDefault="00381584" w:rsidP="00AD6F77">
            <w:pPr>
              <w:pStyle w:val="ListParagraph"/>
              <w:numPr>
                <w:ilvl w:val="0"/>
                <w:numId w:val="16"/>
              </w:numPr>
              <w:spacing w:after="0" w:line="240" w:lineRule="auto"/>
              <w:rPr>
                <w:rFonts w:asciiTheme="minorHAnsi" w:hAnsiTheme="minorHAnsi"/>
                <w:bCs/>
                <w:sz w:val="20"/>
                <w:szCs w:val="20"/>
              </w:rPr>
            </w:pPr>
            <w:r w:rsidRPr="00AD6F77">
              <w:rPr>
                <w:i/>
                <w:sz w:val="20"/>
                <w:szCs w:val="20"/>
              </w:rPr>
              <w:t>Exam Period Extend (semester 2)</w:t>
            </w:r>
          </w:p>
        </w:tc>
        <w:tc>
          <w:tcPr>
            <w:tcW w:w="1276" w:type="dxa"/>
            <w:tcBorders>
              <w:top w:val="single" w:sz="4" w:space="0" w:color="auto"/>
              <w:left w:val="single" w:sz="4" w:space="0" w:color="auto"/>
              <w:bottom w:val="single" w:sz="4" w:space="0" w:color="auto"/>
              <w:right w:val="single" w:sz="4" w:space="0" w:color="auto"/>
            </w:tcBorders>
          </w:tcPr>
          <w:p w:rsidR="00381584" w:rsidRPr="00AD6F77" w:rsidRDefault="00381584" w:rsidP="00AD6F77">
            <w:pPr>
              <w:pStyle w:val="ListParagraph"/>
              <w:spacing w:after="0" w:line="240" w:lineRule="auto"/>
              <w:ind w:left="0"/>
              <w:rPr>
                <w:rFonts w:asciiTheme="minorHAnsi" w:hAnsiTheme="minorHAnsi"/>
                <w:bCs/>
                <w:color w:val="FF0000"/>
                <w:sz w:val="20"/>
                <w:szCs w:val="20"/>
              </w:rPr>
            </w:pPr>
            <w:r>
              <w:rPr>
                <w:rFonts w:asciiTheme="minorHAnsi" w:hAnsiTheme="minorHAnsi"/>
                <w:bCs/>
                <w:sz w:val="20"/>
                <w:szCs w:val="20"/>
              </w:rPr>
              <w:t xml:space="preserve">T&amp;L members and </w:t>
            </w:r>
            <w:r w:rsidRPr="00AD6F77">
              <w:rPr>
                <w:rFonts w:asciiTheme="minorHAnsi" w:hAnsiTheme="minorHAnsi"/>
                <w:bCs/>
                <w:sz w:val="20"/>
                <w:szCs w:val="20"/>
              </w:rPr>
              <w:t>LMcA</w:t>
            </w:r>
          </w:p>
        </w:tc>
      </w:tr>
      <w:tr w:rsidR="00381584" w:rsidRPr="007E4DFC" w:rsidTr="00302436">
        <w:tc>
          <w:tcPr>
            <w:tcW w:w="1694" w:type="dxa"/>
            <w:tcBorders>
              <w:top w:val="single" w:sz="4" w:space="0" w:color="auto"/>
              <w:left w:val="single" w:sz="4" w:space="0" w:color="auto"/>
              <w:bottom w:val="single" w:sz="4" w:space="0" w:color="auto"/>
              <w:right w:val="single" w:sz="4" w:space="0" w:color="auto"/>
            </w:tcBorders>
          </w:tcPr>
          <w:p w:rsidR="00381584" w:rsidRPr="007E4DFC" w:rsidRDefault="00381584" w:rsidP="00841022">
            <w:pPr>
              <w:spacing w:after="0" w:line="240" w:lineRule="auto"/>
              <w:rPr>
                <w:rFonts w:asciiTheme="minorHAnsi" w:hAnsiTheme="minorHAnsi"/>
                <w:color w:val="FF0000"/>
                <w:sz w:val="20"/>
                <w:szCs w:val="20"/>
              </w:rPr>
            </w:pPr>
          </w:p>
        </w:tc>
        <w:tc>
          <w:tcPr>
            <w:tcW w:w="6919" w:type="dxa"/>
            <w:gridSpan w:val="3"/>
            <w:tcBorders>
              <w:top w:val="single" w:sz="4" w:space="0" w:color="auto"/>
              <w:left w:val="single" w:sz="4" w:space="0" w:color="auto"/>
              <w:bottom w:val="single" w:sz="4" w:space="0" w:color="auto"/>
              <w:right w:val="single" w:sz="4" w:space="0" w:color="auto"/>
            </w:tcBorders>
          </w:tcPr>
          <w:p w:rsidR="00381584" w:rsidRPr="007E4DFC" w:rsidRDefault="00381584">
            <w:pPr>
              <w:spacing w:after="0" w:line="240" w:lineRule="auto"/>
              <w:rPr>
                <w:rFonts w:asciiTheme="minorHAnsi" w:hAnsiTheme="minorHAnsi"/>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81584" w:rsidRPr="007E4DFC" w:rsidRDefault="00381584">
            <w:pPr>
              <w:spacing w:after="0" w:line="240" w:lineRule="auto"/>
              <w:rPr>
                <w:rFonts w:asciiTheme="minorHAnsi" w:hAnsiTheme="minorHAnsi"/>
                <w:color w:val="FF0000"/>
                <w:sz w:val="20"/>
                <w:szCs w:val="20"/>
              </w:rPr>
            </w:pPr>
          </w:p>
        </w:tc>
      </w:tr>
      <w:tr w:rsidR="00381584" w:rsidRPr="007E4DFC" w:rsidTr="00302436">
        <w:tc>
          <w:tcPr>
            <w:tcW w:w="1694" w:type="dxa"/>
            <w:tcBorders>
              <w:top w:val="single" w:sz="4" w:space="0" w:color="auto"/>
              <w:left w:val="single" w:sz="4" w:space="0" w:color="auto"/>
              <w:bottom w:val="single" w:sz="4" w:space="0" w:color="auto"/>
              <w:right w:val="single" w:sz="4" w:space="0" w:color="auto"/>
            </w:tcBorders>
          </w:tcPr>
          <w:p w:rsidR="00381584" w:rsidRPr="00D1472E" w:rsidRDefault="00381584" w:rsidP="00E94306">
            <w:pPr>
              <w:pStyle w:val="ListParagraph"/>
              <w:numPr>
                <w:ilvl w:val="0"/>
                <w:numId w:val="1"/>
              </w:numPr>
              <w:spacing w:after="0" w:line="240" w:lineRule="auto"/>
              <w:ind w:left="426" w:hanging="426"/>
              <w:rPr>
                <w:rFonts w:asciiTheme="minorHAnsi" w:hAnsiTheme="minorHAnsi"/>
                <w:b/>
                <w:bCs/>
                <w:sz w:val="20"/>
                <w:szCs w:val="20"/>
              </w:rPr>
            </w:pPr>
            <w:r w:rsidRPr="00D1472E">
              <w:rPr>
                <w:rFonts w:asciiTheme="minorHAnsi" w:hAnsiTheme="minorHAnsi"/>
                <w:b/>
                <w:bCs/>
                <w:sz w:val="20"/>
                <w:szCs w:val="20"/>
              </w:rPr>
              <w:t>*For info</w:t>
            </w:r>
            <w:r>
              <w:rPr>
                <w:rFonts w:asciiTheme="minorHAnsi" w:hAnsiTheme="minorHAnsi"/>
                <w:b/>
                <w:bCs/>
                <w:sz w:val="20"/>
                <w:szCs w:val="20"/>
              </w:rPr>
              <w:t>.</w:t>
            </w:r>
          </w:p>
          <w:p w:rsidR="00381584" w:rsidRPr="00D1472E" w:rsidRDefault="00381584" w:rsidP="00BB2E98">
            <w:pPr>
              <w:spacing w:after="0" w:line="240" w:lineRule="auto"/>
              <w:jc w:val="center"/>
              <w:rPr>
                <w:sz w:val="20"/>
                <w:szCs w:val="20"/>
              </w:rPr>
            </w:pPr>
          </w:p>
          <w:p w:rsidR="00381584" w:rsidRPr="00D1472E" w:rsidRDefault="00381584" w:rsidP="008B70FD">
            <w:pPr>
              <w:spacing w:after="0" w:line="240" w:lineRule="auto"/>
              <w:rPr>
                <w:rFonts w:asciiTheme="minorHAnsi" w:hAnsiTheme="minorHAnsi"/>
                <w:sz w:val="20"/>
                <w:szCs w:val="20"/>
              </w:rPr>
            </w:pPr>
          </w:p>
        </w:tc>
        <w:tc>
          <w:tcPr>
            <w:tcW w:w="6919" w:type="dxa"/>
            <w:gridSpan w:val="3"/>
            <w:tcBorders>
              <w:top w:val="single" w:sz="4" w:space="0" w:color="auto"/>
              <w:left w:val="single" w:sz="4" w:space="0" w:color="auto"/>
              <w:bottom w:val="single" w:sz="4" w:space="0" w:color="auto"/>
              <w:right w:val="single" w:sz="4" w:space="0" w:color="auto"/>
            </w:tcBorders>
          </w:tcPr>
          <w:p w:rsidR="00381584" w:rsidRPr="00D1472E" w:rsidRDefault="00381584" w:rsidP="00BB2E98">
            <w:pPr>
              <w:pStyle w:val="ListParagraph"/>
              <w:numPr>
                <w:ilvl w:val="0"/>
                <w:numId w:val="12"/>
              </w:numPr>
              <w:spacing w:after="0" w:line="240" w:lineRule="auto"/>
              <w:ind w:left="425" w:hanging="425"/>
              <w:rPr>
                <w:rFonts w:asciiTheme="minorHAnsi" w:hAnsiTheme="minorHAnsi"/>
                <w:bCs/>
                <w:sz w:val="20"/>
                <w:szCs w:val="20"/>
              </w:rPr>
            </w:pPr>
            <w:r w:rsidRPr="00D1472E">
              <w:rPr>
                <w:rFonts w:asciiTheme="minorHAnsi" w:hAnsiTheme="minorHAnsi"/>
                <w:bCs/>
                <w:sz w:val="20"/>
                <w:szCs w:val="20"/>
              </w:rPr>
              <w:t>Interruption Requests [</w:t>
            </w:r>
            <w:r w:rsidRPr="00D1472E">
              <w:rPr>
                <w:sz w:val="20"/>
                <w:szCs w:val="20"/>
              </w:rPr>
              <w:t>HTLC/3/15/18.1]</w:t>
            </w:r>
          </w:p>
          <w:p w:rsidR="00381584" w:rsidRPr="00D1472E" w:rsidRDefault="00381584" w:rsidP="00BB2E98">
            <w:pPr>
              <w:pStyle w:val="ListParagraph"/>
              <w:numPr>
                <w:ilvl w:val="0"/>
                <w:numId w:val="12"/>
              </w:numPr>
              <w:spacing w:after="0" w:line="240" w:lineRule="auto"/>
              <w:ind w:left="425" w:hanging="425"/>
              <w:rPr>
                <w:sz w:val="20"/>
                <w:szCs w:val="20"/>
              </w:rPr>
            </w:pPr>
            <w:r w:rsidRPr="00D1472E">
              <w:rPr>
                <w:rFonts w:asciiTheme="minorHAnsi" w:hAnsiTheme="minorHAnsi"/>
                <w:bCs/>
                <w:sz w:val="20"/>
                <w:szCs w:val="20"/>
              </w:rPr>
              <w:t>AP(E)L Requests [</w:t>
            </w:r>
            <w:r w:rsidRPr="00D1472E">
              <w:rPr>
                <w:sz w:val="20"/>
                <w:szCs w:val="20"/>
              </w:rPr>
              <w:t>HTLC/3/15/18.2]</w:t>
            </w:r>
          </w:p>
          <w:p w:rsidR="00381584" w:rsidRPr="00D1472E" w:rsidRDefault="00381584" w:rsidP="00D1472E">
            <w:pPr>
              <w:pStyle w:val="ListParagraph"/>
              <w:numPr>
                <w:ilvl w:val="0"/>
                <w:numId w:val="12"/>
              </w:numPr>
              <w:spacing w:after="0" w:line="240" w:lineRule="auto"/>
              <w:ind w:left="425" w:hanging="425"/>
              <w:rPr>
                <w:rFonts w:asciiTheme="minorHAnsi" w:hAnsiTheme="minorHAnsi"/>
                <w:sz w:val="20"/>
                <w:szCs w:val="20"/>
              </w:rPr>
            </w:pPr>
            <w:r w:rsidRPr="00D1472E">
              <w:rPr>
                <w:sz w:val="20"/>
                <w:szCs w:val="20"/>
              </w:rPr>
              <w:t xml:space="preserve">Examination Report 14/15, </w:t>
            </w:r>
            <w:r w:rsidRPr="00D1472E">
              <w:rPr>
                <w:rFonts w:asciiTheme="minorHAnsi" w:hAnsiTheme="minorHAnsi"/>
                <w:bCs/>
                <w:sz w:val="20"/>
                <w:szCs w:val="20"/>
              </w:rPr>
              <w:t>from the Assessment and Progression sub-group of SAMG</w:t>
            </w:r>
            <w:r w:rsidRPr="00D1472E">
              <w:rPr>
                <w:sz w:val="20"/>
                <w:szCs w:val="20"/>
              </w:rPr>
              <w:t xml:space="preserve"> </w:t>
            </w:r>
            <w:r w:rsidRPr="00D1472E">
              <w:rPr>
                <w:rFonts w:asciiTheme="minorHAnsi" w:hAnsiTheme="minorHAnsi"/>
                <w:bCs/>
                <w:sz w:val="20"/>
                <w:szCs w:val="20"/>
              </w:rPr>
              <w:t xml:space="preserve"> [</w:t>
            </w:r>
            <w:r w:rsidRPr="00D1472E">
              <w:rPr>
                <w:sz w:val="20"/>
                <w:szCs w:val="20"/>
              </w:rPr>
              <w:t>HTLC/3/15/18.3]</w:t>
            </w:r>
          </w:p>
        </w:tc>
        <w:tc>
          <w:tcPr>
            <w:tcW w:w="1276" w:type="dxa"/>
            <w:tcBorders>
              <w:top w:val="single" w:sz="4" w:space="0" w:color="auto"/>
              <w:left w:val="single" w:sz="4" w:space="0" w:color="auto"/>
              <w:bottom w:val="single" w:sz="4" w:space="0" w:color="auto"/>
              <w:right w:val="single" w:sz="4" w:space="0" w:color="auto"/>
            </w:tcBorders>
          </w:tcPr>
          <w:p w:rsidR="00381584" w:rsidRPr="007E4DFC" w:rsidRDefault="00381584">
            <w:pPr>
              <w:spacing w:after="0" w:line="240" w:lineRule="auto"/>
              <w:rPr>
                <w:rFonts w:asciiTheme="minorHAnsi" w:hAnsiTheme="minorHAnsi"/>
                <w:color w:val="FF0000"/>
                <w:sz w:val="20"/>
                <w:szCs w:val="20"/>
              </w:rPr>
            </w:pPr>
          </w:p>
        </w:tc>
      </w:tr>
      <w:tr w:rsidR="00381584" w:rsidRPr="007E4DFC" w:rsidTr="00302436">
        <w:tc>
          <w:tcPr>
            <w:tcW w:w="1694" w:type="dxa"/>
            <w:tcBorders>
              <w:top w:val="single" w:sz="4" w:space="0" w:color="auto"/>
              <w:left w:val="single" w:sz="4" w:space="0" w:color="auto"/>
              <w:bottom w:val="single" w:sz="4" w:space="0" w:color="auto"/>
              <w:right w:val="single" w:sz="4" w:space="0" w:color="auto"/>
            </w:tcBorders>
          </w:tcPr>
          <w:p w:rsidR="00381584" w:rsidRPr="007E4DFC" w:rsidRDefault="00381584" w:rsidP="00841022">
            <w:pPr>
              <w:spacing w:after="0" w:line="240" w:lineRule="auto"/>
              <w:rPr>
                <w:rFonts w:asciiTheme="minorHAnsi" w:hAnsiTheme="minorHAnsi"/>
                <w:color w:val="FF0000"/>
                <w:sz w:val="20"/>
                <w:szCs w:val="20"/>
              </w:rPr>
            </w:pPr>
          </w:p>
        </w:tc>
        <w:tc>
          <w:tcPr>
            <w:tcW w:w="6919" w:type="dxa"/>
            <w:gridSpan w:val="3"/>
            <w:tcBorders>
              <w:top w:val="single" w:sz="4" w:space="0" w:color="auto"/>
              <w:left w:val="single" w:sz="4" w:space="0" w:color="auto"/>
              <w:bottom w:val="single" w:sz="4" w:space="0" w:color="auto"/>
              <w:right w:val="single" w:sz="4" w:space="0" w:color="auto"/>
            </w:tcBorders>
          </w:tcPr>
          <w:p w:rsidR="00381584" w:rsidRPr="007E4DFC" w:rsidRDefault="00381584">
            <w:pPr>
              <w:spacing w:after="0" w:line="240" w:lineRule="auto"/>
              <w:rPr>
                <w:rFonts w:asciiTheme="minorHAnsi" w:hAnsiTheme="minorHAnsi"/>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81584" w:rsidRPr="007E4DFC" w:rsidRDefault="00381584">
            <w:pPr>
              <w:spacing w:after="0" w:line="240" w:lineRule="auto"/>
              <w:rPr>
                <w:rFonts w:asciiTheme="minorHAnsi" w:hAnsiTheme="minorHAnsi"/>
                <w:color w:val="FF0000"/>
                <w:sz w:val="20"/>
                <w:szCs w:val="20"/>
              </w:rPr>
            </w:pPr>
          </w:p>
        </w:tc>
      </w:tr>
      <w:tr w:rsidR="00381584" w:rsidRPr="007E4DFC" w:rsidTr="00302436">
        <w:tc>
          <w:tcPr>
            <w:tcW w:w="1694" w:type="dxa"/>
            <w:tcBorders>
              <w:top w:val="single" w:sz="4" w:space="0" w:color="auto"/>
              <w:left w:val="single" w:sz="4" w:space="0" w:color="auto"/>
              <w:bottom w:val="single" w:sz="4" w:space="0" w:color="auto"/>
              <w:right w:val="single" w:sz="4" w:space="0" w:color="auto"/>
            </w:tcBorders>
            <w:hideMark/>
          </w:tcPr>
          <w:p w:rsidR="00381584" w:rsidRPr="007E4DFC" w:rsidRDefault="00381584" w:rsidP="00E94306">
            <w:pPr>
              <w:pStyle w:val="ListParagraph"/>
              <w:numPr>
                <w:ilvl w:val="0"/>
                <w:numId w:val="1"/>
              </w:numPr>
              <w:spacing w:after="0" w:line="240" w:lineRule="auto"/>
              <w:ind w:left="426" w:hanging="426"/>
              <w:rPr>
                <w:rFonts w:asciiTheme="minorHAnsi" w:hAnsiTheme="minorHAnsi"/>
                <w:b/>
                <w:bCs/>
                <w:sz w:val="20"/>
                <w:szCs w:val="20"/>
              </w:rPr>
            </w:pPr>
            <w:r w:rsidRPr="007E4DFC">
              <w:rPr>
                <w:rFonts w:asciiTheme="minorHAnsi" w:hAnsiTheme="minorHAnsi"/>
                <w:b/>
                <w:bCs/>
                <w:sz w:val="20"/>
                <w:szCs w:val="20"/>
              </w:rPr>
              <w:t xml:space="preserve">Date of Next Meeting </w:t>
            </w:r>
          </w:p>
        </w:tc>
        <w:tc>
          <w:tcPr>
            <w:tcW w:w="6919" w:type="dxa"/>
            <w:gridSpan w:val="3"/>
            <w:tcBorders>
              <w:top w:val="single" w:sz="4" w:space="0" w:color="auto"/>
              <w:left w:val="single" w:sz="4" w:space="0" w:color="auto"/>
              <w:bottom w:val="single" w:sz="4" w:space="0" w:color="auto"/>
              <w:right w:val="single" w:sz="4" w:space="0" w:color="auto"/>
            </w:tcBorders>
          </w:tcPr>
          <w:p w:rsidR="00381584" w:rsidRPr="007E4DFC" w:rsidRDefault="00381584" w:rsidP="001B1D8F">
            <w:pPr>
              <w:snapToGrid w:val="0"/>
              <w:spacing w:after="0" w:line="240" w:lineRule="auto"/>
              <w:rPr>
                <w:rFonts w:asciiTheme="minorHAnsi" w:hAnsiTheme="minorHAnsi"/>
                <w:b/>
                <w:bCs/>
                <w:sz w:val="20"/>
                <w:szCs w:val="20"/>
              </w:rPr>
            </w:pPr>
            <w:r w:rsidRPr="007E4DFC">
              <w:rPr>
                <w:rFonts w:asciiTheme="minorHAnsi" w:hAnsiTheme="minorHAnsi"/>
                <w:bCs/>
                <w:sz w:val="20"/>
                <w:szCs w:val="20"/>
              </w:rPr>
              <w:t xml:space="preserve">10 February 2016, 2 – 4pm, </w:t>
            </w:r>
            <w:r>
              <w:rPr>
                <w:rFonts w:asciiTheme="minorHAnsi" w:hAnsiTheme="minorHAnsi"/>
                <w:bCs/>
                <w:sz w:val="20"/>
                <w:szCs w:val="20"/>
              </w:rPr>
              <w:t xml:space="preserve">room </w:t>
            </w:r>
            <w:r w:rsidRPr="009D2234">
              <w:rPr>
                <w:rFonts w:asciiTheme="minorHAnsi" w:hAnsiTheme="minorHAnsi"/>
                <w:bCs/>
                <w:sz w:val="20"/>
                <w:szCs w:val="20"/>
              </w:rPr>
              <w:t>2.217 University Place</w:t>
            </w:r>
            <w:r w:rsidRPr="007E4DFC">
              <w:rPr>
                <w:rFonts w:asciiTheme="minorHAnsi" w:hAnsiTheme="minorHAnsi"/>
                <w:bCs/>
                <w:color w:val="FF0000"/>
                <w:sz w:val="20"/>
                <w:szCs w:val="20"/>
              </w:rPr>
              <w:t xml:space="preserve"> </w:t>
            </w:r>
          </w:p>
          <w:p w:rsidR="00381584" w:rsidRPr="007E4DFC" w:rsidRDefault="00381584" w:rsidP="001B1D8F">
            <w:pPr>
              <w:spacing w:after="0" w:line="240" w:lineRule="auto"/>
              <w:rPr>
                <w:rFonts w:asciiTheme="minorHAnsi" w:hAnsiTheme="minorHAnsi"/>
                <w:b/>
                <w:bCs/>
                <w:sz w:val="20"/>
                <w:szCs w:val="20"/>
              </w:rPr>
            </w:pPr>
            <w:r w:rsidRPr="007E4DFC">
              <w:rPr>
                <w:rFonts w:asciiTheme="minorHAnsi" w:hAnsiTheme="minorHAnsi"/>
                <w:bCs/>
                <w:i/>
                <w:sz w:val="20"/>
                <w:szCs w:val="20"/>
              </w:rPr>
              <w:t>Deadline for papers: Friday 29 January 2015</w:t>
            </w:r>
          </w:p>
        </w:tc>
        <w:tc>
          <w:tcPr>
            <w:tcW w:w="1276" w:type="dxa"/>
            <w:tcBorders>
              <w:top w:val="single" w:sz="4" w:space="0" w:color="auto"/>
              <w:left w:val="single" w:sz="4" w:space="0" w:color="auto"/>
              <w:bottom w:val="single" w:sz="4" w:space="0" w:color="auto"/>
              <w:right w:val="single" w:sz="4" w:space="0" w:color="auto"/>
            </w:tcBorders>
          </w:tcPr>
          <w:p w:rsidR="00381584" w:rsidRPr="007E4DFC" w:rsidRDefault="00381584">
            <w:pPr>
              <w:pStyle w:val="ListParagraph"/>
              <w:spacing w:after="0" w:line="240" w:lineRule="auto"/>
              <w:rPr>
                <w:rFonts w:asciiTheme="minorHAnsi" w:hAnsiTheme="minorHAnsi"/>
                <w:b/>
                <w:bCs/>
                <w:sz w:val="20"/>
                <w:szCs w:val="20"/>
              </w:rPr>
            </w:pPr>
          </w:p>
        </w:tc>
      </w:tr>
      <w:tr w:rsidR="00381584" w:rsidRPr="007E4DFC" w:rsidTr="00302436">
        <w:tc>
          <w:tcPr>
            <w:tcW w:w="1694" w:type="dxa"/>
            <w:tcBorders>
              <w:top w:val="single" w:sz="4" w:space="0" w:color="auto"/>
              <w:left w:val="single" w:sz="4" w:space="0" w:color="auto"/>
              <w:bottom w:val="single" w:sz="4" w:space="0" w:color="auto"/>
              <w:right w:val="single" w:sz="4" w:space="0" w:color="auto"/>
            </w:tcBorders>
          </w:tcPr>
          <w:p w:rsidR="00381584" w:rsidRPr="007E4DFC" w:rsidRDefault="00381584" w:rsidP="00DD4185">
            <w:pPr>
              <w:pStyle w:val="ListParagraph"/>
              <w:snapToGrid w:val="0"/>
              <w:spacing w:after="0" w:line="240" w:lineRule="auto"/>
              <w:rPr>
                <w:rFonts w:asciiTheme="minorHAnsi" w:hAnsiTheme="minorHAnsi"/>
                <w:b/>
                <w:bCs/>
                <w:i/>
                <w:sz w:val="20"/>
                <w:szCs w:val="20"/>
              </w:rPr>
            </w:pPr>
          </w:p>
        </w:tc>
        <w:tc>
          <w:tcPr>
            <w:tcW w:w="6919" w:type="dxa"/>
            <w:gridSpan w:val="3"/>
            <w:tcBorders>
              <w:top w:val="single" w:sz="4" w:space="0" w:color="auto"/>
              <w:left w:val="single" w:sz="4" w:space="0" w:color="auto"/>
              <w:bottom w:val="single" w:sz="4" w:space="0" w:color="auto"/>
              <w:right w:val="single" w:sz="4" w:space="0" w:color="auto"/>
            </w:tcBorders>
          </w:tcPr>
          <w:p w:rsidR="00381584" w:rsidRPr="007E4DFC" w:rsidRDefault="00381584">
            <w:pPr>
              <w:pStyle w:val="ListParagraph"/>
              <w:spacing w:after="0" w:line="240" w:lineRule="auto"/>
              <w:rPr>
                <w:rFonts w:asciiTheme="minorHAnsi" w:hAnsiTheme="minorHAnsi"/>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381584" w:rsidRPr="007E4DFC" w:rsidRDefault="00381584">
            <w:pPr>
              <w:pStyle w:val="ListParagraph"/>
              <w:spacing w:after="0" w:line="240" w:lineRule="auto"/>
              <w:rPr>
                <w:rFonts w:asciiTheme="minorHAnsi" w:hAnsiTheme="minorHAnsi"/>
                <w:b/>
                <w:bCs/>
                <w:sz w:val="20"/>
                <w:szCs w:val="20"/>
              </w:rPr>
            </w:pPr>
          </w:p>
        </w:tc>
      </w:tr>
    </w:tbl>
    <w:p w:rsidR="00EB630C" w:rsidRPr="007E4DFC" w:rsidRDefault="00EB630C" w:rsidP="00EB630C">
      <w:pPr>
        <w:spacing w:after="0" w:line="240" w:lineRule="auto"/>
        <w:rPr>
          <w:rFonts w:asciiTheme="minorHAnsi" w:hAnsiTheme="minorHAnsi"/>
          <w:sz w:val="20"/>
          <w:szCs w:val="20"/>
        </w:rPr>
      </w:pPr>
    </w:p>
    <w:sectPr w:rsidR="00EB630C" w:rsidRPr="007E4DFC" w:rsidSect="00381584">
      <w:footerReference w:type="default" r:id="rId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19B" w:rsidRDefault="0016019B" w:rsidP="00926ECC">
      <w:pPr>
        <w:spacing w:after="0" w:line="240" w:lineRule="auto"/>
      </w:pPr>
      <w:r>
        <w:separator/>
      </w:r>
    </w:p>
  </w:endnote>
  <w:endnote w:type="continuationSeparator" w:id="0">
    <w:p w:rsidR="0016019B" w:rsidRDefault="0016019B" w:rsidP="0092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711282"/>
      <w:docPartObj>
        <w:docPartGallery w:val="Page Numbers (Bottom of Page)"/>
        <w:docPartUnique/>
      </w:docPartObj>
    </w:sdtPr>
    <w:sdtEndPr>
      <w:rPr>
        <w:noProof/>
      </w:rPr>
    </w:sdtEndPr>
    <w:sdtContent>
      <w:p w:rsidR="0016019B" w:rsidRDefault="0016019B">
        <w:pPr>
          <w:pStyle w:val="Footer"/>
          <w:jc w:val="right"/>
        </w:pPr>
        <w:r>
          <w:fldChar w:fldCharType="begin"/>
        </w:r>
        <w:r>
          <w:instrText xml:space="preserve"> PAGE   \* MERGEFORMAT </w:instrText>
        </w:r>
        <w:r>
          <w:fldChar w:fldCharType="separate"/>
        </w:r>
        <w:r w:rsidR="00030F86">
          <w:rPr>
            <w:noProof/>
          </w:rPr>
          <w:t>1</w:t>
        </w:r>
        <w:r>
          <w:rPr>
            <w:noProof/>
          </w:rPr>
          <w:fldChar w:fldCharType="end"/>
        </w:r>
      </w:p>
    </w:sdtContent>
  </w:sdt>
  <w:p w:rsidR="0016019B" w:rsidRDefault="00160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19B" w:rsidRDefault="0016019B" w:rsidP="00926ECC">
      <w:pPr>
        <w:spacing w:after="0" w:line="240" w:lineRule="auto"/>
      </w:pPr>
      <w:r>
        <w:separator/>
      </w:r>
    </w:p>
  </w:footnote>
  <w:footnote w:type="continuationSeparator" w:id="0">
    <w:p w:rsidR="0016019B" w:rsidRDefault="0016019B" w:rsidP="00926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9C6"/>
    <w:multiLevelType w:val="hybridMultilevel"/>
    <w:tmpl w:val="F430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85B8F"/>
    <w:multiLevelType w:val="hybridMultilevel"/>
    <w:tmpl w:val="3C2A7112"/>
    <w:lvl w:ilvl="0" w:tplc="288867E2">
      <w:start w:val="1"/>
      <w:numFmt w:val="lowerRoman"/>
      <w:lvlText w:val="%1)"/>
      <w:lvlJc w:val="left"/>
      <w:pPr>
        <w:ind w:left="720" w:hanging="360"/>
      </w:pPr>
      <w:rPr>
        <w:rFonts w:ascii="Calibri" w:eastAsia="SimSun" w:hAnsi="Calibri"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25C3C1A"/>
    <w:multiLevelType w:val="hybridMultilevel"/>
    <w:tmpl w:val="A6C2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6D2CEE"/>
    <w:multiLevelType w:val="hybridMultilevel"/>
    <w:tmpl w:val="D6F04120"/>
    <w:lvl w:ilvl="0" w:tplc="1E84FEF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511787"/>
    <w:multiLevelType w:val="hybridMultilevel"/>
    <w:tmpl w:val="A0A0B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A954C7"/>
    <w:multiLevelType w:val="hybridMultilevel"/>
    <w:tmpl w:val="07EC30A4"/>
    <w:lvl w:ilvl="0" w:tplc="8D28DB20">
      <w:start w:val="1"/>
      <w:numFmt w:val="lowerRoman"/>
      <w:lvlText w:val="%1."/>
      <w:lvlJc w:val="left"/>
      <w:pPr>
        <w:ind w:left="1080" w:hanging="72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F36D3D"/>
    <w:multiLevelType w:val="hybridMultilevel"/>
    <w:tmpl w:val="7CFA0E4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2C3149"/>
    <w:multiLevelType w:val="hybridMultilevel"/>
    <w:tmpl w:val="098A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882E33"/>
    <w:multiLevelType w:val="hybridMultilevel"/>
    <w:tmpl w:val="6AB63942"/>
    <w:lvl w:ilvl="0" w:tplc="66DA18B0">
      <w:start w:val="1"/>
      <w:numFmt w:val="decimal"/>
      <w:lvlText w:val="%1."/>
      <w:lvlJc w:val="left"/>
      <w:pPr>
        <w:ind w:left="720" w:hanging="360"/>
      </w:pPr>
      <w:rPr>
        <w:b/>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C1433BA"/>
    <w:multiLevelType w:val="hybridMultilevel"/>
    <w:tmpl w:val="4580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6B0945"/>
    <w:multiLevelType w:val="hybridMultilevel"/>
    <w:tmpl w:val="A9A0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F16EDF"/>
    <w:multiLevelType w:val="hybridMultilevel"/>
    <w:tmpl w:val="C8367462"/>
    <w:lvl w:ilvl="0" w:tplc="FD2289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2D567C"/>
    <w:multiLevelType w:val="hybridMultilevel"/>
    <w:tmpl w:val="666000BA"/>
    <w:lvl w:ilvl="0" w:tplc="0D664A08">
      <w:start w:val="18"/>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47401E"/>
    <w:multiLevelType w:val="hybridMultilevel"/>
    <w:tmpl w:val="9AB480D8"/>
    <w:lvl w:ilvl="0" w:tplc="CD829B3A">
      <w:start w:val="18"/>
      <w:numFmt w:val="bullet"/>
      <w:lvlText w:val=""/>
      <w:lvlJc w:val="left"/>
      <w:pPr>
        <w:ind w:left="720" w:hanging="360"/>
      </w:pPr>
      <w:rPr>
        <w:rFonts w:ascii="Wingdings" w:eastAsia="SimSu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6515FF"/>
    <w:multiLevelType w:val="hybridMultilevel"/>
    <w:tmpl w:val="317CC22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E740A7C"/>
    <w:multiLevelType w:val="hybridMultilevel"/>
    <w:tmpl w:val="F6FE2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3004EA"/>
    <w:multiLevelType w:val="hybridMultilevel"/>
    <w:tmpl w:val="4DB6C082"/>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1A1CC1"/>
    <w:multiLevelType w:val="hybridMultilevel"/>
    <w:tmpl w:val="D9C60F0A"/>
    <w:lvl w:ilvl="0" w:tplc="264C750C">
      <w:numFmt w:val="bullet"/>
      <w:lvlText w:val="-"/>
      <w:lvlJc w:val="left"/>
      <w:pPr>
        <w:ind w:left="1080" w:hanging="360"/>
      </w:pPr>
      <w:rPr>
        <w:rFonts w:ascii="Calibri" w:eastAsia="SimSu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5642275"/>
    <w:multiLevelType w:val="hybridMultilevel"/>
    <w:tmpl w:val="9BAC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CB014A"/>
    <w:multiLevelType w:val="hybridMultilevel"/>
    <w:tmpl w:val="C74E7742"/>
    <w:lvl w:ilvl="0" w:tplc="C4B8474E">
      <w:start w:val="7"/>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4F161C"/>
    <w:multiLevelType w:val="hybridMultilevel"/>
    <w:tmpl w:val="A4F6E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21C2541"/>
    <w:multiLevelType w:val="hybridMultilevel"/>
    <w:tmpl w:val="D542C3E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6E31F8"/>
    <w:multiLevelType w:val="hybridMultilevel"/>
    <w:tmpl w:val="89309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57777A"/>
    <w:multiLevelType w:val="hybridMultilevel"/>
    <w:tmpl w:val="AB6AB56C"/>
    <w:lvl w:ilvl="0" w:tplc="D9F4180A">
      <w:start w:val="1"/>
      <w:numFmt w:val="lowerRoman"/>
      <w:lvlText w:val="%1."/>
      <w:lvlJc w:val="left"/>
      <w:pPr>
        <w:ind w:left="1440" w:hanging="720"/>
      </w:pPr>
      <w:rPr>
        <w:rFonts w:ascii="Calibri" w:hAnsi="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479063D"/>
    <w:multiLevelType w:val="hybridMultilevel"/>
    <w:tmpl w:val="ED1C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8855ED"/>
    <w:multiLevelType w:val="hybridMultilevel"/>
    <w:tmpl w:val="03B829F6"/>
    <w:lvl w:ilvl="0" w:tplc="25C4434A">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BE5C73"/>
    <w:multiLevelType w:val="hybridMultilevel"/>
    <w:tmpl w:val="15A01F0C"/>
    <w:lvl w:ilvl="0" w:tplc="57909574">
      <w:numFmt w:val="bullet"/>
      <w:lvlText w:val="-"/>
      <w:lvlJc w:val="left"/>
      <w:pPr>
        <w:ind w:left="1080" w:hanging="360"/>
      </w:pPr>
      <w:rPr>
        <w:rFonts w:ascii="Calibri" w:eastAsia="SimSu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9980582"/>
    <w:multiLevelType w:val="hybridMultilevel"/>
    <w:tmpl w:val="FB8E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1451C2"/>
    <w:multiLevelType w:val="hybridMultilevel"/>
    <w:tmpl w:val="66EE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9"/>
  </w:num>
  <w:num w:numId="5">
    <w:abstractNumId w:val="4"/>
  </w:num>
  <w:num w:numId="6">
    <w:abstractNumId w:val="11"/>
  </w:num>
  <w:num w:numId="7">
    <w:abstractNumId w:val="2"/>
  </w:num>
  <w:num w:numId="8">
    <w:abstractNumId w:val="18"/>
  </w:num>
  <w:num w:numId="9">
    <w:abstractNumId w:val="14"/>
  </w:num>
  <w:num w:numId="10">
    <w:abstractNumId w:val="20"/>
  </w:num>
  <w:num w:numId="11">
    <w:abstractNumId w:val="22"/>
  </w:num>
  <w:num w:numId="12">
    <w:abstractNumId w:val="15"/>
  </w:num>
  <w:num w:numId="13">
    <w:abstractNumId w:val="28"/>
  </w:num>
  <w:num w:numId="14">
    <w:abstractNumId w:val="1"/>
  </w:num>
  <w:num w:numId="15">
    <w:abstractNumId w:val="13"/>
  </w:num>
  <w:num w:numId="16">
    <w:abstractNumId w:val="12"/>
  </w:num>
  <w:num w:numId="17">
    <w:abstractNumId w:val="3"/>
  </w:num>
  <w:num w:numId="18">
    <w:abstractNumId w:val="21"/>
  </w:num>
  <w:num w:numId="19">
    <w:abstractNumId w:val="16"/>
  </w:num>
  <w:num w:numId="20">
    <w:abstractNumId w:val="23"/>
  </w:num>
  <w:num w:numId="21">
    <w:abstractNumId w:val="5"/>
  </w:num>
  <w:num w:numId="22">
    <w:abstractNumId w:val="17"/>
  </w:num>
  <w:num w:numId="23">
    <w:abstractNumId w:val="26"/>
  </w:num>
  <w:num w:numId="24">
    <w:abstractNumId w:val="25"/>
  </w:num>
  <w:num w:numId="25">
    <w:abstractNumId w:val="27"/>
  </w:num>
  <w:num w:numId="26">
    <w:abstractNumId w:val="0"/>
  </w:num>
  <w:num w:numId="27">
    <w:abstractNumId w:val="24"/>
  </w:num>
  <w:num w:numId="28">
    <w:abstractNumId w:val="9"/>
  </w:num>
  <w:num w:numId="29">
    <w:abstractNumId w:val="7"/>
  </w:num>
  <w:num w:numId="3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AF"/>
    <w:rsid w:val="0000024A"/>
    <w:rsid w:val="000005B5"/>
    <w:rsid w:val="00000AF7"/>
    <w:rsid w:val="00001C9B"/>
    <w:rsid w:val="00002279"/>
    <w:rsid w:val="00002D46"/>
    <w:rsid w:val="00002D53"/>
    <w:rsid w:val="00003137"/>
    <w:rsid w:val="0000325D"/>
    <w:rsid w:val="00003ACE"/>
    <w:rsid w:val="0000440D"/>
    <w:rsid w:val="0000443A"/>
    <w:rsid w:val="00004456"/>
    <w:rsid w:val="000045B8"/>
    <w:rsid w:val="000047FF"/>
    <w:rsid w:val="00004FEF"/>
    <w:rsid w:val="00005FD3"/>
    <w:rsid w:val="000072B8"/>
    <w:rsid w:val="00007323"/>
    <w:rsid w:val="00007B83"/>
    <w:rsid w:val="0001121E"/>
    <w:rsid w:val="00011ABD"/>
    <w:rsid w:val="00012E57"/>
    <w:rsid w:val="0001344F"/>
    <w:rsid w:val="00013F2A"/>
    <w:rsid w:val="00016DA7"/>
    <w:rsid w:val="0001721C"/>
    <w:rsid w:val="0002023E"/>
    <w:rsid w:val="000206A1"/>
    <w:rsid w:val="00021397"/>
    <w:rsid w:val="0002147C"/>
    <w:rsid w:val="00022830"/>
    <w:rsid w:val="00022AA8"/>
    <w:rsid w:val="00022F00"/>
    <w:rsid w:val="00024822"/>
    <w:rsid w:val="00024B67"/>
    <w:rsid w:val="0002558A"/>
    <w:rsid w:val="00025AFF"/>
    <w:rsid w:val="000278FE"/>
    <w:rsid w:val="0003051C"/>
    <w:rsid w:val="00030A5E"/>
    <w:rsid w:val="00030F86"/>
    <w:rsid w:val="0003241D"/>
    <w:rsid w:val="00033BBC"/>
    <w:rsid w:val="00033E74"/>
    <w:rsid w:val="00034022"/>
    <w:rsid w:val="00035346"/>
    <w:rsid w:val="0003550C"/>
    <w:rsid w:val="00035A25"/>
    <w:rsid w:val="000362EB"/>
    <w:rsid w:val="000367CC"/>
    <w:rsid w:val="00040189"/>
    <w:rsid w:val="0004127C"/>
    <w:rsid w:val="0004250F"/>
    <w:rsid w:val="00042D11"/>
    <w:rsid w:val="00043006"/>
    <w:rsid w:val="0004378B"/>
    <w:rsid w:val="0004400D"/>
    <w:rsid w:val="00044155"/>
    <w:rsid w:val="00044999"/>
    <w:rsid w:val="0004601F"/>
    <w:rsid w:val="00046505"/>
    <w:rsid w:val="00046A10"/>
    <w:rsid w:val="00046A49"/>
    <w:rsid w:val="00046D99"/>
    <w:rsid w:val="00050589"/>
    <w:rsid w:val="0005122C"/>
    <w:rsid w:val="0005171D"/>
    <w:rsid w:val="00051E0A"/>
    <w:rsid w:val="0005210F"/>
    <w:rsid w:val="00052D9A"/>
    <w:rsid w:val="0005412A"/>
    <w:rsid w:val="00054F67"/>
    <w:rsid w:val="0005589A"/>
    <w:rsid w:val="00055923"/>
    <w:rsid w:val="0005659F"/>
    <w:rsid w:val="00056A35"/>
    <w:rsid w:val="00060BDD"/>
    <w:rsid w:val="00061330"/>
    <w:rsid w:val="00061A24"/>
    <w:rsid w:val="00061A57"/>
    <w:rsid w:val="00061F45"/>
    <w:rsid w:val="0006207E"/>
    <w:rsid w:val="0006230A"/>
    <w:rsid w:val="000623B3"/>
    <w:rsid w:val="000628ED"/>
    <w:rsid w:val="0006431C"/>
    <w:rsid w:val="0006618A"/>
    <w:rsid w:val="0006622F"/>
    <w:rsid w:val="00066D95"/>
    <w:rsid w:val="00067239"/>
    <w:rsid w:val="000675B1"/>
    <w:rsid w:val="00067D41"/>
    <w:rsid w:val="00071598"/>
    <w:rsid w:val="00072AA4"/>
    <w:rsid w:val="000742E1"/>
    <w:rsid w:val="00074A68"/>
    <w:rsid w:val="00075A96"/>
    <w:rsid w:val="000768D0"/>
    <w:rsid w:val="00076A67"/>
    <w:rsid w:val="00080F6A"/>
    <w:rsid w:val="0008129A"/>
    <w:rsid w:val="0008191B"/>
    <w:rsid w:val="0008228F"/>
    <w:rsid w:val="000822B5"/>
    <w:rsid w:val="00082902"/>
    <w:rsid w:val="0008300A"/>
    <w:rsid w:val="000830A1"/>
    <w:rsid w:val="0008316A"/>
    <w:rsid w:val="00083DEF"/>
    <w:rsid w:val="00084420"/>
    <w:rsid w:val="00084530"/>
    <w:rsid w:val="000847F6"/>
    <w:rsid w:val="00084FCB"/>
    <w:rsid w:val="00085DBF"/>
    <w:rsid w:val="0008656B"/>
    <w:rsid w:val="000868D7"/>
    <w:rsid w:val="00087148"/>
    <w:rsid w:val="0008798E"/>
    <w:rsid w:val="00087A0D"/>
    <w:rsid w:val="00087F93"/>
    <w:rsid w:val="000901B4"/>
    <w:rsid w:val="000904B1"/>
    <w:rsid w:val="000919E4"/>
    <w:rsid w:val="00093B4A"/>
    <w:rsid w:val="00094117"/>
    <w:rsid w:val="00094BD4"/>
    <w:rsid w:val="0009524E"/>
    <w:rsid w:val="00095D61"/>
    <w:rsid w:val="00095FD1"/>
    <w:rsid w:val="00096220"/>
    <w:rsid w:val="00096B55"/>
    <w:rsid w:val="00096D27"/>
    <w:rsid w:val="000A0A04"/>
    <w:rsid w:val="000A1D27"/>
    <w:rsid w:val="000A2BAC"/>
    <w:rsid w:val="000A2CCD"/>
    <w:rsid w:val="000A2D24"/>
    <w:rsid w:val="000A2D28"/>
    <w:rsid w:val="000A2F33"/>
    <w:rsid w:val="000A400C"/>
    <w:rsid w:val="000A407F"/>
    <w:rsid w:val="000A45DA"/>
    <w:rsid w:val="000A4BBE"/>
    <w:rsid w:val="000A501F"/>
    <w:rsid w:val="000A582C"/>
    <w:rsid w:val="000A59F1"/>
    <w:rsid w:val="000A6D53"/>
    <w:rsid w:val="000A7968"/>
    <w:rsid w:val="000A7A9E"/>
    <w:rsid w:val="000A7D53"/>
    <w:rsid w:val="000A7EE7"/>
    <w:rsid w:val="000B0278"/>
    <w:rsid w:val="000B081A"/>
    <w:rsid w:val="000B1AF7"/>
    <w:rsid w:val="000B24FC"/>
    <w:rsid w:val="000B2F90"/>
    <w:rsid w:val="000B37F2"/>
    <w:rsid w:val="000B3ABF"/>
    <w:rsid w:val="000B4D92"/>
    <w:rsid w:val="000B531B"/>
    <w:rsid w:val="000B588E"/>
    <w:rsid w:val="000B745C"/>
    <w:rsid w:val="000B7C61"/>
    <w:rsid w:val="000B7DF0"/>
    <w:rsid w:val="000C0912"/>
    <w:rsid w:val="000C190A"/>
    <w:rsid w:val="000C1C12"/>
    <w:rsid w:val="000C1F46"/>
    <w:rsid w:val="000C2A33"/>
    <w:rsid w:val="000C32D2"/>
    <w:rsid w:val="000C36DA"/>
    <w:rsid w:val="000C4751"/>
    <w:rsid w:val="000C4862"/>
    <w:rsid w:val="000C48FE"/>
    <w:rsid w:val="000C570D"/>
    <w:rsid w:val="000D10D2"/>
    <w:rsid w:val="000D2431"/>
    <w:rsid w:val="000D2766"/>
    <w:rsid w:val="000D2C8B"/>
    <w:rsid w:val="000D32C7"/>
    <w:rsid w:val="000D4550"/>
    <w:rsid w:val="000D4A02"/>
    <w:rsid w:val="000D507C"/>
    <w:rsid w:val="000D5160"/>
    <w:rsid w:val="000D5D5B"/>
    <w:rsid w:val="000D5D99"/>
    <w:rsid w:val="000D6025"/>
    <w:rsid w:val="000D6339"/>
    <w:rsid w:val="000D7EA6"/>
    <w:rsid w:val="000E01B1"/>
    <w:rsid w:val="000E046F"/>
    <w:rsid w:val="000E0C9D"/>
    <w:rsid w:val="000E1A15"/>
    <w:rsid w:val="000E1C47"/>
    <w:rsid w:val="000E24AD"/>
    <w:rsid w:val="000E456C"/>
    <w:rsid w:val="000E64B3"/>
    <w:rsid w:val="000E6CEC"/>
    <w:rsid w:val="000E6FA1"/>
    <w:rsid w:val="000E75F5"/>
    <w:rsid w:val="000E7AB3"/>
    <w:rsid w:val="000E7B0A"/>
    <w:rsid w:val="000F03E0"/>
    <w:rsid w:val="000F043C"/>
    <w:rsid w:val="000F054C"/>
    <w:rsid w:val="000F0A80"/>
    <w:rsid w:val="000F1001"/>
    <w:rsid w:val="000F328A"/>
    <w:rsid w:val="000F34E1"/>
    <w:rsid w:val="000F51AC"/>
    <w:rsid w:val="000F5502"/>
    <w:rsid w:val="000F5DA4"/>
    <w:rsid w:val="000F5F11"/>
    <w:rsid w:val="000F6250"/>
    <w:rsid w:val="000F67D4"/>
    <w:rsid w:val="000F7500"/>
    <w:rsid w:val="000F7841"/>
    <w:rsid w:val="000F7BC8"/>
    <w:rsid w:val="000F7C1F"/>
    <w:rsid w:val="00100085"/>
    <w:rsid w:val="00100C83"/>
    <w:rsid w:val="001011D3"/>
    <w:rsid w:val="00101262"/>
    <w:rsid w:val="0010132E"/>
    <w:rsid w:val="00101795"/>
    <w:rsid w:val="00101A97"/>
    <w:rsid w:val="00101B3E"/>
    <w:rsid w:val="001023BE"/>
    <w:rsid w:val="0010531A"/>
    <w:rsid w:val="00105CF8"/>
    <w:rsid w:val="00105D43"/>
    <w:rsid w:val="001060AC"/>
    <w:rsid w:val="00106751"/>
    <w:rsid w:val="00106A5D"/>
    <w:rsid w:val="001075CA"/>
    <w:rsid w:val="0010793F"/>
    <w:rsid w:val="00110772"/>
    <w:rsid w:val="001125F4"/>
    <w:rsid w:val="00113348"/>
    <w:rsid w:val="0011343A"/>
    <w:rsid w:val="00113914"/>
    <w:rsid w:val="00113E71"/>
    <w:rsid w:val="00115B49"/>
    <w:rsid w:val="0011632C"/>
    <w:rsid w:val="00117FF7"/>
    <w:rsid w:val="0012096C"/>
    <w:rsid w:val="00121932"/>
    <w:rsid w:val="00122069"/>
    <w:rsid w:val="00123B97"/>
    <w:rsid w:val="0012494F"/>
    <w:rsid w:val="00124F4A"/>
    <w:rsid w:val="0012531E"/>
    <w:rsid w:val="00125B40"/>
    <w:rsid w:val="00126551"/>
    <w:rsid w:val="001266D4"/>
    <w:rsid w:val="001269F7"/>
    <w:rsid w:val="00127242"/>
    <w:rsid w:val="00127622"/>
    <w:rsid w:val="00127691"/>
    <w:rsid w:val="001278A2"/>
    <w:rsid w:val="00127B04"/>
    <w:rsid w:val="0013083A"/>
    <w:rsid w:val="00132B0D"/>
    <w:rsid w:val="00133F22"/>
    <w:rsid w:val="0013614C"/>
    <w:rsid w:val="001362B0"/>
    <w:rsid w:val="00136338"/>
    <w:rsid w:val="001401D9"/>
    <w:rsid w:val="00140322"/>
    <w:rsid w:val="00142A74"/>
    <w:rsid w:val="00142D1E"/>
    <w:rsid w:val="00145326"/>
    <w:rsid w:val="00145CD8"/>
    <w:rsid w:val="00146201"/>
    <w:rsid w:val="00146DF8"/>
    <w:rsid w:val="001505EF"/>
    <w:rsid w:val="001522E4"/>
    <w:rsid w:val="00152368"/>
    <w:rsid w:val="00152C68"/>
    <w:rsid w:val="0015390F"/>
    <w:rsid w:val="00153BE1"/>
    <w:rsid w:val="00153F1B"/>
    <w:rsid w:val="0015460A"/>
    <w:rsid w:val="00154979"/>
    <w:rsid w:val="00154E5A"/>
    <w:rsid w:val="001555D8"/>
    <w:rsid w:val="00155713"/>
    <w:rsid w:val="00155A60"/>
    <w:rsid w:val="00155B85"/>
    <w:rsid w:val="00155EA3"/>
    <w:rsid w:val="00156841"/>
    <w:rsid w:val="00156C26"/>
    <w:rsid w:val="00157023"/>
    <w:rsid w:val="0016019B"/>
    <w:rsid w:val="00160354"/>
    <w:rsid w:val="001611CB"/>
    <w:rsid w:val="0016131D"/>
    <w:rsid w:val="00161D27"/>
    <w:rsid w:val="00162E3E"/>
    <w:rsid w:val="00163851"/>
    <w:rsid w:val="00163DE9"/>
    <w:rsid w:val="00164BE3"/>
    <w:rsid w:val="00164C18"/>
    <w:rsid w:val="00165F18"/>
    <w:rsid w:val="0016686C"/>
    <w:rsid w:val="00167C31"/>
    <w:rsid w:val="00167E8F"/>
    <w:rsid w:val="0017120A"/>
    <w:rsid w:val="00171A13"/>
    <w:rsid w:val="001723C7"/>
    <w:rsid w:val="00172540"/>
    <w:rsid w:val="0017286B"/>
    <w:rsid w:val="00173203"/>
    <w:rsid w:val="001737E5"/>
    <w:rsid w:val="001748CF"/>
    <w:rsid w:val="001759F5"/>
    <w:rsid w:val="00175B1F"/>
    <w:rsid w:val="00176D29"/>
    <w:rsid w:val="001770D1"/>
    <w:rsid w:val="0017722A"/>
    <w:rsid w:val="00177327"/>
    <w:rsid w:val="00180A89"/>
    <w:rsid w:val="001811D2"/>
    <w:rsid w:val="00181330"/>
    <w:rsid w:val="00181E70"/>
    <w:rsid w:val="001822F2"/>
    <w:rsid w:val="00182C45"/>
    <w:rsid w:val="00184445"/>
    <w:rsid w:val="00184C45"/>
    <w:rsid w:val="00185542"/>
    <w:rsid w:val="001869EA"/>
    <w:rsid w:val="00186A3E"/>
    <w:rsid w:val="00186BB7"/>
    <w:rsid w:val="00186EF9"/>
    <w:rsid w:val="0018795C"/>
    <w:rsid w:val="001919A2"/>
    <w:rsid w:val="00192004"/>
    <w:rsid w:val="00192479"/>
    <w:rsid w:val="00192C16"/>
    <w:rsid w:val="00194991"/>
    <w:rsid w:val="00195E3A"/>
    <w:rsid w:val="0019727D"/>
    <w:rsid w:val="001973BC"/>
    <w:rsid w:val="001979FC"/>
    <w:rsid w:val="001A04C2"/>
    <w:rsid w:val="001A04DC"/>
    <w:rsid w:val="001A26CB"/>
    <w:rsid w:val="001A2796"/>
    <w:rsid w:val="001A304D"/>
    <w:rsid w:val="001A3A01"/>
    <w:rsid w:val="001A3CBA"/>
    <w:rsid w:val="001A5327"/>
    <w:rsid w:val="001A5C0E"/>
    <w:rsid w:val="001A5C13"/>
    <w:rsid w:val="001A5F17"/>
    <w:rsid w:val="001A612A"/>
    <w:rsid w:val="001A61C5"/>
    <w:rsid w:val="001A63B7"/>
    <w:rsid w:val="001A782E"/>
    <w:rsid w:val="001B08D6"/>
    <w:rsid w:val="001B1D8F"/>
    <w:rsid w:val="001B2B9A"/>
    <w:rsid w:val="001B2C3C"/>
    <w:rsid w:val="001B310A"/>
    <w:rsid w:val="001B35CF"/>
    <w:rsid w:val="001B3A5A"/>
    <w:rsid w:val="001B3CEF"/>
    <w:rsid w:val="001B4B51"/>
    <w:rsid w:val="001B50F6"/>
    <w:rsid w:val="001B644F"/>
    <w:rsid w:val="001B6BEF"/>
    <w:rsid w:val="001B6CCE"/>
    <w:rsid w:val="001B71FA"/>
    <w:rsid w:val="001B7406"/>
    <w:rsid w:val="001B79D1"/>
    <w:rsid w:val="001C0A65"/>
    <w:rsid w:val="001C0BF4"/>
    <w:rsid w:val="001C0E82"/>
    <w:rsid w:val="001C1172"/>
    <w:rsid w:val="001C141E"/>
    <w:rsid w:val="001C1D18"/>
    <w:rsid w:val="001C208D"/>
    <w:rsid w:val="001C2153"/>
    <w:rsid w:val="001C2677"/>
    <w:rsid w:val="001C387E"/>
    <w:rsid w:val="001C3946"/>
    <w:rsid w:val="001C412E"/>
    <w:rsid w:val="001C49E7"/>
    <w:rsid w:val="001C4AEC"/>
    <w:rsid w:val="001C638B"/>
    <w:rsid w:val="001C6674"/>
    <w:rsid w:val="001C6C3F"/>
    <w:rsid w:val="001D000F"/>
    <w:rsid w:val="001D00B0"/>
    <w:rsid w:val="001D09D4"/>
    <w:rsid w:val="001D0E51"/>
    <w:rsid w:val="001D10DD"/>
    <w:rsid w:val="001D16B4"/>
    <w:rsid w:val="001D193B"/>
    <w:rsid w:val="001D1D9C"/>
    <w:rsid w:val="001D203C"/>
    <w:rsid w:val="001D3819"/>
    <w:rsid w:val="001D42EA"/>
    <w:rsid w:val="001D4631"/>
    <w:rsid w:val="001D4F8B"/>
    <w:rsid w:val="001D5100"/>
    <w:rsid w:val="001D5949"/>
    <w:rsid w:val="001D65B9"/>
    <w:rsid w:val="001D6A7E"/>
    <w:rsid w:val="001D7528"/>
    <w:rsid w:val="001E048A"/>
    <w:rsid w:val="001E063D"/>
    <w:rsid w:val="001E0C7B"/>
    <w:rsid w:val="001E3598"/>
    <w:rsid w:val="001E3922"/>
    <w:rsid w:val="001E41AC"/>
    <w:rsid w:val="001E4F1D"/>
    <w:rsid w:val="001E55EE"/>
    <w:rsid w:val="001E5998"/>
    <w:rsid w:val="001E64DA"/>
    <w:rsid w:val="001E6F25"/>
    <w:rsid w:val="001F00BA"/>
    <w:rsid w:val="001F13B7"/>
    <w:rsid w:val="001F15F5"/>
    <w:rsid w:val="001F2D74"/>
    <w:rsid w:val="001F36D6"/>
    <w:rsid w:val="001F4362"/>
    <w:rsid w:val="001F4517"/>
    <w:rsid w:val="001F5765"/>
    <w:rsid w:val="001F5931"/>
    <w:rsid w:val="001F7049"/>
    <w:rsid w:val="001F762B"/>
    <w:rsid w:val="001F77B1"/>
    <w:rsid w:val="00200846"/>
    <w:rsid w:val="00200BAB"/>
    <w:rsid w:val="00200F16"/>
    <w:rsid w:val="00201910"/>
    <w:rsid w:val="002019B4"/>
    <w:rsid w:val="00201D8C"/>
    <w:rsid w:val="0020252F"/>
    <w:rsid w:val="00203F6F"/>
    <w:rsid w:val="0020404D"/>
    <w:rsid w:val="002047D0"/>
    <w:rsid w:val="002049D4"/>
    <w:rsid w:val="002063B0"/>
    <w:rsid w:val="00206A13"/>
    <w:rsid w:val="00206B69"/>
    <w:rsid w:val="00206E3F"/>
    <w:rsid w:val="00210240"/>
    <w:rsid w:val="0021268A"/>
    <w:rsid w:val="002126C4"/>
    <w:rsid w:val="00213942"/>
    <w:rsid w:val="002142A0"/>
    <w:rsid w:val="0021502D"/>
    <w:rsid w:val="00215152"/>
    <w:rsid w:val="0021535A"/>
    <w:rsid w:val="00216222"/>
    <w:rsid w:val="00220002"/>
    <w:rsid w:val="0022034B"/>
    <w:rsid w:val="00222A83"/>
    <w:rsid w:val="00225FEB"/>
    <w:rsid w:val="00226020"/>
    <w:rsid w:val="002272E1"/>
    <w:rsid w:val="00227C84"/>
    <w:rsid w:val="0023074C"/>
    <w:rsid w:val="00231497"/>
    <w:rsid w:val="00231AAE"/>
    <w:rsid w:val="0023284D"/>
    <w:rsid w:val="00232890"/>
    <w:rsid w:val="00232D4D"/>
    <w:rsid w:val="00232F6F"/>
    <w:rsid w:val="0023397B"/>
    <w:rsid w:val="00233F1C"/>
    <w:rsid w:val="0023418C"/>
    <w:rsid w:val="00234987"/>
    <w:rsid w:val="00235B64"/>
    <w:rsid w:val="00236BCE"/>
    <w:rsid w:val="00237199"/>
    <w:rsid w:val="00237825"/>
    <w:rsid w:val="0024001E"/>
    <w:rsid w:val="0024103E"/>
    <w:rsid w:val="00241139"/>
    <w:rsid w:val="00241273"/>
    <w:rsid w:val="00241BC2"/>
    <w:rsid w:val="002429DC"/>
    <w:rsid w:val="00242E7E"/>
    <w:rsid w:val="002430FD"/>
    <w:rsid w:val="00245187"/>
    <w:rsid w:val="002452B2"/>
    <w:rsid w:val="00245DF5"/>
    <w:rsid w:val="0024640B"/>
    <w:rsid w:val="0024678F"/>
    <w:rsid w:val="00246931"/>
    <w:rsid w:val="002478A4"/>
    <w:rsid w:val="00250634"/>
    <w:rsid w:val="0025079A"/>
    <w:rsid w:val="0025151B"/>
    <w:rsid w:val="00251595"/>
    <w:rsid w:val="002515F3"/>
    <w:rsid w:val="002525D7"/>
    <w:rsid w:val="00252A6A"/>
    <w:rsid w:val="002536D8"/>
    <w:rsid w:val="0025381D"/>
    <w:rsid w:val="00253B02"/>
    <w:rsid w:val="00254426"/>
    <w:rsid w:val="00254512"/>
    <w:rsid w:val="00255BE3"/>
    <w:rsid w:val="00256030"/>
    <w:rsid w:val="002567F1"/>
    <w:rsid w:val="00256EA6"/>
    <w:rsid w:val="00261493"/>
    <w:rsid w:val="00262BA0"/>
    <w:rsid w:val="0026355B"/>
    <w:rsid w:val="00263AED"/>
    <w:rsid w:val="00263B58"/>
    <w:rsid w:val="00267495"/>
    <w:rsid w:val="00267C5C"/>
    <w:rsid w:val="00267E56"/>
    <w:rsid w:val="00270D11"/>
    <w:rsid w:val="00271F65"/>
    <w:rsid w:val="002770BB"/>
    <w:rsid w:val="0028002A"/>
    <w:rsid w:val="0028102D"/>
    <w:rsid w:val="00281596"/>
    <w:rsid w:val="0028164D"/>
    <w:rsid w:val="00282D6D"/>
    <w:rsid w:val="002836BC"/>
    <w:rsid w:val="002837A2"/>
    <w:rsid w:val="00284F94"/>
    <w:rsid w:val="00285D2A"/>
    <w:rsid w:val="0028666D"/>
    <w:rsid w:val="00286F97"/>
    <w:rsid w:val="00287F85"/>
    <w:rsid w:val="002909E6"/>
    <w:rsid w:val="00290D95"/>
    <w:rsid w:val="00291150"/>
    <w:rsid w:val="00291441"/>
    <w:rsid w:val="00291794"/>
    <w:rsid w:val="00291BC9"/>
    <w:rsid w:val="0029272B"/>
    <w:rsid w:val="00293148"/>
    <w:rsid w:val="00295080"/>
    <w:rsid w:val="00296D2C"/>
    <w:rsid w:val="002974C0"/>
    <w:rsid w:val="002A16D2"/>
    <w:rsid w:val="002A1C6C"/>
    <w:rsid w:val="002A4F73"/>
    <w:rsid w:val="002A52D6"/>
    <w:rsid w:val="002A5D6D"/>
    <w:rsid w:val="002A6264"/>
    <w:rsid w:val="002A6509"/>
    <w:rsid w:val="002A763F"/>
    <w:rsid w:val="002A7B56"/>
    <w:rsid w:val="002A7CB2"/>
    <w:rsid w:val="002A7EE0"/>
    <w:rsid w:val="002B0927"/>
    <w:rsid w:val="002B1963"/>
    <w:rsid w:val="002B1AAC"/>
    <w:rsid w:val="002B30F0"/>
    <w:rsid w:val="002B492D"/>
    <w:rsid w:val="002B4D15"/>
    <w:rsid w:val="002B51DC"/>
    <w:rsid w:val="002B5779"/>
    <w:rsid w:val="002B6DDE"/>
    <w:rsid w:val="002B7152"/>
    <w:rsid w:val="002C0818"/>
    <w:rsid w:val="002C1509"/>
    <w:rsid w:val="002C1740"/>
    <w:rsid w:val="002C1938"/>
    <w:rsid w:val="002C1BEC"/>
    <w:rsid w:val="002C2893"/>
    <w:rsid w:val="002C2B38"/>
    <w:rsid w:val="002C2E5E"/>
    <w:rsid w:val="002C317F"/>
    <w:rsid w:val="002C46A4"/>
    <w:rsid w:val="002C4C4C"/>
    <w:rsid w:val="002C5AB6"/>
    <w:rsid w:val="002C5C6F"/>
    <w:rsid w:val="002C623E"/>
    <w:rsid w:val="002C70AA"/>
    <w:rsid w:val="002D00CF"/>
    <w:rsid w:val="002D017E"/>
    <w:rsid w:val="002D1BD1"/>
    <w:rsid w:val="002D1D05"/>
    <w:rsid w:val="002D294E"/>
    <w:rsid w:val="002D339C"/>
    <w:rsid w:val="002D4D92"/>
    <w:rsid w:val="002D5F99"/>
    <w:rsid w:val="002D6A53"/>
    <w:rsid w:val="002D70FF"/>
    <w:rsid w:val="002D7C8C"/>
    <w:rsid w:val="002E268E"/>
    <w:rsid w:val="002E5196"/>
    <w:rsid w:val="002E653B"/>
    <w:rsid w:val="002E65D0"/>
    <w:rsid w:val="002E682D"/>
    <w:rsid w:val="002E6E8E"/>
    <w:rsid w:val="002E77FD"/>
    <w:rsid w:val="002E7969"/>
    <w:rsid w:val="002F03FE"/>
    <w:rsid w:val="002F044E"/>
    <w:rsid w:val="002F1864"/>
    <w:rsid w:val="002F2499"/>
    <w:rsid w:val="002F38FF"/>
    <w:rsid w:val="002F4C84"/>
    <w:rsid w:val="002F624A"/>
    <w:rsid w:val="002F72A9"/>
    <w:rsid w:val="002F7E1F"/>
    <w:rsid w:val="00300BF9"/>
    <w:rsid w:val="003011CC"/>
    <w:rsid w:val="003015A2"/>
    <w:rsid w:val="00301A2D"/>
    <w:rsid w:val="00302074"/>
    <w:rsid w:val="003021A0"/>
    <w:rsid w:val="00302436"/>
    <w:rsid w:val="00302555"/>
    <w:rsid w:val="00302A57"/>
    <w:rsid w:val="003032DA"/>
    <w:rsid w:val="003037FD"/>
    <w:rsid w:val="0030488A"/>
    <w:rsid w:val="00304A7A"/>
    <w:rsid w:val="0030532C"/>
    <w:rsid w:val="00305910"/>
    <w:rsid w:val="0030639B"/>
    <w:rsid w:val="003068FE"/>
    <w:rsid w:val="0030733C"/>
    <w:rsid w:val="00307C8D"/>
    <w:rsid w:val="00307E30"/>
    <w:rsid w:val="003104E8"/>
    <w:rsid w:val="00310512"/>
    <w:rsid w:val="00313B4A"/>
    <w:rsid w:val="003142C0"/>
    <w:rsid w:val="0031494B"/>
    <w:rsid w:val="00314E89"/>
    <w:rsid w:val="00315A49"/>
    <w:rsid w:val="00315B2B"/>
    <w:rsid w:val="00315D67"/>
    <w:rsid w:val="00316A4F"/>
    <w:rsid w:val="00317189"/>
    <w:rsid w:val="003175B4"/>
    <w:rsid w:val="00317AE5"/>
    <w:rsid w:val="003207F7"/>
    <w:rsid w:val="00320B6E"/>
    <w:rsid w:val="00320D37"/>
    <w:rsid w:val="0032116C"/>
    <w:rsid w:val="00324636"/>
    <w:rsid w:val="00325966"/>
    <w:rsid w:val="00325C40"/>
    <w:rsid w:val="00325F2A"/>
    <w:rsid w:val="0033089C"/>
    <w:rsid w:val="00330C66"/>
    <w:rsid w:val="003313FE"/>
    <w:rsid w:val="00331ABA"/>
    <w:rsid w:val="00332D8A"/>
    <w:rsid w:val="00333703"/>
    <w:rsid w:val="00333840"/>
    <w:rsid w:val="00333B83"/>
    <w:rsid w:val="00333E33"/>
    <w:rsid w:val="00334D21"/>
    <w:rsid w:val="003361DD"/>
    <w:rsid w:val="00336C52"/>
    <w:rsid w:val="00336D17"/>
    <w:rsid w:val="0033701C"/>
    <w:rsid w:val="0034005D"/>
    <w:rsid w:val="00340C2B"/>
    <w:rsid w:val="00340F5C"/>
    <w:rsid w:val="00342530"/>
    <w:rsid w:val="003427A0"/>
    <w:rsid w:val="00344827"/>
    <w:rsid w:val="003449E7"/>
    <w:rsid w:val="00346D4F"/>
    <w:rsid w:val="00346F1B"/>
    <w:rsid w:val="00350002"/>
    <w:rsid w:val="003510BF"/>
    <w:rsid w:val="003515EA"/>
    <w:rsid w:val="00354109"/>
    <w:rsid w:val="003564B7"/>
    <w:rsid w:val="00356C67"/>
    <w:rsid w:val="00357226"/>
    <w:rsid w:val="00361804"/>
    <w:rsid w:val="00361C62"/>
    <w:rsid w:val="00362313"/>
    <w:rsid w:val="00362514"/>
    <w:rsid w:val="00362F06"/>
    <w:rsid w:val="003649AF"/>
    <w:rsid w:val="003655C4"/>
    <w:rsid w:val="003656F5"/>
    <w:rsid w:val="00365B11"/>
    <w:rsid w:val="003664CA"/>
    <w:rsid w:val="003667F6"/>
    <w:rsid w:val="00367743"/>
    <w:rsid w:val="00367963"/>
    <w:rsid w:val="00370C43"/>
    <w:rsid w:val="00370EFA"/>
    <w:rsid w:val="003715F0"/>
    <w:rsid w:val="00371841"/>
    <w:rsid w:val="0037244C"/>
    <w:rsid w:val="00372528"/>
    <w:rsid w:val="00372787"/>
    <w:rsid w:val="003732FE"/>
    <w:rsid w:val="00373621"/>
    <w:rsid w:val="003737EE"/>
    <w:rsid w:val="00373B60"/>
    <w:rsid w:val="00374048"/>
    <w:rsid w:val="00374360"/>
    <w:rsid w:val="00374EC2"/>
    <w:rsid w:val="00376882"/>
    <w:rsid w:val="0037716A"/>
    <w:rsid w:val="00381567"/>
    <w:rsid w:val="00381584"/>
    <w:rsid w:val="00381B2B"/>
    <w:rsid w:val="00383061"/>
    <w:rsid w:val="003854EE"/>
    <w:rsid w:val="003865B8"/>
    <w:rsid w:val="00386F53"/>
    <w:rsid w:val="003879FE"/>
    <w:rsid w:val="00390706"/>
    <w:rsid w:val="00391102"/>
    <w:rsid w:val="00391C3D"/>
    <w:rsid w:val="003927E8"/>
    <w:rsid w:val="00393EBA"/>
    <w:rsid w:val="00393FD3"/>
    <w:rsid w:val="00394006"/>
    <w:rsid w:val="00394100"/>
    <w:rsid w:val="00394C35"/>
    <w:rsid w:val="00394D94"/>
    <w:rsid w:val="003953B4"/>
    <w:rsid w:val="0039554E"/>
    <w:rsid w:val="0039570F"/>
    <w:rsid w:val="00396C6E"/>
    <w:rsid w:val="0039766F"/>
    <w:rsid w:val="003A0729"/>
    <w:rsid w:val="003A0D07"/>
    <w:rsid w:val="003A126A"/>
    <w:rsid w:val="003A1614"/>
    <w:rsid w:val="003A1653"/>
    <w:rsid w:val="003A2382"/>
    <w:rsid w:val="003A3779"/>
    <w:rsid w:val="003A3A0B"/>
    <w:rsid w:val="003A3C83"/>
    <w:rsid w:val="003A3FF9"/>
    <w:rsid w:val="003A424C"/>
    <w:rsid w:val="003A5D11"/>
    <w:rsid w:val="003A6795"/>
    <w:rsid w:val="003A772A"/>
    <w:rsid w:val="003A7BA7"/>
    <w:rsid w:val="003A7E58"/>
    <w:rsid w:val="003B0560"/>
    <w:rsid w:val="003B0573"/>
    <w:rsid w:val="003B0FC3"/>
    <w:rsid w:val="003B2B20"/>
    <w:rsid w:val="003B2E10"/>
    <w:rsid w:val="003B305E"/>
    <w:rsid w:val="003B4609"/>
    <w:rsid w:val="003B5587"/>
    <w:rsid w:val="003B64B9"/>
    <w:rsid w:val="003B6C43"/>
    <w:rsid w:val="003C3CEB"/>
    <w:rsid w:val="003C481E"/>
    <w:rsid w:val="003C67C2"/>
    <w:rsid w:val="003C7CF3"/>
    <w:rsid w:val="003C7D59"/>
    <w:rsid w:val="003C7FE7"/>
    <w:rsid w:val="003D0329"/>
    <w:rsid w:val="003D1573"/>
    <w:rsid w:val="003D16E1"/>
    <w:rsid w:val="003D1F39"/>
    <w:rsid w:val="003D234C"/>
    <w:rsid w:val="003D337E"/>
    <w:rsid w:val="003D360F"/>
    <w:rsid w:val="003D3F21"/>
    <w:rsid w:val="003D409C"/>
    <w:rsid w:val="003D4683"/>
    <w:rsid w:val="003D485D"/>
    <w:rsid w:val="003D550C"/>
    <w:rsid w:val="003D5E92"/>
    <w:rsid w:val="003D5FDA"/>
    <w:rsid w:val="003D67A3"/>
    <w:rsid w:val="003D695A"/>
    <w:rsid w:val="003D6C8C"/>
    <w:rsid w:val="003D71C1"/>
    <w:rsid w:val="003D7650"/>
    <w:rsid w:val="003D7D06"/>
    <w:rsid w:val="003E0429"/>
    <w:rsid w:val="003E0DC8"/>
    <w:rsid w:val="003E0FA4"/>
    <w:rsid w:val="003E1035"/>
    <w:rsid w:val="003E2240"/>
    <w:rsid w:val="003E22EF"/>
    <w:rsid w:val="003E27BF"/>
    <w:rsid w:val="003E2AD9"/>
    <w:rsid w:val="003E3FD3"/>
    <w:rsid w:val="003E431E"/>
    <w:rsid w:val="003E46DA"/>
    <w:rsid w:val="003E5243"/>
    <w:rsid w:val="003E58CA"/>
    <w:rsid w:val="003E59B4"/>
    <w:rsid w:val="003E5BC5"/>
    <w:rsid w:val="003E6808"/>
    <w:rsid w:val="003F0E4A"/>
    <w:rsid w:val="003F1821"/>
    <w:rsid w:val="003F2AA9"/>
    <w:rsid w:val="003F2CDF"/>
    <w:rsid w:val="003F3451"/>
    <w:rsid w:val="003F3AD6"/>
    <w:rsid w:val="003F3E43"/>
    <w:rsid w:val="003F48BD"/>
    <w:rsid w:val="003F4A1E"/>
    <w:rsid w:val="003F4DCE"/>
    <w:rsid w:val="003F5044"/>
    <w:rsid w:val="003F621E"/>
    <w:rsid w:val="003F622F"/>
    <w:rsid w:val="003F72AA"/>
    <w:rsid w:val="003F74F2"/>
    <w:rsid w:val="003F7BFE"/>
    <w:rsid w:val="0040342E"/>
    <w:rsid w:val="0040372E"/>
    <w:rsid w:val="00403E1F"/>
    <w:rsid w:val="004044B9"/>
    <w:rsid w:val="004046B0"/>
    <w:rsid w:val="00404725"/>
    <w:rsid w:val="00404A91"/>
    <w:rsid w:val="004058D3"/>
    <w:rsid w:val="00406386"/>
    <w:rsid w:val="00407F11"/>
    <w:rsid w:val="004111A7"/>
    <w:rsid w:val="0041155C"/>
    <w:rsid w:val="00412249"/>
    <w:rsid w:val="00412E99"/>
    <w:rsid w:val="00412FC1"/>
    <w:rsid w:val="004130D8"/>
    <w:rsid w:val="00413D99"/>
    <w:rsid w:val="0041460A"/>
    <w:rsid w:val="004146DB"/>
    <w:rsid w:val="00416405"/>
    <w:rsid w:val="00417757"/>
    <w:rsid w:val="004178CE"/>
    <w:rsid w:val="00420181"/>
    <w:rsid w:val="004206E1"/>
    <w:rsid w:val="004208BD"/>
    <w:rsid w:val="00420BE4"/>
    <w:rsid w:val="00421838"/>
    <w:rsid w:val="00421AB8"/>
    <w:rsid w:val="00421CF8"/>
    <w:rsid w:val="0042250D"/>
    <w:rsid w:val="0042331B"/>
    <w:rsid w:val="00423E2D"/>
    <w:rsid w:val="00424076"/>
    <w:rsid w:val="004244A2"/>
    <w:rsid w:val="00424DDC"/>
    <w:rsid w:val="004253AB"/>
    <w:rsid w:val="00425A1E"/>
    <w:rsid w:val="00425DEA"/>
    <w:rsid w:val="00425F71"/>
    <w:rsid w:val="00426716"/>
    <w:rsid w:val="004274ED"/>
    <w:rsid w:val="00427D32"/>
    <w:rsid w:val="00430ABC"/>
    <w:rsid w:val="0043130B"/>
    <w:rsid w:val="004320B3"/>
    <w:rsid w:val="004328FF"/>
    <w:rsid w:val="00432EBB"/>
    <w:rsid w:val="00433B30"/>
    <w:rsid w:val="00434C55"/>
    <w:rsid w:val="0043512B"/>
    <w:rsid w:val="00436CD1"/>
    <w:rsid w:val="00436F42"/>
    <w:rsid w:val="004377E1"/>
    <w:rsid w:val="00437FCE"/>
    <w:rsid w:val="00440107"/>
    <w:rsid w:val="0044039E"/>
    <w:rsid w:val="0044162B"/>
    <w:rsid w:val="00441984"/>
    <w:rsid w:val="00441DD4"/>
    <w:rsid w:val="004423ED"/>
    <w:rsid w:val="00442962"/>
    <w:rsid w:val="00442A36"/>
    <w:rsid w:val="00443054"/>
    <w:rsid w:val="00445FD5"/>
    <w:rsid w:val="00446019"/>
    <w:rsid w:val="00446B74"/>
    <w:rsid w:val="00446F67"/>
    <w:rsid w:val="00451674"/>
    <w:rsid w:val="004518BD"/>
    <w:rsid w:val="00452507"/>
    <w:rsid w:val="004528D3"/>
    <w:rsid w:val="00452B42"/>
    <w:rsid w:val="0045305C"/>
    <w:rsid w:val="00453424"/>
    <w:rsid w:val="00453DCB"/>
    <w:rsid w:val="00453F5D"/>
    <w:rsid w:val="004542C7"/>
    <w:rsid w:val="00454B5F"/>
    <w:rsid w:val="0045529B"/>
    <w:rsid w:val="004567A5"/>
    <w:rsid w:val="004568EF"/>
    <w:rsid w:val="004575D5"/>
    <w:rsid w:val="004576B4"/>
    <w:rsid w:val="00460FF4"/>
    <w:rsid w:val="004617C2"/>
    <w:rsid w:val="00462294"/>
    <w:rsid w:val="004630F3"/>
    <w:rsid w:val="0046335C"/>
    <w:rsid w:val="00463E18"/>
    <w:rsid w:val="0046418E"/>
    <w:rsid w:val="0046419B"/>
    <w:rsid w:val="0046426D"/>
    <w:rsid w:val="00464592"/>
    <w:rsid w:val="00465441"/>
    <w:rsid w:val="00465960"/>
    <w:rsid w:val="004662C9"/>
    <w:rsid w:val="004703B1"/>
    <w:rsid w:val="00472888"/>
    <w:rsid w:val="00472BEF"/>
    <w:rsid w:val="00472EBA"/>
    <w:rsid w:val="004731B4"/>
    <w:rsid w:val="0047360E"/>
    <w:rsid w:val="00473906"/>
    <w:rsid w:val="004753B7"/>
    <w:rsid w:val="0047576A"/>
    <w:rsid w:val="0047583E"/>
    <w:rsid w:val="00475AC8"/>
    <w:rsid w:val="00475F9E"/>
    <w:rsid w:val="0047664E"/>
    <w:rsid w:val="00476878"/>
    <w:rsid w:val="004769C1"/>
    <w:rsid w:val="00476AF7"/>
    <w:rsid w:val="004773F6"/>
    <w:rsid w:val="00477BF2"/>
    <w:rsid w:val="004800A2"/>
    <w:rsid w:val="00480F41"/>
    <w:rsid w:val="0048173B"/>
    <w:rsid w:val="00481CCF"/>
    <w:rsid w:val="00483229"/>
    <w:rsid w:val="004854C6"/>
    <w:rsid w:val="0048659E"/>
    <w:rsid w:val="00487796"/>
    <w:rsid w:val="00487F2E"/>
    <w:rsid w:val="00487F45"/>
    <w:rsid w:val="00492118"/>
    <w:rsid w:val="00492491"/>
    <w:rsid w:val="00492DA8"/>
    <w:rsid w:val="004935B7"/>
    <w:rsid w:val="0049382E"/>
    <w:rsid w:val="00494387"/>
    <w:rsid w:val="00494C85"/>
    <w:rsid w:val="00494E90"/>
    <w:rsid w:val="00495226"/>
    <w:rsid w:val="00496B1B"/>
    <w:rsid w:val="00496BD7"/>
    <w:rsid w:val="00497910"/>
    <w:rsid w:val="00497B78"/>
    <w:rsid w:val="00497BD3"/>
    <w:rsid w:val="004A004C"/>
    <w:rsid w:val="004A0254"/>
    <w:rsid w:val="004A13FF"/>
    <w:rsid w:val="004A2ED2"/>
    <w:rsid w:val="004A352E"/>
    <w:rsid w:val="004A3A95"/>
    <w:rsid w:val="004A3D2A"/>
    <w:rsid w:val="004A465D"/>
    <w:rsid w:val="004A4924"/>
    <w:rsid w:val="004A492F"/>
    <w:rsid w:val="004A50B3"/>
    <w:rsid w:val="004A50F3"/>
    <w:rsid w:val="004A6307"/>
    <w:rsid w:val="004A6E93"/>
    <w:rsid w:val="004A733A"/>
    <w:rsid w:val="004A7364"/>
    <w:rsid w:val="004A7E4A"/>
    <w:rsid w:val="004B2606"/>
    <w:rsid w:val="004B2F55"/>
    <w:rsid w:val="004B3043"/>
    <w:rsid w:val="004B4269"/>
    <w:rsid w:val="004B4A0D"/>
    <w:rsid w:val="004B4A5D"/>
    <w:rsid w:val="004B5BDE"/>
    <w:rsid w:val="004B5BEF"/>
    <w:rsid w:val="004B658C"/>
    <w:rsid w:val="004B684E"/>
    <w:rsid w:val="004B7A6D"/>
    <w:rsid w:val="004C198F"/>
    <w:rsid w:val="004C1A7B"/>
    <w:rsid w:val="004C2DEF"/>
    <w:rsid w:val="004C4388"/>
    <w:rsid w:val="004C5D45"/>
    <w:rsid w:val="004C7069"/>
    <w:rsid w:val="004C7A73"/>
    <w:rsid w:val="004C7C27"/>
    <w:rsid w:val="004C7DF6"/>
    <w:rsid w:val="004D0A47"/>
    <w:rsid w:val="004D11A5"/>
    <w:rsid w:val="004D16FC"/>
    <w:rsid w:val="004D1864"/>
    <w:rsid w:val="004D1998"/>
    <w:rsid w:val="004D1AB5"/>
    <w:rsid w:val="004D1C3E"/>
    <w:rsid w:val="004D2A5F"/>
    <w:rsid w:val="004D40CC"/>
    <w:rsid w:val="004D489B"/>
    <w:rsid w:val="004D4D8F"/>
    <w:rsid w:val="004D511B"/>
    <w:rsid w:val="004D5554"/>
    <w:rsid w:val="004D572A"/>
    <w:rsid w:val="004D62BA"/>
    <w:rsid w:val="004D6E8D"/>
    <w:rsid w:val="004D7128"/>
    <w:rsid w:val="004D71D0"/>
    <w:rsid w:val="004D7585"/>
    <w:rsid w:val="004D76FF"/>
    <w:rsid w:val="004E04C2"/>
    <w:rsid w:val="004E067B"/>
    <w:rsid w:val="004E0E08"/>
    <w:rsid w:val="004E1459"/>
    <w:rsid w:val="004E2150"/>
    <w:rsid w:val="004E2164"/>
    <w:rsid w:val="004E2500"/>
    <w:rsid w:val="004E3243"/>
    <w:rsid w:val="004E3397"/>
    <w:rsid w:val="004E33D2"/>
    <w:rsid w:val="004E342D"/>
    <w:rsid w:val="004E4389"/>
    <w:rsid w:val="004E4D73"/>
    <w:rsid w:val="004E566C"/>
    <w:rsid w:val="004E6512"/>
    <w:rsid w:val="004E6749"/>
    <w:rsid w:val="004E6975"/>
    <w:rsid w:val="004E6F25"/>
    <w:rsid w:val="004E70AE"/>
    <w:rsid w:val="004E72B1"/>
    <w:rsid w:val="004E7390"/>
    <w:rsid w:val="004E7FB1"/>
    <w:rsid w:val="004F13A3"/>
    <w:rsid w:val="004F1828"/>
    <w:rsid w:val="004F236A"/>
    <w:rsid w:val="004F2477"/>
    <w:rsid w:val="004F361F"/>
    <w:rsid w:val="004F3CB0"/>
    <w:rsid w:val="004F3EE4"/>
    <w:rsid w:val="004F48E4"/>
    <w:rsid w:val="004F5C89"/>
    <w:rsid w:val="004F5CB1"/>
    <w:rsid w:val="004F70A4"/>
    <w:rsid w:val="004F710A"/>
    <w:rsid w:val="004F78A2"/>
    <w:rsid w:val="004F7959"/>
    <w:rsid w:val="00500741"/>
    <w:rsid w:val="00500DA2"/>
    <w:rsid w:val="0050144F"/>
    <w:rsid w:val="00501731"/>
    <w:rsid w:val="00501A98"/>
    <w:rsid w:val="00501BFD"/>
    <w:rsid w:val="005026C0"/>
    <w:rsid w:val="0050386A"/>
    <w:rsid w:val="00503C51"/>
    <w:rsid w:val="00504B06"/>
    <w:rsid w:val="00504C4E"/>
    <w:rsid w:val="0050588A"/>
    <w:rsid w:val="005065AC"/>
    <w:rsid w:val="00506BA7"/>
    <w:rsid w:val="00506D1E"/>
    <w:rsid w:val="00507DF3"/>
    <w:rsid w:val="005109F1"/>
    <w:rsid w:val="00512DC9"/>
    <w:rsid w:val="00514063"/>
    <w:rsid w:val="005143BB"/>
    <w:rsid w:val="005149D1"/>
    <w:rsid w:val="00514A85"/>
    <w:rsid w:val="00514ABE"/>
    <w:rsid w:val="005151AE"/>
    <w:rsid w:val="005170AE"/>
    <w:rsid w:val="00520C83"/>
    <w:rsid w:val="0052151C"/>
    <w:rsid w:val="005222A6"/>
    <w:rsid w:val="00522661"/>
    <w:rsid w:val="0052338F"/>
    <w:rsid w:val="00524203"/>
    <w:rsid w:val="0052433C"/>
    <w:rsid w:val="005247BA"/>
    <w:rsid w:val="00524D1F"/>
    <w:rsid w:val="00525CB2"/>
    <w:rsid w:val="00526F44"/>
    <w:rsid w:val="00527F5E"/>
    <w:rsid w:val="0053042A"/>
    <w:rsid w:val="00531381"/>
    <w:rsid w:val="0053150D"/>
    <w:rsid w:val="00531853"/>
    <w:rsid w:val="00531B55"/>
    <w:rsid w:val="00531EE5"/>
    <w:rsid w:val="005337DA"/>
    <w:rsid w:val="00533D6D"/>
    <w:rsid w:val="00534C32"/>
    <w:rsid w:val="00535999"/>
    <w:rsid w:val="005362B0"/>
    <w:rsid w:val="005367FD"/>
    <w:rsid w:val="00537307"/>
    <w:rsid w:val="00537442"/>
    <w:rsid w:val="00537570"/>
    <w:rsid w:val="00537D83"/>
    <w:rsid w:val="005402CF"/>
    <w:rsid w:val="005412AD"/>
    <w:rsid w:val="00541427"/>
    <w:rsid w:val="00541F4C"/>
    <w:rsid w:val="00542F30"/>
    <w:rsid w:val="00543A89"/>
    <w:rsid w:val="0054476C"/>
    <w:rsid w:val="00545902"/>
    <w:rsid w:val="005459FB"/>
    <w:rsid w:val="00546C6A"/>
    <w:rsid w:val="00547E01"/>
    <w:rsid w:val="005502C0"/>
    <w:rsid w:val="0055063F"/>
    <w:rsid w:val="0055065B"/>
    <w:rsid w:val="005506F9"/>
    <w:rsid w:val="005516B0"/>
    <w:rsid w:val="0055199C"/>
    <w:rsid w:val="00551FDC"/>
    <w:rsid w:val="005523D9"/>
    <w:rsid w:val="005531B9"/>
    <w:rsid w:val="00553C58"/>
    <w:rsid w:val="0055469B"/>
    <w:rsid w:val="00555F50"/>
    <w:rsid w:val="005568D9"/>
    <w:rsid w:val="00556CD2"/>
    <w:rsid w:val="00557456"/>
    <w:rsid w:val="00560EF4"/>
    <w:rsid w:val="0056183F"/>
    <w:rsid w:val="00561A56"/>
    <w:rsid w:val="00562CD9"/>
    <w:rsid w:val="00562DCD"/>
    <w:rsid w:val="00563012"/>
    <w:rsid w:val="005633A6"/>
    <w:rsid w:val="005634E1"/>
    <w:rsid w:val="00564277"/>
    <w:rsid w:val="005652A5"/>
    <w:rsid w:val="0056612B"/>
    <w:rsid w:val="0056772F"/>
    <w:rsid w:val="00567AC0"/>
    <w:rsid w:val="00567D9C"/>
    <w:rsid w:val="00570090"/>
    <w:rsid w:val="005705A6"/>
    <w:rsid w:val="00570FB8"/>
    <w:rsid w:val="005724C3"/>
    <w:rsid w:val="005725B4"/>
    <w:rsid w:val="00572C42"/>
    <w:rsid w:val="00572D1E"/>
    <w:rsid w:val="005751AE"/>
    <w:rsid w:val="00575887"/>
    <w:rsid w:val="00575888"/>
    <w:rsid w:val="00575E3F"/>
    <w:rsid w:val="00575E52"/>
    <w:rsid w:val="00577220"/>
    <w:rsid w:val="005773B6"/>
    <w:rsid w:val="005803A8"/>
    <w:rsid w:val="005804EC"/>
    <w:rsid w:val="00580B2D"/>
    <w:rsid w:val="00581175"/>
    <w:rsid w:val="0058124C"/>
    <w:rsid w:val="00581271"/>
    <w:rsid w:val="005853F2"/>
    <w:rsid w:val="00590896"/>
    <w:rsid w:val="0059135B"/>
    <w:rsid w:val="005932BD"/>
    <w:rsid w:val="005937DA"/>
    <w:rsid w:val="00593DD7"/>
    <w:rsid w:val="00595BC5"/>
    <w:rsid w:val="00596ED7"/>
    <w:rsid w:val="005A1045"/>
    <w:rsid w:val="005A1D99"/>
    <w:rsid w:val="005A220C"/>
    <w:rsid w:val="005A2518"/>
    <w:rsid w:val="005A256A"/>
    <w:rsid w:val="005A27CC"/>
    <w:rsid w:val="005A2FB0"/>
    <w:rsid w:val="005A33EF"/>
    <w:rsid w:val="005A35C1"/>
    <w:rsid w:val="005A594C"/>
    <w:rsid w:val="005A5A9E"/>
    <w:rsid w:val="005A71CE"/>
    <w:rsid w:val="005A7718"/>
    <w:rsid w:val="005A78E3"/>
    <w:rsid w:val="005A7C0C"/>
    <w:rsid w:val="005B07FB"/>
    <w:rsid w:val="005B0C21"/>
    <w:rsid w:val="005B15C9"/>
    <w:rsid w:val="005B292C"/>
    <w:rsid w:val="005B2DB3"/>
    <w:rsid w:val="005B30A4"/>
    <w:rsid w:val="005B3CF2"/>
    <w:rsid w:val="005B3EE0"/>
    <w:rsid w:val="005B4B0D"/>
    <w:rsid w:val="005B4C31"/>
    <w:rsid w:val="005B6F16"/>
    <w:rsid w:val="005C1F97"/>
    <w:rsid w:val="005C204D"/>
    <w:rsid w:val="005C2E93"/>
    <w:rsid w:val="005C2F78"/>
    <w:rsid w:val="005C32E9"/>
    <w:rsid w:val="005C448C"/>
    <w:rsid w:val="005C4BBE"/>
    <w:rsid w:val="005C4CED"/>
    <w:rsid w:val="005C55B7"/>
    <w:rsid w:val="005C68EC"/>
    <w:rsid w:val="005C6FAE"/>
    <w:rsid w:val="005C70A5"/>
    <w:rsid w:val="005D12C0"/>
    <w:rsid w:val="005D2AD4"/>
    <w:rsid w:val="005D307E"/>
    <w:rsid w:val="005D52DD"/>
    <w:rsid w:val="005D5998"/>
    <w:rsid w:val="005D69BD"/>
    <w:rsid w:val="005D6BCB"/>
    <w:rsid w:val="005D73FC"/>
    <w:rsid w:val="005E0109"/>
    <w:rsid w:val="005E0523"/>
    <w:rsid w:val="005E0844"/>
    <w:rsid w:val="005E18AE"/>
    <w:rsid w:val="005E1CE1"/>
    <w:rsid w:val="005E2583"/>
    <w:rsid w:val="005E49AE"/>
    <w:rsid w:val="005E5B7B"/>
    <w:rsid w:val="005E6636"/>
    <w:rsid w:val="005E6965"/>
    <w:rsid w:val="005E723E"/>
    <w:rsid w:val="005F1452"/>
    <w:rsid w:val="005F16BC"/>
    <w:rsid w:val="005F18ED"/>
    <w:rsid w:val="005F4A55"/>
    <w:rsid w:val="005F639C"/>
    <w:rsid w:val="005F708D"/>
    <w:rsid w:val="00601164"/>
    <w:rsid w:val="006029CF"/>
    <w:rsid w:val="00602E12"/>
    <w:rsid w:val="006035FD"/>
    <w:rsid w:val="00604050"/>
    <w:rsid w:val="006047E0"/>
    <w:rsid w:val="0060487D"/>
    <w:rsid w:val="006057E5"/>
    <w:rsid w:val="00606E75"/>
    <w:rsid w:val="00606F64"/>
    <w:rsid w:val="006076B8"/>
    <w:rsid w:val="00607B10"/>
    <w:rsid w:val="00610515"/>
    <w:rsid w:val="006105DE"/>
    <w:rsid w:val="006119BC"/>
    <w:rsid w:val="00612275"/>
    <w:rsid w:val="00612541"/>
    <w:rsid w:val="00612884"/>
    <w:rsid w:val="00613354"/>
    <w:rsid w:val="006138CA"/>
    <w:rsid w:val="00614253"/>
    <w:rsid w:val="00614867"/>
    <w:rsid w:val="0061539A"/>
    <w:rsid w:val="00615CE6"/>
    <w:rsid w:val="00615EAD"/>
    <w:rsid w:val="00616182"/>
    <w:rsid w:val="00616CFD"/>
    <w:rsid w:val="006176D9"/>
    <w:rsid w:val="00617F01"/>
    <w:rsid w:val="00617FAF"/>
    <w:rsid w:val="006211FC"/>
    <w:rsid w:val="00621317"/>
    <w:rsid w:val="00621C49"/>
    <w:rsid w:val="00621DAC"/>
    <w:rsid w:val="006227C7"/>
    <w:rsid w:val="00623162"/>
    <w:rsid w:val="0062348B"/>
    <w:rsid w:val="0062540F"/>
    <w:rsid w:val="00627247"/>
    <w:rsid w:val="006279CA"/>
    <w:rsid w:val="00627A30"/>
    <w:rsid w:val="00627F62"/>
    <w:rsid w:val="0063122A"/>
    <w:rsid w:val="00631293"/>
    <w:rsid w:val="006314D3"/>
    <w:rsid w:val="00631581"/>
    <w:rsid w:val="006317C7"/>
    <w:rsid w:val="00632506"/>
    <w:rsid w:val="006329FC"/>
    <w:rsid w:val="0063323E"/>
    <w:rsid w:val="0063403C"/>
    <w:rsid w:val="006342E5"/>
    <w:rsid w:val="0063638F"/>
    <w:rsid w:val="00636FE1"/>
    <w:rsid w:val="006414F1"/>
    <w:rsid w:val="00641714"/>
    <w:rsid w:val="00642793"/>
    <w:rsid w:val="006431BA"/>
    <w:rsid w:val="006445E0"/>
    <w:rsid w:val="00644A0B"/>
    <w:rsid w:val="00644BAF"/>
    <w:rsid w:val="00644EA7"/>
    <w:rsid w:val="00646C41"/>
    <w:rsid w:val="00650416"/>
    <w:rsid w:val="006505BA"/>
    <w:rsid w:val="00651035"/>
    <w:rsid w:val="006516C8"/>
    <w:rsid w:val="0065302D"/>
    <w:rsid w:val="00653290"/>
    <w:rsid w:val="00653454"/>
    <w:rsid w:val="00653594"/>
    <w:rsid w:val="00654994"/>
    <w:rsid w:val="006555F9"/>
    <w:rsid w:val="0065626B"/>
    <w:rsid w:val="00656FF2"/>
    <w:rsid w:val="00657E65"/>
    <w:rsid w:val="00660BA8"/>
    <w:rsid w:val="0066143D"/>
    <w:rsid w:val="006619B6"/>
    <w:rsid w:val="00661F52"/>
    <w:rsid w:val="006626C8"/>
    <w:rsid w:val="0066366B"/>
    <w:rsid w:val="00665FD6"/>
    <w:rsid w:val="006666CF"/>
    <w:rsid w:val="0066722E"/>
    <w:rsid w:val="0066769C"/>
    <w:rsid w:val="00667CE6"/>
    <w:rsid w:val="00670083"/>
    <w:rsid w:val="006702CD"/>
    <w:rsid w:val="006703F1"/>
    <w:rsid w:val="00670DA3"/>
    <w:rsid w:val="00671202"/>
    <w:rsid w:val="006719BB"/>
    <w:rsid w:val="00672712"/>
    <w:rsid w:val="00672C83"/>
    <w:rsid w:val="00673072"/>
    <w:rsid w:val="00673611"/>
    <w:rsid w:val="00674CE9"/>
    <w:rsid w:val="00674D1A"/>
    <w:rsid w:val="006758BA"/>
    <w:rsid w:val="00675DC2"/>
    <w:rsid w:val="00676978"/>
    <w:rsid w:val="0067783A"/>
    <w:rsid w:val="00680DD2"/>
    <w:rsid w:val="00680E9F"/>
    <w:rsid w:val="006818C0"/>
    <w:rsid w:val="00681B2D"/>
    <w:rsid w:val="00681CC6"/>
    <w:rsid w:val="00681CCD"/>
    <w:rsid w:val="00681D61"/>
    <w:rsid w:val="006821D1"/>
    <w:rsid w:val="00683125"/>
    <w:rsid w:val="006832B7"/>
    <w:rsid w:val="00683592"/>
    <w:rsid w:val="00684954"/>
    <w:rsid w:val="00685C7B"/>
    <w:rsid w:val="006860E8"/>
    <w:rsid w:val="00686C17"/>
    <w:rsid w:val="0068777B"/>
    <w:rsid w:val="0069094B"/>
    <w:rsid w:val="00690DA4"/>
    <w:rsid w:val="006945E1"/>
    <w:rsid w:val="00694A11"/>
    <w:rsid w:val="00694E87"/>
    <w:rsid w:val="0069504A"/>
    <w:rsid w:val="00695634"/>
    <w:rsid w:val="00696161"/>
    <w:rsid w:val="0069666C"/>
    <w:rsid w:val="00697D59"/>
    <w:rsid w:val="006A00F2"/>
    <w:rsid w:val="006A00F7"/>
    <w:rsid w:val="006A1023"/>
    <w:rsid w:val="006A17AF"/>
    <w:rsid w:val="006A1958"/>
    <w:rsid w:val="006A2119"/>
    <w:rsid w:val="006A2A91"/>
    <w:rsid w:val="006A2C12"/>
    <w:rsid w:val="006A31A5"/>
    <w:rsid w:val="006A32B6"/>
    <w:rsid w:val="006A3420"/>
    <w:rsid w:val="006A3A33"/>
    <w:rsid w:val="006A49DB"/>
    <w:rsid w:val="006A5778"/>
    <w:rsid w:val="006A65A9"/>
    <w:rsid w:val="006A6751"/>
    <w:rsid w:val="006A7828"/>
    <w:rsid w:val="006B0602"/>
    <w:rsid w:val="006B0E16"/>
    <w:rsid w:val="006B1F6A"/>
    <w:rsid w:val="006B2148"/>
    <w:rsid w:val="006B34D9"/>
    <w:rsid w:val="006B4C97"/>
    <w:rsid w:val="006B56CE"/>
    <w:rsid w:val="006B5B4C"/>
    <w:rsid w:val="006B5E5C"/>
    <w:rsid w:val="006B64A1"/>
    <w:rsid w:val="006B7656"/>
    <w:rsid w:val="006C0714"/>
    <w:rsid w:val="006C11A7"/>
    <w:rsid w:val="006C1955"/>
    <w:rsid w:val="006C1CB3"/>
    <w:rsid w:val="006C1E9C"/>
    <w:rsid w:val="006C2041"/>
    <w:rsid w:val="006C205E"/>
    <w:rsid w:val="006C2C05"/>
    <w:rsid w:val="006C2E11"/>
    <w:rsid w:val="006C4CFB"/>
    <w:rsid w:val="006C6011"/>
    <w:rsid w:val="006C644D"/>
    <w:rsid w:val="006C6766"/>
    <w:rsid w:val="006D1FEE"/>
    <w:rsid w:val="006D2A27"/>
    <w:rsid w:val="006D2FBD"/>
    <w:rsid w:val="006D3E87"/>
    <w:rsid w:val="006D412F"/>
    <w:rsid w:val="006D43CE"/>
    <w:rsid w:val="006D4DF9"/>
    <w:rsid w:val="006D6A73"/>
    <w:rsid w:val="006D72D6"/>
    <w:rsid w:val="006E0282"/>
    <w:rsid w:val="006E21B8"/>
    <w:rsid w:val="006E3C62"/>
    <w:rsid w:val="006E4207"/>
    <w:rsid w:val="006E4501"/>
    <w:rsid w:val="006E77C6"/>
    <w:rsid w:val="006F0432"/>
    <w:rsid w:val="006F07BC"/>
    <w:rsid w:val="006F0CE0"/>
    <w:rsid w:val="006F1072"/>
    <w:rsid w:val="006F28FA"/>
    <w:rsid w:val="006F399B"/>
    <w:rsid w:val="006F472A"/>
    <w:rsid w:val="006F5347"/>
    <w:rsid w:val="006F5C8C"/>
    <w:rsid w:val="006F5E66"/>
    <w:rsid w:val="006F6903"/>
    <w:rsid w:val="006F6D81"/>
    <w:rsid w:val="006F7C9E"/>
    <w:rsid w:val="00701D3E"/>
    <w:rsid w:val="00703F68"/>
    <w:rsid w:val="007050EE"/>
    <w:rsid w:val="00705724"/>
    <w:rsid w:val="007059ED"/>
    <w:rsid w:val="00706831"/>
    <w:rsid w:val="00707D4D"/>
    <w:rsid w:val="00707E11"/>
    <w:rsid w:val="0071009C"/>
    <w:rsid w:val="00712867"/>
    <w:rsid w:val="00712FB9"/>
    <w:rsid w:val="007131C4"/>
    <w:rsid w:val="00713586"/>
    <w:rsid w:val="00713820"/>
    <w:rsid w:val="007138C2"/>
    <w:rsid w:val="00714AC1"/>
    <w:rsid w:val="00715680"/>
    <w:rsid w:val="00716006"/>
    <w:rsid w:val="0071639A"/>
    <w:rsid w:val="00717130"/>
    <w:rsid w:val="007172AF"/>
    <w:rsid w:val="00720331"/>
    <w:rsid w:val="00720693"/>
    <w:rsid w:val="00721156"/>
    <w:rsid w:val="0072131E"/>
    <w:rsid w:val="00721D9B"/>
    <w:rsid w:val="00722673"/>
    <w:rsid w:val="0072284B"/>
    <w:rsid w:val="0072345A"/>
    <w:rsid w:val="00723862"/>
    <w:rsid w:val="007239A6"/>
    <w:rsid w:val="007247FF"/>
    <w:rsid w:val="00725632"/>
    <w:rsid w:val="007258F7"/>
    <w:rsid w:val="00725AFC"/>
    <w:rsid w:val="00726172"/>
    <w:rsid w:val="00726F97"/>
    <w:rsid w:val="007278B9"/>
    <w:rsid w:val="0073021D"/>
    <w:rsid w:val="00730A82"/>
    <w:rsid w:val="00732DDF"/>
    <w:rsid w:val="0073423B"/>
    <w:rsid w:val="00734385"/>
    <w:rsid w:val="007346DF"/>
    <w:rsid w:val="00734D20"/>
    <w:rsid w:val="00735429"/>
    <w:rsid w:val="007356B8"/>
    <w:rsid w:val="007359A7"/>
    <w:rsid w:val="00737F89"/>
    <w:rsid w:val="00740730"/>
    <w:rsid w:val="007418AC"/>
    <w:rsid w:val="0074195B"/>
    <w:rsid w:val="00741BA2"/>
    <w:rsid w:val="007423CA"/>
    <w:rsid w:val="0074240C"/>
    <w:rsid w:val="00742440"/>
    <w:rsid w:val="00742697"/>
    <w:rsid w:val="007433DD"/>
    <w:rsid w:val="00743BD6"/>
    <w:rsid w:val="00745031"/>
    <w:rsid w:val="007453E8"/>
    <w:rsid w:val="007464F6"/>
    <w:rsid w:val="007472AA"/>
    <w:rsid w:val="007472F0"/>
    <w:rsid w:val="007476F6"/>
    <w:rsid w:val="0075020D"/>
    <w:rsid w:val="00750827"/>
    <w:rsid w:val="007512D7"/>
    <w:rsid w:val="00751407"/>
    <w:rsid w:val="00751A94"/>
    <w:rsid w:val="00753761"/>
    <w:rsid w:val="007537BD"/>
    <w:rsid w:val="007539F0"/>
    <w:rsid w:val="00754043"/>
    <w:rsid w:val="00754A15"/>
    <w:rsid w:val="0075537E"/>
    <w:rsid w:val="0075686E"/>
    <w:rsid w:val="00756BCE"/>
    <w:rsid w:val="007608C9"/>
    <w:rsid w:val="007615E8"/>
    <w:rsid w:val="007624F3"/>
    <w:rsid w:val="007629FB"/>
    <w:rsid w:val="00762A75"/>
    <w:rsid w:val="00763336"/>
    <w:rsid w:val="00763A8A"/>
    <w:rsid w:val="00764A84"/>
    <w:rsid w:val="0076507B"/>
    <w:rsid w:val="007660CA"/>
    <w:rsid w:val="0076656B"/>
    <w:rsid w:val="0076703F"/>
    <w:rsid w:val="007671BD"/>
    <w:rsid w:val="007674DD"/>
    <w:rsid w:val="0076789C"/>
    <w:rsid w:val="0077072C"/>
    <w:rsid w:val="007707D9"/>
    <w:rsid w:val="00770D7C"/>
    <w:rsid w:val="0077333A"/>
    <w:rsid w:val="00774C40"/>
    <w:rsid w:val="007760E4"/>
    <w:rsid w:val="0077755C"/>
    <w:rsid w:val="00777690"/>
    <w:rsid w:val="0077799F"/>
    <w:rsid w:val="00780B12"/>
    <w:rsid w:val="00780BE4"/>
    <w:rsid w:val="007812DF"/>
    <w:rsid w:val="00781307"/>
    <w:rsid w:val="00781900"/>
    <w:rsid w:val="007822CD"/>
    <w:rsid w:val="0078250A"/>
    <w:rsid w:val="007825C9"/>
    <w:rsid w:val="00782D8F"/>
    <w:rsid w:val="00783C3E"/>
    <w:rsid w:val="00783F9F"/>
    <w:rsid w:val="00784412"/>
    <w:rsid w:val="0078538F"/>
    <w:rsid w:val="00785AA5"/>
    <w:rsid w:val="00785C3B"/>
    <w:rsid w:val="00786444"/>
    <w:rsid w:val="00786664"/>
    <w:rsid w:val="007868F3"/>
    <w:rsid w:val="00786F72"/>
    <w:rsid w:val="007901FE"/>
    <w:rsid w:val="007936D4"/>
    <w:rsid w:val="00795315"/>
    <w:rsid w:val="00795799"/>
    <w:rsid w:val="007961B3"/>
    <w:rsid w:val="00796BF6"/>
    <w:rsid w:val="007A1D5C"/>
    <w:rsid w:val="007A313F"/>
    <w:rsid w:val="007A3192"/>
    <w:rsid w:val="007A500C"/>
    <w:rsid w:val="007A5AC4"/>
    <w:rsid w:val="007A6AD1"/>
    <w:rsid w:val="007A6D75"/>
    <w:rsid w:val="007A703B"/>
    <w:rsid w:val="007A7328"/>
    <w:rsid w:val="007A7EF9"/>
    <w:rsid w:val="007B0383"/>
    <w:rsid w:val="007B1493"/>
    <w:rsid w:val="007B194A"/>
    <w:rsid w:val="007B1C17"/>
    <w:rsid w:val="007B2095"/>
    <w:rsid w:val="007B2590"/>
    <w:rsid w:val="007B3228"/>
    <w:rsid w:val="007B42D8"/>
    <w:rsid w:val="007B5C3B"/>
    <w:rsid w:val="007B6024"/>
    <w:rsid w:val="007B66C7"/>
    <w:rsid w:val="007B6F27"/>
    <w:rsid w:val="007B73C1"/>
    <w:rsid w:val="007B7682"/>
    <w:rsid w:val="007B7A44"/>
    <w:rsid w:val="007C04EF"/>
    <w:rsid w:val="007C0F32"/>
    <w:rsid w:val="007C1902"/>
    <w:rsid w:val="007C1B61"/>
    <w:rsid w:val="007C1DAF"/>
    <w:rsid w:val="007C1DDD"/>
    <w:rsid w:val="007C39EC"/>
    <w:rsid w:val="007C3E5F"/>
    <w:rsid w:val="007C4301"/>
    <w:rsid w:val="007C49DF"/>
    <w:rsid w:val="007C4C09"/>
    <w:rsid w:val="007C4DB0"/>
    <w:rsid w:val="007C5071"/>
    <w:rsid w:val="007C5CD5"/>
    <w:rsid w:val="007C6753"/>
    <w:rsid w:val="007C689B"/>
    <w:rsid w:val="007D10CD"/>
    <w:rsid w:val="007D1A14"/>
    <w:rsid w:val="007D1F22"/>
    <w:rsid w:val="007D1FA6"/>
    <w:rsid w:val="007D277A"/>
    <w:rsid w:val="007D27AA"/>
    <w:rsid w:val="007D2C99"/>
    <w:rsid w:val="007D3DEF"/>
    <w:rsid w:val="007D3F68"/>
    <w:rsid w:val="007D4D71"/>
    <w:rsid w:val="007D57F1"/>
    <w:rsid w:val="007D7507"/>
    <w:rsid w:val="007D75D3"/>
    <w:rsid w:val="007D78A9"/>
    <w:rsid w:val="007E0500"/>
    <w:rsid w:val="007E09BB"/>
    <w:rsid w:val="007E137E"/>
    <w:rsid w:val="007E2516"/>
    <w:rsid w:val="007E344E"/>
    <w:rsid w:val="007E374C"/>
    <w:rsid w:val="007E4D7E"/>
    <w:rsid w:val="007E4DFC"/>
    <w:rsid w:val="007E624F"/>
    <w:rsid w:val="007E692B"/>
    <w:rsid w:val="007E6CFD"/>
    <w:rsid w:val="007E7C0D"/>
    <w:rsid w:val="007F132C"/>
    <w:rsid w:val="007F14AA"/>
    <w:rsid w:val="007F1B46"/>
    <w:rsid w:val="007F1D7B"/>
    <w:rsid w:val="007F269C"/>
    <w:rsid w:val="007F28C5"/>
    <w:rsid w:val="007F2ADE"/>
    <w:rsid w:val="007F2CB5"/>
    <w:rsid w:val="007F454C"/>
    <w:rsid w:val="007F6283"/>
    <w:rsid w:val="007F73B4"/>
    <w:rsid w:val="007F7A36"/>
    <w:rsid w:val="0080083B"/>
    <w:rsid w:val="00801A87"/>
    <w:rsid w:val="00801B9E"/>
    <w:rsid w:val="00801BBD"/>
    <w:rsid w:val="008032A2"/>
    <w:rsid w:val="00805A27"/>
    <w:rsid w:val="00806F10"/>
    <w:rsid w:val="00807632"/>
    <w:rsid w:val="00807824"/>
    <w:rsid w:val="00807F94"/>
    <w:rsid w:val="0081146E"/>
    <w:rsid w:val="00812431"/>
    <w:rsid w:val="00812BF1"/>
    <w:rsid w:val="00814358"/>
    <w:rsid w:val="00814C88"/>
    <w:rsid w:val="0081567D"/>
    <w:rsid w:val="00815B83"/>
    <w:rsid w:val="008202EA"/>
    <w:rsid w:val="0082108C"/>
    <w:rsid w:val="0082182B"/>
    <w:rsid w:val="00822590"/>
    <w:rsid w:val="008237AB"/>
    <w:rsid w:val="00823A4F"/>
    <w:rsid w:val="00824B5D"/>
    <w:rsid w:val="00826117"/>
    <w:rsid w:val="0082694D"/>
    <w:rsid w:val="00827221"/>
    <w:rsid w:val="00827B00"/>
    <w:rsid w:val="0083010E"/>
    <w:rsid w:val="00830768"/>
    <w:rsid w:val="0083095C"/>
    <w:rsid w:val="008309F6"/>
    <w:rsid w:val="00830FAB"/>
    <w:rsid w:val="0083138C"/>
    <w:rsid w:val="008339DB"/>
    <w:rsid w:val="00833E48"/>
    <w:rsid w:val="00834A00"/>
    <w:rsid w:val="008363B5"/>
    <w:rsid w:val="008364C5"/>
    <w:rsid w:val="00837A75"/>
    <w:rsid w:val="0084055B"/>
    <w:rsid w:val="008409ED"/>
    <w:rsid w:val="00841022"/>
    <w:rsid w:val="008414EE"/>
    <w:rsid w:val="0084153F"/>
    <w:rsid w:val="008416A7"/>
    <w:rsid w:val="00842412"/>
    <w:rsid w:val="008425FA"/>
    <w:rsid w:val="00842C23"/>
    <w:rsid w:val="008439D9"/>
    <w:rsid w:val="0084506E"/>
    <w:rsid w:val="00845238"/>
    <w:rsid w:val="00846804"/>
    <w:rsid w:val="00847318"/>
    <w:rsid w:val="00847891"/>
    <w:rsid w:val="00850940"/>
    <w:rsid w:val="00850A61"/>
    <w:rsid w:val="008514FB"/>
    <w:rsid w:val="00851A58"/>
    <w:rsid w:val="00851E46"/>
    <w:rsid w:val="00852518"/>
    <w:rsid w:val="00852DFB"/>
    <w:rsid w:val="00853DEB"/>
    <w:rsid w:val="00854179"/>
    <w:rsid w:val="0085456F"/>
    <w:rsid w:val="00854596"/>
    <w:rsid w:val="0085552B"/>
    <w:rsid w:val="008559E4"/>
    <w:rsid w:val="00856129"/>
    <w:rsid w:val="00856B16"/>
    <w:rsid w:val="00856B6D"/>
    <w:rsid w:val="008575B8"/>
    <w:rsid w:val="00857946"/>
    <w:rsid w:val="00860013"/>
    <w:rsid w:val="00860A35"/>
    <w:rsid w:val="00860D79"/>
    <w:rsid w:val="008617A8"/>
    <w:rsid w:val="008629D3"/>
    <w:rsid w:val="00862CCC"/>
    <w:rsid w:val="0086319E"/>
    <w:rsid w:val="008641E9"/>
    <w:rsid w:val="00864283"/>
    <w:rsid w:val="0086547A"/>
    <w:rsid w:val="0086566D"/>
    <w:rsid w:val="008661CD"/>
    <w:rsid w:val="0086673B"/>
    <w:rsid w:val="00867372"/>
    <w:rsid w:val="00871C50"/>
    <w:rsid w:val="008721D1"/>
    <w:rsid w:val="00872E5D"/>
    <w:rsid w:val="00872FF6"/>
    <w:rsid w:val="0087440A"/>
    <w:rsid w:val="008746B9"/>
    <w:rsid w:val="0087533F"/>
    <w:rsid w:val="0087566C"/>
    <w:rsid w:val="00875B0D"/>
    <w:rsid w:val="00875E12"/>
    <w:rsid w:val="00877104"/>
    <w:rsid w:val="008833F0"/>
    <w:rsid w:val="00883BD2"/>
    <w:rsid w:val="00883D1E"/>
    <w:rsid w:val="008845F9"/>
    <w:rsid w:val="008851A3"/>
    <w:rsid w:val="00887264"/>
    <w:rsid w:val="00887378"/>
    <w:rsid w:val="00887C1B"/>
    <w:rsid w:val="0089266D"/>
    <w:rsid w:val="00892E91"/>
    <w:rsid w:val="00895D31"/>
    <w:rsid w:val="008967A7"/>
    <w:rsid w:val="008972F4"/>
    <w:rsid w:val="00897A0F"/>
    <w:rsid w:val="008A026C"/>
    <w:rsid w:val="008A1CCA"/>
    <w:rsid w:val="008A1D17"/>
    <w:rsid w:val="008A1D95"/>
    <w:rsid w:val="008A248B"/>
    <w:rsid w:val="008A2A89"/>
    <w:rsid w:val="008A3173"/>
    <w:rsid w:val="008A3B88"/>
    <w:rsid w:val="008A43C8"/>
    <w:rsid w:val="008A4EC8"/>
    <w:rsid w:val="008A5553"/>
    <w:rsid w:val="008A5838"/>
    <w:rsid w:val="008A5F60"/>
    <w:rsid w:val="008A60C8"/>
    <w:rsid w:val="008A67A5"/>
    <w:rsid w:val="008A6D63"/>
    <w:rsid w:val="008A7148"/>
    <w:rsid w:val="008A7539"/>
    <w:rsid w:val="008B042E"/>
    <w:rsid w:val="008B1005"/>
    <w:rsid w:val="008B1181"/>
    <w:rsid w:val="008B16FF"/>
    <w:rsid w:val="008B2041"/>
    <w:rsid w:val="008B33D5"/>
    <w:rsid w:val="008B354F"/>
    <w:rsid w:val="008B3623"/>
    <w:rsid w:val="008B3820"/>
    <w:rsid w:val="008B40B2"/>
    <w:rsid w:val="008B592A"/>
    <w:rsid w:val="008B5C02"/>
    <w:rsid w:val="008B5FCC"/>
    <w:rsid w:val="008B676C"/>
    <w:rsid w:val="008B6809"/>
    <w:rsid w:val="008B6C2B"/>
    <w:rsid w:val="008B70FD"/>
    <w:rsid w:val="008B7472"/>
    <w:rsid w:val="008B76BC"/>
    <w:rsid w:val="008B786C"/>
    <w:rsid w:val="008C0208"/>
    <w:rsid w:val="008C0523"/>
    <w:rsid w:val="008C1B51"/>
    <w:rsid w:val="008C3087"/>
    <w:rsid w:val="008C41B4"/>
    <w:rsid w:val="008C476A"/>
    <w:rsid w:val="008C49C9"/>
    <w:rsid w:val="008C49FB"/>
    <w:rsid w:val="008C4DAE"/>
    <w:rsid w:val="008C5248"/>
    <w:rsid w:val="008C581B"/>
    <w:rsid w:val="008C5828"/>
    <w:rsid w:val="008C5CF9"/>
    <w:rsid w:val="008C73C1"/>
    <w:rsid w:val="008C7FFC"/>
    <w:rsid w:val="008D0852"/>
    <w:rsid w:val="008D1116"/>
    <w:rsid w:val="008D15C9"/>
    <w:rsid w:val="008D306A"/>
    <w:rsid w:val="008D39C4"/>
    <w:rsid w:val="008D54B8"/>
    <w:rsid w:val="008D5C9C"/>
    <w:rsid w:val="008D66B7"/>
    <w:rsid w:val="008D6A79"/>
    <w:rsid w:val="008D6B00"/>
    <w:rsid w:val="008D7119"/>
    <w:rsid w:val="008E058F"/>
    <w:rsid w:val="008E0C9F"/>
    <w:rsid w:val="008E0E7C"/>
    <w:rsid w:val="008E1367"/>
    <w:rsid w:val="008E15C2"/>
    <w:rsid w:val="008E183E"/>
    <w:rsid w:val="008E2EB7"/>
    <w:rsid w:val="008E4622"/>
    <w:rsid w:val="008E4A32"/>
    <w:rsid w:val="008E54B7"/>
    <w:rsid w:val="008E59CC"/>
    <w:rsid w:val="008F088E"/>
    <w:rsid w:val="008F1F9E"/>
    <w:rsid w:val="008F210E"/>
    <w:rsid w:val="008F2602"/>
    <w:rsid w:val="008F2A46"/>
    <w:rsid w:val="008F2C2E"/>
    <w:rsid w:val="008F3D2B"/>
    <w:rsid w:val="008F4C6F"/>
    <w:rsid w:val="008F5D5C"/>
    <w:rsid w:val="008F6B6C"/>
    <w:rsid w:val="008F6BA2"/>
    <w:rsid w:val="008F6F1F"/>
    <w:rsid w:val="008F76C7"/>
    <w:rsid w:val="0090057D"/>
    <w:rsid w:val="00900A11"/>
    <w:rsid w:val="00901274"/>
    <w:rsid w:val="009015C7"/>
    <w:rsid w:val="0090256A"/>
    <w:rsid w:val="0090316C"/>
    <w:rsid w:val="00903E64"/>
    <w:rsid w:val="00904B45"/>
    <w:rsid w:val="00904C80"/>
    <w:rsid w:val="0090733E"/>
    <w:rsid w:val="00910A94"/>
    <w:rsid w:val="00910E51"/>
    <w:rsid w:val="00911901"/>
    <w:rsid w:val="009125C4"/>
    <w:rsid w:val="0091268A"/>
    <w:rsid w:val="00914100"/>
    <w:rsid w:val="00914C09"/>
    <w:rsid w:val="00914EC5"/>
    <w:rsid w:val="00916514"/>
    <w:rsid w:val="00916779"/>
    <w:rsid w:val="00916C27"/>
    <w:rsid w:val="00920D4A"/>
    <w:rsid w:val="00921155"/>
    <w:rsid w:val="0092238D"/>
    <w:rsid w:val="00922D42"/>
    <w:rsid w:val="00922E0A"/>
    <w:rsid w:val="0092330B"/>
    <w:rsid w:val="0092414D"/>
    <w:rsid w:val="009248EA"/>
    <w:rsid w:val="00925670"/>
    <w:rsid w:val="00925905"/>
    <w:rsid w:val="0092665A"/>
    <w:rsid w:val="00926ECC"/>
    <w:rsid w:val="00930CE1"/>
    <w:rsid w:val="00931A1D"/>
    <w:rsid w:val="0093214F"/>
    <w:rsid w:val="00932496"/>
    <w:rsid w:val="00932C05"/>
    <w:rsid w:val="00935448"/>
    <w:rsid w:val="00935867"/>
    <w:rsid w:val="00936ADD"/>
    <w:rsid w:val="009371FB"/>
    <w:rsid w:val="00937354"/>
    <w:rsid w:val="0093773B"/>
    <w:rsid w:val="00940C69"/>
    <w:rsid w:val="00941294"/>
    <w:rsid w:val="009414AB"/>
    <w:rsid w:val="00942227"/>
    <w:rsid w:val="009423D5"/>
    <w:rsid w:val="00942B94"/>
    <w:rsid w:val="00942DE0"/>
    <w:rsid w:val="00942FDA"/>
    <w:rsid w:val="0094309A"/>
    <w:rsid w:val="0094331C"/>
    <w:rsid w:val="00943698"/>
    <w:rsid w:val="00943F5E"/>
    <w:rsid w:val="0094403F"/>
    <w:rsid w:val="0094552E"/>
    <w:rsid w:val="0094557D"/>
    <w:rsid w:val="0094574B"/>
    <w:rsid w:val="00945825"/>
    <w:rsid w:val="00945928"/>
    <w:rsid w:val="00947812"/>
    <w:rsid w:val="00950535"/>
    <w:rsid w:val="00950E89"/>
    <w:rsid w:val="0095166F"/>
    <w:rsid w:val="009521AF"/>
    <w:rsid w:val="009524BF"/>
    <w:rsid w:val="00952F3F"/>
    <w:rsid w:val="009543AB"/>
    <w:rsid w:val="0095499A"/>
    <w:rsid w:val="00954C2E"/>
    <w:rsid w:val="00955479"/>
    <w:rsid w:val="00955D9A"/>
    <w:rsid w:val="009565CA"/>
    <w:rsid w:val="00956ACD"/>
    <w:rsid w:val="00957B50"/>
    <w:rsid w:val="00957E59"/>
    <w:rsid w:val="00960616"/>
    <w:rsid w:val="00960D31"/>
    <w:rsid w:val="009619FD"/>
    <w:rsid w:val="00961CBE"/>
    <w:rsid w:val="0096210B"/>
    <w:rsid w:val="00962A53"/>
    <w:rsid w:val="00963402"/>
    <w:rsid w:val="00963BC1"/>
    <w:rsid w:val="00964A6E"/>
    <w:rsid w:val="0096504F"/>
    <w:rsid w:val="009657EF"/>
    <w:rsid w:val="00966C00"/>
    <w:rsid w:val="00967B1D"/>
    <w:rsid w:val="009709E2"/>
    <w:rsid w:val="00970C41"/>
    <w:rsid w:val="00971C64"/>
    <w:rsid w:val="0097362C"/>
    <w:rsid w:val="0097439A"/>
    <w:rsid w:val="00974556"/>
    <w:rsid w:val="00976673"/>
    <w:rsid w:val="00976775"/>
    <w:rsid w:val="00977557"/>
    <w:rsid w:val="00977724"/>
    <w:rsid w:val="009777E4"/>
    <w:rsid w:val="00980CDB"/>
    <w:rsid w:val="00981185"/>
    <w:rsid w:val="00982762"/>
    <w:rsid w:val="009829C0"/>
    <w:rsid w:val="00982D4C"/>
    <w:rsid w:val="009835F5"/>
    <w:rsid w:val="009847B8"/>
    <w:rsid w:val="00984DF1"/>
    <w:rsid w:val="00984E70"/>
    <w:rsid w:val="009850C8"/>
    <w:rsid w:val="0098610A"/>
    <w:rsid w:val="00986478"/>
    <w:rsid w:val="009865AD"/>
    <w:rsid w:val="0098676B"/>
    <w:rsid w:val="00987B45"/>
    <w:rsid w:val="009900BC"/>
    <w:rsid w:val="00990564"/>
    <w:rsid w:val="00990C9E"/>
    <w:rsid w:val="00990D85"/>
    <w:rsid w:val="009921CC"/>
    <w:rsid w:val="0099263E"/>
    <w:rsid w:val="00993022"/>
    <w:rsid w:val="009932C4"/>
    <w:rsid w:val="009932FE"/>
    <w:rsid w:val="00993AAC"/>
    <w:rsid w:val="00993EA7"/>
    <w:rsid w:val="00995A17"/>
    <w:rsid w:val="0099655A"/>
    <w:rsid w:val="0099679A"/>
    <w:rsid w:val="009978B3"/>
    <w:rsid w:val="009A0D45"/>
    <w:rsid w:val="009A13B7"/>
    <w:rsid w:val="009A1AA3"/>
    <w:rsid w:val="009A21D8"/>
    <w:rsid w:val="009A2DD4"/>
    <w:rsid w:val="009A3AB9"/>
    <w:rsid w:val="009A3D2C"/>
    <w:rsid w:val="009A3DD5"/>
    <w:rsid w:val="009A443C"/>
    <w:rsid w:val="009A4CAF"/>
    <w:rsid w:val="009A5DDB"/>
    <w:rsid w:val="009A6152"/>
    <w:rsid w:val="009A68E6"/>
    <w:rsid w:val="009A7FCE"/>
    <w:rsid w:val="009B108A"/>
    <w:rsid w:val="009B2892"/>
    <w:rsid w:val="009B28D8"/>
    <w:rsid w:val="009B28E1"/>
    <w:rsid w:val="009B2B0B"/>
    <w:rsid w:val="009B2F26"/>
    <w:rsid w:val="009B363E"/>
    <w:rsid w:val="009B3E9D"/>
    <w:rsid w:val="009B41F6"/>
    <w:rsid w:val="009B58B8"/>
    <w:rsid w:val="009B5D1B"/>
    <w:rsid w:val="009B6D17"/>
    <w:rsid w:val="009B7F27"/>
    <w:rsid w:val="009C0524"/>
    <w:rsid w:val="009C0A39"/>
    <w:rsid w:val="009C1E1F"/>
    <w:rsid w:val="009C1EF2"/>
    <w:rsid w:val="009C2419"/>
    <w:rsid w:val="009C3295"/>
    <w:rsid w:val="009C40CE"/>
    <w:rsid w:val="009C4D01"/>
    <w:rsid w:val="009C4D8E"/>
    <w:rsid w:val="009C52E5"/>
    <w:rsid w:val="009C5CE1"/>
    <w:rsid w:val="009C6129"/>
    <w:rsid w:val="009C685F"/>
    <w:rsid w:val="009C6881"/>
    <w:rsid w:val="009C75AC"/>
    <w:rsid w:val="009D0916"/>
    <w:rsid w:val="009D2234"/>
    <w:rsid w:val="009D2478"/>
    <w:rsid w:val="009D2691"/>
    <w:rsid w:val="009D403A"/>
    <w:rsid w:val="009D45E4"/>
    <w:rsid w:val="009D47C7"/>
    <w:rsid w:val="009D4C8B"/>
    <w:rsid w:val="009D519A"/>
    <w:rsid w:val="009D57BE"/>
    <w:rsid w:val="009D7895"/>
    <w:rsid w:val="009D7D47"/>
    <w:rsid w:val="009E082B"/>
    <w:rsid w:val="009E1B2A"/>
    <w:rsid w:val="009E1F6D"/>
    <w:rsid w:val="009E2033"/>
    <w:rsid w:val="009E26E0"/>
    <w:rsid w:val="009E322F"/>
    <w:rsid w:val="009E3D36"/>
    <w:rsid w:val="009E3D7D"/>
    <w:rsid w:val="009E4797"/>
    <w:rsid w:val="009E522C"/>
    <w:rsid w:val="009E580E"/>
    <w:rsid w:val="009E6ADE"/>
    <w:rsid w:val="009E6B67"/>
    <w:rsid w:val="009E6E04"/>
    <w:rsid w:val="009E7F7B"/>
    <w:rsid w:val="009F3A2E"/>
    <w:rsid w:val="009F5982"/>
    <w:rsid w:val="009F5D1A"/>
    <w:rsid w:val="009F5F1F"/>
    <w:rsid w:val="009F6351"/>
    <w:rsid w:val="009F6988"/>
    <w:rsid w:val="009F69F7"/>
    <w:rsid w:val="009F6CAC"/>
    <w:rsid w:val="009F7430"/>
    <w:rsid w:val="00A0006C"/>
    <w:rsid w:val="00A0009F"/>
    <w:rsid w:val="00A01B31"/>
    <w:rsid w:val="00A02D6A"/>
    <w:rsid w:val="00A05332"/>
    <w:rsid w:val="00A06688"/>
    <w:rsid w:val="00A068EC"/>
    <w:rsid w:val="00A0742A"/>
    <w:rsid w:val="00A07640"/>
    <w:rsid w:val="00A11925"/>
    <w:rsid w:val="00A11965"/>
    <w:rsid w:val="00A11F1E"/>
    <w:rsid w:val="00A1270C"/>
    <w:rsid w:val="00A14816"/>
    <w:rsid w:val="00A14893"/>
    <w:rsid w:val="00A15213"/>
    <w:rsid w:val="00A16A6A"/>
    <w:rsid w:val="00A176BE"/>
    <w:rsid w:val="00A17DA8"/>
    <w:rsid w:val="00A22812"/>
    <w:rsid w:val="00A23186"/>
    <w:rsid w:val="00A232AA"/>
    <w:rsid w:val="00A23B04"/>
    <w:rsid w:val="00A23E9A"/>
    <w:rsid w:val="00A2512D"/>
    <w:rsid w:val="00A256D8"/>
    <w:rsid w:val="00A2630F"/>
    <w:rsid w:val="00A26A12"/>
    <w:rsid w:val="00A2775C"/>
    <w:rsid w:val="00A27B2C"/>
    <w:rsid w:val="00A30C86"/>
    <w:rsid w:val="00A3131B"/>
    <w:rsid w:val="00A31694"/>
    <w:rsid w:val="00A31E84"/>
    <w:rsid w:val="00A3204B"/>
    <w:rsid w:val="00A3341B"/>
    <w:rsid w:val="00A347C8"/>
    <w:rsid w:val="00A348B6"/>
    <w:rsid w:val="00A35196"/>
    <w:rsid w:val="00A356CF"/>
    <w:rsid w:val="00A35A24"/>
    <w:rsid w:val="00A35C03"/>
    <w:rsid w:val="00A36154"/>
    <w:rsid w:val="00A36A4E"/>
    <w:rsid w:val="00A36E56"/>
    <w:rsid w:val="00A37E44"/>
    <w:rsid w:val="00A400B0"/>
    <w:rsid w:val="00A40AAB"/>
    <w:rsid w:val="00A4264B"/>
    <w:rsid w:val="00A42B84"/>
    <w:rsid w:val="00A42FBC"/>
    <w:rsid w:val="00A43372"/>
    <w:rsid w:val="00A43C84"/>
    <w:rsid w:val="00A44433"/>
    <w:rsid w:val="00A44761"/>
    <w:rsid w:val="00A44775"/>
    <w:rsid w:val="00A44A5F"/>
    <w:rsid w:val="00A45CE6"/>
    <w:rsid w:val="00A462F7"/>
    <w:rsid w:val="00A4704A"/>
    <w:rsid w:val="00A4772F"/>
    <w:rsid w:val="00A47F68"/>
    <w:rsid w:val="00A504B4"/>
    <w:rsid w:val="00A541D6"/>
    <w:rsid w:val="00A551BF"/>
    <w:rsid w:val="00A55668"/>
    <w:rsid w:val="00A56495"/>
    <w:rsid w:val="00A5794D"/>
    <w:rsid w:val="00A57AA9"/>
    <w:rsid w:val="00A60978"/>
    <w:rsid w:val="00A60C85"/>
    <w:rsid w:val="00A614F4"/>
    <w:rsid w:val="00A616D8"/>
    <w:rsid w:val="00A61E5E"/>
    <w:rsid w:val="00A62314"/>
    <w:rsid w:val="00A64580"/>
    <w:rsid w:val="00A66329"/>
    <w:rsid w:val="00A6691F"/>
    <w:rsid w:val="00A705A9"/>
    <w:rsid w:val="00A70E5F"/>
    <w:rsid w:val="00A71488"/>
    <w:rsid w:val="00A72731"/>
    <w:rsid w:val="00A72922"/>
    <w:rsid w:val="00A73808"/>
    <w:rsid w:val="00A73CF9"/>
    <w:rsid w:val="00A74958"/>
    <w:rsid w:val="00A754F6"/>
    <w:rsid w:val="00A75D82"/>
    <w:rsid w:val="00A761A0"/>
    <w:rsid w:val="00A767B3"/>
    <w:rsid w:val="00A775D5"/>
    <w:rsid w:val="00A7797C"/>
    <w:rsid w:val="00A80D77"/>
    <w:rsid w:val="00A818BA"/>
    <w:rsid w:val="00A83B8D"/>
    <w:rsid w:val="00A83CF4"/>
    <w:rsid w:val="00A84182"/>
    <w:rsid w:val="00A84C7A"/>
    <w:rsid w:val="00A84CEC"/>
    <w:rsid w:val="00A85C7B"/>
    <w:rsid w:val="00A8633A"/>
    <w:rsid w:val="00A869BA"/>
    <w:rsid w:val="00A86BDC"/>
    <w:rsid w:val="00A87D16"/>
    <w:rsid w:val="00A906DC"/>
    <w:rsid w:val="00A90F57"/>
    <w:rsid w:val="00A916D7"/>
    <w:rsid w:val="00A917C9"/>
    <w:rsid w:val="00A920ED"/>
    <w:rsid w:val="00A929B2"/>
    <w:rsid w:val="00A92DE1"/>
    <w:rsid w:val="00A93CE2"/>
    <w:rsid w:val="00A94E61"/>
    <w:rsid w:val="00A9550F"/>
    <w:rsid w:val="00A95F3B"/>
    <w:rsid w:val="00A97094"/>
    <w:rsid w:val="00AA04FF"/>
    <w:rsid w:val="00AA10E0"/>
    <w:rsid w:val="00AA1198"/>
    <w:rsid w:val="00AA1771"/>
    <w:rsid w:val="00AA1F91"/>
    <w:rsid w:val="00AA38FE"/>
    <w:rsid w:val="00AA4D4A"/>
    <w:rsid w:val="00AA59F4"/>
    <w:rsid w:val="00AA5DD8"/>
    <w:rsid w:val="00AA69C4"/>
    <w:rsid w:val="00AA7C86"/>
    <w:rsid w:val="00AB04F3"/>
    <w:rsid w:val="00AB18B6"/>
    <w:rsid w:val="00AB3058"/>
    <w:rsid w:val="00AB34B1"/>
    <w:rsid w:val="00AB4090"/>
    <w:rsid w:val="00AB4409"/>
    <w:rsid w:val="00AB44BB"/>
    <w:rsid w:val="00AB4DB3"/>
    <w:rsid w:val="00AB54A6"/>
    <w:rsid w:val="00AB5521"/>
    <w:rsid w:val="00AB5A45"/>
    <w:rsid w:val="00AB654A"/>
    <w:rsid w:val="00AB657B"/>
    <w:rsid w:val="00AB70D2"/>
    <w:rsid w:val="00AC047E"/>
    <w:rsid w:val="00AC0783"/>
    <w:rsid w:val="00AC0980"/>
    <w:rsid w:val="00AC0B83"/>
    <w:rsid w:val="00AC14BE"/>
    <w:rsid w:val="00AC17B8"/>
    <w:rsid w:val="00AC1DE3"/>
    <w:rsid w:val="00AC22C1"/>
    <w:rsid w:val="00AC23F4"/>
    <w:rsid w:val="00AC248C"/>
    <w:rsid w:val="00AC2C6E"/>
    <w:rsid w:val="00AC3481"/>
    <w:rsid w:val="00AC3817"/>
    <w:rsid w:val="00AC4B37"/>
    <w:rsid w:val="00AC5947"/>
    <w:rsid w:val="00AC5E36"/>
    <w:rsid w:val="00AC68BD"/>
    <w:rsid w:val="00AC7B9F"/>
    <w:rsid w:val="00AD0BB5"/>
    <w:rsid w:val="00AD1794"/>
    <w:rsid w:val="00AD18DC"/>
    <w:rsid w:val="00AD2CD1"/>
    <w:rsid w:val="00AD48D8"/>
    <w:rsid w:val="00AD6F77"/>
    <w:rsid w:val="00AE0913"/>
    <w:rsid w:val="00AE0BAC"/>
    <w:rsid w:val="00AE0E97"/>
    <w:rsid w:val="00AE2AD1"/>
    <w:rsid w:val="00AE3018"/>
    <w:rsid w:val="00AE3728"/>
    <w:rsid w:val="00AE4012"/>
    <w:rsid w:val="00AE41EA"/>
    <w:rsid w:val="00AE5086"/>
    <w:rsid w:val="00AE7253"/>
    <w:rsid w:val="00AF1A5C"/>
    <w:rsid w:val="00AF213A"/>
    <w:rsid w:val="00AF2EDE"/>
    <w:rsid w:val="00AF3400"/>
    <w:rsid w:val="00AF41BE"/>
    <w:rsid w:val="00AF4B47"/>
    <w:rsid w:val="00AF5769"/>
    <w:rsid w:val="00AF6A50"/>
    <w:rsid w:val="00B027EC"/>
    <w:rsid w:val="00B02AD1"/>
    <w:rsid w:val="00B03CD7"/>
    <w:rsid w:val="00B03E96"/>
    <w:rsid w:val="00B04104"/>
    <w:rsid w:val="00B04B28"/>
    <w:rsid w:val="00B04DFB"/>
    <w:rsid w:val="00B053E2"/>
    <w:rsid w:val="00B05C55"/>
    <w:rsid w:val="00B06380"/>
    <w:rsid w:val="00B06918"/>
    <w:rsid w:val="00B10978"/>
    <w:rsid w:val="00B10E97"/>
    <w:rsid w:val="00B11616"/>
    <w:rsid w:val="00B11B0A"/>
    <w:rsid w:val="00B1348C"/>
    <w:rsid w:val="00B134CF"/>
    <w:rsid w:val="00B1354F"/>
    <w:rsid w:val="00B13899"/>
    <w:rsid w:val="00B13E41"/>
    <w:rsid w:val="00B13F61"/>
    <w:rsid w:val="00B158DE"/>
    <w:rsid w:val="00B161EB"/>
    <w:rsid w:val="00B16822"/>
    <w:rsid w:val="00B16980"/>
    <w:rsid w:val="00B17D66"/>
    <w:rsid w:val="00B20384"/>
    <w:rsid w:val="00B20B2D"/>
    <w:rsid w:val="00B21121"/>
    <w:rsid w:val="00B2274D"/>
    <w:rsid w:val="00B232FF"/>
    <w:rsid w:val="00B238B5"/>
    <w:rsid w:val="00B23CB7"/>
    <w:rsid w:val="00B23DAB"/>
    <w:rsid w:val="00B23DE4"/>
    <w:rsid w:val="00B23E59"/>
    <w:rsid w:val="00B23E6B"/>
    <w:rsid w:val="00B249FD"/>
    <w:rsid w:val="00B24E66"/>
    <w:rsid w:val="00B252C6"/>
    <w:rsid w:val="00B25AA2"/>
    <w:rsid w:val="00B25E31"/>
    <w:rsid w:val="00B26D53"/>
    <w:rsid w:val="00B26E79"/>
    <w:rsid w:val="00B30313"/>
    <w:rsid w:val="00B30CB9"/>
    <w:rsid w:val="00B31030"/>
    <w:rsid w:val="00B31A52"/>
    <w:rsid w:val="00B32756"/>
    <w:rsid w:val="00B32E98"/>
    <w:rsid w:val="00B32F5D"/>
    <w:rsid w:val="00B3379D"/>
    <w:rsid w:val="00B33B53"/>
    <w:rsid w:val="00B35C55"/>
    <w:rsid w:val="00B35CFE"/>
    <w:rsid w:val="00B375AD"/>
    <w:rsid w:val="00B37673"/>
    <w:rsid w:val="00B37EB4"/>
    <w:rsid w:val="00B406F1"/>
    <w:rsid w:val="00B407CC"/>
    <w:rsid w:val="00B40EC1"/>
    <w:rsid w:val="00B417BD"/>
    <w:rsid w:val="00B42F91"/>
    <w:rsid w:val="00B4410A"/>
    <w:rsid w:val="00B4475D"/>
    <w:rsid w:val="00B44A81"/>
    <w:rsid w:val="00B44AF7"/>
    <w:rsid w:val="00B4529D"/>
    <w:rsid w:val="00B45365"/>
    <w:rsid w:val="00B45393"/>
    <w:rsid w:val="00B453FA"/>
    <w:rsid w:val="00B47D11"/>
    <w:rsid w:val="00B47FDE"/>
    <w:rsid w:val="00B5087F"/>
    <w:rsid w:val="00B508AC"/>
    <w:rsid w:val="00B52BB0"/>
    <w:rsid w:val="00B52E73"/>
    <w:rsid w:val="00B53A4B"/>
    <w:rsid w:val="00B53A59"/>
    <w:rsid w:val="00B53B57"/>
    <w:rsid w:val="00B54880"/>
    <w:rsid w:val="00B56B7D"/>
    <w:rsid w:val="00B5736C"/>
    <w:rsid w:val="00B573DC"/>
    <w:rsid w:val="00B57647"/>
    <w:rsid w:val="00B57BC1"/>
    <w:rsid w:val="00B600CA"/>
    <w:rsid w:val="00B601B4"/>
    <w:rsid w:val="00B60D11"/>
    <w:rsid w:val="00B60F4D"/>
    <w:rsid w:val="00B6153F"/>
    <w:rsid w:val="00B61A87"/>
    <w:rsid w:val="00B62E93"/>
    <w:rsid w:val="00B63212"/>
    <w:rsid w:val="00B641E2"/>
    <w:rsid w:val="00B64B28"/>
    <w:rsid w:val="00B64E48"/>
    <w:rsid w:val="00B65075"/>
    <w:rsid w:val="00B6546F"/>
    <w:rsid w:val="00B66EF2"/>
    <w:rsid w:val="00B67180"/>
    <w:rsid w:val="00B67A2E"/>
    <w:rsid w:val="00B70134"/>
    <w:rsid w:val="00B71D3D"/>
    <w:rsid w:val="00B71EC3"/>
    <w:rsid w:val="00B724C5"/>
    <w:rsid w:val="00B76D34"/>
    <w:rsid w:val="00B76EB6"/>
    <w:rsid w:val="00B77033"/>
    <w:rsid w:val="00B77784"/>
    <w:rsid w:val="00B80033"/>
    <w:rsid w:val="00B801CA"/>
    <w:rsid w:val="00B80635"/>
    <w:rsid w:val="00B811F6"/>
    <w:rsid w:val="00B81992"/>
    <w:rsid w:val="00B82B1E"/>
    <w:rsid w:val="00B82CBD"/>
    <w:rsid w:val="00B82EFD"/>
    <w:rsid w:val="00B82F6D"/>
    <w:rsid w:val="00B83534"/>
    <w:rsid w:val="00B8458C"/>
    <w:rsid w:val="00B84842"/>
    <w:rsid w:val="00B84888"/>
    <w:rsid w:val="00B85058"/>
    <w:rsid w:val="00B85EB7"/>
    <w:rsid w:val="00B869FD"/>
    <w:rsid w:val="00B86B18"/>
    <w:rsid w:val="00B915C0"/>
    <w:rsid w:val="00B915CF"/>
    <w:rsid w:val="00B91E36"/>
    <w:rsid w:val="00B9209F"/>
    <w:rsid w:val="00B926AE"/>
    <w:rsid w:val="00B92C43"/>
    <w:rsid w:val="00B92E5F"/>
    <w:rsid w:val="00B93710"/>
    <w:rsid w:val="00B93B89"/>
    <w:rsid w:val="00B94451"/>
    <w:rsid w:val="00B944B4"/>
    <w:rsid w:val="00B952BB"/>
    <w:rsid w:val="00B9603A"/>
    <w:rsid w:val="00B961E2"/>
    <w:rsid w:val="00B96E9F"/>
    <w:rsid w:val="00BA1104"/>
    <w:rsid w:val="00BA213A"/>
    <w:rsid w:val="00BA2A49"/>
    <w:rsid w:val="00BA31B4"/>
    <w:rsid w:val="00BA3724"/>
    <w:rsid w:val="00BA3A6E"/>
    <w:rsid w:val="00BA3BD3"/>
    <w:rsid w:val="00BA3D0C"/>
    <w:rsid w:val="00BA4C46"/>
    <w:rsid w:val="00BA557D"/>
    <w:rsid w:val="00BA6244"/>
    <w:rsid w:val="00BA635D"/>
    <w:rsid w:val="00BA65C5"/>
    <w:rsid w:val="00BA6C5B"/>
    <w:rsid w:val="00BA7DCB"/>
    <w:rsid w:val="00BB16FB"/>
    <w:rsid w:val="00BB180A"/>
    <w:rsid w:val="00BB2385"/>
    <w:rsid w:val="00BB2866"/>
    <w:rsid w:val="00BB2E98"/>
    <w:rsid w:val="00BB3959"/>
    <w:rsid w:val="00BB3B74"/>
    <w:rsid w:val="00BB49F7"/>
    <w:rsid w:val="00BB4EDC"/>
    <w:rsid w:val="00BB4F4D"/>
    <w:rsid w:val="00BB5110"/>
    <w:rsid w:val="00BB5FA3"/>
    <w:rsid w:val="00BB66BB"/>
    <w:rsid w:val="00BB6ACB"/>
    <w:rsid w:val="00BB7C16"/>
    <w:rsid w:val="00BC2199"/>
    <w:rsid w:val="00BC2476"/>
    <w:rsid w:val="00BC3049"/>
    <w:rsid w:val="00BC4EA3"/>
    <w:rsid w:val="00BC5FE9"/>
    <w:rsid w:val="00BC66FB"/>
    <w:rsid w:val="00BC71FF"/>
    <w:rsid w:val="00BC7373"/>
    <w:rsid w:val="00BC7422"/>
    <w:rsid w:val="00BC7FBB"/>
    <w:rsid w:val="00BD04A0"/>
    <w:rsid w:val="00BD0CB3"/>
    <w:rsid w:val="00BD14BD"/>
    <w:rsid w:val="00BD1ED3"/>
    <w:rsid w:val="00BD2BD5"/>
    <w:rsid w:val="00BD3922"/>
    <w:rsid w:val="00BD3F48"/>
    <w:rsid w:val="00BD6DD0"/>
    <w:rsid w:val="00BD7010"/>
    <w:rsid w:val="00BE0811"/>
    <w:rsid w:val="00BE0C86"/>
    <w:rsid w:val="00BE28B8"/>
    <w:rsid w:val="00BE43A6"/>
    <w:rsid w:val="00BE5DE7"/>
    <w:rsid w:val="00BF02D7"/>
    <w:rsid w:val="00BF02E3"/>
    <w:rsid w:val="00BF0509"/>
    <w:rsid w:val="00BF1E10"/>
    <w:rsid w:val="00BF228E"/>
    <w:rsid w:val="00BF22F9"/>
    <w:rsid w:val="00BF400D"/>
    <w:rsid w:val="00BF4073"/>
    <w:rsid w:val="00BF550B"/>
    <w:rsid w:val="00BF5EDB"/>
    <w:rsid w:val="00BF7273"/>
    <w:rsid w:val="00BF73D4"/>
    <w:rsid w:val="00BF76FF"/>
    <w:rsid w:val="00BF7FBD"/>
    <w:rsid w:val="00C00001"/>
    <w:rsid w:val="00C00344"/>
    <w:rsid w:val="00C0107B"/>
    <w:rsid w:val="00C0189A"/>
    <w:rsid w:val="00C01F34"/>
    <w:rsid w:val="00C02215"/>
    <w:rsid w:val="00C02220"/>
    <w:rsid w:val="00C02C71"/>
    <w:rsid w:val="00C04A86"/>
    <w:rsid w:val="00C057DF"/>
    <w:rsid w:val="00C0580D"/>
    <w:rsid w:val="00C05AA5"/>
    <w:rsid w:val="00C0629B"/>
    <w:rsid w:val="00C0631C"/>
    <w:rsid w:val="00C06952"/>
    <w:rsid w:val="00C06A6C"/>
    <w:rsid w:val="00C07121"/>
    <w:rsid w:val="00C118CD"/>
    <w:rsid w:val="00C11A3D"/>
    <w:rsid w:val="00C11AB0"/>
    <w:rsid w:val="00C11BA5"/>
    <w:rsid w:val="00C1296F"/>
    <w:rsid w:val="00C13C53"/>
    <w:rsid w:val="00C1434F"/>
    <w:rsid w:val="00C14E71"/>
    <w:rsid w:val="00C153B6"/>
    <w:rsid w:val="00C153E9"/>
    <w:rsid w:val="00C160AD"/>
    <w:rsid w:val="00C16524"/>
    <w:rsid w:val="00C16BBD"/>
    <w:rsid w:val="00C16DB6"/>
    <w:rsid w:val="00C177F4"/>
    <w:rsid w:val="00C17881"/>
    <w:rsid w:val="00C179ED"/>
    <w:rsid w:val="00C20715"/>
    <w:rsid w:val="00C20BCC"/>
    <w:rsid w:val="00C2115C"/>
    <w:rsid w:val="00C213B8"/>
    <w:rsid w:val="00C21832"/>
    <w:rsid w:val="00C21D90"/>
    <w:rsid w:val="00C229FC"/>
    <w:rsid w:val="00C23932"/>
    <w:rsid w:val="00C23934"/>
    <w:rsid w:val="00C242D2"/>
    <w:rsid w:val="00C25B65"/>
    <w:rsid w:val="00C27567"/>
    <w:rsid w:val="00C3020B"/>
    <w:rsid w:val="00C30C35"/>
    <w:rsid w:val="00C32212"/>
    <w:rsid w:val="00C3288A"/>
    <w:rsid w:val="00C345BE"/>
    <w:rsid w:val="00C34D25"/>
    <w:rsid w:val="00C34EDB"/>
    <w:rsid w:val="00C35DAF"/>
    <w:rsid w:val="00C36E0A"/>
    <w:rsid w:val="00C401D3"/>
    <w:rsid w:val="00C40640"/>
    <w:rsid w:val="00C406FE"/>
    <w:rsid w:val="00C408E7"/>
    <w:rsid w:val="00C409EC"/>
    <w:rsid w:val="00C40D8B"/>
    <w:rsid w:val="00C40FAE"/>
    <w:rsid w:val="00C4101B"/>
    <w:rsid w:val="00C4200B"/>
    <w:rsid w:val="00C42BB1"/>
    <w:rsid w:val="00C42C38"/>
    <w:rsid w:val="00C43A55"/>
    <w:rsid w:val="00C43FE1"/>
    <w:rsid w:val="00C44420"/>
    <w:rsid w:val="00C46D0D"/>
    <w:rsid w:val="00C46FCD"/>
    <w:rsid w:val="00C470A7"/>
    <w:rsid w:val="00C506A2"/>
    <w:rsid w:val="00C5099C"/>
    <w:rsid w:val="00C50A8D"/>
    <w:rsid w:val="00C50D34"/>
    <w:rsid w:val="00C50E51"/>
    <w:rsid w:val="00C513AC"/>
    <w:rsid w:val="00C524E8"/>
    <w:rsid w:val="00C5296E"/>
    <w:rsid w:val="00C52CFF"/>
    <w:rsid w:val="00C52FAF"/>
    <w:rsid w:val="00C5308D"/>
    <w:rsid w:val="00C53AAF"/>
    <w:rsid w:val="00C55799"/>
    <w:rsid w:val="00C55CBE"/>
    <w:rsid w:val="00C56640"/>
    <w:rsid w:val="00C5671E"/>
    <w:rsid w:val="00C5751C"/>
    <w:rsid w:val="00C57860"/>
    <w:rsid w:val="00C57B5B"/>
    <w:rsid w:val="00C60F84"/>
    <w:rsid w:val="00C648D5"/>
    <w:rsid w:val="00C6506D"/>
    <w:rsid w:val="00C650FF"/>
    <w:rsid w:val="00C65298"/>
    <w:rsid w:val="00C65C9B"/>
    <w:rsid w:val="00C65FC7"/>
    <w:rsid w:val="00C662F5"/>
    <w:rsid w:val="00C663C6"/>
    <w:rsid w:val="00C674C7"/>
    <w:rsid w:val="00C675CF"/>
    <w:rsid w:val="00C6788D"/>
    <w:rsid w:val="00C701EC"/>
    <w:rsid w:val="00C70AC9"/>
    <w:rsid w:val="00C70E39"/>
    <w:rsid w:val="00C71CCD"/>
    <w:rsid w:val="00C7241B"/>
    <w:rsid w:val="00C73896"/>
    <w:rsid w:val="00C74194"/>
    <w:rsid w:val="00C74DC3"/>
    <w:rsid w:val="00C7540B"/>
    <w:rsid w:val="00C75A0A"/>
    <w:rsid w:val="00C764C1"/>
    <w:rsid w:val="00C76505"/>
    <w:rsid w:val="00C76C96"/>
    <w:rsid w:val="00C777DC"/>
    <w:rsid w:val="00C8120B"/>
    <w:rsid w:val="00C816E6"/>
    <w:rsid w:val="00C81CDF"/>
    <w:rsid w:val="00C82C76"/>
    <w:rsid w:val="00C83CDB"/>
    <w:rsid w:val="00C83FAE"/>
    <w:rsid w:val="00C8435E"/>
    <w:rsid w:val="00C85551"/>
    <w:rsid w:val="00C86053"/>
    <w:rsid w:val="00C860CD"/>
    <w:rsid w:val="00C8732E"/>
    <w:rsid w:val="00C87ADE"/>
    <w:rsid w:val="00C900D8"/>
    <w:rsid w:val="00C9040F"/>
    <w:rsid w:val="00C90FDB"/>
    <w:rsid w:val="00C91CD1"/>
    <w:rsid w:val="00C9206D"/>
    <w:rsid w:val="00C93928"/>
    <w:rsid w:val="00C95548"/>
    <w:rsid w:val="00C95CDF"/>
    <w:rsid w:val="00CA01B3"/>
    <w:rsid w:val="00CA0566"/>
    <w:rsid w:val="00CA09AC"/>
    <w:rsid w:val="00CA29E2"/>
    <w:rsid w:val="00CA2B16"/>
    <w:rsid w:val="00CA3A32"/>
    <w:rsid w:val="00CA50D2"/>
    <w:rsid w:val="00CA56C2"/>
    <w:rsid w:val="00CA6FD6"/>
    <w:rsid w:val="00CA7CFF"/>
    <w:rsid w:val="00CA7F95"/>
    <w:rsid w:val="00CB041C"/>
    <w:rsid w:val="00CB0CE7"/>
    <w:rsid w:val="00CB168D"/>
    <w:rsid w:val="00CB1AF6"/>
    <w:rsid w:val="00CB38D7"/>
    <w:rsid w:val="00CB61BE"/>
    <w:rsid w:val="00CB65CF"/>
    <w:rsid w:val="00CB6E27"/>
    <w:rsid w:val="00CB7212"/>
    <w:rsid w:val="00CB7BD7"/>
    <w:rsid w:val="00CC068D"/>
    <w:rsid w:val="00CC241A"/>
    <w:rsid w:val="00CC2B8E"/>
    <w:rsid w:val="00CC3026"/>
    <w:rsid w:val="00CC39DE"/>
    <w:rsid w:val="00CC3A38"/>
    <w:rsid w:val="00CC3BDA"/>
    <w:rsid w:val="00CC5121"/>
    <w:rsid w:val="00CC5777"/>
    <w:rsid w:val="00CC62CE"/>
    <w:rsid w:val="00CC66E2"/>
    <w:rsid w:val="00CC756A"/>
    <w:rsid w:val="00CC75F4"/>
    <w:rsid w:val="00CC794E"/>
    <w:rsid w:val="00CC7D92"/>
    <w:rsid w:val="00CD09B9"/>
    <w:rsid w:val="00CD1C96"/>
    <w:rsid w:val="00CD27D6"/>
    <w:rsid w:val="00CD323E"/>
    <w:rsid w:val="00CD3B8E"/>
    <w:rsid w:val="00CD3FF1"/>
    <w:rsid w:val="00CD43B7"/>
    <w:rsid w:val="00CD4BEA"/>
    <w:rsid w:val="00CD507C"/>
    <w:rsid w:val="00CD60AC"/>
    <w:rsid w:val="00CD639F"/>
    <w:rsid w:val="00CD66AE"/>
    <w:rsid w:val="00CE00CE"/>
    <w:rsid w:val="00CE0595"/>
    <w:rsid w:val="00CE06BD"/>
    <w:rsid w:val="00CE1371"/>
    <w:rsid w:val="00CE1B1E"/>
    <w:rsid w:val="00CE2B2F"/>
    <w:rsid w:val="00CE2F60"/>
    <w:rsid w:val="00CE2FF8"/>
    <w:rsid w:val="00CE3044"/>
    <w:rsid w:val="00CE37CE"/>
    <w:rsid w:val="00CE3A24"/>
    <w:rsid w:val="00CE4708"/>
    <w:rsid w:val="00CE4972"/>
    <w:rsid w:val="00CE4BD8"/>
    <w:rsid w:val="00CE6738"/>
    <w:rsid w:val="00CE6D79"/>
    <w:rsid w:val="00CF0250"/>
    <w:rsid w:val="00CF03A1"/>
    <w:rsid w:val="00CF1AF8"/>
    <w:rsid w:val="00CF1B9B"/>
    <w:rsid w:val="00CF1F7F"/>
    <w:rsid w:val="00CF23C9"/>
    <w:rsid w:val="00CF33FE"/>
    <w:rsid w:val="00CF4597"/>
    <w:rsid w:val="00CF4C60"/>
    <w:rsid w:val="00CF5020"/>
    <w:rsid w:val="00CF6C1F"/>
    <w:rsid w:val="00CF79E8"/>
    <w:rsid w:val="00CF7D1E"/>
    <w:rsid w:val="00D003AC"/>
    <w:rsid w:val="00D00F18"/>
    <w:rsid w:val="00D01B18"/>
    <w:rsid w:val="00D01E2A"/>
    <w:rsid w:val="00D026E0"/>
    <w:rsid w:val="00D03102"/>
    <w:rsid w:val="00D035C3"/>
    <w:rsid w:val="00D0447C"/>
    <w:rsid w:val="00D05242"/>
    <w:rsid w:val="00D05730"/>
    <w:rsid w:val="00D06DAE"/>
    <w:rsid w:val="00D1031F"/>
    <w:rsid w:val="00D106F1"/>
    <w:rsid w:val="00D10C3A"/>
    <w:rsid w:val="00D11BE4"/>
    <w:rsid w:val="00D12363"/>
    <w:rsid w:val="00D135ED"/>
    <w:rsid w:val="00D146E4"/>
    <w:rsid w:val="00D1472E"/>
    <w:rsid w:val="00D151BA"/>
    <w:rsid w:val="00D15C2D"/>
    <w:rsid w:val="00D166C5"/>
    <w:rsid w:val="00D16D0D"/>
    <w:rsid w:val="00D17066"/>
    <w:rsid w:val="00D17443"/>
    <w:rsid w:val="00D17991"/>
    <w:rsid w:val="00D20DA6"/>
    <w:rsid w:val="00D214CA"/>
    <w:rsid w:val="00D21695"/>
    <w:rsid w:val="00D217EC"/>
    <w:rsid w:val="00D23B2C"/>
    <w:rsid w:val="00D25FFA"/>
    <w:rsid w:val="00D26C92"/>
    <w:rsid w:val="00D270B8"/>
    <w:rsid w:val="00D271FE"/>
    <w:rsid w:val="00D308A2"/>
    <w:rsid w:val="00D308B9"/>
    <w:rsid w:val="00D30E8F"/>
    <w:rsid w:val="00D311AC"/>
    <w:rsid w:val="00D313D7"/>
    <w:rsid w:val="00D319D3"/>
    <w:rsid w:val="00D3212D"/>
    <w:rsid w:val="00D3271C"/>
    <w:rsid w:val="00D3301D"/>
    <w:rsid w:val="00D3367B"/>
    <w:rsid w:val="00D3424F"/>
    <w:rsid w:val="00D346B3"/>
    <w:rsid w:val="00D349C8"/>
    <w:rsid w:val="00D35536"/>
    <w:rsid w:val="00D36E26"/>
    <w:rsid w:val="00D37645"/>
    <w:rsid w:val="00D37A67"/>
    <w:rsid w:val="00D37E91"/>
    <w:rsid w:val="00D37F49"/>
    <w:rsid w:val="00D4089D"/>
    <w:rsid w:val="00D40BFA"/>
    <w:rsid w:val="00D42219"/>
    <w:rsid w:val="00D424CB"/>
    <w:rsid w:val="00D425D0"/>
    <w:rsid w:val="00D42CFD"/>
    <w:rsid w:val="00D43B83"/>
    <w:rsid w:val="00D45ABF"/>
    <w:rsid w:val="00D461E9"/>
    <w:rsid w:val="00D46BC3"/>
    <w:rsid w:val="00D47220"/>
    <w:rsid w:val="00D474FD"/>
    <w:rsid w:val="00D476C8"/>
    <w:rsid w:val="00D51778"/>
    <w:rsid w:val="00D5179E"/>
    <w:rsid w:val="00D51A22"/>
    <w:rsid w:val="00D52C76"/>
    <w:rsid w:val="00D54E75"/>
    <w:rsid w:val="00D552D1"/>
    <w:rsid w:val="00D555C0"/>
    <w:rsid w:val="00D56FF4"/>
    <w:rsid w:val="00D576F1"/>
    <w:rsid w:val="00D621A0"/>
    <w:rsid w:val="00D65246"/>
    <w:rsid w:val="00D65DA9"/>
    <w:rsid w:val="00D665F4"/>
    <w:rsid w:val="00D679FD"/>
    <w:rsid w:val="00D7001D"/>
    <w:rsid w:val="00D7012B"/>
    <w:rsid w:val="00D713CF"/>
    <w:rsid w:val="00D71F42"/>
    <w:rsid w:val="00D728A9"/>
    <w:rsid w:val="00D72C40"/>
    <w:rsid w:val="00D72F72"/>
    <w:rsid w:val="00D73976"/>
    <w:rsid w:val="00D73C80"/>
    <w:rsid w:val="00D74330"/>
    <w:rsid w:val="00D752F6"/>
    <w:rsid w:val="00D75395"/>
    <w:rsid w:val="00D7637D"/>
    <w:rsid w:val="00D77195"/>
    <w:rsid w:val="00D77DC9"/>
    <w:rsid w:val="00D805B2"/>
    <w:rsid w:val="00D815E8"/>
    <w:rsid w:val="00D82E22"/>
    <w:rsid w:val="00D8303B"/>
    <w:rsid w:val="00D84F28"/>
    <w:rsid w:val="00D855E5"/>
    <w:rsid w:val="00D856BF"/>
    <w:rsid w:val="00D85F4C"/>
    <w:rsid w:val="00D865DD"/>
    <w:rsid w:val="00D867B1"/>
    <w:rsid w:val="00D86BB0"/>
    <w:rsid w:val="00D86F34"/>
    <w:rsid w:val="00D875FA"/>
    <w:rsid w:val="00D8770D"/>
    <w:rsid w:val="00D87CA0"/>
    <w:rsid w:val="00D9005F"/>
    <w:rsid w:val="00D9055C"/>
    <w:rsid w:val="00D91072"/>
    <w:rsid w:val="00D9145E"/>
    <w:rsid w:val="00D91B4E"/>
    <w:rsid w:val="00D91D75"/>
    <w:rsid w:val="00D9358F"/>
    <w:rsid w:val="00D93A9A"/>
    <w:rsid w:val="00D93AF2"/>
    <w:rsid w:val="00D95006"/>
    <w:rsid w:val="00D954D9"/>
    <w:rsid w:val="00D96BCE"/>
    <w:rsid w:val="00D97D2C"/>
    <w:rsid w:val="00D97E3D"/>
    <w:rsid w:val="00DA17EA"/>
    <w:rsid w:val="00DA1807"/>
    <w:rsid w:val="00DA18E6"/>
    <w:rsid w:val="00DA278E"/>
    <w:rsid w:val="00DA3D7F"/>
    <w:rsid w:val="00DA459B"/>
    <w:rsid w:val="00DA4826"/>
    <w:rsid w:val="00DA5687"/>
    <w:rsid w:val="00DA6594"/>
    <w:rsid w:val="00DA65B6"/>
    <w:rsid w:val="00DA705D"/>
    <w:rsid w:val="00DA762D"/>
    <w:rsid w:val="00DB1997"/>
    <w:rsid w:val="00DB1F81"/>
    <w:rsid w:val="00DB2D45"/>
    <w:rsid w:val="00DB311E"/>
    <w:rsid w:val="00DB379D"/>
    <w:rsid w:val="00DB4B79"/>
    <w:rsid w:val="00DB5140"/>
    <w:rsid w:val="00DB7141"/>
    <w:rsid w:val="00DB756B"/>
    <w:rsid w:val="00DC0EED"/>
    <w:rsid w:val="00DC11D6"/>
    <w:rsid w:val="00DC1B8F"/>
    <w:rsid w:val="00DC1DB9"/>
    <w:rsid w:val="00DC2997"/>
    <w:rsid w:val="00DD0855"/>
    <w:rsid w:val="00DD25E8"/>
    <w:rsid w:val="00DD3124"/>
    <w:rsid w:val="00DD313F"/>
    <w:rsid w:val="00DD4185"/>
    <w:rsid w:val="00DD4B6F"/>
    <w:rsid w:val="00DD572A"/>
    <w:rsid w:val="00DD5A1C"/>
    <w:rsid w:val="00DD624A"/>
    <w:rsid w:val="00DD7220"/>
    <w:rsid w:val="00DD726D"/>
    <w:rsid w:val="00DD7315"/>
    <w:rsid w:val="00DE02DD"/>
    <w:rsid w:val="00DE081F"/>
    <w:rsid w:val="00DE330B"/>
    <w:rsid w:val="00DE3D02"/>
    <w:rsid w:val="00DE40CD"/>
    <w:rsid w:val="00DE5559"/>
    <w:rsid w:val="00DE7037"/>
    <w:rsid w:val="00DE75FC"/>
    <w:rsid w:val="00DE7970"/>
    <w:rsid w:val="00DF11F3"/>
    <w:rsid w:val="00DF1216"/>
    <w:rsid w:val="00DF190A"/>
    <w:rsid w:val="00DF241C"/>
    <w:rsid w:val="00DF3157"/>
    <w:rsid w:val="00DF35C3"/>
    <w:rsid w:val="00DF35C9"/>
    <w:rsid w:val="00DF4448"/>
    <w:rsid w:val="00DF4EAB"/>
    <w:rsid w:val="00DF5D49"/>
    <w:rsid w:val="00DF6B5B"/>
    <w:rsid w:val="00DF7F26"/>
    <w:rsid w:val="00E00A62"/>
    <w:rsid w:val="00E0158C"/>
    <w:rsid w:val="00E02F6F"/>
    <w:rsid w:val="00E03536"/>
    <w:rsid w:val="00E042E0"/>
    <w:rsid w:val="00E046A9"/>
    <w:rsid w:val="00E04E46"/>
    <w:rsid w:val="00E05641"/>
    <w:rsid w:val="00E06007"/>
    <w:rsid w:val="00E06666"/>
    <w:rsid w:val="00E07012"/>
    <w:rsid w:val="00E0756D"/>
    <w:rsid w:val="00E102FA"/>
    <w:rsid w:val="00E1074B"/>
    <w:rsid w:val="00E107C6"/>
    <w:rsid w:val="00E114BE"/>
    <w:rsid w:val="00E11ECD"/>
    <w:rsid w:val="00E126F4"/>
    <w:rsid w:val="00E127D9"/>
    <w:rsid w:val="00E13F51"/>
    <w:rsid w:val="00E143CA"/>
    <w:rsid w:val="00E14434"/>
    <w:rsid w:val="00E1458A"/>
    <w:rsid w:val="00E14E2E"/>
    <w:rsid w:val="00E166CC"/>
    <w:rsid w:val="00E170BE"/>
    <w:rsid w:val="00E1788F"/>
    <w:rsid w:val="00E2144C"/>
    <w:rsid w:val="00E21820"/>
    <w:rsid w:val="00E222D8"/>
    <w:rsid w:val="00E22958"/>
    <w:rsid w:val="00E245FD"/>
    <w:rsid w:val="00E25A3C"/>
    <w:rsid w:val="00E25AAE"/>
    <w:rsid w:val="00E25B0B"/>
    <w:rsid w:val="00E26683"/>
    <w:rsid w:val="00E26C7A"/>
    <w:rsid w:val="00E2765E"/>
    <w:rsid w:val="00E3013C"/>
    <w:rsid w:val="00E30DF1"/>
    <w:rsid w:val="00E3109A"/>
    <w:rsid w:val="00E3110B"/>
    <w:rsid w:val="00E31F6E"/>
    <w:rsid w:val="00E32F1A"/>
    <w:rsid w:val="00E34174"/>
    <w:rsid w:val="00E34323"/>
    <w:rsid w:val="00E34AD3"/>
    <w:rsid w:val="00E362F5"/>
    <w:rsid w:val="00E3734E"/>
    <w:rsid w:val="00E404B3"/>
    <w:rsid w:val="00E40D73"/>
    <w:rsid w:val="00E41645"/>
    <w:rsid w:val="00E41F4E"/>
    <w:rsid w:val="00E41FD7"/>
    <w:rsid w:val="00E4204D"/>
    <w:rsid w:val="00E4338A"/>
    <w:rsid w:val="00E43845"/>
    <w:rsid w:val="00E446A3"/>
    <w:rsid w:val="00E44A37"/>
    <w:rsid w:val="00E46738"/>
    <w:rsid w:val="00E50369"/>
    <w:rsid w:val="00E50A65"/>
    <w:rsid w:val="00E52823"/>
    <w:rsid w:val="00E53EFD"/>
    <w:rsid w:val="00E546C8"/>
    <w:rsid w:val="00E54B63"/>
    <w:rsid w:val="00E54C0D"/>
    <w:rsid w:val="00E561C6"/>
    <w:rsid w:val="00E56DFE"/>
    <w:rsid w:val="00E61DC8"/>
    <w:rsid w:val="00E63694"/>
    <w:rsid w:val="00E640D4"/>
    <w:rsid w:val="00E641C8"/>
    <w:rsid w:val="00E65132"/>
    <w:rsid w:val="00E651B2"/>
    <w:rsid w:val="00E65ADF"/>
    <w:rsid w:val="00E677B0"/>
    <w:rsid w:val="00E678BF"/>
    <w:rsid w:val="00E70391"/>
    <w:rsid w:val="00E70A28"/>
    <w:rsid w:val="00E710CC"/>
    <w:rsid w:val="00E71301"/>
    <w:rsid w:val="00E7155E"/>
    <w:rsid w:val="00E71CFE"/>
    <w:rsid w:val="00E71CFF"/>
    <w:rsid w:val="00E71EA7"/>
    <w:rsid w:val="00E71EF0"/>
    <w:rsid w:val="00E7338A"/>
    <w:rsid w:val="00E73B40"/>
    <w:rsid w:val="00E744AD"/>
    <w:rsid w:val="00E7480E"/>
    <w:rsid w:val="00E763B0"/>
    <w:rsid w:val="00E77105"/>
    <w:rsid w:val="00E77B8A"/>
    <w:rsid w:val="00E80600"/>
    <w:rsid w:val="00E80B22"/>
    <w:rsid w:val="00E811BE"/>
    <w:rsid w:val="00E822D8"/>
    <w:rsid w:val="00E82B48"/>
    <w:rsid w:val="00E84331"/>
    <w:rsid w:val="00E85036"/>
    <w:rsid w:val="00E85BBA"/>
    <w:rsid w:val="00E85EF9"/>
    <w:rsid w:val="00E86103"/>
    <w:rsid w:val="00E87357"/>
    <w:rsid w:val="00E91590"/>
    <w:rsid w:val="00E92227"/>
    <w:rsid w:val="00E927B3"/>
    <w:rsid w:val="00E92A28"/>
    <w:rsid w:val="00E93395"/>
    <w:rsid w:val="00E94306"/>
    <w:rsid w:val="00E95070"/>
    <w:rsid w:val="00E95F81"/>
    <w:rsid w:val="00E96079"/>
    <w:rsid w:val="00E97DF3"/>
    <w:rsid w:val="00EA14B3"/>
    <w:rsid w:val="00EA1664"/>
    <w:rsid w:val="00EA1943"/>
    <w:rsid w:val="00EA1B67"/>
    <w:rsid w:val="00EA28B8"/>
    <w:rsid w:val="00EA28D9"/>
    <w:rsid w:val="00EA29E3"/>
    <w:rsid w:val="00EA2D68"/>
    <w:rsid w:val="00EA424E"/>
    <w:rsid w:val="00EA50BA"/>
    <w:rsid w:val="00EB0D3C"/>
    <w:rsid w:val="00EB10A5"/>
    <w:rsid w:val="00EB1BDE"/>
    <w:rsid w:val="00EB1CD3"/>
    <w:rsid w:val="00EB201D"/>
    <w:rsid w:val="00EB343F"/>
    <w:rsid w:val="00EB3983"/>
    <w:rsid w:val="00EB428D"/>
    <w:rsid w:val="00EB42D2"/>
    <w:rsid w:val="00EB4600"/>
    <w:rsid w:val="00EB4D1C"/>
    <w:rsid w:val="00EB4D63"/>
    <w:rsid w:val="00EB5C79"/>
    <w:rsid w:val="00EB630C"/>
    <w:rsid w:val="00EC095E"/>
    <w:rsid w:val="00EC0F0D"/>
    <w:rsid w:val="00EC10E1"/>
    <w:rsid w:val="00EC3322"/>
    <w:rsid w:val="00EC343A"/>
    <w:rsid w:val="00EC3883"/>
    <w:rsid w:val="00EC3A5E"/>
    <w:rsid w:val="00EC5127"/>
    <w:rsid w:val="00EC5DE2"/>
    <w:rsid w:val="00EC5E54"/>
    <w:rsid w:val="00EC6997"/>
    <w:rsid w:val="00EC7022"/>
    <w:rsid w:val="00EC758B"/>
    <w:rsid w:val="00ED1109"/>
    <w:rsid w:val="00ED1491"/>
    <w:rsid w:val="00ED1B98"/>
    <w:rsid w:val="00ED2CA5"/>
    <w:rsid w:val="00ED35D9"/>
    <w:rsid w:val="00ED3D7D"/>
    <w:rsid w:val="00ED415E"/>
    <w:rsid w:val="00ED42CB"/>
    <w:rsid w:val="00ED4C36"/>
    <w:rsid w:val="00ED587F"/>
    <w:rsid w:val="00ED6E73"/>
    <w:rsid w:val="00ED7ABF"/>
    <w:rsid w:val="00ED7DEA"/>
    <w:rsid w:val="00ED7F35"/>
    <w:rsid w:val="00EE01B8"/>
    <w:rsid w:val="00EE05F3"/>
    <w:rsid w:val="00EE5B71"/>
    <w:rsid w:val="00EE72ED"/>
    <w:rsid w:val="00EE7518"/>
    <w:rsid w:val="00EF1394"/>
    <w:rsid w:val="00EF18CD"/>
    <w:rsid w:val="00EF1B28"/>
    <w:rsid w:val="00EF1E5F"/>
    <w:rsid w:val="00EF200C"/>
    <w:rsid w:val="00EF281E"/>
    <w:rsid w:val="00EF4048"/>
    <w:rsid w:val="00EF4394"/>
    <w:rsid w:val="00EF668A"/>
    <w:rsid w:val="00EF6EB8"/>
    <w:rsid w:val="00EF7961"/>
    <w:rsid w:val="00F00102"/>
    <w:rsid w:val="00F003F8"/>
    <w:rsid w:val="00F0049A"/>
    <w:rsid w:val="00F0184E"/>
    <w:rsid w:val="00F019F9"/>
    <w:rsid w:val="00F033A5"/>
    <w:rsid w:val="00F04CA8"/>
    <w:rsid w:val="00F05303"/>
    <w:rsid w:val="00F05B01"/>
    <w:rsid w:val="00F05C15"/>
    <w:rsid w:val="00F06A77"/>
    <w:rsid w:val="00F070CD"/>
    <w:rsid w:val="00F071D4"/>
    <w:rsid w:val="00F074AE"/>
    <w:rsid w:val="00F102A9"/>
    <w:rsid w:val="00F11B30"/>
    <w:rsid w:val="00F13A3F"/>
    <w:rsid w:val="00F13ADC"/>
    <w:rsid w:val="00F14F41"/>
    <w:rsid w:val="00F158F8"/>
    <w:rsid w:val="00F1662A"/>
    <w:rsid w:val="00F166D9"/>
    <w:rsid w:val="00F167A2"/>
    <w:rsid w:val="00F17746"/>
    <w:rsid w:val="00F1791C"/>
    <w:rsid w:val="00F17B68"/>
    <w:rsid w:val="00F21656"/>
    <w:rsid w:val="00F21F05"/>
    <w:rsid w:val="00F229C6"/>
    <w:rsid w:val="00F23433"/>
    <w:rsid w:val="00F23A67"/>
    <w:rsid w:val="00F23E8B"/>
    <w:rsid w:val="00F23E8C"/>
    <w:rsid w:val="00F23FE4"/>
    <w:rsid w:val="00F26653"/>
    <w:rsid w:val="00F26674"/>
    <w:rsid w:val="00F270B0"/>
    <w:rsid w:val="00F275A7"/>
    <w:rsid w:val="00F27761"/>
    <w:rsid w:val="00F3028A"/>
    <w:rsid w:val="00F30FEA"/>
    <w:rsid w:val="00F314A9"/>
    <w:rsid w:val="00F31987"/>
    <w:rsid w:val="00F31A2E"/>
    <w:rsid w:val="00F31BD6"/>
    <w:rsid w:val="00F3201D"/>
    <w:rsid w:val="00F32716"/>
    <w:rsid w:val="00F332A0"/>
    <w:rsid w:val="00F33D39"/>
    <w:rsid w:val="00F33E2A"/>
    <w:rsid w:val="00F34559"/>
    <w:rsid w:val="00F358A6"/>
    <w:rsid w:val="00F35EB5"/>
    <w:rsid w:val="00F3724C"/>
    <w:rsid w:val="00F373BC"/>
    <w:rsid w:val="00F379A4"/>
    <w:rsid w:val="00F41EA7"/>
    <w:rsid w:val="00F429F8"/>
    <w:rsid w:val="00F44F42"/>
    <w:rsid w:val="00F450F1"/>
    <w:rsid w:val="00F45433"/>
    <w:rsid w:val="00F460CC"/>
    <w:rsid w:val="00F467EF"/>
    <w:rsid w:val="00F46CDF"/>
    <w:rsid w:val="00F4728B"/>
    <w:rsid w:val="00F472A7"/>
    <w:rsid w:val="00F473A3"/>
    <w:rsid w:val="00F473F2"/>
    <w:rsid w:val="00F47429"/>
    <w:rsid w:val="00F4759F"/>
    <w:rsid w:val="00F478F6"/>
    <w:rsid w:val="00F50017"/>
    <w:rsid w:val="00F517E8"/>
    <w:rsid w:val="00F51B7C"/>
    <w:rsid w:val="00F51CC4"/>
    <w:rsid w:val="00F52813"/>
    <w:rsid w:val="00F52D72"/>
    <w:rsid w:val="00F5359D"/>
    <w:rsid w:val="00F54644"/>
    <w:rsid w:val="00F547B4"/>
    <w:rsid w:val="00F54A2F"/>
    <w:rsid w:val="00F554EA"/>
    <w:rsid w:val="00F56ABC"/>
    <w:rsid w:val="00F56F9C"/>
    <w:rsid w:val="00F57401"/>
    <w:rsid w:val="00F606A8"/>
    <w:rsid w:val="00F607A2"/>
    <w:rsid w:val="00F60B96"/>
    <w:rsid w:val="00F60CE5"/>
    <w:rsid w:val="00F61127"/>
    <w:rsid w:val="00F6119E"/>
    <w:rsid w:val="00F61B0F"/>
    <w:rsid w:val="00F61FB3"/>
    <w:rsid w:val="00F62D1B"/>
    <w:rsid w:val="00F645D9"/>
    <w:rsid w:val="00F64D21"/>
    <w:rsid w:val="00F65726"/>
    <w:rsid w:val="00F65806"/>
    <w:rsid w:val="00F66562"/>
    <w:rsid w:val="00F666D6"/>
    <w:rsid w:val="00F66C68"/>
    <w:rsid w:val="00F66D37"/>
    <w:rsid w:val="00F66F7B"/>
    <w:rsid w:val="00F6756F"/>
    <w:rsid w:val="00F7087F"/>
    <w:rsid w:val="00F71105"/>
    <w:rsid w:val="00F7126E"/>
    <w:rsid w:val="00F71612"/>
    <w:rsid w:val="00F717EB"/>
    <w:rsid w:val="00F728AE"/>
    <w:rsid w:val="00F72C10"/>
    <w:rsid w:val="00F73912"/>
    <w:rsid w:val="00F739C9"/>
    <w:rsid w:val="00F74580"/>
    <w:rsid w:val="00F75D8F"/>
    <w:rsid w:val="00F7671D"/>
    <w:rsid w:val="00F77253"/>
    <w:rsid w:val="00F80D9A"/>
    <w:rsid w:val="00F8245F"/>
    <w:rsid w:val="00F82963"/>
    <w:rsid w:val="00F83C3E"/>
    <w:rsid w:val="00F84025"/>
    <w:rsid w:val="00F841A8"/>
    <w:rsid w:val="00F84F32"/>
    <w:rsid w:val="00F8585A"/>
    <w:rsid w:val="00F85E09"/>
    <w:rsid w:val="00F86495"/>
    <w:rsid w:val="00F87D9B"/>
    <w:rsid w:val="00F902F5"/>
    <w:rsid w:val="00F90686"/>
    <w:rsid w:val="00F90DAE"/>
    <w:rsid w:val="00F91517"/>
    <w:rsid w:val="00F91B97"/>
    <w:rsid w:val="00F93735"/>
    <w:rsid w:val="00F939D8"/>
    <w:rsid w:val="00F93F55"/>
    <w:rsid w:val="00F9506C"/>
    <w:rsid w:val="00F95416"/>
    <w:rsid w:val="00F96077"/>
    <w:rsid w:val="00F96636"/>
    <w:rsid w:val="00F96E0D"/>
    <w:rsid w:val="00F97755"/>
    <w:rsid w:val="00F97D98"/>
    <w:rsid w:val="00FA0173"/>
    <w:rsid w:val="00FA3846"/>
    <w:rsid w:val="00FA3CFA"/>
    <w:rsid w:val="00FA4D0F"/>
    <w:rsid w:val="00FA5641"/>
    <w:rsid w:val="00FA59D8"/>
    <w:rsid w:val="00FA5C4C"/>
    <w:rsid w:val="00FA5E67"/>
    <w:rsid w:val="00FA64DC"/>
    <w:rsid w:val="00FA743B"/>
    <w:rsid w:val="00FA7B00"/>
    <w:rsid w:val="00FB0325"/>
    <w:rsid w:val="00FB03E3"/>
    <w:rsid w:val="00FB1316"/>
    <w:rsid w:val="00FB2134"/>
    <w:rsid w:val="00FB2B27"/>
    <w:rsid w:val="00FB4155"/>
    <w:rsid w:val="00FB421F"/>
    <w:rsid w:val="00FB44C3"/>
    <w:rsid w:val="00FB5EE4"/>
    <w:rsid w:val="00FB637C"/>
    <w:rsid w:val="00FB6589"/>
    <w:rsid w:val="00FB6838"/>
    <w:rsid w:val="00FB68FC"/>
    <w:rsid w:val="00FB6CFE"/>
    <w:rsid w:val="00FB7019"/>
    <w:rsid w:val="00FB7EFD"/>
    <w:rsid w:val="00FC07A8"/>
    <w:rsid w:val="00FC0C7D"/>
    <w:rsid w:val="00FC1B0E"/>
    <w:rsid w:val="00FC1B3B"/>
    <w:rsid w:val="00FC27BE"/>
    <w:rsid w:val="00FC2809"/>
    <w:rsid w:val="00FC2FC5"/>
    <w:rsid w:val="00FC3BCE"/>
    <w:rsid w:val="00FC47B9"/>
    <w:rsid w:val="00FC4C26"/>
    <w:rsid w:val="00FC5888"/>
    <w:rsid w:val="00FC58C8"/>
    <w:rsid w:val="00FC60DB"/>
    <w:rsid w:val="00FC6838"/>
    <w:rsid w:val="00FC6ECE"/>
    <w:rsid w:val="00FC72C9"/>
    <w:rsid w:val="00FD007C"/>
    <w:rsid w:val="00FD05AC"/>
    <w:rsid w:val="00FD1BE5"/>
    <w:rsid w:val="00FD2BB4"/>
    <w:rsid w:val="00FD2EA3"/>
    <w:rsid w:val="00FD3064"/>
    <w:rsid w:val="00FD3188"/>
    <w:rsid w:val="00FD39E5"/>
    <w:rsid w:val="00FD3ACD"/>
    <w:rsid w:val="00FD3B0D"/>
    <w:rsid w:val="00FD3D19"/>
    <w:rsid w:val="00FD3F9E"/>
    <w:rsid w:val="00FD478B"/>
    <w:rsid w:val="00FD52A8"/>
    <w:rsid w:val="00FD5412"/>
    <w:rsid w:val="00FD7406"/>
    <w:rsid w:val="00FD76D6"/>
    <w:rsid w:val="00FE0E57"/>
    <w:rsid w:val="00FE0F9B"/>
    <w:rsid w:val="00FE2DB4"/>
    <w:rsid w:val="00FE2DEC"/>
    <w:rsid w:val="00FE3528"/>
    <w:rsid w:val="00FE60EA"/>
    <w:rsid w:val="00FE689C"/>
    <w:rsid w:val="00FE6C3B"/>
    <w:rsid w:val="00FE77CF"/>
    <w:rsid w:val="00FF2C1C"/>
    <w:rsid w:val="00FF3579"/>
    <w:rsid w:val="00FF35AC"/>
    <w:rsid w:val="00FF3721"/>
    <w:rsid w:val="00FF40C3"/>
    <w:rsid w:val="00FF4EEC"/>
    <w:rsid w:val="00FF5151"/>
    <w:rsid w:val="00FF56CE"/>
    <w:rsid w:val="00FF5B29"/>
    <w:rsid w:val="00FF5B91"/>
    <w:rsid w:val="00FF5F0C"/>
    <w:rsid w:val="00FF6D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41E"/>
    <w:rPr>
      <w:sz w:val="22"/>
      <w:szCs w:val="22"/>
    </w:rPr>
  </w:style>
  <w:style w:type="paragraph" w:styleId="Header">
    <w:name w:val="header"/>
    <w:basedOn w:val="Normal"/>
    <w:link w:val="HeaderChar"/>
    <w:uiPriority w:val="99"/>
    <w:unhideWhenUsed/>
    <w:rsid w:val="00926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ECC"/>
    <w:rPr>
      <w:sz w:val="22"/>
      <w:szCs w:val="22"/>
    </w:rPr>
  </w:style>
  <w:style w:type="paragraph" w:styleId="Footer">
    <w:name w:val="footer"/>
    <w:basedOn w:val="Normal"/>
    <w:link w:val="FooterChar"/>
    <w:uiPriority w:val="99"/>
    <w:unhideWhenUsed/>
    <w:rsid w:val="00926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ECC"/>
    <w:rPr>
      <w:sz w:val="22"/>
      <w:szCs w:val="22"/>
    </w:rPr>
  </w:style>
  <w:style w:type="paragraph" w:styleId="BalloonText">
    <w:name w:val="Balloon Text"/>
    <w:basedOn w:val="Normal"/>
    <w:link w:val="BalloonTextChar"/>
    <w:uiPriority w:val="99"/>
    <w:semiHidden/>
    <w:unhideWhenUsed/>
    <w:rsid w:val="00926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ECC"/>
    <w:rPr>
      <w:rFonts w:ascii="Tahoma" w:hAnsi="Tahoma" w:cs="Tahoma"/>
      <w:sz w:val="16"/>
      <w:szCs w:val="16"/>
    </w:rPr>
  </w:style>
  <w:style w:type="paragraph" w:styleId="ListParagraph">
    <w:name w:val="List Paragraph"/>
    <w:basedOn w:val="Normal"/>
    <w:uiPriority w:val="34"/>
    <w:qFormat/>
    <w:rsid w:val="00D37F49"/>
    <w:pPr>
      <w:ind w:left="720"/>
      <w:contextualSpacing/>
    </w:pPr>
  </w:style>
  <w:style w:type="table" w:styleId="TableGrid">
    <w:name w:val="Table Grid"/>
    <w:basedOn w:val="TableNormal"/>
    <w:uiPriority w:val="59"/>
    <w:rsid w:val="00EB6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4AEC"/>
    <w:rPr>
      <w:color w:val="0000FF" w:themeColor="hyperlink"/>
      <w:u w:val="single"/>
    </w:rPr>
  </w:style>
  <w:style w:type="character" w:styleId="FollowedHyperlink">
    <w:name w:val="FollowedHyperlink"/>
    <w:basedOn w:val="DefaultParagraphFont"/>
    <w:uiPriority w:val="99"/>
    <w:semiHidden/>
    <w:unhideWhenUsed/>
    <w:rsid w:val="0009524E"/>
    <w:rPr>
      <w:color w:val="800080" w:themeColor="followedHyperlink"/>
      <w:u w:val="single"/>
    </w:rPr>
  </w:style>
  <w:style w:type="paragraph" w:customStyle="1" w:styleId="Default">
    <w:name w:val="Default"/>
    <w:rsid w:val="000B7DF0"/>
    <w:pPr>
      <w:autoSpaceDE w:val="0"/>
      <w:autoSpaceDN w:val="0"/>
      <w:adjustRightInd w:val="0"/>
    </w:pPr>
    <w:rPr>
      <w:rFonts w:cs="Calibri"/>
      <w:color w:val="000000"/>
      <w:sz w:val="24"/>
      <w:szCs w:val="24"/>
    </w:rPr>
  </w:style>
  <w:style w:type="paragraph" w:styleId="PlainText">
    <w:name w:val="Plain Text"/>
    <w:basedOn w:val="Normal"/>
    <w:link w:val="PlainTextChar"/>
    <w:uiPriority w:val="99"/>
    <w:unhideWhenUsed/>
    <w:rsid w:val="00631293"/>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rsid w:val="00631293"/>
    <w:rPr>
      <w:rFonts w:eastAsiaTheme="minorHAnsi" w:cstheme="minorBidi"/>
      <w:sz w:val="22"/>
      <w:szCs w:val="21"/>
      <w:lang w:eastAsia="en-US"/>
    </w:rPr>
  </w:style>
  <w:style w:type="paragraph" w:customStyle="1" w:styleId="Body1">
    <w:name w:val="Body 1"/>
    <w:rsid w:val="00BC7FBB"/>
    <w:pPr>
      <w:spacing w:after="200" w:line="276" w:lineRule="auto"/>
      <w:outlineLvl w:val="0"/>
    </w:pPr>
    <w:rPr>
      <w:rFonts w:ascii="Helvetica" w:eastAsia="Arial Unicode MS" w:hAnsi="Helvetica" w:cs="Times New Roman"/>
      <w:color w:val="000000"/>
      <w:sz w:val="22"/>
      <w:u w:color="000000"/>
    </w:rPr>
  </w:style>
  <w:style w:type="paragraph" w:customStyle="1" w:styleId="xmsonormal">
    <w:name w:val="x_msonormal"/>
    <w:basedOn w:val="Normal"/>
    <w:rsid w:val="007E4DFC"/>
    <w:pPr>
      <w:spacing w:before="100" w:beforeAutospacing="1" w:after="100" w:afterAutospacing="1" w:line="240" w:lineRule="auto"/>
    </w:pPr>
    <w:rPr>
      <w:rFonts w:ascii="Times New Roman" w:eastAsiaTheme="minorHAnsi"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41E"/>
    <w:rPr>
      <w:sz w:val="22"/>
      <w:szCs w:val="22"/>
    </w:rPr>
  </w:style>
  <w:style w:type="paragraph" w:styleId="Header">
    <w:name w:val="header"/>
    <w:basedOn w:val="Normal"/>
    <w:link w:val="HeaderChar"/>
    <w:uiPriority w:val="99"/>
    <w:unhideWhenUsed/>
    <w:rsid w:val="00926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ECC"/>
    <w:rPr>
      <w:sz w:val="22"/>
      <w:szCs w:val="22"/>
    </w:rPr>
  </w:style>
  <w:style w:type="paragraph" w:styleId="Footer">
    <w:name w:val="footer"/>
    <w:basedOn w:val="Normal"/>
    <w:link w:val="FooterChar"/>
    <w:uiPriority w:val="99"/>
    <w:unhideWhenUsed/>
    <w:rsid w:val="00926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ECC"/>
    <w:rPr>
      <w:sz w:val="22"/>
      <w:szCs w:val="22"/>
    </w:rPr>
  </w:style>
  <w:style w:type="paragraph" w:styleId="BalloonText">
    <w:name w:val="Balloon Text"/>
    <w:basedOn w:val="Normal"/>
    <w:link w:val="BalloonTextChar"/>
    <w:uiPriority w:val="99"/>
    <w:semiHidden/>
    <w:unhideWhenUsed/>
    <w:rsid w:val="00926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ECC"/>
    <w:rPr>
      <w:rFonts w:ascii="Tahoma" w:hAnsi="Tahoma" w:cs="Tahoma"/>
      <w:sz w:val="16"/>
      <w:szCs w:val="16"/>
    </w:rPr>
  </w:style>
  <w:style w:type="paragraph" w:styleId="ListParagraph">
    <w:name w:val="List Paragraph"/>
    <w:basedOn w:val="Normal"/>
    <w:uiPriority w:val="34"/>
    <w:qFormat/>
    <w:rsid w:val="00D37F49"/>
    <w:pPr>
      <w:ind w:left="720"/>
      <w:contextualSpacing/>
    </w:pPr>
  </w:style>
  <w:style w:type="table" w:styleId="TableGrid">
    <w:name w:val="Table Grid"/>
    <w:basedOn w:val="TableNormal"/>
    <w:uiPriority w:val="59"/>
    <w:rsid w:val="00EB6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4AEC"/>
    <w:rPr>
      <w:color w:val="0000FF" w:themeColor="hyperlink"/>
      <w:u w:val="single"/>
    </w:rPr>
  </w:style>
  <w:style w:type="character" w:styleId="FollowedHyperlink">
    <w:name w:val="FollowedHyperlink"/>
    <w:basedOn w:val="DefaultParagraphFont"/>
    <w:uiPriority w:val="99"/>
    <w:semiHidden/>
    <w:unhideWhenUsed/>
    <w:rsid w:val="0009524E"/>
    <w:rPr>
      <w:color w:val="800080" w:themeColor="followedHyperlink"/>
      <w:u w:val="single"/>
    </w:rPr>
  </w:style>
  <w:style w:type="paragraph" w:customStyle="1" w:styleId="Default">
    <w:name w:val="Default"/>
    <w:rsid w:val="000B7DF0"/>
    <w:pPr>
      <w:autoSpaceDE w:val="0"/>
      <w:autoSpaceDN w:val="0"/>
      <w:adjustRightInd w:val="0"/>
    </w:pPr>
    <w:rPr>
      <w:rFonts w:cs="Calibri"/>
      <w:color w:val="000000"/>
      <w:sz w:val="24"/>
      <w:szCs w:val="24"/>
    </w:rPr>
  </w:style>
  <w:style w:type="paragraph" w:styleId="PlainText">
    <w:name w:val="Plain Text"/>
    <w:basedOn w:val="Normal"/>
    <w:link w:val="PlainTextChar"/>
    <w:uiPriority w:val="99"/>
    <w:unhideWhenUsed/>
    <w:rsid w:val="00631293"/>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rsid w:val="00631293"/>
    <w:rPr>
      <w:rFonts w:eastAsiaTheme="minorHAnsi" w:cstheme="minorBidi"/>
      <w:sz w:val="22"/>
      <w:szCs w:val="21"/>
      <w:lang w:eastAsia="en-US"/>
    </w:rPr>
  </w:style>
  <w:style w:type="paragraph" w:customStyle="1" w:styleId="Body1">
    <w:name w:val="Body 1"/>
    <w:rsid w:val="00BC7FBB"/>
    <w:pPr>
      <w:spacing w:after="200" w:line="276" w:lineRule="auto"/>
      <w:outlineLvl w:val="0"/>
    </w:pPr>
    <w:rPr>
      <w:rFonts w:ascii="Helvetica" w:eastAsia="Arial Unicode MS" w:hAnsi="Helvetica" w:cs="Times New Roman"/>
      <w:color w:val="000000"/>
      <w:sz w:val="22"/>
      <w:u w:color="000000"/>
    </w:rPr>
  </w:style>
  <w:style w:type="paragraph" w:customStyle="1" w:styleId="xmsonormal">
    <w:name w:val="x_msonormal"/>
    <w:basedOn w:val="Normal"/>
    <w:rsid w:val="007E4DFC"/>
    <w:pPr>
      <w:spacing w:before="100" w:beforeAutospacing="1" w:after="100" w:afterAutospacing="1" w:line="240" w:lineRule="auto"/>
    </w:pPr>
    <w:rPr>
      <w:rFonts w:ascii="Times New Roman" w:eastAsiaTheme="minorHAns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7908">
      <w:bodyDiv w:val="1"/>
      <w:marLeft w:val="0"/>
      <w:marRight w:val="0"/>
      <w:marTop w:val="0"/>
      <w:marBottom w:val="0"/>
      <w:divBdr>
        <w:top w:val="none" w:sz="0" w:space="0" w:color="auto"/>
        <w:left w:val="none" w:sz="0" w:space="0" w:color="auto"/>
        <w:bottom w:val="none" w:sz="0" w:space="0" w:color="auto"/>
        <w:right w:val="none" w:sz="0" w:space="0" w:color="auto"/>
      </w:divBdr>
    </w:div>
    <w:div w:id="152531010">
      <w:bodyDiv w:val="1"/>
      <w:marLeft w:val="0"/>
      <w:marRight w:val="0"/>
      <w:marTop w:val="0"/>
      <w:marBottom w:val="0"/>
      <w:divBdr>
        <w:top w:val="none" w:sz="0" w:space="0" w:color="auto"/>
        <w:left w:val="none" w:sz="0" w:space="0" w:color="auto"/>
        <w:bottom w:val="none" w:sz="0" w:space="0" w:color="auto"/>
        <w:right w:val="none" w:sz="0" w:space="0" w:color="auto"/>
      </w:divBdr>
    </w:div>
    <w:div w:id="528639172">
      <w:bodyDiv w:val="1"/>
      <w:marLeft w:val="0"/>
      <w:marRight w:val="0"/>
      <w:marTop w:val="0"/>
      <w:marBottom w:val="0"/>
      <w:divBdr>
        <w:top w:val="none" w:sz="0" w:space="0" w:color="auto"/>
        <w:left w:val="none" w:sz="0" w:space="0" w:color="auto"/>
        <w:bottom w:val="none" w:sz="0" w:space="0" w:color="auto"/>
        <w:right w:val="none" w:sz="0" w:space="0" w:color="auto"/>
      </w:divBdr>
    </w:div>
    <w:div w:id="538974479">
      <w:bodyDiv w:val="1"/>
      <w:marLeft w:val="0"/>
      <w:marRight w:val="0"/>
      <w:marTop w:val="0"/>
      <w:marBottom w:val="0"/>
      <w:divBdr>
        <w:top w:val="none" w:sz="0" w:space="0" w:color="auto"/>
        <w:left w:val="none" w:sz="0" w:space="0" w:color="auto"/>
        <w:bottom w:val="none" w:sz="0" w:space="0" w:color="auto"/>
        <w:right w:val="none" w:sz="0" w:space="0" w:color="auto"/>
      </w:divBdr>
    </w:div>
    <w:div w:id="572786127">
      <w:bodyDiv w:val="1"/>
      <w:marLeft w:val="0"/>
      <w:marRight w:val="0"/>
      <w:marTop w:val="0"/>
      <w:marBottom w:val="0"/>
      <w:divBdr>
        <w:top w:val="none" w:sz="0" w:space="0" w:color="auto"/>
        <w:left w:val="none" w:sz="0" w:space="0" w:color="auto"/>
        <w:bottom w:val="none" w:sz="0" w:space="0" w:color="auto"/>
        <w:right w:val="none" w:sz="0" w:space="0" w:color="auto"/>
      </w:divBdr>
    </w:div>
    <w:div w:id="649214684">
      <w:bodyDiv w:val="1"/>
      <w:marLeft w:val="0"/>
      <w:marRight w:val="0"/>
      <w:marTop w:val="0"/>
      <w:marBottom w:val="0"/>
      <w:divBdr>
        <w:top w:val="none" w:sz="0" w:space="0" w:color="auto"/>
        <w:left w:val="none" w:sz="0" w:space="0" w:color="auto"/>
        <w:bottom w:val="none" w:sz="0" w:space="0" w:color="auto"/>
        <w:right w:val="none" w:sz="0" w:space="0" w:color="auto"/>
      </w:divBdr>
    </w:div>
    <w:div w:id="782766002">
      <w:bodyDiv w:val="1"/>
      <w:marLeft w:val="0"/>
      <w:marRight w:val="0"/>
      <w:marTop w:val="0"/>
      <w:marBottom w:val="0"/>
      <w:divBdr>
        <w:top w:val="none" w:sz="0" w:space="0" w:color="auto"/>
        <w:left w:val="none" w:sz="0" w:space="0" w:color="auto"/>
        <w:bottom w:val="none" w:sz="0" w:space="0" w:color="auto"/>
        <w:right w:val="none" w:sz="0" w:space="0" w:color="auto"/>
      </w:divBdr>
    </w:div>
    <w:div w:id="865021829">
      <w:bodyDiv w:val="1"/>
      <w:marLeft w:val="0"/>
      <w:marRight w:val="0"/>
      <w:marTop w:val="0"/>
      <w:marBottom w:val="0"/>
      <w:divBdr>
        <w:top w:val="none" w:sz="0" w:space="0" w:color="auto"/>
        <w:left w:val="none" w:sz="0" w:space="0" w:color="auto"/>
        <w:bottom w:val="none" w:sz="0" w:space="0" w:color="auto"/>
        <w:right w:val="none" w:sz="0" w:space="0" w:color="auto"/>
      </w:divBdr>
    </w:div>
    <w:div w:id="883172382">
      <w:bodyDiv w:val="1"/>
      <w:marLeft w:val="0"/>
      <w:marRight w:val="0"/>
      <w:marTop w:val="0"/>
      <w:marBottom w:val="0"/>
      <w:divBdr>
        <w:top w:val="none" w:sz="0" w:space="0" w:color="auto"/>
        <w:left w:val="none" w:sz="0" w:space="0" w:color="auto"/>
        <w:bottom w:val="none" w:sz="0" w:space="0" w:color="auto"/>
        <w:right w:val="none" w:sz="0" w:space="0" w:color="auto"/>
      </w:divBdr>
    </w:div>
    <w:div w:id="940801930">
      <w:bodyDiv w:val="1"/>
      <w:marLeft w:val="0"/>
      <w:marRight w:val="0"/>
      <w:marTop w:val="0"/>
      <w:marBottom w:val="0"/>
      <w:divBdr>
        <w:top w:val="none" w:sz="0" w:space="0" w:color="auto"/>
        <w:left w:val="none" w:sz="0" w:space="0" w:color="auto"/>
        <w:bottom w:val="none" w:sz="0" w:space="0" w:color="auto"/>
        <w:right w:val="none" w:sz="0" w:space="0" w:color="auto"/>
      </w:divBdr>
    </w:div>
    <w:div w:id="958995730">
      <w:bodyDiv w:val="1"/>
      <w:marLeft w:val="0"/>
      <w:marRight w:val="0"/>
      <w:marTop w:val="0"/>
      <w:marBottom w:val="0"/>
      <w:divBdr>
        <w:top w:val="none" w:sz="0" w:space="0" w:color="auto"/>
        <w:left w:val="none" w:sz="0" w:space="0" w:color="auto"/>
        <w:bottom w:val="none" w:sz="0" w:space="0" w:color="auto"/>
        <w:right w:val="none" w:sz="0" w:space="0" w:color="auto"/>
      </w:divBdr>
    </w:div>
    <w:div w:id="987520046">
      <w:bodyDiv w:val="1"/>
      <w:marLeft w:val="0"/>
      <w:marRight w:val="0"/>
      <w:marTop w:val="0"/>
      <w:marBottom w:val="0"/>
      <w:divBdr>
        <w:top w:val="none" w:sz="0" w:space="0" w:color="auto"/>
        <w:left w:val="none" w:sz="0" w:space="0" w:color="auto"/>
        <w:bottom w:val="none" w:sz="0" w:space="0" w:color="auto"/>
        <w:right w:val="none" w:sz="0" w:space="0" w:color="auto"/>
      </w:divBdr>
    </w:div>
    <w:div w:id="1078752329">
      <w:bodyDiv w:val="1"/>
      <w:marLeft w:val="0"/>
      <w:marRight w:val="0"/>
      <w:marTop w:val="0"/>
      <w:marBottom w:val="0"/>
      <w:divBdr>
        <w:top w:val="none" w:sz="0" w:space="0" w:color="auto"/>
        <w:left w:val="none" w:sz="0" w:space="0" w:color="auto"/>
        <w:bottom w:val="none" w:sz="0" w:space="0" w:color="auto"/>
        <w:right w:val="none" w:sz="0" w:space="0" w:color="auto"/>
      </w:divBdr>
    </w:div>
    <w:div w:id="1214776908">
      <w:bodyDiv w:val="1"/>
      <w:marLeft w:val="0"/>
      <w:marRight w:val="0"/>
      <w:marTop w:val="0"/>
      <w:marBottom w:val="0"/>
      <w:divBdr>
        <w:top w:val="none" w:sz="0" w:space="0" w:color="auto"/>
        <w:left w:val="none" w:sz="0" w:space="0" w:color="auto"/>
        <w:bottom w:val="none" w:sz="0" w:space="0" w:color="auto"/>
        <w:right w:val="none" w:sz="0" w:space="0" w:color="auto"/>
      </w:divBdr>
    </w:div>
    <w:div w:id="1341397707">
      <w:bodyDiv w:val="1"/>
      <w:marLeft w:val="0"/>
      <w:marRight w:val="0"/>
      <w:marTop w:val="0"/>
      <w:marBottom w:val="0"/>
      <w:divBdr>
        <w:top w:val="none" w:sz="0" w:space="0" w:color="auto"/>
        <w:left w:val="none" w:sz="0" w:space="0" w:color="auto"/>
        <w:bottom w:val="none" w:sz="0" w:space="0" w:color="auto"/>
        <w:right w:val="none" w:sz="0" w:space="0" w:color="auto"/>
      </w:divBdr>
    </w:div>
    <w:div w:id="1429932734">
      <w:bodyDiv w:val="1"/>
      <w:marLeft w:val="0"/>
      <w:marRight w:val="0"/>
      <w:marTop w:val="0"/>
      <w:marBottom w:val="0"/>
      <w:divBdr>
        <w:top w:val="none" w:sz="0" w:space="0" w:color="auto"/>
        <w:left w:val="none" w:sz="0" w:space="0" w:color="auto"/>
        <w:bottom w:val="none" w:sz="0" w:space="0" w:color="auto"/>
        <w:right w:val="none" w:sz="0" w:space="0" w:color="auto"/>
      </w:divBdr>
    </w:div>
    <w:div w:id="1440484977">
      <w:bodyDiv w:val="1"/>
      <w:marLeft w:val="0"/>
      <w:marRight w:val="0"/>
      <w:marTop w:val="0"/>
      <w:marBottom w:val="0"/>
      <w:divBdr>
        <w:top w:val="none" w:sz="0" w:space="0" w:color="auto"/>
        <w:left w:val="none" w:sz="0" w:space="0" w:color="auto"/>
        <w:bottom w:val="none" w:sz="0" w:space="0" w:color="auto"/>
        <w:right w:val="none" w:sz="0" w:space="0" w:color="auto"/>
      </w:divBdr>
    </w:div>
    <w:div w:id="1550998502">
      <w:bodyDiv w:val="1"/>
      <w:marLeft w:val="0"/>
      <w:marRight w:val="0"/>
      <w:marTop w:val="0"/>
      <w:marBottom w:val="0"/>
      <w:divBdr>
        <w:top w:val="none" w:sz="0" w:space="0" w:color="auto"/>
        <w:left w:val="none" w:sz="0" w:space="0" w:color="auto"/>
        <w:bottom w:val="none" w:sz="0" w:space="0" w:color="auto"/>
        <w:right w:val="none" w:sz="0" w:space="0" w:color="auto"/>
      </w:divBdr>
    </w:div>
    <w:div w:id="1723671732">
      <w:bodyDiv w:val="1"/>
      <w:marLeft w:val="0"/>
      <w:marRight w:val="0"/>
      <w:marTop w:val="0"/>
      <w:marBottom w:val="0"/>
      <w:divBdr>
        <w:top w:val="none" w:sz="0" w:space="0" w:color="auto"/>
        <w:left w:val="none" w:sz="0" w:space="0" w:color="auto"/>
        <w:bottom w:val="none" w:sz="0" w:space="0" w:color="auto"/>
        <w:right w:val="none" w:sz="0" w:space="0" w:color="auto"/>
      </w:divBdr>
    </w:div>
    <w:div w:id="213077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lso.manchester.ac.uk/teaching-and-learning/excellence/" TargetMode="External"/><Relationship Id="rId18" Type="http://schemas.openxmlformats.org/officeDocument/2006/relationships/hyperlink" Target="http://www.tlso.manchester.ac.uk/appeals-complaints/studentcomplaintsprocedur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emma.rose@manchester.ac.uk" TargetMode="External"/><Relationship Id="rId17" Type="http://schemas.openxmlformats.org/officeDocument/2006/relationships/hyperlink" Target="http://www.tlso.manchester.ac.uk/appeals-complaints/studentcomplaintsprocedure/" TargetMode="External"/><Relationship Id="rId2" Type="http://schemas.openxmlformats.org/officeDocument/2006/relationships/numbering" Target="numbering.xml"/><Relationship Id="rId16" Type="http://schemas.openxmlformats.org/officeDocument/2006/relationships/hyperlink" Target="http://www.tlso.manchester.ac.uk/map/teachinglearningassessment/assessment/sectionb-thepracticeofassessment/policyonsubmissionofworkforsummativeassessment/" TargetMode="External"/><Relationship Id="rId20" Type="http://schemas.openxmlformats.org/officeDocument/2006/relationships/hyperlink" Target="http://www.tlso.manchester.ac.uk/map/teachinglearningassessment/learning/inclusive-teaching-materi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lso.manchester.ac.uk/teaching-and-learning/excellence/" TargetMode="External"/><Relationship Id="rId5" Type="http://schemas.openxmlformats.org/officeDocument/2006/relationships/settings" Target="settings.xml"/><Relationship Id="rId15" Type="http://schemas.openxmlformats.org/officeDocument/2006/relationships/hyperlink" Target="http://www.manchester.ac.uk/discover/news/article/?id=13155" TargetMode="External"/><Relationship Id="rId23" Type="http://schemas.openxmlformats.org/officeDocument/2006/relationships/theme" Target="theme/theme1.xml"/><Relationship Id="rId10" Type="http://schemas.openxmlformats.org/officeDocument/2006/relationships/hyperlink" Target="mailto:guy.percival@manchester.ac.uk" TargetMode="External"/><Relationship Id="rId19" Type="http://schemas.openxmlformats.org/officeDocument/2006/relationships/hyperlink" Target="http://www.tlso.manchester.ac.uk/appeals-complaints/academicappealsprocedure/" TargetMode="External"/><Relationship Id="rId4" Type="http://schemas.microsoft.com/office/2007/relationships/stylesWithEffects" Target="stylesWithEffects.xml"/><Relationship Id="rId9" Type="http://schemas.openxmlformats.org/officeDocument/2006/relationships/hyperlink" Target="mailto:guy.percival@manchester.ac.uk" TargetMode="External"/><Relationship Id="rId14" Type="http://schemas.openxmlformats.org/officeDocument/2006/relationships/hyperlink" Target="https://dashboard.its.manchester.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E7452-F8E3-40B5-ABAC-FDD7EC13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4181</Words>
  <Characters>23832</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mfztsnl2</dc:creator>
  <cp:lastModifiedBy>Susan Rowe</cp:lastModifiedBy>
  <cp:revision>2</cp:revision>
  <cp:lastPrinted>2016-02-01T10:42:00Z</cp:lastPrinted>
  <dcterms:created xsi:type="dcterms:W3CDTF">2016-08-04T14:29:00Z</dcterms:created>
  <dcterms:modified xsi:type="dcterms:W3CDTF">2016-08-04T14:29:00Z</dcterms:modified>
</cp:coreProperties>
</file>