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39" w:rsidRPr="00DC4B39" w:rsidRDefault="00DC4B39" w:rsidP="00DC4B39">
      <w:pPr>
        <w:pStyle w:val="PlainText"/>
        <w:jc w:val="center"/>
        <w:rPr>
          <w:b/>
          <w:sz w:val="24"/>
        </w:rPr>
      </w:pPr>
      <w:r w:rsidRPr="00DC4B39">
        <w:rPr>
          <w:b/>
          <w:sz w:val="24"/>
        </w:rPr>
        <w:t xml:space="preserve">THE   UNIVERSITY   OF   MANCHESTER  </w:t>
      </w:r>
    </w:p>
    <w:p w:rsidR="00DC4B39" w:rsidRDefault="00DC4B39" w:rsidP="00DC4B39">
      <w:pPr>
        <w:pStyle w:val="PlainText"/>
      </w:pPr>
    </w:p>
    <w:p w:rsidR="00DC4B39" w:rsidRDefault="00DC4B39" w:rsidP="00DC4B39">
      <w:pPr>
        <w:pStyle w:val="PlainText"/>
        <w:rPr>
          <w:b/>
        </w:rPr>
      </w:pPr>
      <w:r w:rsidRPr="00DC4B39">
        <w:rPr>
          <w:b/>
        </w:rPr>
        <w:t xml:space="preserve">Faculty of Humanities Staff Equality and Diversity Working Group </w:t>
      </w:r>
    </w:p>
    <w:p w:rsidR="00DC4B39" w:rsidRDefault="00DC4B39" w:rsidP="00DC4B39">
      <w:pPr>
        <w:pStyle w:val="PlainText"/>
        <w:rPr>
          <w:b/>
        </w:rPr>
      </w:pPr>
    </w:p>
    <w:p w:rsidR="00DC4B39" w:rsidRDefault="00DC4B39" w:rsidP="00DC4B39">
      <w:pPr>
        <w:pStyle w:val="PlainText"/>
      </w:pPr>
      <w:r w:rsidRPr="00DC4B39">
        <w:t xml:space="preserve">Minutes of </w:t>
      </w:r>
      <w:r w:rsidR="00B714AA">
        <w:t xml:space="preserve">the meeting held on </w:t>
      </w:r>
      <w:r w:rsidR="0004720B">
        <w:t>Thursday 03</w:t>
      </w:r>
      <w:r w:rsidR="00B714AA">
        <w:t xml:space="preserve"> </w:t>
      </w:r>
      <w:r w:rsidR="0004720B">
        <w:t>March 2016</w:t>
      </w:r>
    </w:p>
    <w:p w:rsidR="00DC4B39" w:rsidRDefault="00DC4B39" w:rsidP="00DC4B39">
      <w:pPr>
        <w:pStyle w:val="PlainText"/>
      </w:pPr>
    </w:p>
    <w:p w:rsidR="00DC4B39" w:rsidRDefault="00DC4B39" w:rsidP="00DC4B39">
      <w:pPr>
        <w:pStyle w:val="PlainText"/>
      </w:pPr>
      <w:r w:rsidRPr="00DC4B39">
        <w:rPr>
          <w:b/>
        </w:rPr>
        <w:t>Present</w:t>
      </w:r>
      <w:r w:rsidR="009522EE">
        <w:t xml:space="preserve">:              </w:t>
      </w:r>
      <w:r w:rsidR="0004720B">
        <w:t>Andrew Mullen                       AM</w:t>
      </w:r>
      <w:r>
        <w:t xml:space="preserve">    </w:t>
      </w:r>
      <w:r w:rsidR="0004720B">
        <w:t xml:space="preserve">Deputy Director of HR &amp; Head of Faculty HR </w:t>
      </w:r>
      <w:r w:rsidR="00C01164">
        <w:t xml:space="preserve">        </w:t>
      </w:r>
      <w:r w:rsidR="00C01164" w:rsidRPr="00C01164">
        <w:rPr>
          <w:color w:val="FFFFFF" w:themeColor="background1"/>
        </w:rPr>
        <w:t>11111111111111111111111111111111111111111</w:t>
      </w:r>
      <w:r w:rsidR="0004720B">
        <w:t>(in the Chair)</w:t>
      </w:r>
      <w:r w:rsidR="0004720B">
        <w:tab/>
        <w:t xml:space="preserve">           </w:t>
      </w:r>
      <w:r w:rsidR="00C01164">
        <w:t xml:space="preserve">                                             </w:t>
      </w:r>
      <w:r w:rsidR="0004720B">
        <w:t xml:space="preserve">   </w:t>
      </w:r>
      <w:r w:rsidR="00C01164">
        <w:t xml:space="preserve"> </w:t>
      </w:r>
      <w:r w:rsidR="00C01164" w:rsidRPr="00C01164">
        <w:rPr>
          <w:color w:val="FFFFFF" w:themeColor="background1"/>
        </w:rPr>
        <w:t>111111111111</w:t>
      </w:r>
      <w:r w:rsidR="00F07DA6">
        <w:rPr>
          <w:color w:val="FFFFFF" w:themeColor="background1"/>
        </w:rPr>
        <w:t xml:space="preserve"> </w:t>
      </w:r>
      <w:r w:rsidR="0004720B">
        <w:t xml:space="preserve">Professor Claire Alexander    </w:t>
      </w:r>
      <w:r w:rsidR="00B40AF4">
        <w:t xml:space="preserve"> </w:t>
      </w:r>
      <w:r w:rsidR="0004720B">
        <w:t>CA      School of Social Sciences (Sociology)</w:t>
      </w:r>
      <w:r w:rsidR="00470088">
        <w:t xml:space="preserve"> </w:t>
      </w:r>
      <w:r>
        <w:t xml:space="preserve">                              </w:t>
      </w:r>
      <w:r w:rsidR="005B3481">
        <w:tab/>
      </w:r>
      <w:r w:rsidR="005B3481">
        <w:tab/>
      </w:r>
      <w:r>
        <w:t xml:space="preserve">Dr Carolyn Abbot                    CAb    Senior Lecturer, School of Law          </w:t>
      </w:r>
    </w:p>
    <w:p w:rsidR="0004720B" w:rsidRDefault="0004720B" w:rsidP="008528C4">
      <w:pPr>
        <w:pStyle w:val="PlainText"/>
        <w:tabs>
          <w:tab w:val="left" w:pos="3969"/>
          <w:tab w:val="left" w:pos="4678"/>
        </w:tabs>
        <w:ind w:left="1418"/>
      </w:pPr>
      <w:r>
        <w:t xml:space="preserve">Professor Georgina Waylen </w:t>
      </w:r>
      <w:r w:rsidR="008528C4">
        <w:t xml:space="preserve"> </w:t>
      </w:r>
      <w:r>
        <w:t>GW     School of Social Sciences (Politics)</w:t>
      </w:r>
      <w:r w:rsidR="00DC4B39">
        <w:t xml:space="preserve">                             </w:t>
      </w:r>
      <w:r>
        <w:t xml:space="preserve">Professor Helge Hoel            </w:t>
      </w:r>
      <w:r w:rsidR="008528C4">
        <w:tab/>
      </w:r>
      <w:r>
        <w:t xml:space="preserve"> HH      Alliance Manchester </w:t>
      </w:r>
      <w:r w:rsidR="008528C4">
        <w:tab/>
      </w:r>
      <w:r>
        <w:t xml:space="preserve">Business School (People </w:t>
      </w:r>
      <w:r w:rsidRPr="00DC4B39">
        <w:rPr>
          <w:color w:val="FFFFFF" w:themeColor="background1"/>
        </w:rPr>
        <w:t xml:space="preserve">1 11 111     111     </w:t>
      </w:r>
      <w:r>
        <w:t xml:space="preserve">                                   </w:t>
      </w:r>
      <w:r w:rsidR="008528C4">
        <w:tab/>
      </w:r>
      <w:r>
        <w:t xml:space="preserve">Management and Organisations Division)  </w:t>
      </w:r>
    </w:p>
    <w:p w:rsidR="00C01164" w:rsidRDefault="00F07DA6" w:rsidP="0004720B">
      <w:pPr>
        <w:pStyle w:val="PlainText"/>
        <w:ind w:left="1395"/>
      </w:pPr>
      <w:r>
        <w:t xml:space="preserve"> </w:t>
      </w:r>
      <w:r w:rsidR="00C01164">
        <w:t xml:space="preserve">Sarah Mohammad-Qureshi  SMQ   Athena SWAN Coordinator </w:t>
      </w:r>
    </w:p>
    <w:p w:rsidR="003A0316" w:rsidRDefault="00CF72C1" w:rsidP="00DC4B39">
      <w:pPr>
        <w:pStyle w:val="PlainText"/>
      </w:pPr>
      <w:r>
        <w:t xml:space="preserve">                             </w:t>
      </w:r>
      <w:r w:rsidR="003A0316">
        <w:t xml:space="preserve">Patrick </w:t>
      </w:r>
      <w:r w:rsidR="00A40226">
        <w:t xml:space="preserve">Johnson                      </w:t>
      </w:r>
      <w:r w:rsidR="00B714AA">
        <w:t xml:space="preserve"> </w:t>
      </w:r>
      <w:r w:rsidR="00A40226">
        <w:t>PJ         Head of Equality and Diversity</w:t>
      </w:r>
    </w:p>
    <w:p w:rsidR="00DC4B39" w:rsidRDefault="003A0316" w:rsidP="00587F3A">
      <w:pPr>
        <w:pStyle w:val="PlainText"/>
        <w:tabs>
          <w:tab w:val="left" w:pos="3969"/>
          <w:tab w:val="left" w:pos="4678"/>
          <w:tab w:val="left" w:pos="5103"/>
          <w:tab w:val="left" w:pos="5670"/>
        </w:tabs>
      </w:pPr>
      <w:r>
        <w:t xml:space="preserve">                             </w:t>
      </w:r>
      <w:r w:rsidR="0004720B">
        <w:t>Rosie Williams</w:t>
      </w:r>
      <w:r w:rsidR="00587F3A">
        <w:tab/>
      </w:r>
      <w:r w:rsidR="0004720B">
        <w:t>RW</w:t>
      </w:r>
      <w:r w:rsidR="00B714AA">
        <w:t xml:space="preserve">      </w:t>
      </w:r>
      <w:r w:rsidR="0004720B">
        <w:t xml:space="preserve">Head of School Administration </w:t>
      </w:r>
      <w:r w:rsidR="00F07DA6">
        <w:t xml:space="preserve">for Environment, </w:t>
      </w:r>
      <w:r w:rsidR="00F07DA6">
        <w:tab/>
      </w:r>
      <w:r w:rsidR="00F07DA6">
        <w:tab/>
        <w:t>Education &amp; Development</w:t>
      </w:r>
      <w:r w:rsidR="008528C4">
        <w:t xml:space="preserve"> (SEED)</w:t>
      </w:r>
      <w:r w:rsidR="00587F3A">
        <w:tab/>
      </w:r>
      <w:r w:rsidR="00587F3A">
        <w:tab/>
      </w:r>
      <w:r w:rsidR="00BE752F">
        <w:tab/>
      </w:r>
      <w:r w:rsidR="00587F3A">
        <w:t xml:space="preserve"> </w:t>
      </w:r>
    </w:p>
    <w:p w:rsidR="000371CD" w:rsidRDefault="00137FBB" w:rsidP="00F07DA6">
      <w:pPr>
        <w:pStyle w:val="PlainText"/>
        <w:ind w:left="720"/>
      </w:pPr>
      <w:r>
        <w:t xml:space="preserve">               Jayne Hindle                            JH       Head of School Administration for Arts, </w:t>
      </w:r>
      <w:r w:rsidRPr="00B714AA">
        <w:rPr>
          <w:color w:val="FFFFFF" w:themeColor="background1"/>
        </w:rPr>
        <w:t>11111</w:t>
      </w:r>
      <w:r>
        <w:rPr>
          <w:color w:val="FFFFFF" w:themeColor="background1"/>
        </w:rPr>
        <w:t>111111111111111111111111111111</w:t>
      </w:r>
      <w:r>
        <w:t>Languages and Cultures (SALC)</w:t>
      </w:r>
      <w:r w:rsidR="000371CD">
        <w:t xml:space="preserve">                            </w:t>
      </w:r>
    </w:p>
    <w:p w:rsidR="00DC4B39" w:rsidRDefault="00CF72C1" w:rsidP="00DC4B39">
      <w:pPr>
        <w:pStyle w:val="PlainText"/>
      </w:pPr>
      <w:r>
        <w:t xml:space="preserve">                             </w:t>
      </w:r>
      <w:r w:rsidR="00DC4B39">
        <w:t xml:space="preserve">Victor Badilas                         </w:t>
      </w:r>
      <w:r w:rsidR="00BE752F">
        <w:t xml:space="preserve"> </w:t>
      </w:r>
      <w:r w:rsidR="00DC4B39">
        <w:t xml:space="preserve">VB      </w:t>
      </w:r>
      <w:r w:rsidR="00B714AA">
        <w:t xml:space="preserve"> </w:t>
      </w:r>
      <w:r w:rsidR="00DC4B39">
        <w:t xml:space="preserve"> HR Directorate Support Services Assistant</w:t>
      </w:r>
    </w:p>
    <w:p w:rsidR="003A0316" w:rsidRDefault="003A0316" w:rsidP="00DC4B39">
      <w:pPr>
        <w:pStyle w:val="PlainText"/>
      </w:pPr>
    </w:p>
    <w:p w:rsidR="008528C4" w:rsidRPr="008528C4" w:rsidRDefault="003A0316" w:rsidP="0004720B">
      <w:pPr>
        <w:pStyle w:val="PlainText"/>
      </w:pPr>
      <w:r w:rsidRPr="003A0316">
        <w:rPr>
          <w:b/>
        </w:rPr>
        <w:t>Apologies</w:t>
      </w:r>
      <w:r w:rsidR="00B714AA">
        <w:rPr>
          <w:b/>
        </w:rPr>
        <w:t>:</w:t>
      </w:r>
      <w:r>
        <w:rPr>
          <w:b/>
        </w:rPr>
        <w:t xml:space="preserve">          </w:t>
      </w:r>
      <w:r w:rsidR="008528C4" w:rsidRPr="008528C4">
        <w:t>Professor Colette Fagan        CF       Deputy Dean – Research</w:t>
      </w:r>
    </w:p>
    <w:p w:rsidR="0004720B" w:rsidRDefault="008528C4" w:rsidP="0004720B">
      <w:pPr>
        <w:pStyle w:val="PlainText"/>
      </w:pPr>
      <w:r>
        <w:rPr>
          <w:b/>
        </w:rPr>
        <w:tab/>
      </w:r>
      <w:r>
        <w:rPr>
          <w:b/>
        </w:rPr>
        <w:tab/>
      </w:r>
      <w:r w:rsidR="0004720B">
        <w:t>Dil Sidhu                                  DS</w:t>
      </w:r>
      <w:r w:rsidR="00B714AA">
        <w:t xml:space="preserve">     </w:t>
      </w:r>
      <w:r w:rsidR="0004720B">
        <w:t xml:space="preserve">  </w:t>
      </w:r>
      <w:r>
        <w:t xml:space="preserve"> </w:t>
      </w:r>
      <w:r w:rsidR="0004720B">
        <w:t xml:space="preserve">Chief External Officer, Alliance Manchester </w:t>
      </w:r>
      <w:r w:rsidR="0004720B" w:rsidRPr="00B714AA">
        <w:rPr>
          <w:color w:val="FFFFFF" w:themeColor="background1"/>
        </w:rPr>
        <w:t>1111111111</w:t>
      </w:r>
      <w:r w:rsidR="0004720B">
        <w:rPr>
          <w:color w:val="FFFFFF" w:themeColor="background1"/>
        </w:rPr>
        <w:t>1111111111111111111111111111111</w:t>
      </w:r>
      <w:r w:rsidR="0004720B">
        <w:t>Business School</w:t>
      </w:r>
    </w:p>
    <w:p w:rsidR="0004720B" w:rsidRDefault="0004720B" w:rsidP="00F07DA6">
      <w:pPr>
        <w:pStyle w:val="PlainText"/>
        <w:ind w:left="1395"/>
      </w:pPr>
      <w:r>
        <w:t xml:space="preserve">Jared Ruff                                 JR        Senior Faculty Research Manager                              </w:t>
      </w:r>
    </w:p>
    <w:p w:rsidR="00B714AA" w:rsidRDefault="00B714AA" w:rsidP="00B714AA">
      <w:pPr>
        <w:pStyle w:val="PlainText"/>
      </w:pPr>
    </w:p>
    <w:p w:rsidR="00DC4B39" w:rsidRDefault="00DC4B39" w:rsidP="00DC4B39">
      <w:pPr>
        <w:pStyle w:val="PlainText"/>
      </w:pPr>
    </w:p>
    <w:p w:rsidR="001B0723" w:rsidRDefault="000371CD" w:rsidP="001B0723">
      <w:pPr>
        <w:pStyle w:val="PlainText"/>
        <w:numPr>
          <w:ilvl w:val="0"/>
          <w:numId w:val="1"/>
        </w:numPr>
        <w:rPr>
          <w:b/>
        </w:rPr>
      </w:pPr>
      <w:bookmarkStart w:id="0" w:name="_GoBack"/>
      <w:bookmarkEnd w:id="0"/>
      <w:r>
        <w:rPr>
          <w:b/>
        </w:rPr>
        <w:t xml:space="preserve">Apologies received </w:t>
      </w:r>
      <w:r w:rsidR="00F07DA6">
        <w:rPr>
          <w:b/>
        </w:rPr>
        <w:t>and introductions</w:t>
      </w:r>
    </w:p>
    <w:p w:rsidR="003F5F31" w:rsidRDefault="000371CD" w:rsidP="001B0723">
      <w:pPr>
        <w:pStyle w:val="PlainText"/>
        <w:ind w:left="720"/>
      </w:pPr>
      <w:r>
        <w:t>AM noted the apologies received and clarified that</w:t>
      </w:r>
      <w:r w:rsidR="00F07DA6">
        <w:t xml:space="preserve"> Professor</w:t>
      </w:r>
      <w:r>
        <w:t xml:space="preserve"> Helen Gunter </w:t>
      </w:r>
      <w:r w:rsidR="000C3D2D">
        <w:t xml:space="preserve">(HG) </w:t>
      </w:r>
      <w:r>
        <w:t>has left the group and</w:t>
      </w:r>
      <w:r w:rsidR="00F07DA6">
        <w:t xml:space="preserve"> as SEED has not yet nominated a replacement, RW was representing the School</w:t>
      </w:r>
      <w:r>
        <w:t xml:space="preserve">. </w:t>
      </w:r>
      <w:r w:rsidR="00F07DA6">
        <w:t xml:space="preserve"> </w:t>
      </w:r>
    </w:p>
    <w:p w:rsidR="00E44062" w:rsidRDefault="00A36C39" w:rsidP="001B0723">
      <w:pPr>
        <w:pStyle w:val="PlainText"/>
        <w:ind w:left="720"/>
      </w:pPr>
      <w:r>
        <w:t xml:space="preserve">AM introduced </w:t>
      </w:r>
      <w:r w:rsidR="00F07DA6">
        <w:t xml:space="preserve">and welcomed </w:t>
      </w:r>
      <w:r>
        <w:t xml:space="preserve">SMQ as the group’s new Athena SWAN Coordinator. </w:t>
      </w:r>
    </w:p>
    <w:p w:rsidR="001B0723" w:rsidRPr="001B0723" w:rsidRDefault="001B0723" w:rsidP="001B0723">
      <w:pPr>
        <w:pStyle w:val="PlainText"/>
        <w:ind w:left="720"/>
      </w:pPr>
      <w:r>
        <w:t xml:space="preserve"> </w:t>
      </w:r>
    </w:p>
    <w:p w:rsidR="003A0316" w:rsidRDefault="00B714AA" w:rsidP="003A0316">
      <w:pPr>
        <w:pStyle w:val="PlainText"/>
        <w:numPr>
          <w:ilvl w:val="0"/>
          <w:numId w:val="1"/>
        </w:numPr>
        <w:rPr>
          <w:b/>
        </w:rPr>
      </w:pPr>
      <w:r>
        <w:rPr>
          <w:b/>
        </w:rPr>
        <w:t>M</w:t>
      </w:r>
      <w:r w:rsidR="005C330D">
        <w:rPr>
          <w:b/>
        </w:rPr>
        <w:t>inutes of the meeting held on 11 November 2016</w:t>
      </w:r>
    </w:p>
    <w:p w:rsidR="003A0316" w:rsidRDefault="003A0316" w:rsidP="003A0316">
      <w:pPr>
        <w:pStyle w:val="PlainText"/>
        <w:ind w:left="720"/>
      </w:pPr>
      <w:r w:rsidRPr="003A0316">
        <w:t>The</w:t>
      </w:r>
      <w:r>
        <w:t xml:space="preserve"> minutes wer</w:t>
      </w:r>
      <w:r w:rsidR="000F7E53">
        <w:t>e accepted as an accurate record.</w:t>
      </w:r>
    </w:p>
    <w:p w:rsidR="000F7E53" w:rsidRDefault="000F7E53" w:rsidP="003A0316">
      <w:pPr>
        <w:pStyle w:val="PlainText"/>
        <w:ind w:left="720"/>
      </w:pPr>
    </w:p>
    <w:p w:rsidR="003A0316" w:rsidRDefault="003A0316" w:rsidP="003A0316">
      <w:pPr>
        <w:pStyle w:val="PlainText"/>
        <w:numPr>
          <w:ilvl w:val="0"/>
          <w:numId w:val="1"/>
        </w:numPr>
        <w:rPr>
          <w:b/>
        </w:rPr>
      </w:pPr>
      <w:r w:rsidRPr="003A0316">
        <w:rPr>
          <w:b/>
        </w:rPr>
        <w:t>Matters arising</w:t>
      </w:r>
      <w:r w:rsidR="00A406A8">
        <w:rPr>
          <w:b/>
        </w:rPr>
        <w:t xml:space="preserve"> and update on actions</w:t>
      </w:r>
    </w:p>
    <w:p w:rsidR="00F07DA6" w:rsidRPr="005C330D" w:rsidRDefault="00F07DA6" w:rsidP="00656D68">
      <w:pPr>
        <w:pStyle w:val="PlainText"/>
        <w:ind w:left="720"/>
      </w:pPr>
    </w:p>
    <w:p w:rsidR="00F07DA6" w:rsidRPr="00F07DA6" w:rsidRDefault="00F07DA6" w:rsidP="00F07DA6">
      <w:pPr>
        <w:pStyle w:val="PlainText"/>
        <w:numPr>
          <w:ilvl w:val="1"/>
          <w:numId w:val="1"/>
        </w:numPr>
        <w:tabs>
          <w:tab w:val="left" w:pos="284"/>
          <w:tab w:val="left" w:pos="426"/>
        </w:tabs>
        <w:jc w:val="both"/>
      </w:pPr>
      <w:r>
        <w:tab/>
      </w:r>
      <w:r w:rsidRPr="00F07DA6">
        <w:rPr>
          <w:u w:val="single"/>
        </w:rPr>
        <w:t>Stimulating cultural change</w:t>
      </w:r>
    </w:p>
    <w:p w:rsidR="00F07DA6" w:rsidRDefault="00F07DA6" w:rsidP="00F07DA6">
      <w:pPr>
        <w:pStyle w:val="PlainText"/>
        <w:tabs>
          <w:tab w:val="left" w:pos="284"/>
          <w:tab w:val="left" w:pos="426"/>
        </w:tabs>
        <w:ind w:left="720"/>
        <w:jc w:val="both"/>
      </w:pPr>
      <w:r>
        <w:tab/>
        <w:t xml:space="preserve">It was noted that AM and CF </w:t>
      </w:r>
      <w:r w:rsidR="00BB6BE4">
        <w:t xml:space="preserve">were to consider further how best to take this forward </w:t>
      </w:r>
      <w:r w:rsidR="00BB6BE4">
        <w:tab/>
        <w:t xml:space="preserve">by building on the roll out of the unconscious bias training and that for gender </w:t>
      </w:r>
      <w:r w:rsidR="00BB6BE4">
        <w:tab/>
        <w:t xml:space="preserve">equality, the qualitative information gathered as part of the Athena SWAN process </w:t>
      </w:r>
      <w:r w:rsidR="00BB6BE4">
        <w:tab/>
        <w:t>would be important in informing this work.</w:t>
      </w:r>
    </w:p>
    <w:p w:rsidR="00BB6BE4" w:rsidRDefault="00BB6BE4" w:rsidP="00F07DA6">
      <w:pPr>
        <w:pStyle w:val="PlainText"/>
        <w:tabs>
          <w:tab w:val="left" w:pos="284"/>
          <w:tab w:val="left" w:pos="426"/>
        </w:tabs>
        <w:ind w:left="720"/>
        <w:jc w:val="both"/>
      </w:pPr>
    </w:p>
    <w:p w:rsidR="00BB6BE4" w:rsidRPr="008528C4" w:rsidRDefault="00BB6BE4" w:rsidP="00BB6BE4">
      <w:pPr>
        <w:pStyle w:val="PlainText"/>
        <w:tabs>
          <w:tab w:val="left" w:pos="284"/>
          <w:tab w:val="left" w:pos="426"/>
        </w:tabs>
        <w:ind w:left="720"/>
        <w:jc w:val="right"/>
      </w:pPr>
      <w:r>
        <w:rPr>
          <w:b/>
        </w:rPr>
        <w:t xml:space="preserve">Action: </w:t>
      </w:r>
      <w:r w:rsidRPr="008528C4">
        <w:t>AM/CF</w:t>
      </w:r>
    </w:p>
    <w:p w:rsidR="00F07DA6" w:rsidRPr="00B216C6" w:rsidRDefault="00F07DA6" w:rsidP="00F07DA6">
      <w:pPr>
        <w:pStyle w:val="PlainText"/>
        <w:tabs>
          <w:tab w:val="left" w:pos="284"/>
          <w:tab w:val="left" w:pos="426"/>
        </w:tabs>
        <w:ind w:left="720"/>
        <w:jc w:val="both"/>
      </w:pPr>
    </w:p>
    <w:p w:rsidR="005E609E" w:rsidRDefault="00A90AFA" w:rsidP="005E609E">
      <w:pPr>
        <w:pStyle w:val="PlainText"/>
        <w:numPr>
          <w:ilvl w:val="1"/>
          <w:numId w:val="1"/>
        </w:numPr>
        <w:tabs>
          <w:tab w:val="left" w:pos="284"/>
          <w:tab w:val="left" w:pos="426"/>
        </w:tabs>
        <w:jc w:val="both"/>
        <w:rPr>
          <w:u w:val="single"/>
        </w:rPr>
      </w:pPr>
      <w:r>
        <w:tab/>
      </w:r>
      <w:r w:rsidR="00F07DA6">
        <w:rPr>
          <w:u w:val="single"/>
        </w:rPr>
        <w:t>I</w:t>
      </w:r>
      <w:r w:rsidR="005E609E">
        <w:rPr>
          <w:u w:val="single"/>
        </w:rPr>
        <w:t>nterview panels to report on and consider profile of applicants and</w:t>
      </w:r>
      <w:r w:rsidR="00F07DA6">
        <w:rPr>
          <w:u w:val="single"/>
        </w:rPr>
        <w:t xml:space="preserve"> </w:t>
      </w:r>
      <w:r w:rsidR="005E609E">
        <w:rPr>
          <w:u w:val="single"/>
        </w:rPr>
        <w:t xml:space="preserve">shortlists (by </w:t>
      </w:r>
      <w:r w:rsidR="00F07DA6">
        <w:tab/>
      </w:r>
      <w:r w:rsidR="005E609E">
        <w:rPr>
          <w:u w:val="single"/>
        </w:rPr>
        <w:t>gender and ethnicity ) as part of recruitment process</w:t>
      </w:r>
    </w:p>
    <w:p w:rsidR="005E609E" w:rsidRDefault="00BB6BE4" w:rsidP="005E609E">
      <w:pPr>
        <w:pStyle w:val="PlainText"/>
        <w:tabs>
          <w:tab w:val="left" w:pos="284"/>
          <w:tab w:val="left" w:pos="426"/>
        </w:tabs>
        <w:ind w:left="1440"/>
      </w:pPr>
      <w:r>
        <w:t>As noted at the last meeting, it was not problematic for interview panels to receive information about the gender profile of applicants</w:t>
      </w:r>
      <w:r w:rsidR="005E609E">
        <w:t>.</w:t>
      </w:r>
      <w:r>
        <w:t xml:space="preserve">  However, the monitoring procedure did not currently report on candidates’ ethnicity details at this stage.  </w:t>
      </w:r>
      <w:r>
        <w:lastRenderedPageBreak/>
        <w:t xml:space="preserve">Without a University level policy decision to change the current arrangements, this could not change.  There was no reason, however, why panels should not review the current </w:t>
      </w:r>
      <w:r w:rsidR="00A3736D">
        <w:t xml:space="preserve">staff </w:t>
      </w:r>
      <w:r>
        <w:t xml:space="preserve">ethnicity profile as part of the process as a local practice.  Further consideration would be given to how best to encourage this approach within </w:t>
      </w:r>
      <w:r w:rsidR="008528C4">
        <w:t xml:space="preserve">the </w:t>
      </w:r>
      <w:r>
        <w:t>current policy and procedural framework.</w:t>
      </w:r>
    </w:p>
    <w:p w:rsidR="00BB6BE4" w:rsidRDefault="00BB6BE4" w:rsidP="005E609E">
      <w:pPr>
        <w:pStyle w:val="PlainText"/>
        <w:tabs>
          <w:tab w:val="left" w:pos="284"/>
          <w:tab w:val="left" w:pos="426"/>
        </w:tabs>
        <w:ind w:left="1440"/>
      </w:pPr>
    </w:p>
    <w:p w:rsidR="00BB6BE4" w:rsidRPr="00BB6BE4" w:rsidRDefault="00BB6BE4" w:rsidP="00BB6BE4">
      <w:pPr>
        <w:pStyle w:val="PlainText"/>
        <w:tabs>
          <w:tab w:val="left" w:pos="284"/>
          <w:tab w:val="left" w:pos="426"/>
        </w:tabs>
        <w:ind w:left="1440"/>
        <w:jc w:val="right"/>
        <w:rPr>
          <w:b/>
        </w:rPr>
      </w:pPr>
      <w:r>
        <w:rPr>
          <w:b/>
        </w:rPr>
        <w:t xml:space="preserve">Action: </w:t>
      </w:r>
      <w:r w:rsidRPr="008528C4">
        <w:t>AM</w:t>
      </w:r>
    </w:p>
    <w:p w:rsidR="00FE1DB8" w:rsidRDefault="00FE1DB8" w:rsidP="005E609E">
      <w:pPr>
        <w:pStyle w:val="PlainText"/>
        <w:tabs>
          <w:tab w:val="left" w:pos="284"/>
          <w:tab w:val="left" w:pos="426"/>
        </w:tabs>
        <w:ind w:left="720"/>
        <w:jc w:val="both"/>
        <w:rPr>
          <w:b/>
        </w:rPr>
      </w:pPr>
    </w:p>
    <w:p w:rsidR="007968B3" w:rsidRDefault="00E00055" w:rsidP="007968B3">
      <w:pPr>
        <w:pStyle w:val="PlainText"/>
        <w:numPr>
          <w:ilvl w:val="1"/>
          <w:numId w:val="1"/>
        </w:numPr>
        <w:rPr>
          <w:b/>
        </w:rPr>
      </w:pPr>
      <w:r>
        <w:tab/>
      </w:r>
      <w:r w:rsidR="00284ED6">
        <w:rPr>
          <w:u w:val="single"/>
        </w:rPr>
        <w:t>Project Diamond</w:t>
      </w:r>
      <w:r w:rsidR="00646B4D">
        <w:rPr>
          <w:u w:val="single"/>
        </w:rPr>
        <w:t xml:space="preserve"> 1</w:t>
      </w:r>
    </w:p>
    <w:p w:rsidR="00E44062" w:rsidRDefault="00E00055" w:rsidP="007968B3">
      <w:pPr>
        <w:pStyle w:val="PlainText"/>
        <w:ind w:left="720"/>
      </w:pPr>
      <w:r>
        <w:tab/>
      </w:r>
      <w:r w:rsidR="00284ED6">
        <w:t>AM</w:t>
      </w:r>
      <w:r w:rsidR="00646B4D">
        <w:t xml:space="preserve"> highlighted the information on the gender and ethnicity profile of appointments </w:t>
      </w:r>
      <w:r w:rsidR="00646B4D">
        <w:tab/>
        <w:t xml:space="preserve">made as part of the PD1 recruitment campaign and included in the meeting </w:t>
      </w:r>
      <w:r w:rsidR="00646B4D">
        <w:tab/>
        <w:t>papers</w:t>
      </w:r>
      <w:r w:rsidR="00284ED6">
        <w:t xml:space="preserve">. </w:t>
      </w:r>
      <w:r w:rsidR="00646B4D">
        <w:t xml:space="preserve"> The need to monitor</w:t>
      </w:r>
      <w:r w:rsidR="008528C4">
        <w:t>,</w:t>
      </w:r>
      <w:r w:rsidR="00646B4D">
        <w:t xml:space="preserve"> and be mindful of</w:t>
      </w:r>
      <w:r w:rsidR="008528C4">
        <w:t>,</w:t>
      </w:r>
      <w:r w:rsidR="00646B4D">
        <w:t xml:space="preserve"> the impact of such campaigns on </w:t>
      </w:r>
      <w:r w:rsidR="00A3736D">
        <w:tab/>
      </w:r>
      <w:r w:rsidR="00646B4D">
        <w:t>the profile of appointments was noted.</w:t>
      </w:r>
    </w:p>
    <w:p w:rsidR="00700049" w:rsidRDefault="00700049" w:rsidP="007968B3">
      <w:pPr>
        <w:pStyle w:val="PlainText"/>
        <w:ind w:left="720"/>
      </w:pPr>
    </w:p>
    <w:p w:rsidR="00700049" w:rsidRPr="003F5F31" w:rsidRDefault="00E00055" w:rsidP="00700049">
      <w:pPr>
        <w:pStyle w:val="PlainText"/>
        <w:numPr>
          <w:ilvl w:val="1"/>
          <w:numId w:val="1"/>
        </w:numPr>
      </w:pPr>
      <w:r>
        <w:tab/>
      </w:r>
      <w:r w:rsidR="00284ED6">
        <w:rPr>
          <w:u w:val="single"/>
        </w:rPr>
        <w:t>Staff Survey</w:t>
      </w:r>
      <w:r w:rsidR="00646B4D">
        <w:rPr>
          <w:u w:val="single"/>
        </w:rPr>
        <w:t>-findings for staff with protected characteristics</w:t>
      </w:r>
    </w:p>
    <w:p w:rsidR="00646B4D" w:rsidRDefault="00646B4D" w:rsidP="007968B3">
      <w:pPr>
        <w:pStyle w:val="PlainText"/>
        <w:ind w:left="720"/>
      </w:pPr>
      <w:r>
        <w:tab/>
        <w:t xml:space="preserve">A copy of the presentation made by PJ to the University Staff Survey Steering </w:t>
      </w:r>
      <w:r>
        <w:tab/>
        <w:t xml:space="preserve">Group on the findings from the 2015 survey was included in the meeting papers.  </w:t>
      </w:r>
      <w:r>
        <w:tab/>
        <w:t xml:space="preserve">This summarised the findings by gender, ethnicity, disability, age, sexual </w:t>
      </w:r>
      <w:r>
        <w:tab/>
        <w:t>orientation, nationality, religion, sexual orientation</w:t>
      </w:r>
      <w:r w:rsidR="008528C4">
        <w:t>,</w:t>
      </w:r>
      <w:r>
        <w:t xml:space="preserve"> gender identity and caring </w:t>
      </w:r>
      <w:r>
        <w:tab/>
        <w:t>responsibilities.  Key findings were:</w:t>
      </w:r>
    </w:p>
    <w:p w:rsidR="00646B4D" w:rsidRDefault="00646B4D" w:rsidP="007968B3">
      <w:pPr>
        <w:pStyle w:val="PlainText"/>
        <w:ind w:left="720"/>
      </w:pPr>
      <w:r>
        <w:tab/>
      </w:r>
    </w:p>
    <w:p w:rsidR="00646B4D" w:rsidRDefault="00646B4D" w:rsidP="00646B4D">
      <w:pPr>
        <w:pStyle w:val="PlainText"/>
        <w:numPr>
          <w:ilvl w:val="0"/>
          <w:numId w:val="15"/>
        </w:numPr>
      </w:pPr>
      <w:r>
        <w:t>All protected groups are more likely to feel more discriminated against at work;</w:t>
      </w:r>
    </w:p>
    <w:p w:rsidR="00646B4D" w:rsidRDefault="00646B4D" w:rsidP="00646B4D">
      <w:pPr>
        <w:pStyle w:val="PlainText"/>
        <w:numPr>
          <w:ilvl w:val="0"/>
          <w:numId w:val="15"/>
        </w:numPr>
      </w:pPr>
      <w:r>
        <w:t xml:space="preserve">A significant proportion of disabled staff do not feel valued and </w:t>
      </w:r>
      <w:r w:rsidR="00862ACA">
        <w:t>appear to have a negative experience at the University.</w:t>
      </w:r>
    </w:p>
    <w:p w:rsidR="00E00055" w:rsidRDefault="00646B4D" w:rsidP="00646B4D">
      <w:pPr>
        <w:pStyle w:val="PlainText"/>
        <w:ind w:left="1440"/>
      </w:pPr>
      <w:r>
        <w:tab/>
      </w:r>
    </w:p>
    <w:p w:rsidR="00646B4D" w:rsidRDefault="00862ACA" w:rsidP="007968B3">
      <w:pPr>
        <w:pStyle w:val="PlainText"/>
        <w:ind w:left="720"/>
      </w:pPr>
      <w:r>
        <w:tab/>
        <w:t xml:space="preserve">PJ noted that the University level action plan aimed to address these issues and they </w:t>
      </w:r>
      <w:r>
        <w:tab/>
        <w:t>formed part of the University’s on-going work.</w:t>
      </w:r>
    </w:p>
    <w:p w:rsidR="00862ACA" w:rsidRDefault="00862ACA" w:rsidP="007968B3">
      <w:pPr>
        <w:pStyle w:val="PlainText"/>
        <w:ind w:left="720"/>
      </w:pPr>
    </w:p>
    <w:p w:rsidR="00862ACA" w:rsidRDefault="00862ACA" w:rsidP="007968B3">
      <w:pPr>
        <w:pStyle w:val="PlainText"/>
        <w:ind w:left="720"/>
      </w:pPr>
      <w:r>
        <w:tab/>
        <w:t xml:space="preserve">AM noted that it had not been possible to obtain findings at Faculty and School level </w:t>
      </w:r>
      <w:r>
        <w:tab/>
        <w:t xml:space="preserve">in a form that would be helpful to the WG and to Schools in taking forward Athena </w:t>
      </w:r>
      <w:r>
        <w:tab/>
        <w:t>SWAN applications.</w:t>
      </w:r>
    </w:p>
    <w:p w:rsidR="00862ACA" w:rsidRDefault="00862ACA" w:rsidP="007968B3">
      <w:pPr>
        <w:pStyle w:val="PlainText"/>
        <w:ind w:left="720"/>
      </w:pPr>
    </w:p>
    <w:p w:rsidR="00862ACA" w:rsidRDefault="00862ACA" w:rsidP="00862ACA">
      <w:pPr>
        <w:pStyle w:val="PlainText"/>
        <w:ind w:left="426"/>
        <w:rPr>
          <w:u w:val="single"/>
        </w:rPr>
      </w:pPr>
      <w:r>
        <w:t>3.5</w:t>
      </w:r>
      <w:r>
        <w:tab/>
      </w:r>
      <w:r>
        <w:tab/>
      </w:r>
      <w:r w:rsidRPr="00862ACA">
        <w:rPr>
          <w:u w:val="single"/>
        </w:rPr>
        <w:t>Web site development</w:t>
      </w:r>
    </w:p>
    <w:p w:rsidR="00862ACA" w:rsidRPr="00862ACA" w:rsidRDefault="00862ACA" w:rsidP="00862ACA">
      <w:pPr>
        <w:pStyle w:val="PlainText"/>
        <w:ind w:left="426"/>
      </w:pPr>
      <w:r>
        <w:tab/>
      </w:r>
      <w:r>
        <w:tab/>
        <w:t xml:space="preserve">AM noted that the work on developing Faculty pages was progressing and it was </w:t>
      </w:r>
      <w:r>
        <w:tab/>
      </w:r>
      <w:r>
        <w:tab/>
        <w:t xml:space="preserve">planned that they would go live by the end of April.  Arrangements would be made </w:t>
      </w:r>
      <w:r>
        <w:tab/>
      </w:r>
      <w:r>
        <w:tab/>
        <w:t xml:space="preserve">to preview the pages with members of the WG.  The development of this site would </w:t>
      </w:r>
      <w:r>
        <w:tab/>
      </w:r>
      <w:r>
        <w:tab/>
        <w:t xml:space="preserve">also be helpful to Schools in developing their Athena SWAN applications.  </w:t>
      </w:r>
    </w:p>
    <w:p w:rsidR="00862ACA" w:rsidRDefault="00862ACA" w:rsidP="007968B3">
      <w:pPr>
        <w:pStyle w:val="PlainText"/>
        <w:ind w:left="720"/>
      </w:pPr>
    </w:p>
    <w:p w:rsidR="00862ACA" w:rsidRPr="0063509C" w:rsidRDefault="0063509C" w:rsidP="0063509C">
      <w:pPr>
        <w:pStyle w:val="PlainText"/>
        <w:ind w:left="720"/>
        <w:jc w:val="right"/>
        <w:rPr>
          <w:b/>
        </w:rPr>
      </w:pPr>
      <w:r>
        <w:rPr>
          <w:b/>
        </w:rPr>
        <w:t xml:space="preserve">Action: </w:t>
      </w:r>
      <w:r w:rsidRPr="008528C4">
        <w:t>AM</w:t>
      </w:r>
    </w:p>
    <w:p w:rsidR="00862ACA" w:rsidRDefault="00862ACA" w:rsidP="00862ACA">
      <w:pPr>
        <w:pStyle w:val="PlainText"/>
        <w:ind w:left="426" w:firstLine="294"/>
      </w:pPr>
    </w:p>
    <w:p w:rsidR="0063509C" w:rsidRDefault="0063509C" w:rsidP="0063509C">
      <w:pPr>
        <w:pStyle w:val="PlainText"/>
        <w:ind w:left="426"/>
        <w:rPr>
          <w:u w:val="single"/>
        </w:rPr>
      </w:pPr>
      <w:r>
        <w:t>3.6</w:t>
      </w:r>
      <w:r>
        <w:tab/>
      </w:r>
      <w:r>
        <w:tab/>
      </w:r>
      <w:r>
        <w:rPr>
          <w:u w:val="single"/>
        </w:rPr>
        <w:t>Diversity in Focus newsletter</w:t>
      </w:r>
    </w:p>
    <w:p w:rsidR="0063509C" w:rsidRDefault="0063509C" w:rsidP="0063509C">
      <w:pPr>
        <w:pStyle w:val="PlainText"/>
        <w:ind w:left="426"/>
      </w:pPr>
      <w:r>
        <w:tab/>
      </w:r>
      <w:r>
        <w:tab/>
        <w:t xml:space="preserve">PJ confirmed that members of the WG had been added to the circulation list of the </w:t>
      </w:r>
      <w:r>
        <w:tab/>
      </w:r>
      <w:r>
        <w:tab/>
        <w:t>newsletter and that the next edition would be published in March.</w:t>
      </w:r>
    </w:p>
    <w:p w:rsidR="0063509C" w:rsidRDefault="0063509C" w:rsidP="00862ACA">
      <w:pPr>
        <w:pStyle w:val="PlainText"/>
        <w:ind w:left="426" w:firstLine="294"/>
      </w:pPr>
    </w:p>
    <w:p w:rsidR="00B67363" w:rsidRPr="00B67363" w:rsidRDefault="00862ACA" w:rsidP="00862ACA">
      <w:pPr>
        <w:pStyle w:val="PlainText"/>
        <w:ind w:left="426"/>
        <w:rPr>
          <w:u w:val="single"/>
        </w:rPr>
      </w:pPr>
      <w:r>
        <w:t>3.</w:t>
      </w:r>
      <w:r w:rsidR="0063509C">
        <w:t>7</w:t>
      </w:r>
      <w:r w:rsidR="00E00055">
        <w:tab/>
      </w:r>
      <w:r>
        <w:tab/>
      </w:r>
      <w:r w:rsidR="0063509C">
        <w:rPr>
          <w:u w:val="single"/>
        </w:rPr>
        <w:t>Professor J</w:t>
      </w:r>
      <w:r w:rsidR="005323EF">
        <w:rPr>
          <w:u w:val="single"/>
        </w:rPr>
        <w:t xml:space="preserve">ill Blakemore – Visit in </w:t>
      </w:r>
      <w:r w:rsidR="0063509C">
        <w:rPr>
          <w:u w:val="single"/>
        </w:rPr>
        <w:t>April/</w:t>
      </w:r>
      <w:r w:rsidR="005323EF">
        <w:rPr>
          <w:u w:val="single"/>
        </w:rPr>
        <w:t>May 2016</w:t>
      </w:r>
    </w:p>
    <w:p w:rsidR="0063509C" w:rsidRDefault="0063509C" w:rsidP="0063509C">
      <w:pPr>
        <w:pStyle w:val="PlainText"/>
        <w:ind w:left="1440"/>
      </w:pPr>
      <w:r>
        <w:t xml:space="preserve">As reported by Professor Helen Gunter at the last meeting, Professor Blakemore is coming to the University as a Simon Visiting Professor and is an expert in gender and leadership in education.  HG has offered to help in organising a meeting of Professor Blakemore with the WG if there is sufficient interest.  Members of the WG said they would welcome that opportunity and suggested the following topics for discussion: </w:t>
      </w:r>
    </w:p>
    <w:p w:rsidR="0063509C" w:rsidRDefault="0063509C" w:rsidP="0063509C">
      <w:pPr>
        <w:pStyle w:val="PlainText"/>
        <w:ind w:left="1440"/>
      </w:pPr>
      <w:r>
        <w:lastRenderedPageBreak/>
        <w:t xml:space="preserve"> </w:t>
      </w:r>
    </w:p>
    <w:p w:rsidR="005323EF" w:rsidRDefault="005323EF" w:rsidP="0063509C">
      <w:pPr>
        <w:pStyle w:val="PlainText"/>
        <w:numPr>
          <w:ilvl w:val="0"/>
          <w:numId w:val="16"/>
        </w:numPr>
      </w:pPr>
      <w:r>
        <w:t>How to promote cultural change in Schools and Faculties</w:t>
      </w:r>
    </w:p>
    <w:p w:rsidR="005323EF" w:rsidRDefault="005323EF" w:rsidP="0063509C">
      <w:pPr>
        <w:pStyle w:val="PlainText"/>
        <w:numPr>
          <w:ilvl w:val="0"/>
          <w:numId w:val="16"/>
        </w:numPr>
      </w:pPr>
      <w:r>
        <w:t>Relevant initiatives taken at other institutions</w:t>
      </w:r>
    </w:p>
    <w:p w:rsidR="00633E72" w:rsidRDefault="0063509C" w:rsidP="00633E72">
      <w:pPr>
        <w:pStyle w:val="PlainText"/>
        <w:numPr>
          <w:ilvl w:val="0"/>
          <w:numId w:val="16"/>
        </w:numPr>
      </w:pPr>
      <w:r>
        <w:t>Developing p</w:t>
      </w:r>
      <w:r w:rsidR="005323EF">
        <w:t>ositive acti</w:t>
      </w:r>
      <w:r>
        <w:t>on initiatives.</w:t>
      </w:r>
    </w:p>
    <w:p w:rsidR="008528C4" w:rsidRDefault="008528C4" w:rsidP="008528C4">
      <w:pPr>
        <w:pStyle w:val="PlainText"/>
      </w:pPr>
    </w:p>
    <w:p w:rsidR="008528C4" w:rsidRPr="008528C4" w:rsidRDefault="008528C4" w:rsidP="008528C4">
      <w:pPr>
        <w:pStyle w:val="PlainText"/>
        <w:jc w:val="right"/>
      </w:pPr>
      <w:r>
        <w:rPr>
          <w:b/>
        </w:rPr>
        <w:t xml:space="preserve">Action: </w:t>
      </w:r>
      <w:r>
        <w:t>AM/HG</w:t>
      </w:r>
    </w:p>
    <w:p w:rsidR="00633E72" w:rsidRDefault="00633E72" w:rsidP="00633E72">
      <w:pPr>
        <w:pStyle w:val="PlainText"/>
      </w:pPr>
    </w:p>
    <w:p w:rsidR="00633E72" w:rsidRDefault="00633E72" w:rsidP="00633E72">
      <w:pPr>
        <w:pStyle w:val="PlainText"/>
        <w:rPr>
          <w:u w:val="single"/>
        </w:rPr>
      </w:pPr>
      <w:r>
        <w:tab/>
        <w:t>3.8</w:t>
      </w:r>
      <w:r>
        <w:tab/>
      </w:r>
      <w:r>
        <w:rPr>
          <w:u w:val="single"/>
        </w:rPr>
        <w:t>Nominees for ECU Charter Mark panels</w:t>
      </w:r>
    </w:p>
    <w:p w:rsidR="00633E72" w:rsidRPr="00633E72" w:rsidRDefault="00633E72" w:rsidP="00633E72">
      <w:pPr>
        <w:pStyle w:val="PlainText"/>
      </w:pPr>
      <w:r>
        <w:tab/>
      </w:r>
      <w:r>
        <w:tab/>
        <w:t xml:space="preserve">It was confirmed that </w:t>
      </w:r>
      <w:r w:rsidR="000C3D2D">
        <w:t xml:space="preserve">details of how to apply to become a panel member had been </w:t>
      </w:r>
      <w:r w:rsidR="000C3D2D">
        <w:tab/>
      </w:r>
      <w:r w:rsidR="000C3D2D">
        <w:tab/>
        <w:t xml:space="preserve">circulated.  It was noted that DS had applied and been appointed as a Race Equality </w:t>
      </w:r>
      <w:r w:rsidR="000C3D2D">
        <w:tab/>
      </w:r>
      <w:r w:rsidR="000C3D2D">
        <w:tab/>
        <w:t>Charter Mark panellist.</w:t>
      </w:r>
    </w:p>
    <w:p w:rsidR="00D412D6" w:rsidRPr="00CA594F" w:rsidRDefault="00E00055" w:rsidP="00CA594F">
      <w:pPr>
        <w:pStyle w:val="PlainText"/>
        <w:ind w:left="720"/>
      </w:pPr>
      <w:r>
        <w:tab/>
      </w:r>
    </w:p>
    <w:p w:rsidR="00E00055" w:rsidRDefault="00CA594F" w:rsidP="00E00055">
      <w:pPr>
        <w:pStyle w:val="ListParagraph"/>
        <w:numPr>
          <w:ilvl w:val="0"/>
          <w:numId w:val="1"/>
        </w:numPr>
        <w:autoSpaceDE w:val="0"/>
        <w:autoSpaceDN w:val="0"/>
        <w:adjustRightInd w:val="0"/>
        <w:spacing w:after="0" w:line="240" w:lineRule="auto"/>
        <w:rPr>
          <w:rFonts w:ascii="Calibri" w:hAnsi="Calibri" w:cs="Calibri"/>
          <w:b/>
          <w:color w:val="000000"/>
        </w:rPr>
      </w:pPr>
      <w:r>
        <w:rPr>
          <w:rFonts w:ascii="Calibri" w:hAnsi="Calibri" w:cs="Calibri"/>
          <w:b/>
          <w:color w:val="000000"/>
        </w:rPr>
        <w:t>Membership and terms of reference of Working Group</w:t>
      </w:r>
    </w:p>
    <w:p w:rsidR="00137FBB" w:rsidRDefault="000C3D2D" w:rsidP="00137FBB">
      <w:pPr>
        <w:pStyle w:val="ListParagraph"/>
        <w:autoSpaceDE w:val="0"/>
        <w:autoSpaceDN w:val="0"/>
        <w:adjustRightInd w:val="0"/>
        <w:spacing w:after="0" w:line="240" w:lineRule="auto"/>
        <w:rPr>
          <w:rFonts w:ascii="Calibri" w:hAnsi="Calibri" w:cs="Calibri"/>
          <w:color w:val="000000"/>
        </w:rPr>
      </w:pPr>
      <w:r>
        <w:rPr>
          <w:rFonts w:ascii="Calibri" w:hAnsi="Calibri" w:cs="Calibri"/>
          <w:color w:val="000000"/>
        </w:rPr>
        <w:t>As noted in 1 above, HG has left the WG and will be replaced in due course by the person appointed as lead for SEED’s Athena SWAN Self-Assessment Team (SAT)</w:t>
      </w:r>
      <w:r w:rsidR="00137FBB">
        <w:rPr>
          <w:rFonts w:ascii="Calibri" w:hAnsi="Calibri" w:cs="Calibri"/>
          <w:color w:val="000000"/>
        </w:rPr>
        <w:t xml:space="preserve">. </w:t>
      </w:r>
      <w:r>
        <w:rPr>
          <w:rFonts w:ascii="Calibri" w:hAnsi="Calibri" w:cs="Calibri"/>
          <w:color w:val="000000"/>
        </w:rPr>
        <w:t xml:space="preserve"> </w:t>
      </w:r>
      <w:r w:rsidR="00137FBB">
        <w:rPr>
          <w:rFonts w:ascii="Calibri" w:hAnsi="Calibri" w:cs="Calibri"/>
          <w:color w:val="000000"/>
        </w:rPr>
        <w:t>J</w:t>
      </w:r>
      <w:r w:rsidR="001614F2">
        <w:rPr>
          <w:rFonts w:ascii="Calibri" w:hAnsi="Calibri" w:cs="Calibri"/>
          <w:color w:val="000000"/>
        </w:rPr>
        <w:t>H</w:t>
      </w:r>
      <w:r w:rsidR="00137FBB">
        <w:rPr>
          <w:rFonts w:ascii="Calibri" w:hAnsi="Calibri" w:cs="Calibri"/>
          <w:color w:val="000000"/>
        </w:rPr>
        <w:t xml:space="preserve"> will also be stepping down</w:t>
      </w:r>
      <w:r>
        <w:rPr>
          <w:rFonts w:ascii="Calibri" w:hAnsi="Calibri" w:cs="Calibri"/>
          <w:color w:val="000000"/>
        </w:rPr>
        <w:t xml:space="preserve"> when SALC appoints its Athena SWAN lead</w:t>
      </w:r>
      <w:r w:rsidR="001614F2">
        <w:rPr>
          <w:rFonts w:ascii="Calibri" w:hAnsi="Calibri" w:cs="Calibri"/>
          <w:color w:val="000000"/>
        </w:rPr>
        <w:t>.</w:t>
      </w:r>
      <w:r>
        <w:rPr>
          <w:rFonts w:ascii="Calibri" w:hAnsi="Calibri" w:cs="Calibri"/>
          <w:color w:val="000000"/>
        </w:rPr>
        <w:t xml:space="preserve">  The WG recorded its thanks to HG and JH for their contribution and support.</w:t>
      </w:r>
    </w:p>
    <w:p w:rsidR="001614F2" w:rsidRDefault="001614F2" w:rsidP="00137FBB">
      <w:pPr>
        <w:pStyle w:val="ListParagraph"/>
        <w:autoSpaceDE w:val="0"/>
        <w:autoSpaceDN w:val="0"/>
        <w:adjustRightInd w:val="0"/>
        <w:spacing w:after="0" w:line="240" w:lineRule="auto"/>
        <w:rPr>
          <w:rFonts w:ascii="Calibri" w:hAnsi="Calibri" w:cs="Calibri"/>
          <w:color w:val="000000"/>
        </w:rPr>
      </w:pPr>
    </w:p>
    <w:p w:rsidR="000C3D2D" w:rsidRDefault="000C3D2D" w:rsidP="00137FBB">
      <w:pPr>
        <w:pStyle w:val="ListParagraph"/>
        <w:autoSpaceDE w:val="0"/>
        <w:autoSpaceDN w:val="0"/>
        <w:adjustRightInd w:val="0"/>
        <w:spacing w:after="0" w:line="240" w:lineRule="auto"/>
        <w:rPr>
          <w:rFonts w:ascii="Calibri" w:hAnsi="Calibri" w:cs="Calibri"/>
          <w:color w:val="000000"/>
        </w:rPr>
      </w:pPr>
      <w:r>
        <w:rPr>
          <w:rFonts w:ascii="Calibri" w:hAnsi="Calibri" w:cs="Calibri"/>
          <w:color w:val="000000"/>
        </w:rPr>
        <w:t xml:space="preserve">It was noted that the WG’s </w:t>
      </w:r>
      <w:r w:rsidR="001614F2">
        <w:rPr>
          <w:rFonts w:ascii="Calibri" w:hAnsi="Calibri" w:cs="Calibri"/>
          <w:color w:val="000000"/>
        </w:rPr>
        <w:t xml:space="preserve">terms of reference </w:t>
      </w:r>
      <w:r>
        <w:rPr>
          <w:rFonts w:ascii="Calibri" w:hAnsi="Calibri" w:cs="Calibri"/>
          <w:color w:val="000000"/>
        </w:rPr>
        <w:t xml:space="preserve">required some revision to reflect the work that had been </w:t>
      </w:r>
      <w:r w:rsidR="00A3736D">
        <w:rPr>
          <w:rFonts w:ascii="Calibri" w:hAnsi="Calibri" w:cs="Calibri"/>
          <w:color w:val="000000"/>
        </w:rPr>
        <w:t xml:space="preserve">undertaken </w:t>
      </w:r>
      <w:r>
        <w:rPr>
          <w:rFonts w:ascii="Calibri" w:hAnsi="Calibri" w:cs="Calibri"/>
          <w:color w:val="000000"/>
        </w:rPr>
        <w:t>since the Group was formed in 2013 and to include reference to its overarching role in supporting Athena SWAN applications.  AM will draft and circulate a revised version in advance of the next meeting.</w:t>
      </w:r>
    </w:p>
    <w:p w:rsidR="000C3D2D" w:rsidRDefault="000C3D2D" w:rsidP="00137FBB">
      <w:pPr>
        <w:pStyle w:val="ListParagraph"/>
        <w:autoSpaceDE w:val="0"/>
        <w:autoSpaceDN w:val="0"/>
        <w:adjustRightInd w:val="0"/>
        <w:spacing w:after="0" w:line="240" w:lineRule="auto"/>
        <w:rPr>
          <w:rFonts w:ascii="Calibri" w:hAnsi="Calibri" w:cs="Calibri"/>
          <w:color w:val="000000"/>
        </w:rPr>
      </w:pPr>
    </w:p>
    <w:p w:rsidR="001614F2" w:rsidRDefault="001614F2" w:rsidP="000C3D2D">
      <w:pPr>
        <w:pStyle w:val="ListParagraph"/>
        <w:autoSpaceDE w:val="0"/>
        <w:autoSpaceDN w:val="0"/>
        <w:adjustRightInd w:val="0"/>
        <w:spacing w:after="0" w:line="240" w:lineRule="auto"/>
        <w:jc w:val="right"/>
        <w:rPr>
          <w:rFonts w:ascii="Calibri" w:hAnsi="Calibri" w:cs="Calibri"/>
          <w:color w:val="000000"/>
        </w:rPr>
      </w:pPr>
      <w:r w:rsidRPr="001614F2">
        <w:rPr>
          <w:rFonts w:ascii="Calibri" w:hAnsi="Calibri" w:cs="Calibri"/>
          <w:b/>
          <w:color w:val="000000"/>
        </w:rPr>
        <w:t>Action</w:t>
      </w:r>
      <w:r>
        <w:rPr>
          <w:rFonts w:ascii="Calibri" w:hAnsi="Calibri" w:cs="Calibri"/>
          <w:color w:val="000000"/>
        </w:rPr>
        <w:t>: AM</w:t>
      </w:r>
    </w:p>
    <w:p w:rsidR="0063509C" w:rsidRPr="00137FBB" w:rsidRDefault="0063509C" w:rsidP="00137FBB">
      <w:pPr>
        <w:pStyle w:val="ListParagraph"/>
        <w:autoSpaceDE w:val="0"/>
        <w:autoSpaceDN w:val="0"/>
        <w:adjustRightInd w:val="0"/>
        <w:spacing w:after="0" w:line="240" w:lineRule="auto"/>
        <w:rPr>
          <w:rFonts w:ascii="Calibri" w:hAnsi="Calibri" w:cs="Calibri"/>
          <w:color w:val="000000"/>
        </w:rPr>
      </w:pPr>
    </w:p>
    <w:p w:rsidR="00CD65BB" w:rsidRDefault="00CD65BB" w:rsidP="00555A83">
      <w:pPr>
        <w:pStyle w:val="PlainText"/>
      </w:pPr>
    </w:p>
    <w:p w:rsidR="006970DD" w:rsidRDefault="00555A83" w:rsidP="00DC4B39">
      <w:pPr>
        <w:pStyle w:val="PlainText"/>
        <w:numPr>
          <w:ilvl w:val="0"/>
          <w:numId w:val="1"/>
        </w:numPr>
        <w:rPr>
          <w:b/>
        </w:rPr>
      </w:pPr>
      <w:r>
        <w:rPr>
          <w:b/>
        </w:rPr>
        <w:t xml:space="preserve">Athena SWAN Charter Mark applications </w:t>
      </w:r>
    </w:p>
    <w:p w:rsidR="00D3283C" w:rsidRPr="0074727C" w:rsidRDefault="000C3D2D" w:rsidP="00D3283C">
      <w:pPr>
        <w:pStyle w:val="PlainText"/>
        <w:ind w:left="720"/>
      </w:pPr>
      <w:r>
        <w:t>S</w:t>
      </w:r>
      <w:r w:rsidR="00D3283C" w:rsidRPr="0074727C">
        <w:t xml:space="preserve">chool representatives </w:t>
      </w:r>
      <w:r>
        <w:t xml:space="preserve">provided </w:t>
      </w:r>
      <w:r w:rsidR="00D3283C" w:rsidRPr="0074727C">
        <w:t>update</w:t>
      </w:r>
      <w:r>
        <w:t>s on</w:t>
      </w:r>
      <w:r w:rsidR="00D3283C" w:rsidRPr="0074727C">
        <w:t xml:space="preserve"> progress.</w:t>
      </w:r>
    </w:p>
    <w:p w:rsidR="00555A83" w:rsidRDefault="00555A83" w:rsidP="00555A83">
      <w:pPr>
        <w:pStyle w:val="PlainText"/>
        <w:rPr>
          <w:b/>
        </w:rPr>
      </w:pPr>
    </w:p>
    <w:p w:rsidR="00555A83" w:rsidRDefault="00555A83" w:rsidP="00C861AD">
      <w:pPr>
        <w:pStyle w:val="PlainText"/>
        <w:ind w:left="360"/>
        <w:rPr>
          <w:b/>
        </w:rPr>
      </w:pPr>
      <w:r>
        <w:t>5</w:t>
      </w:r>
      <w:r w:rsidRPr="00CD65BB">
        <w:t>.1</w:t>
      </w:r>
      <w:r>
        <w:t xml:space="preserve"> </w:t>
      </w:r>
      <w:r w:rsidR="00656D68">
        <w:tab/>
      </w:r>
      <w:r w:rsidR="00656D68">
        <w:tab/>
      </w:r>
      <w:r w:rsidR="0074727C">
        <w:rPr>
          <w:u w:val="single"/>
        </w:rPr>
        <w:t>AMBS</w:t>
      </w:r>
    </w:p>
    <w:p w:rsidR="003A7202" w:rsidRDefault="0074727C" w:rsidP="002E0AC2">
      <w:pPr>
        <w:pStyle w:val="PlainText"/>
        <w:ind w:left="1440"/>
      </w:pPr>
      <w:r>
        <w:t xml:space="preserve">HH </w:t>
      </w:r>
      <w:r w:rsidR="00F158F1">
        <w:t xml:space="preserve">noted </w:t>
      </w:r>
      <w:r>
        <w:t>that AMBS has an established group</w:t>
      </w:r>
      <w:r w:rsidR="00F158F1">
        <w:t xml:space="preserve">, which now also serves as a </w:t>
      </w:r>
      <w:r w:rsidR="00B40AF4">
        <w:t>Self-Assessment</w:t>
      </w:r>
      <w:r w:rsidR="00F158F1">
        <w:t xml:space="preserve"> Team</w:t>
      </w:r>
      <w:r>
        <w:t xml:space="preserve">. </w:t>
      </w:r>
      <w:r w:rsidR="002E0AC2">
        <w:t xml:space="preserve">The working group </w:t>
      </w:r>
      <w:r w:rsidR="000C3D2D">
        <w:t xml:space="preserve">comprises </w:t>
      </w:r>
      <w:r w:rsidR="002E0AC2">
        <w:t xml:space="preserve">10 </w:t>
      </w:r>
      <w:r w:rsidR="000C3D2D">
        <w:t xml:space="preserve">members </w:t>
      </w:r>
      <w:r w:rsidR="002E0AC2">
        <w:t xml:space="preserve">who are leading the project in preparation for the November deadline. </w:t>
      </w:r>
    </w:p>
    <w:p w:rsidR="00F158F1" w:rsidRDefault="00F158F1" w:rsidP="002E0AC2">
      <w:pPr>
        <w:pStyle w:val="PlainText"/>
        <w:ind w:left="1440"/>
      </w:pPr>
    </w:p>
    <w:p w:rsidR="00B216C6" w:rsidRDefault="00F158F1" w:rsidP="00F158F1">
      <w:pPr>
        <w:pStyle w:val="PlainText"/>
        <w:ind w:left="1440"/>
      </w:pPr>
      <w:r>
        <w:t xml:space="preserve">HH noted that although the SAT would focus on gender and </w:t>
      </w:r>
      <w:r w:rsidR="00B40AF4">
        <w:t>Trans</w:t>
      </w:r>
      <w:r>
        <w:t xml:space="preserve"> equality issues in line with the Charter Mark’s requirements, it would aim to also consider issues associated with other protected groups such as race and sexual orientation.  </w:t>
      </w:r>
    </w:p>
    <w:p w:rsidR="00F158F1" w:rsidRDefault="00F158F1" w:rsidP="00F158F1">
      <w:pPr>
        <w:pStyle w:val="PlainText"/>
        <w:ind w:left="1440"/>
      </w:pPr>
    </w:p>
    <w:p w:rsidR="00B93A2B" w:rsidRPr="00CD65BB" w:rsidRDefault="00B93A2B" w:rsidP="00B93A2B">
      <w:pPr>
        <w:pStyle w:val="PlainText"/>
        <w:ind w:left="360"/>
      </w:pPr>
      <w:r>
        <w:t xml:space="preserve">5.2 </w:t>
      </w:r>
      <w:r w:rsidR="00656D68">
        <w:tab/>
      </w:r>
      <w:r w:rsidR="00656D68">
        <w:tab/>
      </w:r>
      <w:r w:rsidR="00F158F1">
        <w:rPr>
          <w:u w:val="single"/>
        </w:rPr>
        <w:t>Social Sciences</w:t>
      </w:r>
    </w:p>
    <w:p w:rsidR="00600C97" w:rsidRDefault="006B520B" w:rsidP="006B520B">
      <w:pPr>
        <w:pStyle w:val="PlainText"/>
        <w:ind w:left="1440"/>
      </w:pPr>
      <w:r>
        <w:t xml:space="preserve">CA </w:t>
      </w:r>
      <w:r w:rsidR="00F158F1">
        <w:t>confirmed that a SAT had been formed in accordance with Athena SWAN requirements and that it had met three times to date</w:t>
      </w:r>
      <w:r>
        <w:t xml:space="preserve">. </w:t>
      </w:r>
      <w:r w:rsidR="00F158F1">
        <w:t xml:space="preserve"> </w:t>
      </w:r>
      <w:r>
        <w:t>The committee is comprised of 15</w:t>
      </w:r>
      <w:r w:rsidR="00F158F1">
        <w:t xml:space="preserve"> members</w:t>
      </w:r>
      <w:r>
        <w:t xml:space="preserve">. </w:t>
      </w:r>
      <w:r w:rsidR="00F158F1">
        <w:t xml:space="preserve"> </w:t>
      </w:r>
      <w:r w:rsidR="00600C97">
        <w:t xml:space="preserve"> CA is leading a sub-group looking at policy provision and GW is leading a sub-group examining data.  They are planning for a November submission.  </w:t>
      </w:r>
    </w:p>
    <w:p w:rsidR="00600C97" w:rsidRDefault="00B40AF4" w:rsidP="006B520B">
      <w:pPr>
        <w:pStyle w:val="PlainText"/>
        <w:ind w:left="1440"/>
      </w:pPr>
      <w:r>
        <w:t xml:space="preserve">AM to send CA details of </w:t>
      </w:r>
      <w:r w:rsidRPr="006F70B5">
        <w:t>the policy review undertaken last year</w:t>
      </w:r>
      <w:r>
        <w:t xml:space="preserve">.       </w:t>
      </w:r>
      <w:r>
        <w:tab/>
      </w:r>
      <w:r>
        <w:tab/>
      </w:r>
      <w:r>
        <w:tab/>
      </w:r>
      <w:r>
        <w:tab/>
      </w:r>
      <w:r>
        <w:tab/>
      </w:r>
    </w:p>
    <w:p w:rsidR="00600C97" w:rsidRDefault="00600C97" w:rsidP="006B520B">
      <w:pPr>
        <w:pStyle w:val="PlainText"/>
        <w:ind w:left="1440"/>
      </w:pPr>
    </w:p>
    <w:p w:rsidR="00A43205" w:rsidRDefault="006F70B5" w:rsidP="00600C97">
      <w:pPr>
        <w:pStyle w:val="PlainText"/>
        <w:ind w:left="1440"/>
        <w:jc w:val="right"/>
      </w:pPr>
      <w:r w:rsidRPr="006F70B5">
        <w:rPr>
          <w:b/>
        </w:rPr>
        <w:t>Action</w:t>
      </w:r>
      <w:r>
        <w:t xml:space="preserve">: AM </w:t>
      </w:r>
      <w:r w:rsidR="006B520B">
        <w:t xml:space="preserve"> </w:t>
      </w:r>
    </w:p>
    <w:p w:rsidR="00170E9F" w:rsidRDefault="00170E9F" w:rsidP="006B520B">
      <w:pPr>
        <w:pStyle w:val="PlainText"/>
        <w:ind w:left="1440"/>
      </w:pPr>
    </w:p>
    <w:p w:rsidR="00170E9F" w:rsidRDefault="00170E9F" w:rsidP="00170E9F">
      <w:pPr>
        <w:pStyle w:val="PlainText"/>
        <w:ind w:left="360"/>
        <w:rPr>
          <w:u w:val="single"/>
        </w:rPr>
      </w:pPr>
      <w:r>
        <w:t xml:space="preserve">5.3 </w:t>
      </w:r>
      <w:r>
        <w:tab/>
      </w:r>
      <w:r>
        <w:tab/>
      </w:r>
      <w:r>
        <w:rPr>
          <w:u w:val="single"/>
        </w:rPr>
        <w:t>SEED</w:t>
      </w:r>
    </w:p>
    <w:p w:rsidR="00D473C0" w:rsidRDefault="00D473C0" w:rsidP="00600C97">
      <w:pPr>
        <w:pStyle w:val="PlainText"/>
        <w:ind w:left="1440"/>
      </w:pPr>
      <w:r>
        <w:t xml:space="preserve">RW </w:t>
      </w:r>
      <w:r w:rsidR="00600C97">
        <w:t xml:space="preserve">reported that although a small group has met four times in SEED, it is not yet constituted as an Athena SWAN SAT.  The School is developing a role description for </w:t>
      </w:r>
      <w:r w:rsidR="00600C97">
        <w:lastRenderedPageBreak/>
        <w:t>SAT lead person so that it can seek expressions of interest.  RW expressed concern that the School did not have the skills to review and analyse the data sets.  She also expressed concern about the School’s ability to prepare and submit its application by November 2016</w:t>
      </w:r>
      <w:r w:rsidR="008528C4">
        <w:t xml:space="preserve"> and noted that i</w:t>
      </w:r>
      <w:r w:rsidR="00600C97">
        <w:t xml:space="preserve">t may be more realistic for the School to aim for the April 2017 deadline.  </w:t>
      </w:r>
    </w:p>
    <w:p w:rsidR="00600C97" w:rsidRDefault="00600C97" w:rsidP="00600C97">
      <w:pPr>
        <w:pStyle w:val="PlainText"/>
        <w:ind w:left="1440"/>
      </w:pPr>
    </w:p>
    <w:p w:rsidR="00600C97" w:rsidRDefault="00600C97" w:rsidP="00600C97">
      <w:pPr>
        <w:pStyle w:val="PlainText"/>
        <w:ind w:left="1440"/>
      </w:pPr>
      <w:r>
        <w:t xml:space="preserve">AM will arrange to speak to the HoS in order to discuss how best assist the School in progressing the formation of a SAT </w:t>
      </w:r>
      <w:r w:rsidR="004D2ECD">
        <w:t xml:space="preserve">so </w:t>
      </w:r>
      <w:r>
        <w:t>that the prospects of a November submission could be further assessed.</w:t>
      </w:r>
    </w:p>
    <w:p w:rsidR="00600C97" w:rsidRDefault="00600C97" w:rsidP="00600C97">
      <w:pPr>
        <w:pStyle w:val="PlainText"/>
        <w:ind w:left="1440"/>
      </w:pPr>
    </w:p>
    <w:p w:rsidR="00600C97" w:rsidRPr="00745B59" w:rsidRDefault="00745B59" w:rsidP="00745B59">
      <w:pPr>
        <w:pStyle w:val="PlainText"/>
        <w:ind w:left="1440"/>
        <w:jc w:val="right"/>
        <w:rPr>
          <w:b/>
        </w:rPr>
      </w:pPr>
      <w:r>
        <w:rPr>
          <w:b/>
        </w:rPr>
        <w:t>Action: AM</w:t>
      </w:r>
    </w:p>
    <w:p w:rsidR="00170E9F" w:rsidRPr="00CD65BB" w:rsidRDefault="00170E9F" w:rsidP="00170E9F">
      <w:pPr>
        <w:pStyle w:val="PlainText"/>
        <w:ind w:left="360"/>
      </w:pPr>
    </w:p>
    <w:p w:rsidR="00480162" w:rsidRDefault="00480162" w:rsidP="00480162">
      <w:pPr>
        <w:pStyle w:val="PlainText"/>
        <w:ind w:left="360"/>
        <w:rPr>
          <w:u w:val="single"/>
        </w:rPr>
      </w:pPr>
      <w:r>
        <w:t xml:space="preserve">5.4 </w:t>
      </w:r>
      <w:r>
        <w:tab/>
      </w:r>
      <w:r>
        <w:tab/>
      </w:r>
      <w:r>
        <w:rPr>
          <w:u w:val="single"/>
        </w:rPr>
        <w:t>SALC</w:t>
      </w:r>
    </w:p>
    <w:p w:rsidR="00480162" w:rsidRDefault="00480162" w:rsidP="00D46F87">
      <w:pPr>
        <w:pStyle w:val="PlainText"/>
        <w:ind w:left="1440"/>
      </w:pPr>
      <w:r>
        <w:t>J</w:t>
      </w:r>
      <w:r w:rsidR="00745B59">
        <w:t>H advised that the School had an established WG which needed to be reconstituted as a SAT</w:t>
      </w:r>
      <w:r>
        <w:t xml:space="preserve">. </w:t>
      </w:r>
      <w:r w:rsidR="00745B59">
        <w:t xml:space="preserve">  </w:t>
      </w:r>
      <w:r w:rsidR="008528C4">
        <w:t xml:space="preserve">Its members </w:t>
      </w:r>
      <w:r>
        <w:t>will be starting the project wor</w:t>
      </w:r>
      <w:r w:rsidR="00745B59">
        <w:t>k before Easter and it will be chaired</w:t>
      </w:r>
      <w:r w:rsidR="00DE1379">
        <w:t xml:space="preserve"> by</w:t>
      </w:r>
      <w:r>
        <w:t xml:space="preserve"> the</w:t>
      </w:r>
      <w:r w:rsidR="00745B59">
        <w:t xml:space="preserve"> Interim HoS</w:t>
      </w:r>
      <w:r>
        <w:t>.</w:t>
      </w:r>
      <w:r w:rsidR="00745B59">
        <w:t xml:space="preserve">  The School was in the process of appointing a lead person who will become a member of the Faculty WG.</w:t>
      </w:r>
      <w:r>
        <w:t xml:space="preserve"> </w:t>
      </w:r>
      <w:r w:rsidR="00745B59">
        <w:t xml:space="preserve"> Although i</w:t>
      </w:r>
      <w:r>
        <w:t xml:space="preserve">t is expected to be a challenging task, the School </w:t>
      </w:r>
      <w:r w:rsidR="00745B59">
        <w:t xml:space="preserve">was working to meet </w:t>
      </w:r>
      <w:r>
        <w:t>the November</w:t>
      </w:r>
      <w:r w:rsidR="00D46F87">
        <w:t xml:space="preserve"> deadline.</w:t>
      </w:r>
      <w:r>
        <w:t xml:space="preserve"> </w:t>
      </w:r>
    </w:p>
    <w:p w:rsidR="00D1193E" w:rsidRDefault="00D1193E" w:rsidP="00A43205">
      <w:pPr>
        <w:pStyle w:val="PlainText"/>
        <w:ind w:left="720"/>
      </w:pPr>
    </w:p>
    <w:p w:rsidR="00D46F87" w:rsidRDefault="00D46F87" w:rsidP="00D46F87">
      <w:pPr>
        <w:pStyle w:val="PlainText"/>
        <w:ind w:left="360"/>
        <w:rPr>
          <w:u w:val="single"/>
        </w:rPr>
      </w:pPr>
      <w:r>
        <w:t xml:space="preserve">5.5 </w:t>
      </w:r>
      <w:r>
        <w:tab/>
      </w:r>
      <w:r>
        <w:tab/>
      </w:r>
      <w:r>
        <w:rPr>
          <w:u w:val="single"/>
        </w:rPr>
        <w:t>S</w:t>
      </w:r>
      <w:r w:rsidR="00745B59">
        <w:rPr>
          <w:u w:val="single"/>
        </w:rPr>
        <w:t>chool of Law</w:t>
      </w:r>
    </w:p>
    <w:p w:rsidR="001A6A76" w:rsidRDefault="00D46F87" w:rsidP="001A6A76">
      <w:pPr>
        <w:pStyle w:val="PlainText"/>
        <w:ind w:left="1440"/>
      </w:pPr>
      <w:r>
        <w:t xml:space="preserve">CAb </w:t>
      </w:r>
      <w:r w:rsidR="00745B59">
        <w:t xml:space="preserve">reported </w:t>
      </w:r>
      <w:r w:rsidR="00A97230">
        <w:t xml:space="preserve">that the School has been making good progress, </w:t>
      </w:r>
      <w:r w:rsidR="00745B59">
        <w:t>but has recently taken the decision to defer its submission until November having originally aimed for an April 2016 submission</w:t>
      </w:r>
      <w:r w:rsidR="00A97230">
        <w:t xml:space="preserve">. </w:t>
      </w:r>
      <w:r>
        <w:t xml:space="preserve"> </w:t>
      </w:r>
      <w:r w:rsidR="004D2ECD">
        <w:t xml:space="preserve">The new version of Athena SWAN requires more contextual data.  </w:t>
      </w:r>
      <w:r w:rsidR="001A6A76">
        <w:t>The c</w:t>
      </w:r>
      <w:r w:rsidR="001A6A76" w:rsidRPr="001A6A76">
        <w:t xml:space="preserve">hanges in the application process and format </w:t>
      </w:r>
      <w:r w:rsidR="001A6A76">
        <w:t xml:space="preserve">meant that </w:t>
      </w:r>
      <w:r w:rsidR="001A6A76" w:rsidRPr="001A6A76">
        <w:t>previous applications did not provide a helpful precedent or template (e.g. the need for m</w:t>
      </w:r>
      <w:r w:rsidR="001A6A76">
        <w:t>ore consultation with students).</w:t>
      </w:r>
    </w:p>
    <w:p w:rsidR="00745B59" w:rsidRDefault="00745B59" w:rsidP="00D46F87">
      <w:pPr>
        <w:pStyle w:val="PlainText"/>
        <w:ind w:left="1440"/>
      </w:pPr>
    </w:p>
    <w:p w:rsidR="00A97230" w:rsidRDefault="00A97230" w:rsidP="00D46F87">
      <w:pPr>
        <w:pStyle w:val="PlainText"/>
        <w:ind w:left="1440"/>
      </w:pPr>
      <w:r>
        <w:t>C</w:t>
      </w:r>
      <w:r w:rsidR="008528C4">
        <w:t>a</w:t>
      </w:r>
      <w:r>
        <w:t>b</w:t>
      </w:r>
      <w:r w:rsidR="008528C4">
        <w:t xml:space="preserve"> noted that although the application work is challenging,</w:t>
      </w:r>
      <w:r>
        <w:t xml:space="preserve"> it is</w:t>
      </w:r>
      <w:r w:rsidR="008528C4">
        <w:t xml:space="preserve"> also rewarding. </w:t>
      </w:r>
      <w:r>
        <w:t xml:space="preserve"> </w:t>
      </w:r>
    </w:p>
    <w:p w:rsidR="00745B59" w:rsidRDefault="00A97230" w:rsidP="00D46F87">
      <w:pPr>
        <w:pStyle w:val="PlainText"/>
        <w:ind w:left="1440"/>
      </w:pPr>
      <w:r>
        <w:t xml:space="preserve">The School is currently working through the quantitative data. </w:t>
      </w:r>
      <w:r w:rsidR="00745B59">
        <w:t xml:space="preserve"> </w:t>
      </w:r>
      <w:r>
        <w:t xml:space="preserve">A Research Assistant </w:t>
      </w:r>
      <w:r w:rsidR="00745B59">
        <w:t xml:space="preserve">has been assigned the role of analysing </w:t>
      </w:r>
      <w:r>
        <w:t>the data</w:t>
      </w:r>
      <w:r w:rsidR="00745B59">
        <w:t xml:space="preserve"> and supporting the preparation of an application more generally</w:t>
      </w:r>
      <w:r>
        <w:t>.</w:t>
      </w:r>
    </w:p>
    <w:p w:rsidR="00A97230" w:rsidRDefault="00A97230" w:rsidP="00D46F87">
      <w:pPr>
        <w:pStyle w:val="PlainText"/>
        <w:ind w:left="1440"/>
      </w:pPr>
      <w:r>
        <w:t xml:space="preserve"> </w:t>
      </w:r>
    </w:p>
    <w:p w:rsidR="00745B59" w:rsidRDefault="00A97230" w:rsidP="00D46F87">
      <w:pPr>
        <w:pStyle w:val="PlainText"/>
        <w:ind w:left="1440"/>
      </w:pPr>
      <w:r>
        <w:t xml:space="preserve">There was a group discussion regarding the possibility of other Schools </w:t>
      </w:r>
      <w:r w:rsidR="00745B59">
        <w:t xml:space="preserve">assigning </w:t>
      </w:r>
      <w:r>
        <w:t>a Research Assistant to perform similar work.</w:t>
      </w:r>
      <w:r w:rsidR="00745B59">
        <w:t xml:space="preserve">  It was agreed that CAb would</w:t>
      </w:r>
      <w:r>
        <w:t xml:space="preserve"> send the job description </w:t>
      </w:r>
      <w:r w:rsidR="00745B59">
        <w:t xml:space="preserve">prepared </w:t>
      </w:r>
      <w:r>
        <w:t xml:space="preserve">for the </w:t>
      </w:r>
      <w:r w:rsidR="00745B59">
        <w:t xml:space="preserve">Law </w:t>
      </w:r>
      <w:r>
        <w:t xml:space="preserve">Research Assistant to AM who will then </w:t>
      </w:r>
      <w:r w:rsidR="00745B59">
        <w:t xml:space="preserve">circulate </w:t>
      </w:r>
      <w:r>
        <w:t>it</w:t>
      </w:r>
      <w:r w:rsidR="00745B59">
        <w:t xml:space="preserve"> to members of the WG</w:t>
      </w:r>
      <w:r>
        <w:t xml:space="preserve">.                                                                                       </w:t>
      </w:r>
    </w:p>
    <w:p w:rsidR="00745B59" w:rsidRDefault="00745B59" w:rsidP="00D46F87">
      <w:pPr>
        <w:pStyle w:val="PlainText"/>
        <w:ind w:left="1440"/>
      </w:pPr>
    </w:p>
    <w:p w:rsidR="00A97230" w:rsidRDefault="00A97230" w:rsidP="00745B59">
      <w:pPr>
        <w:pStyle w:val="PlainText"/>
        <w:ind w:left="1440"/>
        <w:jc w:val="right"/>
      </w:pPr>
      <w:r w:rsidRPr="00A97230">
        <w:rPr>
          <w:b/>
        </w:rPr>
        <w:t>Action</w:t>
      </w:r>
      <w:r>
        <w:t>: CAb</w:t>
      </w:r>
    </w:p>
    <w:p w:rsidR="00745B59" w:rsidRDefault="00745B59" w:rsidP="00D46F87">
      <w:pPr>
        <w:pStyle w:val="PlainText"/>
        <w:ind w:left="1440"/>
      </w:pPr>
    </w:p>
    <w:p w:rsidR="004D2ECD" w:rsidRDefault="003D0A52" w:rsidP="00D46F87">
      <w:pPr>
        <w:pStyle w:val="PlainText"/>
        <w:ind w:left="1440"/>
      </w:pPr>
      <w:r>
        <w:t xml:space="preserve">CAb </w:t>
      </w:r>
      <w:r w:rsidR="00B01033">
        <w:t xml:space="preserve">mentioned that the School has also created </w:t>
      </w:r>
      <w:r w:rsidR="001A6A76">
        <w:t>two online staff questionnaires</w:t>
      </w:r>
      <w:r w:rsidR="00B01033">
        <w:t>, one for PSS staff and one for academic staff</w:t>
      </w:r>
      <w:r w:rsidR="001A6A76">
        <w:t xml:space="preserve">.   </w:t>
      </w:r>
      <w:r w:rsidR="00B40AF4">
        <w:t xml:space="preserve">The School had adapted the previous STEM questionnaires and considered the version they had devised to be very helpful. The response rates were higher than 90%.   </w:t>
      </w:r>
      <w:r w:rsidR="001A6A76">
        <w:t>Cab to send</w:t>
      </w:r>
      <w:r w:rsidR="00B01033">
        <w:t xml:space="preserve"> send AM the surveys to share with</w:t>
      </w:r>
      <w:r w:rsidR="001A6A76">
        <w:t xml:space="preserve"> WG members</w:t>
      </w:r>
      <w:r w:rsidR="00B01033">
        <w:t xml:space="preserve">.                                         </w:t>
      </w:r>
    </w:p>
    <w:p w:rsidR="004D2ECD" w:rsidRDefault="004D2ECD" w:rsidP="00D46F87">
      <w:pPr>
        <w:pStyle w:val="PlainText"/>
        <w:ind w:left="1440"/>
      </w:pPr>
    </w:p>
    <w:p w:rsidR="003D0A52" w:rsidRDefault="00B01033" w:rsidP="004D2ECD">
      <w:pPr>
        <w:pStyle w:val="PlainText"/>
        <w:ind w:left="1440"/>
        <w:jc w:val="right"/>
      </w:pPr>
      <w:r w:rsidRPr="00B01033">
        <w:rPr>
          <w:b/>
        </w:rPr>
        <w:t>Action</w:t>
      </w:r>
      <w:r>
        <w:t>: CAb</w:t>
      </w:r>
    </w:p>
    <w:p w:rsidR="004D2ECD" w:rsidRDefault="004D2ECD" w:rsidP="00D46F87">
      <w:pPr>
        <w:pStyle w:val="PlainText"/>
        <w:ind w:left="1440"/>
      </w:pPr>
    </w:p>
    <w:p w:rsidR="00B216C6" w:rsidRDefault="00B40AF4" w:rsidP="001A6A76">
      <w:pPr>
        <w:pStyle w:val="PlainText"/>
        <w:ind w:left="720"/>
      </w:pPr>
      <w:r w:rsidRPr="001A6A76">
        <w:t xml:space="preserve">The response rate and the associated volume of qualitative data from the staff questionnaire </w:t>
      </w:r>
      <w:r>
        <w:t xml:space="preserve">is another reason that </w:t>
      </w:r>
      <w:r w:rsidRPr="001A6A76">
        <w:t xml:space="preserve">more time is needed than the </w:t>
      </w:r>
      <w:r>
        <w:t xml:space="preserve">April </w:t>
      </w:r>
      <w:r w:rsidRPr="001A6A76">
        <w:t xml:space="preserve">deadline </w:t>
      </w:r>
      <w:r>
        <w:t xml:space="preserve">would have </w:t>
      </w:r>
      <w:r w:rsidRPr="001A6A76">
        <w:t>allow</w:t>
      </w:r>
      <w:r>
        <w:t xml:space="preserve">ed.  </w:t>
      </w:r>
      <w:r w:rsidRPr="001A6A76">
        <w:t xml:space="preserve"> </w:t>
      </w:r>
    </w:p>
    <w:p w:rsidR="001264D2" w:rsidRDefault="001264D2" w:rsidP="00A43205">
      <w:pPr>
        <w:pStyle w:val="PlainText"/>
        <w:ind w:left="720"/>
      </w:pPr>
    </w:p>
    <w:p w:rsidR="001264D2" w:rsidRPr="001264D2" w:rsidRDefault="00DC7B89" w:rsidP="001264D2">
      <w:pPr>
        <w:pStyle w:val="PlainText"/>
        <w:numPr>
          <w:ilvl w:val="0"/>
          <w:numId w:val="6"/>
        </w:numPr>
        <w:rPr>
          <w:b/>
        </w:rPr>
      </w:pPr>
      <w:r>
        <w:rPr>
          <w:b/>
        </w:rPr>
        <w:lastRenderedPageBreak/>
        <w:t>Unconscious bias training - feedback</w:t>
      </w:r>
    </w:p>
    <w:p w:rsidR="001264D2" w:rsidRDefault="00DC7B89" w:rsidP="001264D2">
      <w:pPr>
        <w:pStyle w:val="PlainText"/>
        <w:ind w:left="720"/>
      </w:pPr>
      <w:r>
        <w:t>The</w:t>
      </w:r>
      <w:r w:rsidR="001A6A76">
        <w:t xml:space="preserve">re had been some mixed </w:t>
      </w:r>
      <w:r>
        <w:t>feedback regarding the training</w:t>
      </w:r>
      <w:r w:rsidR="001A6A76">
        <w:t xml:space="preserve">, </w:t>
      </w:r>
      <w:r w:rsidR="008528C4">
        <w:t xml:space="preserve">though </w:t>
      </w:r>
      <w:r w:rsidR="001A6A76">
        <w:t>most was</w:t>
      </w:r>
      <w:r>
        <w:t xml:space="preserve"> positive</w:t>
      </w:r>
      <w:r w:rsidR="001A6A76">
        <w:t>.  T</w:t>
      </w:r>
      <w:r>
        <w:t xml:space="preserve">here were some negative comments </w:t>
      </w:r>
      <w:r w:rsidR="001A6A76">
        <w:t xml:space="preserve">about </w:t>
      </w:r>
      <w:r>
        <w:t xml:space="preserve">the assumptions made by the trainer. </w:t>
      </w:r>
      <w:r w:rsidR="001A6A76">
        <w:t xml:space="preserve"> PJ will be considering next steps in relation to evaluation, follow up and potential roll out of the training.</w:t>
      </w:r>
    </w:p>
    <w:p w:rsidR="001A6A76" w:rsidRDefault="001A6A76" w:rsidP="001264D2">
      <w:pPr>
        <w:pStyle w:val="PlainText"/>
        <w:ind w:left="720"/>
      </w:pPr>
    </w:p>
    <w:p w:rsidR="001A6A76" w:rsidRPr="001A6A76" w:rsidRDefault="001A6A76" w:rsidP="001A6A76">
      <w:pPr>
        <w:pStyle w:val="PlainText"/>
        <w:ind w:left="720"/>
        <w:jc w:val="right"/>
      </w:pPr>
      <w:r>
        <w:rPr>
          <w:b/>
        </w:rPr>
        <w:t xml:space="preserve">Action: </w:t>
      </w:r>
      <w:r>
        <w:t>PJ</w:t>
      </w:r>
    </w:p>
    <w:p w:rsidR="001264D2" w:rsidRPr="001264D2" w:rsidRDefault="001264D2" w:rsidP="001264D2">
      <w:pPr>
        <w:pStyle w:val="PlainText"/>
        <w:ind w:left="720"/>
      </w:pPr>
    </w:p>
    <w:p w:rsidR="001264D2" w:rsidRDefault="002D74B5" w:rsidP="001264D2">
      <w:pPr>
        <w:pStyle w:val="PlainText"/>
        <w:numPr>
          <w:ilvl w:val="0"/>
          <w:numId w:val="6"/>
        </w:numPr>
        <w:rPr>
          <w:b/>
        </w:rPr>
      </w:pPr>
      <w:r>
        <w:rPr>
          <w:b/>
        </w:rPr>
        <w:t xml:space="preserve">Equal Pay Audit 2015 update </w:t>
      </w:r>
    </w:p>
    <w:p w:rsidR="001A6A76" w:rsidRDefault="002D74B5" w:rsidP="001264D2">
      <w:pPr>
        <w:pStyle w:val="PlainText"/>
        <w:ind w:left="720"/>
      </w:pPr>
      <w:r>
        <w:t xml:space="preserve">The full report and the headline report </w:t>
      </w:r>
      <w:r w:rsidR="001A6A76">
        <w:t>were published o</w:t>
      </w:r>
      <w:r>
        <w:t>n StaffNet</w:t>
      </w:r>
      <w:r w:rsidR="001A6A76">
        <w:t xml:space="preserve"> and highlighted in eUpdate in February as planned</w:t>
      </w:r>
      <w:r>
        <w:t xml:space="preserve">. </w:t>
      </w:r>
      <w:r w:rsidR="001A6A76">
        <w:t xml:space="preserve"> </w:t>
      </w:r>
      <w:r w:rsidR="00AC562F">
        <w:t xml:space="preserve"> A link was included in the meeting agenda.  </w:t>
      </w:r>
      <w:r>
        <w:t xml:space="preserve">AM </w:t>
      </w:r>
      <w:r w:rsidR="001A6A76">
        <w:t xml:space="preserve">noted that it was </w:t>
      </w:r>
      <w:r>
        <w:t xml:space="preserve">challenging to </w:t>
      </w:r>
      <w:r w:rsidR="001A6A76">
        <w:t xml:space="preserve">convey </w:t>
      </w:r>
      <w:r>
        <w:t>the difference between a</w:t>
      </w:r>
      <w:r w:rsidR="008528C4">
        <w:t>n overall</w:t>
      </w:r>
      <w:r>
        <w:t xml:space="preserve"> pay gap </w:t>
      </w:r>
      <w:r w:rsidR="008528C4">
        <w:t>and a</w:t>
      </w:r>
      <w:r>
        <w:t xml:space="preserve"> pay gap</w:t>
      </w:r>
      <w:r w:rsidR="008528C4">
        <w:t xml:space="preserve"> within a grade</w:t>
      </w:r>
      <w:r>
        <w:t xml:space="preserve">. </w:t>
      </w:r>
      <w:r w:rsidR="001A6A76">
        <w:t xml:space="preserve"> </w:t>
      </w:r>
    </w:p>
    <w:p w:rsidR="001A6A76" w:rsidRDefault="001A6A76" w:rsidP="001264D2">
      <w:pPr>
        <w:pStyle w:val="PlainText"/>
        <w:ind w:left="720"/>
      </w:pPr>
    </w:p>
    <w:p w:rsidR="00AC562F" w:rsidRDefault="002D74B5" w:rsidP="00AC562F">
      <w:pPr>
        <w:pStyle w:val="PlainText"/>
        <w:ind w:left="720"/>
      </w:pPr>
      <w:r>
        <w:t xml:space="preserve">AM </w:t>
      </w:r>
      <w:r w:rsidR="001A6A76">
        <w:t>noted that the Government’</w:t>
      </w:r>
      <w:r w:rsidR="008528C4">
        <w:t>s planned regulations on</w:t>
      </w:r>
      <w:r w:rsidR="001A6A76">
        <w:t xml:space="preserve"> equal pay reporting may mean some changes to the </w:t>
      </w:r>
      <w:r w:rsidR="008528C4">
        <w:t xml:space="preserve">way the </w:t>
      </w:r>
      <w:r w:rsidR="001A6A76">
        <w:t xml:space="preserve">next audit is conducted in 2017, though it would make it easier to </w:t>
      </w:r>
      <w:r w:rsidR="00AC562F">
        <w:t>benchmark with other universities and organisations in other sectors</w:t>
      </w:r>
      <w:r>
        <w:t xml:space="preserve">. </w:t>
      </w:r>
    </w:p>
    <w:p w:rsidR="00513DD5" w:rsidRDefault="00513DD5" w:rsidP="00CA1993">
      <w:pPr>
        <w:pStyle w:val="PlainText"/>
      </w:pPr>
    </w:p>
    <w:p w:rsidR="00513DD5" w:rsidRDefault="00CA1993" w:rsidP="00513DD5">
      <w:pPr>
        <w:pStyle w:val="PlainText"/>
        <w:numPr>
          <w:ilvl w:val="0"/>
          <w:numId w:val="6"/>
        </w:numPr>
        <w:rPr>
          <w:b/>
        </w:rPr>
      </w:pPr>
      <w:r>
        <w:rPr>
          <w:b/>
        </w:rPr>
        <w:t xml:space="preserve">University Research Strategy – briefing on discussions of equality and diversity metrics and governance </w:t>
      </w:r>
    </w:p>
    <w:p w:rsidR="00227A97" w:rsidRDefault="00AC562F" w:rsidP="00FD7731">
      <w:pPr>
        <w:pStyle w:val="PlainText"/>
      </w:pPr>
      <w:r>
        <w:tab/>
        <w:t xml:space="preserve">AM noted that the paper had been co-authored by CF and PJ and was considered by the </w:t>
      </w:r>
      <w:r>
        <w:tab/>
        <w:t>University Research Strategy Group in February.</w:t>
      </w:r>
    </w:p>
    <w:p w:rsidR="00AC562F" w:rsidRDefault="00AC562F" w:rsidP="00FD7731">
      <w:pPr>
        <w:pStyle w:val="PlainText"/>
      </w:pPr>
    </w:p>
    <w:p w:rsidR="00AC562F" w:rsidRDefault="00AC562F" w:rsidP="00FD7731">
      <w:pPr>
        <w:pStyle w:val="PlainText"/>
      </w:pPr>
      <w:r>
        <w:tab/>
      </w:r>
      <w:r w:rsidR="004A3473">
        <w:t>It was noted that</w:t>
      </w:r>
      <w:r>
        <w:t>:</w:t>
      </w:r>
    </w:p>
    <w:p w:rsidR="00AC562F" w:rsidRDefault="00AC562F" w:rsidP="00FD7731">
      <w:pPr>
        <w:pStyle w:val="PlainText"/>
      </w:pPr>
    </w:p>
    <w:p w:rsidR="004A3473" w:rsidRPr="004A3473" w:rsidRDefault="004A3473" w:rsidP="004A3473">
      <w:pPr>
        <w:pStyle w:val="ListParagraph"/>
        <w:numPr>
          <w:ilvl w:val="0"/>
          <w:numId w:val="17"/>
        </w:numPr>
        <w:ind w:left="1080"/>
      </w:pPr>
      <w:r>
        <w:t xml:space="preserve">The report included </w:t>
      </w:r>
      <w:r w:rsidRPr="004A3473">
        <w:t>REF2014 inclusion by gender, ethnicity and disability compared to sector average</w:t>
      </w:r>
      <w:r>
        <w:t>;</w:t>
      </w:r>
    </w:p>
    <w:p w:rsidR="004A3473" w:rsidRDefault="004A3473" w:rsidP="004A3473">
      <w:pPr>
        <w:pStyle w:val="ListParagraph"/>
        <w:numPr>
          <w:ilvl w:val="0"/>
          <w:numId w:val="17"/>
        </w:numPr>
        <w:tabs>
          <w:tab w:val="left" w:pos="1134"/>
        </w:tabs>
        <w:ind w:left="1080"/>
      </w:pPr>
      <w:r>
        <w:t>In</w:t>
      </w:r>
      <w:r w:rsidRPr="004A3473">
        <w:t xml:space="preserve">clusion rates compare favourably to the sector, though </w:t>
      </w:r>
      <w:r>
        <w:t xml:space="preserve">there were </w:t>
      </w:r>
      <w:r w:rsidRPr="004A3473">
        <w:t xml:space="preserve">significant </w:t>
      </w:r>
      <w:r>
        <w:tab/>
      </w:r>
      <w:r w:rsidRPr="004A3473">
        <w:t>differences by ethnicity (-10% BME v white) and disability (-13% disabled v non-</w:t>
      </w:r>
      <w:r>
        <w:tab/>
      </w:r>
      <w:r w:rsidRPr="004A3473">
        <w:t>disabled)</w:t>
      </w:r>
      <w:r>
        <w:t>;</w:t>
      </w:r>
    </w:p>
    <w:p w:rsidR="004A3473" w:rsidRDefault="004A3473" w:rsidP="004A3473">
      <w:pPr>
        <w:pStyle w:val="ListParagraph"/>
        <w:numPr>
          <w:ilvl w:val="0"/>
          <w:numId w:val="17"/>
        </w:numPr>
        <w:tabs>
          <w:tab w:val="left" w:pos="1134"/>
        </w:tabs>
        <w:ind w:left="1080"/>
      </w:pPr>
      <w:r>
        <w:t>The report included information on g</w:t>
      </w:r>
      <w:r w:rsidRPr="004A3473">
        <w:t>rant applications and success rates by gender and disability for each Faculty</w:t>
      </w:r>
      <w:r>
        <w:t>;</w:t>
      </w:r>
    </w:p>
    <w:p w:rsidR="00AC562F" w:rsidRDefault="004A3473" w:rsidP="00FD7731">
      <w:pPr>
        <w:pStyle w:val="ListParagraph"/>
        <w:numPr>
          <w:ilvl w:val="0"/>
          <w:numId w:val="17"/>
        </w:numPr>
        <w:tabs>
          <w:tab w:val="left" w:pos="1134"/>
        </w:tabs>
        <w:ind w:left="1080"/>
      </w:pPr>
      <w:r w:rsidRPr="004A3473">
        <w:t>Application rates</w:t>
      </w:r>
      <w:r>
        <w:t xml:space="preserve"> </w:t>
      </w:r>
      <w:r w:rsidR="00A3736D">
        <w:t xml:space="preserve">for protected groups </w:t>
      </w:r>
      <w:r>
        <w:t>in Humanities are</w:t>
      </w:r>
      <w:r w:rsidRPr="004A3473">
        <w:t xml:space="preserve"> </w:t>
      </w:r>
      <w:r w:rsidR="00A3736D">
        <w:t>in line with their representation</w:t>
      </w:r>
      <w:r w:rsidRPr="004A3473">
        <w:t>, though success rates for BME and disability are not.</w:t>
      </w:r>
    </w:p>
    <w:p w:rsidR="004A3473" w:rsidRDefault="004A3473" w:rsidP="00FD7731">
      <w:pPr>
        <w:pStyle w:val="ListParagraph"/>
        <w:numPr>
          <w:ilvl w:val="0"/>
          <w:numId w:val="17"/>
        </w:numPr>
        <w:tabs>
          <w:tab w:val="left" w:pos="1134"/>
        </w:tabs>
        <w:ind w:left="1080"/>
      </w:pPr>
      <w:r>
        <w:t>The report included recommendations for actions in response to findings.</w:t>
      </w:r>
    </w:p>
    <w:p w:rsidR="00317D3B" w:rsidRDefault="00FD7731" w:rsidP="006F7467">
      <w:pPr>
        <w:pStyle w:val="PlainText"/>
        <w:numPr>
          <w:ilvl w:val="0"/>
          <w:numId w:val="5"/>
        </w:numPr>
        <w:rPr>
          <w:b/>
        </w:rPr>
      </w:pPr>
      <w:r>
        <w:rPr>
          <w:b/>
        </w:rPr>
        <w:t>Monash University</w:t>
      </w:r>
      <w:r w:rsidR="008528C4">
        <w:rPr>
          <w:b/>
        </w:rPr>
        <w:t>,Melbourne-</w:t>
      </w:r>
      <w:r>
        <w:rPr>
          <w:b/>
        </w:rPr>
        <w:t xml:space="preserve">academic promotion arrangements  </w:t>
      </w:r>
    </w:p>
    <w:p w:rsidR="00E213F0" w:rsidRDefault="00E213F0" w:rsidP="00117678">
      <w:pPr>
        <w:pStyle w:val="PlainText"/>
        <w:ind w:left="720"/>
      </w:pPr>
      <w:r>
        <w:t xml:space="preserve">AM noted that HG had referred the arrangements for the WG’s attention.  Specifically, she had highlighted the section which provide </w:t>
      </w:r>
      <w:r w:rsidR="00B40AF4">
        <w:t>for the</w:t>
      </w:r>
      <w:r>
        <w:t xml:space="preserve"> possibility of a reduction in the normal level of achievements for promotion for a range of personal circumstances.  </w:t>
      </w:r>
    </w:p>
    <w:p w:rsidR="00E213F0" w:rsidRDefault="00E213F0" w:rsidP="00117678">
      <w:pPr>
        <w:pStyle w:val="PlainText"/>
        <w:ind w:left="720"/>
      </w:pPr>
    </w:p>
    <w:p w:rsidR="00E93BB0" w:rsidRDefault="00E213F0" w:rsidP="00E213F0">
      <w:pPr>
        <w:pStyle w:val="PlainText"/>
        <w:ind w:left="720"/>
      </w:pPr>
      <w:r>
        <w:t>WG members agreed that it would be useful to consider whether an adapted version of this approach could be incorporated into Faculty procedures.   AM and CF will give this matter consideration as part of the review of Faculty’s promotion arrangements in advance of the 2016/17 round.</w:t>
      </w:r>
    </w:p>
    <w:p w:rsidR="00E213F0" w:rsidRDefault="00E213F0" w:rsidP="00E213F0">
      <w:pPr>
        <w:pStyle w:val="PlainText"/>
        <w:ind w:left="720"/>
      </w:pPr>
    </w:p>
    <w:p w:rsidR="00E213F0" w:rsidRPr="00E213F0" w:rsidRDefault="00E213F0" w:rsidP="00E213F0">
      <w:pPr>
        <w:pStyle w:val="PlainText"/>
        <w:ind w:left="720"/>
        <w:jc w:val="right"/>
      </w:pPr>
      <w:r>
        <w:rPr>
          <w:b/>
        </w:rPr>
        <w:t xml:space="preserve">Action: </w:t>
      </w:r>
      <w:r>
        <w:t>AM/CF</w:t>
      </w:r>
    </w:p>
    <w:p w:rsidR="00117678" w:rsidRPr="005108B0" w:rsidRDefault="00117678" w:rsidP="005108B0">
      <w:pPr>
        <w:pStyle w:val="PlainText"/>
        <w:jc w:val="right"/>
      </w:pPr>
    </w:p>
    <w:p w:rsidR="00E213F0" w:rsidRDefault="00E82607" w:rsidP="00D31E1A">
      <w:pPr>
        <w:pStyle w:val="PlainText"/>
        <w:numPr>
          <w:ilvl w:val="0"/>
          <w:numId w:val="5"/>
        </w:numPr>
        <w:rPr>
          <w:b/>
        </w:rPr>
      </w:pPr>
      <w:r>
        <w:rPr>
          <w:b/>
        </w:rPr>
        <w:t>Children on campus policy</w:t>
      </w:r>
    </w:p>
    <w:p w:rsidR="00E213F0" w:rsidRDefault="00E213F0" w:rsidP="00E213F0">
      <w:pPr>
        <w:pStyle w:val="PlainText"/>
      </w:pPr>
      <w:r>
        <w:rPr>
          <w:b/>
        </w:rPr>
        <w:lastRenderedPageBreak/>
        <w:tab/>
      </w:r>
      <w:r>
        <w:t xml:space="preserve">It was noted that the University’s Child Protection Policy and Guidance had been relaunched </w:t>
      </w:r>
      <w:r>
        <w:tab/>
        <w:t xml:space="preserve">in February by the University’s Risk and Compliance Office.  Although the policy now </w:t>
      </w:r>
      <w:r>
        <w:tab/>
        <w:t xml:space="preserve">included reference to the University’s family friendly provision </w:t>
      </w:r>
      <w:r w:rsidRPr="00E213F0">
        <w:t xml:space="preserve">to </w:t>
      </w:r>
      <w:r>
        <w:t xml:space="preserve">give some balance to </w:t>
      </w:r>
      <w:r w:rsidRPr="00E213F0">
        <w:t xml:space="preserve">the </w:t>
      </w:r>
      <w:r>
        <w:tab/>
      </w:r>
      <w:r w:rsidRPr="00E213F0">
        <w:t>predominantly risk focus</w:t>
      </w:r>
      <w:r>
        <w:t xml:space="preserve"> in the policy, WG members </w:t>
      </w:r>
      <w:r w:rsidR="008528C4">
        <w:t>believed</w:t>
      </w:r>
      <w:r>
        <w:t xml:space="preserve"> that there w</w:t>
      </w:r>
      <w:r w:rsidR="006204C0">
        <w:t xml:space="preserve">as too great an </w:t>
      </w:r>
      <w:r w:rsidR="006204C0">
        <w:tab/>
        <w:t xml:space="preserve">emphasis on children as a risk.  AM will convey this view to the Director of Compliance and </w:t>
      </w:r>
      <w:r w:rsidR="006204C0">
        <w:tab/>
        <w:t>Risk.</w:t>
      </w:r>
    </w:p>
    <w:p w:rsidR="006204C0" w:rsidRDefault="006204C0" w:rsidP="00E213F0">
      <w:pPr>
        <w:pStyle w:val="PlainText"/>
      </w:pPr>
    </w:p>
    <w:p w:rsidR="006204C0" w:rsidRPr="006204C0" w:rsidRDefault="006204C0" w:rsidP="006204C0">
      <w:pPr>
        <w:pStyle w:val="PlainText"/>
        <w:jc w:val="right"/>
        <w:rPr>
          <w:b/>
        </w:rPr>
      </w:pPr>
      <w:r>
        <w:rPr>
          <w:b/>
        </w:rPr>
        <w:t xml:space="preserve">Acton: </w:t>
      </w:r>
      <w:r w:rsidRPr="006204C0">
        <w:t>AM</w:t>
      </w:r>
    </w:p>
    <w:p w:rsidR="00D31E1A" w:rsidRDefault="00E82607" w:rsidP="00E213F0">
      <w:pPr>
        <w:pStyle w:val="PlainText"/>
        <w:rPr>
          <w:b/>
        </w:rPr>
      </w:pPr>
      <w:r>
        <w:rPr>
          <w:b/>
        </w:rPr>
        <w:t xml:space="preserve"> </w:t>
      </w:r>
    </w:p>
    <w:p w:rsidR="0062138A" w:rsidRPr="0062138A" w:rsidRDefault="006204C0" w:rsidP="0062138A">
      <w:pPr>
        <w:pStyle w:val="PlainText"/>
        <w:numPr>
          <w:ilvl w:val="0"/>
          <w:numId w:val="5"/>
        </w:numPr>
        <w:rPr>
          <w:b/>
        </w:rPr>
      </w:pPr>
      <w:r>
        <w:rPr>
          <w:b/>
        </w:rPr>
        <w:t>Dean/FoFO</w:t>
      </w:r>
      <w:r w:rsidR="009E5CDD">
        <w:rPr>
          <w:b/>
        </w:rPr>
        <w:t xml:space="preserve"> core brief and presentation </w:t>
      </w:r>
      <w:r w:rsidR="008528C4">
        <w:rPr>
          <w:b/>
        </w:rPr>
        <w:t>by CF/AM</w:t>
      </w:r>
    </w:p>
    <w:p w:rsidR="0062138A" w:rsidRDefault="006204C0" w:rsidP="009E5CDD">
      <w:pPr>
        <w:pStyle w:val="PlainText"/>
        <w:ind w:left="720"/>
      </w:pPr>
      <w:r>
        <w:t>AM highlighted that the presentation made on 17 February to senior Faculty and School managers</w:t>
      </w:r>
      <w:r w:rsidR="009E5CDD">
        <w:t>.</w:t>
      </w:r>
      <w:r>
        <w:t xml:space="preserve">  This highlighted targets, achievements and plans in relation to equality and diversity matters.</w:t>
      </w:r>
    </w:p>
    <w:p w:rsidR="0062138A" w:rsidRDefault="0062138A" w:rsidP="0062138A">
      <w:pPr>
        <w:pStyle w:val="PlainText"/>
        <w:jc w:val="right"/>
      </w:pPr>
    </w:p>
    <w:p w:rsidR="0062138A" w:rsidRDefault="006204C0" w:rsidP="00BE461C">
      <w:pPr>
        <w:pStyle w:val="PlainText"/>
        <w:numPr>
          <w:ilvl w:val="0"/>
          <w:numId w:val="5"/>
        </w:numPr>
        <w:rPr>
          <w:b/>
        </w:rPr>
      </w:pPr>
      <w:r>
        <w:rPr>
          <w:b/>
        </w:rPr>
        <w:t>BSI Code of Practice on Diversity and Inclusion</w:t>
      </w:r>
      <w:r w:rsidR="0062138A" w:rsidRPr="00BE461C">
        <w:rPr>
          <w:b/>
        </w:rPr>
        <w:tab/>
      </w:r>
    </w:p>
    <w:p w:rsidR="009E5CDD" w:rsidRDefault="009E5CDD" w:rsidP="009E5CDD">
      <w:pPr>
        <w:pStyle w:val="PlainText"/>
        <w:ind w:left="720"/>
      </w:pPr>
      <w:r w:rsidRPr="009E5CDD">
        <w:t xml:space="preserve">HH to circulate </w:t>
      </w:r>
      <w:r w:rsidR="006204C0">
        <w:t>a brief update to the WG.</w:t>
      </w:r>
    </w:p>
    <w:p w:rsidR="006204C0" w:rsidRDefault="006204C0" w:rsidP="009E5CDD">
      <w:pPr>
        <w:pStyle w:val="PlainText"/>
        <w:ind w:left="720"/>
      </w:pPr>
    </w:p>
    <w:p w:rsidR="006204C0" w:rsidRPr="006204C0" w:rsidRDefault="006204C0" w:rsidP="006204C0">
      <w:pPr>
        <w:pStyle w:val="PlainText"/>
        <w:ind w:left="720"/>
        <w:jc w:val="right"/>
        <w:rPr>
          <w:b/>
        </w:rPr>
      </w:pPr>
      <w:r>
        <w:rPr>
          <w:b/>
        </w:rPr>
        <w:t xml:space="preserve">Action: </w:t>
      </w:r>
      <w:r w:rsidRPr="006204C0">
        <w:t>HH</w:t>
      </w:r>
    </w:p>
    <w:p w:rsidR="006204C0" w:rsidRPr="00BE461C" w:rsidRDefault="006204C0" w:rsidP="009E5CDD">
      <w:pPr>
        <w:pStyle w:val="PlainText"/>
        <w:ind w:left="720"/>
        <w:rPr>
          <w:b/>
        </w:rPr>
      </w:pPr>
    </w:p>
    <w:p w:rsidR="006204C0" w:rsidRDefault="006204C0" w:rsidP="009E5CDD">
      <w:pPr>
        <w:pStyle w:val="PlainText"/>
        <w:ind w:left="709" w:hanging="426"/>
      </w:pPr>
    </w:p>
    <w:p w:rsidR="006204C0" w:rsidRPr="006204C0" w:rsidRDefault="006204C0" w:rsidP="006204C0">
      <w:pPr>
        <w:pStyle w:val="PlainText"/>
        <w:ind w:left="709" w:hanging="283"/>
        <w:rPr>
          <w:b/>
        </w:rPr>
      </w:pPr>
      <w:r>
        <w:rPr>
          <w:b/>
        </w:rPr>
        <w:t>13</w:t>
      </w:r>
      <w:r>
        <w:rPr>
          <w:b/>
        </w:rPr>
        <w:tab/>
        <w:t>Draft University level Objectives for 2016-20</w:t>
      </w:r>
    </w:p>
    <w:p w:rsidR="00227A97" w:rsidRDefault="006204C0" w:rsidP="009E5CDD">
      <w:pPr>
        <w:pStyle w:val="PlainText"/>
        <w:ind w:left="709" w:hanging="426"/>
      </w:pPr>
      <w:r>
        <w:tab/>
      </w:r>
      <w:r w:rsidR="009E5CDD">
        <w:t xml:space="preserve">AM </w:t>
      </w:r>
      <w:r>
        <w:t>noted that these had been circulated to WG members and any comments should be forwarded to PJ by Friday 11 March.</w:t>
      </w:r>
    </w:p>
    <w:p w:rsidR="006204C0" w:rsidRDefault="006204C0" w:rsidP="009E5CDD">
      <w:pPr>
        <w:pStyle w:val="PlainText"/>
        <w:ind w:left="709" w:hanging="426"/>
      </w:pPr>
    </w:p>
    <w:p w:rsidR="006204C0" w:rsidRPr="006204C0" w:rsidRDefault="006204C0" w:rsidP="006204C0">
      <w:pPr>
        <w:pStyle w:val="PlainText"/>
        <w:ind w:left="709" w:hanging="426"/>
        <w:jc w:val="right"/>
        <w:rPr>
          <w:b/>
        </w:rPr>
      </w:pPr>
      <w:r>
        <w:rPr>
          <w:b/>
        </w:rPr>
        <w:t xml:space="preserve">Action: </w:t>
      </w:r>
      <w:r w:rsidRPr="006204C0">
        <w:t>PJ</w:t>
      </w:r>
    </w:p>
    <w:p w:rsidR="00A3736D" w:rsidRDefault="009E5CDD" w:rsidP="00A3736D">
      <w:pPr>
        <w:pStyle w:val="PlainText"/>
        <w:ind w:left="709" w:hanging="426"/>
      </w:pPr>
      <w:r>
        <w:tab/>
      </w:r>
      <w:r w:rsidR="00D34E6E">
        <w:t xml:space="preserve"> </w:t>
      </w:r>
    </w:p>
    <w:p w:rsidR="004A6851" w:rsidRPr="00A3736D" w:rsidRDefault="00A3736D" w:rsidP="00A3736D">
      <w:pPr>
        <w:pStyle w:val="PlainText"/>
        <w:ind w:left="709" w:hanging="426"/>
      </w:pPr>
      <w:r>
        <w:rPr>
          <w:b/>
        </w:rPr>
        <w:t>14</w:t>
      </w:r>
      <w:r>
        <w:rPr>
          <w:b/>
        </w:rPr>
        <w:tab/>
      </w:r>
      <w:r w:rsidR="004A6851">
        <w:rPr>
          <w:b/>
        </w:rPr>
        <w:t>Date of next meeting</w:t>
      </w:r>
    </w:p>
    <w:p w:rsidR="00DC4B39" w:rsidRDefault="006204C0" w:rsidP="00CA1993">
      <w:pPr>
        <w:pStyle w:val="PlainText"/>
        <w:ind w:left="720"/>
      </w:pPr>
      <w:r>
        <w:t xml:space="preserve">Thursday </w:t>
      </w:r>
      <w:r w:rsidR="00CA1993">
        <w:t>23</w:t>
      </w:r>
      <w:r>
        <w:t xml:space="preserve"> June 2</w:t>
      </w:r>
      <w:r w:rsidR="00CA1993">
        <w:t>016</w:t>
      </w:r>
      <w:r>
        <w:t>,</w:t>
      </w:r>
      <w:r w:rsidR="008528C4">
        <w:t xml:space="preserve"> </w:t>
      </w:r>
      <w:r w:rsidR="00CA1993">
        <w:t>15:30-17:00</w:t>
      </w:r>
    </w:p>
    <w:p w:rsidR="005323EA" w:rsidRDefault="005323EA"/>
    <w:sectPr w:rsidR="005323E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30" w:rsidRDefault="00B43830" w:rsidP="0025302D">
      <w:pPr>
        <w:spacing w:after="0" w:line="240" w:lineRule="auto"/>
      </w:pPr>
      <w:r>
        <w:separator/>
      </w:r>
    </w:p>
  </w:endnote>
  <w:endnote w:type="continuationSeparator" w:id="0">
    <w:p w:rsidR="00B43830" w:rsidRDefault="00B43830" w:rsidP="0025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92021"/>
      <w:docPartObj>
        <w:docPartGallery w:val="Page Numbers (Bottom of Page)"/>
        <w:docPartUnique/>
      </w:docPartObj>
    </w:sdtPr>
    <w:sdtEndPr>
      <w:rPr>
        <w:color w:val="808080" w:themeColor="background1" w:themeShade="80"/>
        <w:spacing w:val="60"/>
      </w:rPr>
    </w:sdtEndPr>
    <w:sdtContent>
      <w:p w:rsidR="0025302D" w:rsidRDefault="002530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736D">
          <w:rPr>
            <w:noProof/>
          </w:rPr>
          <w:t>1</w:t>
        </w:r>
        <w:r>
          <w:rPr>
            <w:noProof/>
          </w:rPr>
          <w:fldChar w:fldCharType="end"/>
        </w:r>
        <w:r>
          <w:t xml:space="preserve"> | </w:t>
        </w:r>
        <w:r>
          <w:rPr>
            <w:color w:val="808080" w:themeColor="background1" w:themeShade="80"/>
            <w:spacing w:val="60"/>
          </w:rPr>
          <w:t>Page</w:t>
        </w:r>
      </w:p>
    </w:sdtContent>
  </w:sdt>
  <w:p w:rsidR="0025302D" w:rsidRDefault="00253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30" w:rsidRDefault="00B43830" w:rsidP="0025302D">
      <w:pPr>
        <w:spacing w:after="0" w:line="240" w:lineRule="auto"/>
      </w:pPr>
      <w:r>
        <w:separator/>
      </w:r>
    </w:p>
  </w:footnote>
  <w:footnote w:type="continuationSeparator" w:id="0">
    <w:p w:rsidR="00B43830" w:rsidRDefault="00B43830" w:rsidP="00253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6C0"/>
    <w:multiLevelType w:val="multilevel"/>
    <w:tmpl w:val="D5663834"/>
    <w:lvl w:ilvl="0">
      <w:start w:val="5"/>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
    <w:nsid w:val="08181E43"/>
    <w:multiLevelType w:val="hybridMultilevel"/>
    <w:tmpl w:val="527AA53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E1A28BC"/>
    <w:multiLevelType w:val="multilevel"/>
    <w:tmpl w:val="FFA640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0E4C325F"/>
    <w:multiLevelType w:val="hybridMultilevel"/>
    <w:tmpl w:val="AAE83776"/>
    <w:lvl w:ilvl="0" w:tplc="885465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780A94"/>
    <w:multiLevelType w:val="hybridMultilevel"/>
    <w:tmpl w:val="C3A2BA7A"/>
    <w:lvl w:ilvl="0" w:tplc="BCA69CE8">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68B6D0D"/>
    <w:multiLevelType w:val="hybridMultilevel"/>
    <w:tmpl w:val="B52CF4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57867F1"/>
    <w:multiLevelType w:val="hybridMultilevel"/>
    <w:tmpl w:val="AB322A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B8E74BA"/>
    <w:multiLevelType w:val="hybridMultilevel"/>
    <w:tmpl w:val="CB869056"/>
    <w:lvl w:ilvl="0" w:tplc="65FC04C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DC3A05"/>
    <w:multiLevelType w:val="hybridMultilevel"/>
    <w:tmpl w:val="EA821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3D10AA"/>
    <w:multiLevelType w:val="hybridMultilevel"/>
    <w:tmpl w:val="E304B0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4E845EA5"/>
    <w:multiLevelType w:val="hybridMultilevel"/>
    <w:tmpl w:val="CB869056"/>
    <w:lvl w:ilvl="0" w:tplc="65FC04C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0E08D0"/>
    <w:multiLevelType w:val="hybridMultilevel"/>
    <w:tmpl w:val="CC86C536"/>
    <w:lvl w:ilvl="0" w:tplc="F3ACA4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48667D"/>
    <w:multiLevelType w:val="hybridMultilevel"/>
    <w:tmpl w:val="1AF21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1931D23"/>
    <w:multiLevelType w:val="hybridMultilevel"/>
    <w:tmpl w:val="025AAA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69C0266F"/>
    <w:multiLevelType w:val="hybridMultilevel"/>
    <w:tmpl w:val="D75685CA"/>
    <w:lvl w:ilvl="0" w:tplc="F3ACA4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5D2DAE"/>
    <w:multiLevelType w:val="hybridMultilevel"/>
    <w:tmpl w:val="3A202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F1F42B7"/>
    <w:multiLevelType w:val="hybridMultilevel"/>
    <w:tmpl w:val="581C8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6"/>
  </w:num>
  <w:num w:numId="5">
    <w:abstractNumId w:val="14"/>
  </w:num>
  <w:num w:numId="6">
    <w:abstractNumId w:val="10"/>
  </w:num>
  <w:num w:numId="7">
    <w:abstractNumId w:val="7"/>
  </w:num>
  <w:num w:numId="8">
    <w:abstractNumId w:val="11"/>
  </w:num>
  <w:num w:numId="9">
    <w:abstractNumId w:val="9"/>
  </w:num>
  <w:num w:numId="10">
    <w:abstractNumId w:val="1"/>
  </w:num>
  <w:num w:numId="11">
    <w:abstractNumId w:val="5"/>
  </w:num>
  <w:num w:numId="12">
    <w:abstractNumId w:val="15"/>
  </w:num>
  <w:num w:numId="13">
    <w:abstractNumId w:val="12"/>
  </w:num>
  <w:num w:numId="14">
    <w:abstractNumId w:val="4"/>
  </w:num>
  <w:num w:numId="15">
    <w:abstractNumId w:val="13"/>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EA"/>
    <w:rsid w:val="000064EF"/>
    <w:rsid w:val="000371CD"/>
    <w:rsid w:val="0004720B"/>
    <w:rsid w:val="00073FEB"/>
    <w:rsid w:val="00074F08"/>
    <w:rsid w:val="000A6E4A"/>
    <w:rsid w:val="000B0BBC"/>
    <w:rsid w:val="000B2596"/>
    <w:rsid w:val="000C3D2D"/>
    <w:rsid w:val="000D0C32"/>
    <w:rsid w:val="000F7D0D"/>
    <w:rsid w:val="000F7E53"/>
    <w:rsid w:val="00117437"/>
    <w:rsid w:val="00117678"/>
    <w:rsid w:val="001264D2"/>
    <w:rsid w:val="00137FBB"/>
    <w:rsid w:val="001409DC"/>
    <w:rsid w:val="0015757F"/>
    <w:rsid w:val="001614F2"/>
    <w:rsid w:val="0016384D"/>
    <w:rsid w:val="00170E9F"/>
    <w:rsid w:val="001A6A76"/>
    <w:rsid w:val="001B0723"/>
    <w:rsid w:val="001B6EAD"/>
    <w:rsid w:val="001C701F"/>
    <w:rsid w:val="001D3BAC"/>
    <w:rsid w:val="001E5101"/>
    <w:rsid w:val="001F0E34"/>
    <w:rsid w:val="001F19F8"/>
    <w:rsid w:val="00224E66"/>
    <w:rsid w:val="00227A97"/>
    <w:rsid w:val="0025302D"/>
    <w:rsid w:val="002661A4"/>
    <w:rsid w:val="002804B6"/>
    <w:rsid w:val="00284ED6"/>
    <w:rsid w:val="002D74B5"/>
    <w:rsid w:val="002E0AC2"/>
    <w:rsid w:val="002F1093"/>
    <w:rsid w:val="002F7441"/>
    <w:rsid w:val="00300571"/>
    <w:rsid w:val="00317D3B"/>
    <w:rsid w:val="00346CF3"/>
    <w:rsid w:val="00394174"/>
    <w:rsid w:val="003A0316"/>
    <w:rsid w:val="003A7202"/>
    <w:rsid w:val="003B1A5E"/>
    <w:rsid w:val="003B6298"/>
    <w:rsid w:val="003D0A52"/>
    <w:rsid w:val="003F317E"/>
    <w:rsid w:val="003F5F31"/>
    <w:rsid w:val="004305FE"/>
    <w:rsid w:val="00442CB1"/>
    <w:rsid w:val="00470088"/>
    <w:rsid w:val="00472FC1"/>
    <w:rsid w:val="00480162"/>
    <w:rsid w:val="004A3473"/>
    <w:rsid w:val="004A6851"/>
    <w:rsid w:val="004B5963"/>
    <w:rsid w:val="004B6822"/>
    <w:rsid w:val="004B6C9F"/>
    <w:rsid w:val="004B7309"/>
    <w:rsid w:val="004C030C"/>
    <w:rsid w:val="004C6395"/>
    <w:rsid w:val="004D0926"/>
    <w:rsid w:val="004D2ECD"/>
    <w:rsid w:val="004E56D4"/>
    <w:rsid w:val="004F4777"/>
    <w:rsid w:val="005079F8"/>
    <w:rsid w:val="005108B0"/>
    <w:rsid w:val="00513DD5"/>
    <w:rsid w:val="00517168"/>
    <w:rsid w:val="00531FAC"/>
    <w:rsid w:val="005323EA"/>
    <w:rsid w:val="005323EF"/>
    <w:rsid w:val="0053658C"/>
    <w:rsid w:val="0055275E"/>
    <w:rsid w:val="00554B91"/>
    <w:rsid w:val="00555936"/>
    <w:rsid w:val="00555A83"/>
    <w:rsid w:val="00556350"/>
    <w:rsid w:val="00561AB5"/>
    <w:rsid w:val="00570D97"/>
    <w:rsid w:val="00587F3A"/>
    <w:rsid w:val="005A033E"/>
    <w:rsid w:val="005B3481"/>
    <w:rsid w:val="005B353D"/>
    <w:rsid w:val="005C330D"/>
    <w:rsid w:val="005E609E"/>
    <w:rsid w:val="005F235B"/>
    <w:rsid w:val="00600C97"/>
    <w:rsid w:val="006204C0"/>
    <w:rsid w:val="0062138A"/>
    <w:rsid w:val="0062716A"/>
    <w:rsid w:val="00633E72"/>
    <w:rsid w:val="0063509C"/>
    <w:rsid w:val="00644B07"/>
    <w:rsid w:val="00646350"/>
    <w:rsid w:val="00646B4D"/>
    <w:rsid w:val="00656D68"/>
    <w:rsid w:val="006600F5"/>
    <w:rsid w:val="00693B5E"/>
    <w:rsid w:val="006970DD"/>
    <w:rsid w:val="006B520B"/>
    <w:rsid w:val="006C0875"/>
    <w:rsid w:val="006E4E52"/>
    <w:rsid w:val="006E680D"/>
    <w:rsid w:val="006F70B5"/>
    <w:rsid w:val="006F7467"/>
    <w:rsid w:val="00700049"/>
    <w:rsid w:val="007038A3"/>
    <w:rsid w:val="00724ABA"/>
    <w:rsid w:val="00732729"/>
    <w:rsid w:val="00737647"/>
    <w:rsid w:val="00745B59"/>
    <w:rsid w:val="0074727C"/>
    <w:rsid w:val="007733E9"/>
    <w:rsid w:val="00774249"/>
    <w:rsid w:val="007773A7"/>
    <w:rsid w:val="00777CCE"/>
    <w:rsid w:val="00786089"/>
    <w:rsid w:val="007968B3"/>
    <w:rsid w:val="007C4767"/>
    <w:rsid w:val="008248B0"/>
    <w:rsid w:val="00833E18"/>
    <w:rsid w:val="008528C4"/>
    <w:rsid w:val="00862ACA"/>
    <w:rsid w:val="00870107"/>
    <w:rsid w:val="00880147"/>
    <w:rsid w:val="00882AE8"/>
    <w:rsid w:val="00894DC8"/>
    <w:rsid w:val="00895F2C"/>
    <w:rsid w:val="008D4800"/>
    <w:rsid w:val="008D74A0"/>
    <w:rsid w:val="00933EA6"/>
    <w:rsid w:val="009522EE"/>
    <w:rsid w:val="00980210"/>
    <w:rsid w:val="009849D6"/>
    <w:rsid w:val="00995073"/>
    <w:rsid w:val="009A6D7D"/>
    <w:rsid w:val="009B676A"/>
    <w:rsid w:val="009C1BE9"/>
    <w:rsid w:val="009E141C"/>
    <w:rsid w:val="009E5CDD"/>
    <w:rsid w:val="00A13762"/>
    <w:rsid w:val="00A34D3A"/>
    <w:rsid w:val="00A36C39"/>
    <w:rsid w:val="00A3736D"/>
    <w:rsid w:val="00A40226"/>
    <w:rsid w:val="00A406A8"/>
    <w:rsid w:val="00A43205"/>
    <w:rsid w:val="00A66B3C"/>
    <w:rsid w:val="00A8088A"/>
    <w:rsid w:val="00A90AFA"/>
    <w:rsid w:val="00A97230"/>
    <w:rsid w:val="00AA0EB9"/>
    <w:rsid w:val="00AC562F"/>
    <w:rsid w:val="00AC73C3"/>
    <w:rsid w:val="00B01033"/>
    <w:rsid w:val="00B161D5"/>
    <w:rsid w:val="00B216C6"/>
    <w:rsid w:val="00B30CAD"/>
    <w:rsid w:val="00B40AF4"/>
    <w:rsid w:val="00B42A6E"/>
    <w:rsid w:val="00B43830"/>
    <w:rsid w:val="00B634B5"/>
    <w:rsid w:val="00B67363"/>
    <w:rsid w:val="00B714AA"/>
    <w:rsid w:val="00B824B7"/>
    <w:rsid w:val="00B93A2B"/>
    <w:rsid w:val="00BB63A0"/>
    <w:rsid w:val="00BB6BE4"/>
    <w:rsid w:val="00BD2FE5"/>
    <w:rsid w:val="00BE461C"/>
    <w:rsid w:val="00BE752F"/>
    <w:rsid w:val="00C01164"/>
    <w:rsid w:val="00C10484"/>
    <w:rsid w:val="00C140E1"/>
    <w:rsid w:val="00C85DE3"/>
    <w:rsid w:val="00C861AD"/>
    <w:rsid w:val="00C90C99"/>
    <w:rsid w:val="00C94922"/>
    <w:rsid w:val="00C95AD0"/>
    <w:rsid w:val="00CA1993"/>
    <w:rsid w:val="00CA594F"/>
    <w:rsid w:val="00CD3D78"/>
    <w:rsid w:val="00CD65BB"/>
    <w:rsid w:val="00CF72C1"/>
    <w:rsid w:val="00D07320"/>
    <w:rsid w:val="00D1193E"/>
    <w:rsid w:val="00D31E1A"/>
    <w:rsid w:val="00D3283C"/>
    <w:rsid w:val="00D34E6E"/>
    <w:rsid w:val="00D412CB"/>
    <w:rsid w:val="00D412D6"/>
    <w:rsid w:val="00D4179A"/>
    <w:rsid w:val="00D44735"/>
    <w:rsid w:val="00D46F87"/>
    <w:rsid w:val="00D473C0"/>
    <w:rsid w:val="00D635C5"/>
    <w:rsid w:val="00D63B0B"/>
    <w:rsid w:val="00D751D6"/>
    <w:rsid w:val="00D91894"/>
    <w:rsid w:val="00D941F7"/>
    <w:rsid w:val="00DA471A"/>
    <w:rsid w:val="00DC4B39"/>
    <w:rsid w:val="00DC6B3B"/>
    <w:rsid w:val="00DC7B89"/>
    <w:rsid w:val="00DE1379"/>
    <w:rsid w:val="00DF047D"/>
    <w:rsid w:val="00DF051D"/>
    <w:rsid w:val="00E00055"/>
    <w:rsid w:val="00E15289"/>
    <w:rsid w:val="00E213F0"/>
    <w:rsid w:val="00E258F7"/>
    <w:rsid w:val="00E27A8D"/>
    <w:rsid w:val="00E340AF"/>
    <w:rsid w:val="00E353D5"/>
    <w:rsid w:val="00E44062"/>
    <w:rsid w:val="00E466A7"/>
    <w:rsid w:val="00E516B1"/>
    <w:rsid w:val="00E82607"/>
    <w:rsid w:val="00E93BB0"/>
    <w:rsid w:val="00EB16A7"/>
    <w:rsid w:val="00EB194B"/>
    <w:rsid w:val="00ED610E"/>
    <w:rsid w:val="00EF71D4"/>
    <w:rsid w:val="00F044EE"/>
    <w:rsid w:val="00F07DA6"/>
    <w:rsid w:val="00F158F1"/>
    <w:rsid w:val="00F27962"/>
    <w:rsid w:val="00F651AF"/>
    <w:rsid w:val="00F67252"/>
    <w:rsid w:val="00F97211"/>
    <w:rsid w:val="00FD7731"/>
    <w:rsid w:val="00FE1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4B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4B39"/>
    <w:rPr>
      <w:rFonts w:ascii="Calibri" w:hAnsi="Calibri"/>
      <w:szCs w:val="21"/>
    </w:rPr>
  </w:style>
  <w:style w:type="character" w:styleId="CommentReference">
    <w:name w:val="annotation reference"/>
    <w:basedOn w:val="DefaultParagraphFont"/>
    <w:uiPriority w:val="99"/>
    <w:semiHidden/>
    <w:unhideWhenUsed/>
    <w:rsid w:val="003A0316"/>
    <w:rPr>
      <w:sz w:val="16"/>
      <w:szCs w:val="16"/>
    </w:rPr>
  </w:style>
  <w:style w:type="paragraph" w:styleId="CommentText">
    <w:name w:val="annotation text"/>
    <w:basedOn w:val="Normal"/>
    <w:link w:val="CommentTextChar"/>
    <w:uiPriority w:val="99"/>
    <w:semiHidden/>
    <w:unhideWhenUsed/>
    <w:rsid w:val="003A0316"/>
    <w:pPr>
      <w:spacing w:line="240" w:lineRule="auto"/>
    </w:pPr>
    <w:rPr>
      <w:sz w:val="20"/>
      <w:szCs w:val="20"/>
    </w:rPr>
  </w:style>
  <w:style w:type="character" w:customStyle="1" w:styleId="CommentTextChar">
    <w:name w:val="Comment Text Char"/>
    <w:basedOn w:val="DefaultParagraphFont"/>
    <w:link w:val="CommentText"/>
    <w:uiPriority w:val="99"/>
    <w:semiHidden/>
    <w:rsid w:val="003A0316"/>
    <w:rPr>
      <w:sz w:val="20"/>
      <w:szCs w:val="20"/>
    </w:rPr>
  </w:style>
  <w:style w:type="paragraph" w:styleId="CommentSubject">
    <w:name w:val="annotation subject"/>
    <w:basedOn w:val="CommentText"/>
    <w:next w:val="CommentText"/>
    <w:link w:val="CommentSubjectChar"/>
    <w:uiPriority w:val="99"/>
    <w:semiHidden/>
    <w:unhideWhenUsed/>
    <w:rsid w:val="003A0316"/>
    <w:rPr>
      <w:b/>
      <w:bCs/>
    </w:rPr>
  </w:style>
  <w:style w:type="character" w:customStyle="1" w:styleId="CommentSubjectChar">
    <w:name w:val="Comment Subject Char"/>
    <w:basedOn w:val="CommentTextChar"/>
    <w:link w:val="CommentSubject"/>
    <w:uiPriority w:val="99"/>
    <w:semiHidden/>
    <w:rsid w:val="003A0316"/>
    <w:rPr>
      <w:b/>
      <w:bCs/>
      <w:sz w:val="20"/>
      <w:szCs w:val="20"/>
    </w:rPr>
  </w:style>
  <w:style w:type="paragraph" w:styleId="BalloonText">
    <w:name w:val="Balloon Text"/>
    <w:basedOn w:val="Normal"/>
    <w:link w:val="BalloonTextChar"/>
    <w:uiPriority w:val="99"/>
    <w:semiHidden/>
    <w:unhideWhenUsed/>
    <w:rsid w:val="003A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316"/>
    <w:rPr>
      <w:rFonts w:ascii="Tahoma" w:hAnsi="Tahoma" w:cs="Tahoma"/>
      <w:sz w:val="16"/>
      <w:szCs w:val="16"/>
    </w:rPr>
  </w:style>
  <w:style w:type="paragraph" w:styleId="Header">
    <w:name w:val="header"/>
    <w:basedOn w:val="Normal"/>
    <w:link w:val="HeaderChar"/>
    <w:uiPriority w:val="99"/>
    <w:unhideWhenUsed/>
    <w:rsid w:val="0025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02D"/>
  </w:style>
  <w:style w:type="paragraph" w:styleId="Footer">
    <w:name w:val="footer"/>
    <w:basedOn w:val="Normal"/>
    <w:link w:val="FooterChar"/>
    <w:uiPriority w:val="99"/>
    <w:unhideWhenUsed/>
    <w:rsid w:val="00253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02D"/>
  </w:style>
  <w:style w:type="paragraph" w:customStyle="1" w:styleId="Default">
    <w:name w:val="Default"/>
    <w:rsid w:val="00E27A8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67363"/>
    <w:pPr>
      <w:ind w:left="720"/>
      <w:contextualSpacing/>
    </w:pPr>
  </w:style>
  <w:style w:type="character" w:styleId="Hyperlink">
    <w:name w:val="Hyperlink"/>
    <w:basedOn w:val="DefaultParagraphFont"/>
    <w:uiPriority w:val="99"/>
    <w:unhideWhenUsed/>
    <w:rsid w:val="00774249"/>
    <w:rPr>
      <w:color w:val="0000FF" w:themeColor="hyperlink"/>
      <w:u w:val="single"/>
    </w:rPr>
  </w:style>
  <w:style w:type="character" w:styleId="FollowedHyperlink">
    <w:name w:val="FollowedHyperlink"/>
    <w:basedOn w:val="DefaultParagraphFont"/>
    <w:uiPriority w:val="99"/>
    <w:semiHidden/>
    <w:unhideWhenUsed/>
    <w:rsid w:val="00774249"/>
    <w:rPr>
      <w:color w:val="800080" w:themeColor="followedHyperlink"/>
      <w:u w:val="single"/>
    </w:rPr>
  </w:style>
  <w:style w:type="paragraph" w:styleId="NoSpacing">
    <w:name w:val="No Spacing"/>
    <w:uiPriority w:val="1"/>
    <w:qFormat/>
    <w:rsid w:val="00DC6B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4B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4B39"/>
    <w:rPr>
      <w:rFonts w:ascii="Calibri" w:hAnsi="Calibri"/>
      <w:szCs w:val="21"/>
    </w:rPr>
  </w:style>
  <w:style w:type="character" w:styleId="CommentReference">
    <w:name w:val="annotation reference"/>
    <w:basedOn w:val="DefaultParagraphFont"/>
    <w:uiPriority w:val="99"/>
    <w:semiHidden/>
    <w:unhideWhenUsed/>
    <w:rsid w:val="003A0316"/>
    <w:rPr>
      <w:sz w:val="16"/>
      <w:szCs w:val="16"/>
    </w:rPr>
  </w:style>
  <w:style w:type="paragraph" w:styleId="CommentText">
    <w:name w:val="annotation text"/>
    <w:basedOn w:val="Normal"/>
    <w:link w:val="CommentTextChar"/>
    <w:uiPriority w:val="99"/>
    <w:semiHidden/>
    <w:unhideWhenUsed/>
    <w:rsid w:val="003A0316"/>
    <w:pPr>
      <w:spacing w:line="240" w:lineRule="auto"/>
    </w:pPr>
    <w:rPr>
      <w:sz w:val="20"/>
      <w:szCs w:val="20"/>
    </w:rPr>
  </w:style>
  <w:style w:type="character" w:customStyle="1" w:styleId="CommentTextChar">
    <w:name w:val="Comment Text Char"/>
    <w:basedOn w:val="DefaultParagraphFont"/>
    <w:link w:val="CommentText"/>
    <w:uiPriority w:val="99"/>
    <w:semiHidden/>
    <w:rsid w:val="003A0316"/>
    <w:rPr>
      <w:sz w:val="20"/>
      <w:szCs w:val="20"/>
    </w:rPr>
  </w:style>
  <w:style w:type="paragraph" w:styleId="CommentSubject">
    <w:name w:val="annotation subject"/>
    <w:basedOn w:val="CommentText"/>
    <w:next w:val="CommentText"/>
    <w:link w:val="CommentSubjectChar"/>
    <w:uiPriority w:val="99"/>
    <w:semiHidden/>
    <w:unhideWhenUsed/>
    <w:rsid w:val="003A0316"/>
    <w:rPr>
      <w:b/>
      <w:bCs/>
    </w:rPr>
  </w:style>
  <w:style w:type="character" w:customStyle="1" w:styleId="CommentSubjectChar">
    <w:name w:val="Comment Subject Char"/>
    <w:basedOn w:val="CommentTextChar"/>
    <w:link w:val="CommentSubject"/>
    <w:uiPriority w:val="99"/>
    <w:semiHidden/>
    <w:rsid w:val="003A0316"/>
    <w:rPr>
      <w:b/>
      <w:bCs/>
      <w:sz w:val="20"/>
      <w:szCs w:val="20"/>
    </w:rPr>
  </w:style>
  <w:style w:type="paragraph" w:styleId="BalloonText">
    <w:name w:val="Balloon Text"/>
    <w:basedOn w:val="Normal"/>
    <w:link w:val="BalloonTextChar"/>
    <w:uiPriority w:val="99"/>
    <w:semiHidden/>
    <w:unhideWhenUsed/>
    <w:rsid w:val="003A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316"/>
    <w:rPr>
      <w:rFonts w:ascii="Tahoma" w:hAnsi="Tahoma" w:cs="Tahoma"/>
      <w:sz w:val="16"/>
      <w:szCs w:val="16"/>
    </w:rPr>
  </w:style>
  <w:style w:type="paragraph" w:styleId="Header">
    <w:name w:val="header"/>
    <w:basedOn w:val="Normal"/>
    <w:link w:val="HeaderChar"/>
    <w:uiPriority w:val="99"/>
    <w:unhideWhenUsed/>
    <w:rsid w:val="0025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02D"/>
  </w:style>
  <w:style w:type="paragraph" w:styleId="Footer">
    <w:name w:val="footer"/>
    <w:basedOn w:val="Normal"/>
    <w:link w:val="FooterChar"/>
    <w:uiPriority w:val="99"/>
    <w:unhideWhenUsed/>
    <w:rsid w:val="00253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02D"/>
  </w:style>
  <w:style w:type="paragraph" w:customStyle="1" w:styleId="Default">
    <w:name w:val="Default"/>
    <w:rsid w:val="00E27A8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67363"/>
    <w:pPr>
      <w:ind w:left="720"/>
      <w:contextualSpacing/>
    </w:pPr>
  </w:style>
  <w:style w:type="character" w:styleId="Hyperlink">
    <w:name w:val="Hyperlink"/>
    <w:basedOn w:val="DefaultParagraphFont"/>
    <w:uiPriority w:val="99"/>
    <w:unhideWhenUsed/>
    <w:rsid w:val="00774249"/>
    <w:rPr>
      <w:color w:val="0000FF" w:themeColor="hyperlink"/>
      <w:u w:val="single"/>
    </w:rPr>
  </w:style>
  <w:style w:type="character" w:styleId="FollowedHyperlink">
    <w:name w:val="FollowedHyperlink"/>
    <w:basedOn w:val="DefaultParagraphFont"/>
    <w:uiPriority w:val="99"/>
    <w:semiHidden/>
    <w:unhideWhenUsed/>
    <w:rsid w:val="00774249"/>
    <w:rPr>
      <w:color w:val="800080" w:themeColor="followedHyperlink"/>
      <w:u w:val="single"/>
    </w:rPr>
  </w:style>
  <w:style w:type="paragraph" w:styleId="NoSpacing">
    <w:name w:val="No Spacing"/>
    <w:uiPriority w:val="1"/>
    <w:qFormat/>
    <w:rsid w:val="00DC6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4497">
      <w:bodyDiv w:val="1"/>
      <w:marLeft w:val="0"/>
      <w:marRight w:val="0"/>
      <w:marTop w:val="0"/>
      <w:marBottom w:val="0"/>
      <w:divBdr>
        <w:top w:val="none" w:sz="0" w:space="0" w:color="auto"/>
        <w:left w:val="none" w:sz="0" w:space="0" w:color="auto"/>
        <w:bottom w:val="none" w:sz="0" w:space="0" w:color="auto"/>
        <w:right w:val="none" w:sz="0" w:space="0" w:color="auto"/>
      </w:divBdr>
    </w:div>
    <w:div w:id="5741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Badilas</dc:creator>
  <cp:lastModifiedBy>Andrew Mullen</cp:lastModifiedBy>
  <cp:revision>13</cp:revision>
  <cp:lastPrinted>2016-03-07T10:36:00Z</cp:lastPrinted>
  <dcterms:created xsi:type="dcterms:W3CDTF">2016-03-06T20:10:00Z</dcterms:created>
  <dcterms:modified xsi:type="dcterms:W3CDTF">2016-03-07T10:45:00Z</dcterms:modified>
</cp:coreProperties>
</file>