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B39" w:rsidRPr="00DC4B39" w:rsidRDefault="00DC4B39" w:rsidP="00DC4B39">
      <w:pPr>
        <w:pStyle w:val="PlainText"/>
        <w:jc w:val="center"/>
        <w:rPr>
          <w:b/>
          <w:sz w:val="24"/>
        </w:rPr>
      </w:pPr>
      <w:r w:rsidRPr="00DC4B39">
        <w:rPr>
          <w:b/>
          <w:sz w:val="24"/>
        </w:rPr>
        <w:t xml:space="preserve">THE   UNIVERSITY   OF   MANCHESTER  </w:t>
      </w:r>
    </w:p>
    <w:p w:rsidR="00DC4B39" w:rsidRDefault="00DC4B39" w:rsidP="00DC4B39">
      <w:pPr>
        <w:pStyle w:val="PlainText"/>
      </w:pPr>
    </w:p>
    <w:p w:rsidR="00DC4B39" w:rsidRDefault="00DC4B39" w:rsidP="00DC4B39">
      <w:pPr>
        <w:pStyle w:val="PlainText"/>
        <w:rPr>
          <w:b/>
        </w:rPr>
      </w:pPr>
      <w:r w:rsidRPr="00DC4B39">
        <w:rPr>
          <w:b/>
        </w:rPr>
        <w:t xml:space="preserve">Faculty of Humanities Staff Equality and Diversity Working Group </w:t>
      </w:r>
    </w:p>
    <w:p w:rsidR="00DC4B39" w:rsidRDefault="00DC4B39" w:rsidP="00DC4B39">
      <w:pPr>
        <w:pStyle w:val="PlainText"/>
        <w:rPr>
          <w:b/>
        </w:rPr>
      </w:pPr>
    </w:p>
    <w:p w:rsidR="00DC4B39" w:rsidRDefault="00DC4B39" w:rsidP="00DC4B39">
      <w:pPr>
        <w:pStyle w:val="PlainText"/>
      </w:pPr>
      <w:r w:rsidRPr="00DC4B39">
        <w:t xml:space="preserve">Minutes of </w:t>
      </w:r>
      <w:r w:rsidR="00B714AA">
        <w:t xml:space="preserve">the meeting held on </w:t>
      </w:r>
      <w:r w:rsidR="00397F97">
        <w:t>Thursday 1</w:t>
      </w:r>
      <w:r w:rsidR="00DB282A">
        <w:t>6</w:t>
      </w:r>
      <w:r w:rsidR="00D36ABE">
        <w:t xml:space="preserve"> </w:t>
      </w:r>
      <w:r w:rsidR="00DB282A">
        <w:t>February</w:t>
      </w:r>
      <w:r w:rsidR="0004720B">
        <w:t xml:space="preserve"> 201</w:t>
      </w:r>
      <w:r w:rsidR="00DB282A">
        <w:t>7</w:t>
      </w:r>
    </w:p>
    <w:p w:rsidR="00DC4B39" w:rsidRDefault="00DC4B39" w:rsidP="00DC4B39">
      <w:pPr>
        <w:pStyle w:val="PlainText"/>
      </w:pPr>
    </w:p>
    <w:p w:rsidR="0056575E" w:rsidRDefault="00DC4B39" w:rsidP="00DC4B39">
      <w:pPr>
        <w:pStyle w:val="PlainText"/>
      </w:pPr>
      <w:r w:rsidRPr="00DC4B39">
        <w:rPr>
          <w:b/>
        </w:rPr>
        <w:t>Present</w:t>
      </w:r>
      <w:r w:rsidR="009522EE">
        <w:t xml:space="preserve">:              </w:t>
      </w:r>
      <w:r w:rsidR="0004720B">
        <w:t>Andrew Mullen                       AM</w:t>
      </w:r>
      <w:r>
        <w:t xml:space="preserve">    </w:t>
      </w:r>
      <w:r w:rsidR="0004720B">
        <w:t xml:space="preserve">Deputy Director of HR &amp; Head of Faculty HR </w:t>
      </w:r>
      <w:r w:rsidR="00C01164">
        <w:t xml:space="preserve">        </w:t>
      </w:r>
      <w:r w:rsidR="00C01164" w:rsidRPr="00C01164">
        <w:rPr>
          <w:color w:val="FFFFFF" w:themeColor="background1"/>
        </w:rPr>
        <w:t>11111111111111111111111111111111111111111</w:t>
      </w:r>
      <w:r w:rsidR="0004720B">
        <w:t>(in the Chair)</w:t>
      </w:r>
      <w:r w:rsidR="0004720B">
        <w:tab/>
        <w:t xml:space="preserve">           </w:t>
      </w:r>
      <w:r w:rsidR="00C01164">
        <w:t xml:space="preserve">  </w:t>
      </w:r>
    </w:p>
    <w:p w:rsidR="008D5313" w:rsidRDefault="0056575E" w:rsidP="0056575E">
      <w:pPr>
        <w:pStyle w:val="PlainText"/>
        <w:ind w:left="720" w:firstLine="720"/>
      </w:pPr>
      <w:r w:rsidRPr="008528C4">
        <w:t xml:space="preserve">Professor Colette Fagan        CF       </w:t>
      </w:r>
      <w:r>
        <w:t xml:space="preserve"> </w:t>
      </w:r>
      <w:r w:rsidRPr="008528C4">
        <w:t>Deputy Dean – Research</w:t>
      </w:r>
      <w:r w:rsidR="00C01164">
        <w:t xml:space="preserve">                                           </w:t>
      </w:r>
      <w:r w:rsidR="0004720B">
        <w:t xml:space="preserve">   </w:t>
      </w:r>
      <w:r w:rsidR="00C01164">
        <w:t xml:space="preserve"> </w:t>
      </w:r>
      <w:r>
        <w:rPr>
          <w:color w:val="FFFFFF" w:themeColor="background1"/>
        </w:rPr>
        <w:t xml:space="preserve">111111 </w:t>
      </w:r>
      <w:r w:rsidR="00DC4B39">
        <w:t xml:space="preserve">Dr Carolyn Abbot                    CAb    </w:t>
      </w:r>
      <w:r w:rsidR="00CD46B1">
        <w:t xml:space="preserve">Deputy Head of the </w:t>
      </w:r>
      <w:r w:rsidR="00DC4B39">
        <w:t xml:space="preserve">School of Law </w:t>
      </w:r>
      <w:r w:rsidR="00FF1B00">
        <w:t>and SAT lead</w:t>
      </w:r>
    </w:p>
    <w:p w:rsidR="00DC4B39" w:rsidRDefault="008D5313" w:rsidP="00DC4B39">
      <w:pPr>
        <w:pStyle w:val="PlainText"/>
      </w:pPr>
      <w:r>
        <w:tab/>
      </w:r>
      <w:r>
        <w:tab/>
        <w:t>Professor Claire Alexander    CA     School of Social Sciences (Sociology)</w:t>
      </w:r>
      <w:r w:rsidR="00FF1B00">
        <w:t xml:space="preserve"> and SAT lead</w:t>
      </w:r>
      <w:r>
        <w:t xml:space="preserve">                               </w:t>
      </w:r>
      <w:r w:rsidR="00DC4B39">
        <w:t xml:space="preserve">   </w:t>
      </w:r>
    </w:p>
    <w:p w:rsidR="00397F97" w:rsidRDefault="0056575E" w:rsidP="00397F97">
      <w:pPr>
        <w:pStyle w:val="PlainText"/>
        <w:ind w:left="1395"/>
      </w:pPr>
      <w:r>
        <w:t xml:space="preserve"> </w:t>
      </w:r>
      <w:r w:rsidR="00397F97">
        <w:t xml:space="preserve">Jared Ruff                                 </w:t>
      </w:r>
      <w:r w:rsidR="008D5313">
        <w:t xml:space="preserve">  </w:t>
      </w:r>
      <w:r w:rsidR="00397F97">
        <w:t xml:space="preserve">JR       Senior Faculty Research Manager                              </w:t>
      </w:r>
    </w:p>
    <w:p w:rsidR="0004720B" w:rsidRDefault="00397F97" w:rsidP="00D36ABE">
      <w:pPr>
        <w:pStyle w:val="PlainText"/>
        <w:tabs>
          <w:tab w:val="left" w:pos="3969"/>
          <w:tab w:val="left" w:pos="4678"/>
        </w:tabs>
      </w:pPr>
      <w:r>
        <w:t xml:space="preserve">                         </w:t>
      </w:r>
      <w:r w:rsidR="0056575E">
        <w:t xml:space="preserve"> </w:t>
      </w:r>
      <w:r>
        <w:t xml:space="preserve">   Dr Sarah Mohammad-Qureshi  SM</w:t>
      </w:r>
      <w:r w:rsidR="00755303">
        <w:t>-</w:t>
      </w:r>
      <w:r>
        <w:t xml:space="preserve">Q   Athena </w:t>
      </w:r>
      <w:r w:rsidR="00F1116B">
        <w:t>SWAN</w:t>
      </w:r>
      <w:r>
        <w:t xml:space="preserve"> Coordinator</w:t>
      </w:r>
    </w:p>
    <w:p w:rsidR="003C7DFF" w:rsidRDefault="0056575E" w:rsidP="00EF59C9">
      <w:pPr>
        <w:pStyle w:val="PlainText"/>
        <w:ind w:left="1395"/>
      </w:pPr>
      <w:r>
        <w:t xml:space="preserve"> </w:t>
      </w:r>
      <w:r w:rsidR="003C7DFF">
        <w:t xml:space="preserve">Dr </w:t>
      </w:r>
      <w:r w:rsidR="004C6954">
        <w:t>S</w:t>
      </w:r>
      <w:r w:rsidR="003C7DFF">
        <w:t>usie</w:t>
      </w:r>
      <w:r w:rsidR="004C6954">
        <w:t xml:space="preserve"> M</w:t>
      </w:r>
      <w:r w:rsidR="003C7DFF">
        <w:t>iles</w:t>
      </w:r>
      <w:r w:rsidR="004C6954">
        <w:tab/>
      </w:r>
      <w:r w:rsidR="004C6954">
        <w:tab/>
        <w:t xml:space="preserve">        SM</w:t>
      </w:r>
      <w:r w:rsidR="003C7DFF">
        <w:tab/>
        <w:t xml:space="preserve">     </w:t>
      </w:r>
      <w:r w:rsidR="003C7DFF" w:rsidRPr="003C7DFF">
        <w:t xml:space="preserve">Senior Lecturer, </w:t>
      </w:r>
      <w:r w:rsidR="003C7DFF">
        <w:tab/>
      </w:r>
      <w:r w:rsidR="003C7DFF">
        <w:tab/>
      </w:r>
      <w:r w:rsidR="003C7DFF">
        <w:tab/>
      </w:r>
      <w:r w:rsidR="003C7DFF">
        <w:tab/>
      </w:r>
      <w:r w:rsidR="003C7DFF">
        <w:tab/>
        <w:t xml:space="preserve">      </w:t>
      </w:r>
      <w:r w:rsidR="00EF59C9">
        <w:tab/>
      </w:r>
      <w:r w:rsidR="00EF59C9">
        <w:tab/>
      </w:r>
      <w:r w:rsidR="00EF59C9">
        <w:tab/>
      </w:r>
      <w:r w:rsidR="00EF59C9">
        <w:tab/>
        <w:t xml:space="preserve">     </w:t>
      </w:r>
      <w:r w:rsidR="003C7DFF" w:rsidRPr="003C7DFF">
        <w:t xml:space="preserve">School </w:t>
      </w:r>
      <w:r w:rsidR="00ED1F13" w:rsidRPr="003C7DFF">
        <w:t xml:space="preserve">of </w:t>
      </w:r>
      <w:r w:rsidR="00ED1F13">
        <w:t>Environment</w:t>
      </w:r>
      <w:r w:rsidR="003C7DFF" w:rsidRPr="003C7DFF">
        <w:t xml:space="preserve">, Education &amp; </w:t>
      </w:r>
      <w:r w:rsidR="003C7DFF">
        <w:t xml:space="preserve">  </w:t>
      </w:r>
      <w:r w:rsidR="003C7DFF">
        <w:tab/>
      </w:r>
      <w:r w:rsidR="003C7DFF">
        <w:tab/>
      </w:r>
      <w:r w:rsidR="003C7DFF">
        <w:tab/>
      </w:r>
      <w:r w:rsidR="003C7DFF">
        <w:tab/>
      </w:r>
      <w:r w:rsidR="003C7DFF">
        <w:tab/>
      </w:r>
      <w:r w:rsidR="003C7DFF">
        <w:tab/>
        <w:t xml:space="preserve">     </w:t>
      </w:r>
      <w:r w:rsidR="003C7DFF" w:rsidRPr="003C7DFF">
        <w:t>Development</w:t>
      </w:r>
      <w:r w:rsidR="00FF1B00">
        <w:t xml:space="preserve"> and SAT lead</w:t>
      </w:r>
      <w:r w:rsidR="003C7DFF">
        <w:tab/>
      </w:r>
    </w:p>
    <w:p w:rsidR="00B634A1" w:rsidRDefault="0056575E" w:rsidP="00EF59C9">
      <w:pPr>
        <w:pStyle w:val="PlainText"/>
        <w:ind w:left="1395"/>
      </w:pPr>
      <w:r>
        <w:t xml:space="preserve"> </w:t>
      </w:r>
      <w:r w:rsidR="00B634A1">
        <w:t xml:space="preserve">Professor Helen Beebee         HB       </w:t>
      </w:r>
      <w:r w:rsidR="00B634A1" w:rsidRPr="00B634A1">
        <w:t>Samuel Hall Professor of Philosophy</w:t>
      </w:r>
      <w:r w:rsidR="008D5313">
        <w:t xml:space="preserve"> and Director </w:t>
      </w:r>
      <w:r w:rsidR="008D5313">
        <w:tab/>
      </w:r>
      <w:r w:rsidR="008D5313">
        <w:tab/>
      </w:r>
      <w:r w:rsidR="008D5313">
        <w:tab/>
      </w:r>
      <w:r w:rsidR="008D5313">
        <w:tab/>
      </w:r>
      <w:r w:rsidR="008D5313">
        <w:tab/>
        <w:t xml:space="preserve">     of Social Responsibility, School of Social Sciences</w:t>
      </w:r>
    </w:p>
    <w:p w:rsidR="00B634A1" w:rsidRDefault="0056575E" w:rsidP="00613D7B">
      <w:pPr>
        <w:pStyle w:val="PlainText"/>
        <w:ind w:left="1395"/>
      </w:pPr>
      <w:r>
        <w:t xml:space="preserve"> </w:t>
      </w:r>
      <w:r w:rsidR="008D5313">
        <w:t>Dr Anindit</w:t>
      </w:r>
      <w:r w:rsidR="00B634A1">
        <w:t xml:space="preserve">a Gosh                 </w:t>
      </w:r>
      <w:r>
        <w:t xml:space="preserve">    AG     </w:t>
      </w:r>
      <w:r w:rsidR="00613D7B">
        <w:t xml:space="preserve">  </w:t>
      </w:r>
      <w:r w:rsidR="00B634A1">
        <w:t>Senior Lecturer, S</w:t>
      </w:r>
      <w:r w:rsidR="00613D7B">
        <w:t xml:space="preserve">chool of </w:t>
      </w:r>
      <w:r w:rsidR="00B634A1">
        <w:t>A</w:t>
      </w:r>
      <w:r w:rsidR="00613D7B">
        <w:t xml:space="preserve">rts, </w:t>
      </w:r>
      <w:r w:rsidR="00B634A1">
        <w:t>L</w:t>
      </w:r>
      <w:r w:rsidR="00613D7B">
        <w:t xml:space="preserve">anguages and </w:t>
      </w:r>
      <w:r w:rsidR="00613D7B">
        <w:tab/>
      </w:r>
      <w:r w:rsidR="00613D7B">
        <w:tab/>
      </w:r>
      <w:r w:rsidR="00613D7B">
        <w:tab/>
      </w:r>
      <w:r w:rsidR="00613D7B">
        <w:tab/>
      </w:r>
      <w:r w:rsidR="00613D7B">
        <w:tab/>
        <w:t xml:space="preserve">     </w:t>
      </w:r>
      <w:r w:rsidR="00B634A1">
        <w:t>C</w:t>
      </w:r>
      <w:r w:rsidR="00613D7B">
        <w:t>ultures</w:t>
      </w:r>
      <w:r w:rsidR="00FF1B00">
        <w:t xml:space="preserve"> and SAT lead</w:t>
      </w:r>
    </w:p>
    <w:p w:rsidR="0056575E" w:rsidRDefault="0056575E" w:rsidP="004C6954">
      <w:pPr>
        <w:pStyle w:val="PlainText"/>
        <w:tabs>
          <w:tab w:val="left" w:pos="3969"/>
          <w:tab w:val="left" w:pos="4678"/>
          <w:tab w:val="left" w:pos="5103"/>
          <w:tab w:val="left" w:pos="5670"/>
        </w:tabs>
        <w:ind w:left="1440" w:hanging="1440"/>
      </w:pPr>
      <w:r>
        <w:t xml:space="preserve">                             Dil Sidhu                                    DS      Chief External Officer, Alliance Manchester </w:t>
      </w:r>
      <w:r w:rsidRPr="00B714AA">
        <w:rPr>
          <w:color w:val="FFFFFF" w:themeColor="background1"/>
        </w:rPr>
        <w:t>1111111111</w:t>
      </w:r>
      <w:r>
        <w:rPr>
          <w:color w:val="FFFFFF" w:themeColor="background1"/>
        </w:rPr>
        <w:t>1111111111111111111</w:t>
      </w:r>
      <w:r>
        <w:t>Business School</w:t>
      </w:r>
      <w:r w:rsidR="003A0316">
        <w:t xml:space="preserve">                          </w:t>
      </w:r>
    </w:p>
    <w:p w:rsidR="00DC4B39" w:rsidRDefault="0056575E" w:rsidP="004C6954">
      <w:pPr>
        <w:pStyle w:val="PlainText"/>
        <w:tabs>
          <w:tab w:val="left" w:pos="3969"/>
          <w:tab w:val="left" w:pos="4678"/>
          <w:tab w:val="left" w:pos="5103"/>
          <w:tab w:val="left" w:pos="5670"/>
        </w:tabs>
        <w:ind w:left="1440" w:hanging="1440"/>
      </w:pPr>
      <w:r>
        <w:tab/>
        <w:t>Professor Ken McPhail         KMcP   Vice Dean for Social Responsibility</w:t>
      </w:r>
      <w:r>
        <w:tab/>
      </w:r>
      <w:r w:rsidR="003A0316">
        <w:t xml:space="preserve">  </w:t>
      </w:r>
      <w:r>
        <w:tab/>
      </w:r>
      <w:r w:rsidR="003A0316">
        <w:t xml:space="preserve"> </w:t>
      </w:r>
      <w:r w:rsidR="00DC4B39">
        <w:t xml:space="preserve">Victor Badilas                         </w:t>
      </w:r>
      <w:r w:rsidR="00BE752F">
        <w:t xml:space="preserve"> </w:t>
      </w:r>
      <w:r w:rsidR="00DC4B39">
        <w:t xml:space="preserve">VB      </w:t>
      </w:r>
      <w:r w:rsidR="00B714AA">
        <w:t xml:space="preserve"> </w:t>
      </w:r>
      <w:r w:rsidR="00DC4B39">
        <w:t xml:space="preserve"> HR Directorate Support Services Assistant</w:t>
      </w:r>
    </w:p>
    <w:p w:rsidR="003A0316" w:rsidRDefault="003A0316" w:rsidP="00DC4B39">
      <w:pPr>
        <w:pStyle w:val="PlainText"/>
      </w:pPr>
    </w:p>
    <w:p w:rsidR="008528C4" w:rsidRPr="008528C4" w:rsidRDefault="003A0316" w:rsidP="00FF1B00">
      <w:pPr>
        <w:pStyle w:val="PlainText"/>
      </w:pPr>
      <w:r w:rsidRPr="003A0316">
        <w:rPr>
          <w:b/>
        </w:rPr>
        <w:t>Apologies</w:t>
      </w:r>
      <w:r w:rsidR="00B714AA">
        <w:rPr>
          <w:b/>
        </w:rPr>
        <w:t>:</w:t>
      </w:r>
      <w:r>
        <w:rPr>
          <w:b/>
        </w:rPr>
        <w:t xml:space="preserve">         </w:t>
      </w:r>
      <w:r w:rsidR="0056575E">
        <w:t xml:space="preserve">Professor Helge Hoel            HH         Alliance Manchester Business School (People </w:t>
      </w:r>
      <w:r w:rsidR="0056575E" w:rsidRPr="00DC4B39">
        <w:rPr>
          <w:color w:val="FFFFFF" w:themeColor="background1"/>
        </w:rPr>
        <w:t xml:space="preserve">1 11 111     111     </w:t>
      </w:r>
      <w:r w:rsidR="0056575E">
        <w:t xml:space="preserve">                                   </w:t>
      </w:r>
      <w:r w:rsidR="0056575E">
        <w:tab/>
      </w:r>
      <w:r w:rsidR="007B686E">
        <w:t xml:space="preserve">                    </w:t>
      </w:r>
      <w:r w:rsidR="0056575E">
        <w:t xml:space="preserve">Management and Organisations Division) </w:t>
      </w:r>
      <w:r w:rsidR="00FF1B00">
        <w:t xml:space="preserve">and </w:t>
      </w:r>
      <w:r w:rsidR="00FF1B00">
        <w:tab/>
      </w:r>
      <w:r w:rsidR="00FF1B00">
        <w:tab/>
      </w:r>
      <w:r w:rsidR="00FF1B00">
        <w:tab/>
      </w:r>
      <w:r w:rsidR="00FF1B00">
        <w:tab/>
      </w:r>
      <w:r w:rsidR="00FF1B00">
        <w:tab/>
      </w:r>
      <w:r w:rsidR="00FF1B00">
        <w:tab/>
        <w:t xml:space="preserve">      SAT lead</w:t>
      </w:r>
    </w:p>
    <w:p w:rsidR="00B714AA" w:rsidRDefault="008528C4" w:rsidP="00B714AA">
      <w:pPr>
        <w:pStyle w:val="PlainText"/>
      </w:pPr>
      <w:r>
        <w:rPr>
          <w:b/>
        </w:rPr>
        <w:tab/>
      </w:r>
      <w:r>
        <w:rPr>
          <w:b/>
        </w:rPr>
        <w:tab/>
      </w:r>
      <w:r w:rsidR="0056575E">
        <w:t xml:space="preserve">Patrick Johnson </w:t>
      </w:r>
      <w:r w:rsidR="00D36ABE">
        <w:t xml:space="preserve"> </w:t>
      </w:r>
      <w:r w:rsidR="0056575E">
        <w:t xml:space="preserve">                   </w:t>
      </w:r>
      <w:r w:rsidR="00D36ABE">
        <w:t xml:space="preserve"> </w:t>
      </w:r>
      <w:r w:rsidR="0056575E">
        <w:t xml:space="preserve">PJ         Head of </w:t>
      </w:r>
      <w:r w:rsidR="00B133A2">
        <w:t xml:space="preserve">Equality, </w:t>
      </w:r>
      <w:r w:rsidR="0056575E">
        <w:t>Diversity</w:t>
      </w:r>
      <w:r w:rsidR="00B133A2">
        <w:t xml:space="preserve"> and Inclusion</w:t>
      </w:r>
    </w:p>
    <w:p w:rsidR="00397F97" w:rsidRDefault="00D36ABE" w:rsidP="008D5313">
      <w:pPr>
        <w:pStyle w:val="PlainText"/>
        <w:tabs>
          <w:tab w:val="left" w:pos="4678"/>
        </w:tabs>
      </w:pPr>
      <w:r>
        <w:t xml:space="preserve">                            </w:t>
      </w:r>
    </w:p>
    <w:p w:rsidR="001B0723" w:rsidRPr="001B0723" w:rsidRDefault="001B0723" w:rsidP="001B0723">
      <w:pPr>
        <w:pStyle w:val="PlainText"/>
        <w:ind w:left="720"/>
      </w:pPr>
    </w:p>
    <w:p w:rsidR="00861BA4" w:rsidRDefault="00276871" w:rsidP="003A0316">
      <w:pPr>
        <w:pStyle w:val="PlainText"/>
        <w:numPr>
          <w:ilvl w:val="0"/>
          <w:numId w:val="1"/>
        </w:numPr>
        <w:rPr>
          <w:b/>
        </w:rPr>
      </w:pPr>
      <w:r>
        <w:rPr>
          <w:b/>
        </w:rPr>
        <w:t>M</w:t>
      </w:r>
      <w:r w:rsidR="00861BA4">
        <w:rPr>
          <w:b/>
        </w:rPr>
        <w:t>embers</w:t>
      </w:r>
      <w:r>
        <w:rPr>
          <w:b/>
        </w:rPr>
        <w:t>hip</w:t>
      </w:r>
      <w:r w:rsidR="00861BA4">
        <w:rPr>
          <w:b/>
        </w:rPr>
        <w:t xml:space="preserve"> </w:t>
      </w:r>
    </w:p>
    <w:p w:rsidR="002F7479" w:rsidRPr="00861BA4" w:rsidRDefault="008B6182" w:rsidP="008B6182">
      <w:pPr>
        <w:pStyle w:val="PlainText"/>
        <w:ind w:left="720"/>
      </w:pPr>
      <w:r>
        <w:t xml:space="preserve">It was noted that </w:t>
      </w:r>
      <w:r w:rsidR="00276871">
        <w:t xml:space="preserve">Professor </w:t>
      </w:r>
      <w:r>
        <w:t>Georgina Wayl</w:t>
      </w:r>
      <w:r w:rsidR="00276871">
        <w:t xml:space="preserve">en has </w:t>
      </w:r>
      <w:r>
        <w:t>be</w:t>
      </w:r>
      <w:r w:rsidR="00276871">
        <w:t>en</w:t>
      </w:r>
      <w:r>
        <w:t xml:space="preserve"> replaced by </w:t>
      </w:r>
      <w:r w:rsidR="00276871">
        <w:t xml:space="preserve">Professor </w:t>
      </w:r>
      <w:r>
        <w:t xml:space="preserve">Helen Bebee </w:t>
      </w:r>
      <w:r w:rsidR="00276871">
        <w:t xml:space="preserve">on </w:t>
      </w:r>
      <w:r>
        <w:t xml:space="preserve">the group. </w:t>
      </w:r>
      <w:r w:rsidR="00276871">
        <w:t xml:space="preserve"> </w:t>
      </w:r>
      <w:r w:rsidR="002F7479">
        <w:t>Professor Ken McPhail</w:t>
      </w:r>
      <w:r w:rsidR="00276871">
        <w:t xml:space="preserve"> was introduced as a new member of the WG</w:t>
      </w:r>
      <w:r w:rsidR="00FF1B00">
        <w:t xml:space="preserve"> following the announcement of his joining at the previous meeting</w:t>
      </w:r>
      <w:r w:rsidR="002F7479">
        <w:t xml:space="preserve">. </w:t>
      </w:r>
    </w:p>
    <w:p w:rsidR="00861BA4" w:rsidRDefault="00861BA4" w:rsidP="00861BA4">
      <w:pPr>
        <w:pStyle w:val="PlainText"/>
        <w:rPr>
          <w:b/>
        </w:rPr>
      </w:pPr>
    </w:p>
    <w:p w:rsidR="003A0316" w:rsidRDefault="00B714AA" w:rsidP="003A0316">
      <w:pPr>
        <w:pStyle w:val="PlainText"/>
        <w:numPr>
          <w:ilvl w:val="0"/>
          <w:numId w:val="1"/>
        </w:numPr>
        <w:rPr>
          <w:b/>
        </w:rPr>
      </w:pPr>
      <w:r>
        <w:rPr>
          <w:b/>
        </w:rPr>
        <w:t>M</w:t>
      </w:r>
      <w:r w:rsidR="005C330D">
        <w:rPr>
          <w:b/>
        </w:rPr>
        <w:t xml:space="preserve">inutes of the meeting held on </w:t>
      </w:r>
      <w:r w:rsidR="0039664C">
        <w:rPr>
          <w:b/>
        </w:rPr>
        <w:t>13</w:t>
      </w:r>
      <w:r w:rsidR="005C330D">
        <w:rPr>
          <w:b/>
        </w:rPr>
        <w:t xml:space="preserve"> </w:t>
      </w:r>
      <w:r w:rsidR="0039664C">
        <w:rPr>
          <w:b/>
        </w:rPr>
        <w:t>October</w:t>
      </w:r>
      <w:r w:rsidR="005C330D">
        <w:rPr>
          <w:b/>
        </w:rPr>
        <w:t xml:space="preserve"> 2016</w:t>
      </w:r>
    </w:p>
    <w:p w:rsidR="003A0316" w:rsidRDefault="00B634A1" w:rsidP="00AD08F7">
      <w:pPr>
        <w:pStyle w:val="PlainText"/>
        <w:ind w:firstLine="720"/>
      </w:pPr>
      <w:r>
        <w:t xml:space="preserve">The minutes were agreed as an accurate record. </w:t>
      </w:r>
    </w:p>
    <w:p w:rsidR="000F7E53" w:rsidRDefault="000F7E53" w:rsidP="003A0316">
      <w:pPr>
        <w:pStyle w:val="PlainText"/>
        <w:ind w:left="720"/>
      </w:pPr>
    </w:p>
    <w:p w:rsidR="003A0316" w:rsidRDefault="003A0316" w:rsidP="003A0316">
      <w:pPr>
        <w:pStyle w:val="PlainText"/>
        <w:numPr>
          <w:ilvl w:val="0"/>
          <w:numId w:val="1"/>
        </w:numPr>
        <w:rPr>
          <w:b/>
        </w:rPr>
      </w:pPr>
      <w:r w:rsidRPr="003A0316">
        <w:rPr>
          <w:b/>
        </w:rPr>
        <w:t>Matters arising</w:t>
      </w:r>
      <w:r w:rsidR="00A406A8">
        <w:rPr>
          <w:b/>
        </w:rPr>
        <w:t xml:space="preserve"> and update on action</w:t>
      </w:r>
      <w:r w:rsidR="003C7DFF">
        <w:rPr>
          <w:b/>
        </w:rPr>
        <w:t xml:space="preserve"> log</w:t>
      </w:r>
    </w:p>
    <w:p w:rsidR="00EF59C9" w:rsidRDefault="00EF59C9" w:rsidP="00EF59C9">
      <w:pPr>
        <w:pStyle w:val="PlainText"/>
        <w:rPr>
          <w:b/>
        </w:rPr>
      </w:pPr>
    </w:p>
    <w:p w:rsidR="00EF59C9" w:rsidRPr="00271A2C" w:rsidRDefault="00236608" w:rsidP="00F07DA6">
      <w:pPr>
        <w:pStyle w:val="PlainText"/>
        <w:numPr>
          <w:ilvl w:val="1"/>
          <w:numId w:val="1"/>
        </w:numPr>
        <w:tabs>
          <w:tab w:val="left" w:pos="284"/>
          <w:tab w:val="left" w:pos="426"/>
        </w:tabs>
        <w:jc w:val="both"/>
        <w:rPr>
          <w:b/>
        </w:rPr>
      </w:pPr>
      <w:r w:rsidRPr="00271A2C">
        <w:rPr>
          <w:b/>
        </w:rPr>
        <w:t>Unconscious bias training</w:t>
      </w:r>
    </w:p>
    <w:p w:rsidR="00613D7B" w:rsidRDefault="00E24E82" w:rsidP="00E24E82">
      <w:pPr>
        <w:pStyle w:val="PlainText"/>
        <w:tabs>
          <w:tab w:val="left" w:pos="284"/>
          <w:tab w:val="left" w:pos="426"/>
          <w:tab w:val="left" w:pos="709"/>
        </w:tabs>
        <w:ind w:left="720"/>
      </w:pPr>
      <w:r>
        <w:t>The link to the Harvard University Project Implicit was circulated to the group</w:t>
      </w:r>
      <w:r w:rsidR="00276871">
        <w:t xml:space="preserve"> in the minutes</w:t>
      </w:r>
      <w:r>
        <w:t>. It was agreed</w:t>
      </w:r>
      <w:r w:rsidR="00734ABE">
        <w:t xml:space="preserve"> to e</w:t>
      </w:r>
      <w:r>
        <w:t xml:space="preserve">mbed the link in the </w:t>
      </w:r>
      <w:r w:rsidR="00276871">
        <w:t>action log</w:t>
      </w:r>
      <w:r>
        <w:t xml:space="preserve">. </w:t>
      </w:r>
      <w:r w:rsidR="00613D7B">
        <w:t xml:space="preserve"> </w:t>
      </w:r>
      <w:r>
        <w:t xml:space="preserve">                                                                                  </w:t>
      </w:r>
      <w:r w:rsidR="00276871">
        <w:tab/>
      </w:r>
      <w:r w:rsidR="00276871">
        <w:tab/>
      </w:r>
      <w:r w:rsidR="00276871">
        <w:tab/>
      </w:r>
      <w:r w:rsidR="00276871">
        <w:tab/>
      </w:r>
      <w:r w:rsidR="00276871">
        <w:tab/>
      </w:r>
      <w:r w:rsidR="00276871">
        <w:tab/>
      </w:r>
      <w:r w:rsidR="00276871">
        <w:tab/>
      </w:r>
      <w:r w:rsidR="00276871">
        <w:tab/>
      </w:r>
      <w:r w:rsidR="00276871">
        <w:tab/>
      </w:r>
      <w:r w:rsidR="00276871">
        <w:tab/>
      </w:r>
      <w:r w:rsidRPr="00E24E82">
        <w:rPr>
          <w:b/>
        </w:rPr>
        <w:t>Action</w:t>
      </w:r>
      <w:r w:rsidRPr="00E24E82">
        <w:t>: AM</w:t>
      </w:r>
    </w:p>
    <w:p w:rsidR="00DD3726" w:rsidRDefault="00F67DB3" w:rsidP="00F67DB3">
      <w:pPr>
        <w:pStyle w:val="PlainText"/>
        <w:ind w:left="720"/>
      </w:pPr>
      <w:r>
        <w:t xml:space="preserve">It was proposed that Schools review their induction programmes to </w:t>
      </w:r>
      <w:r w:rsidR="00FF1B00">
        <w:t xml:space="preserve">promote </w:t>
      </w:r>
      <w:r>
        <w:t>unconscious bias training</w:t>
      </w:r>
      <w:r w:rsidR="00FF1B00">
        <w:t xml:space="preserve"> as part of the process</w:t>
      </w:r>
      <w:r>
        <w:t xml:space="preserve">. </w:t>
      </w:r>
      <w:r>
        <w:tab/>
      </w:r>
      <w:r>
        <w:tab/>
      </w:r>
      <w:r>
        <w:tab/>
      </w:r>
      <w:r>
        <w:tab/>
      </w:r>
      <w:r>
        <w:tab/>
      </w:r>
      <w:r>
        <w:tab/>
      </w:r>
      <w:r>
        <w:tab/>
      </w:r>
      <w:r>
        <w:tab/>
      </w:r>
      <w:r>
        <w:tab/>
        <w:t xml:space="preserve"> </w:t>
      </w:r>
      <w:r w:rsidR="00FF1B00">
        <w:tab/>
      </w:r>
      <w:r w:rsidR="00FF1B00">
        <w:tab/>
      </w:r>
      <w:r w:rsidR="00FF1B00">
        <w:tab/>
      </w:r>
      <w:r w:rsidR="00FF1B00">
        <w:tab/>
      </w:r>
      <w:r w:rsidR="00FF1B00">
        <w:tab/>
      </w:r>
      <w:r w:rsidR="00FF1B00">
        <w:tab/>
      </w:r>
      <w:r w:rsidR="00FF1B00">
        <w:tab/>
      </w:r>
      <w:r w:rsidR="00FF1B00">
        <w:tab/>
      </w:r>
      <w:r>
        <w:t xml:space="preserve"> </w:t>
      </w:r>
      <w:r w:rsidRPr="00E24E82">
        <w:rPr>
          <w:b/>
        </w:rPr>
        <w:t>Action</w:t>
      </w:r>
      <w:r w:rsidRPr="00E24E82">
        <w:t xml:space="preserve">: </w:t>
      </w:r>
      <w:r w:rsidR="00276871">
        <w:tab/>
      </w:r>
      <w:r w:rsidR="00276871">
        <w:tab/>
      </w:r>
      <w:r w:rsidR="00276871">
        <w:tab/>
      </w:r>
      <w:r w:rsidR="00276871">
        <w:tab/>
      </w:r>
      <w:r w:rsidR="00276871">
        <w:tab/>
      </w:r>
      <w:r w:rsidR="00276871">
        <w:tab/>
      </w:r>
      <w:r w:rsidR="00276871">
        <w:tab/>
      </w:r>
      <w:r w:rsidR="00276871">
        <w:tab/>
      </w:r>
      <w:r w:rsidR="00276871">
        <w:tab/>
      </w:r>
      <w:r w:rsidR="00FF1B00">
        <w:tab/>
      </w:r>
      <w:r w:rsidR="00276871">
        <w:t xml:space="preserve">School </w:t>
      </w:r>
      <w:r w:rsidR="00914DAC">
        <w:t>SAT</w:t>
      </w:r>
      <w:r w:rsidR="00914DAC">
        <w:tab/>
      </w:r>
      <w:r w:rsidR="00914DAC">
        <w:tab/>
      </w:r>
      <w:r w:rsidR="00914DAC">
        <w:tab/>
      </w:r>
      <w:r w:rsidR="00914DAC">
        <w:tab/>
      </w:r>
      <w:r w:rsidR="00914DAC">
        <w:tab/>
      </w:r>
      <w:r w:rsidR="00914DAC">
        <w:tab/>
      </w:r>
      <w:r w:rsidR="00914DAC">
        <w:tab/>
      </w:r>
      <w:r w:rsidR="00914DAC">
        <w:tab/>
      </w:r>
      <w:r w:rsidR="00914DAC">
        <w:tab/>
      </w:r>
      <w:r w:rsidR="00914DAC">
        <w:tab/>
      </w:r>
      <w:r w:rsidR="00276871">
        <w:t>leads</w:t>
      </w:r>
    </w:p>
    <w:p w:rsidR="00F67DB3" w:rsidRDefault="00F67DB3" w:rsidP="00F67DB3">
      <w:pPr>
        <w:pStyle w:val="PlainText"/>
        <w:ind w:left="720"/>
      </w:pPr>
    </w:p>
    <w:p w:rsidR="00856DDE" w:rsidRDefault="00856DDE" w:rsidP="00856DDE">
      <w:pPr>
        <w:pStyle w:val="PlainText"/>
        <w:tabs>
          <w:tab w:val="left" w:pos="709"/>
        </w:tabs>
        <w:ind w:left="426"/>
        <w:rPr>
          <w:b/>
        </w:rPr>
      </w:pPr>
      <w:r w:rsidRPr="00856DDE">
        <w:rPr>
          <w:b/>
        </w:rPr>
        <w:lastRenderedPageBreak/>
        <w:t>3</w:t>
      </w:r>
      <w:r w:rsidR="00563130" w:rsidRPr="00856DDE">
        <w:rPr>
          <w:b/>
        </w:rPr>
        <w:t>.2</w:t>
      </w:r>
      <w:r w:rsidR="00DD3726" w:rsidRPr="00856DDE">
        <w:rPr>
          <w:b/>
        </w:rPr>
        <w:tab/>
      </w:r>
      <w:r w:rsidR="00E00055" w:rsidRPr="00856DDE">
        <w:rPr>
          <w:b/>
        </w:rPr>
        <w:tab/>
      </w:r>
      <w:r>
        <w:t xml:space="preserve"> </w:t>
      </w:r>
      <w:r w:rsidR="00F03908" w:rsidRPr="00856DDE">
        <w:rPr>
          <w:b/>
        </w:rPr>
        <w:t>Policy review</w:t>
      </w:r>
    </w:p>
    <w:p w:rsidR="008D5313" w:rsidRDefault="00856DDE" w:rsidP="0085159C">
      <w:pPr>
        <w:pStyle w:val="PlainText"/>
        <w:tabs>
          <w:tab w:val="left" w:pos="709"/>
        </w:tabs>
        <w:ind w:left="709"/>
      </w:pPr>
      <w:r>
        <w:tab/>
      </w:r>
      <w:r w:rsidR="00284ED6">
        <w:t>AM</w:t>
      </w:r>
      <w:r w:rsidR="00646B4D">
        <w:t xml:space="preserve"> </w:t>
      </w:r>
      <w:r w:rsidR="00276871">
        <w:t xml:space="preserve">noted </w:t>
      </w:r>
      <w:r w:rsidR="00F03908">
        <w:t xml:space="preserve">that </w:t>
      </w:r>
      <w:r w:rsidR="00276871">
        <w:t xml:space="preserve">proposed </w:t>
      </w:r>
      <w:r w:rsidR="004B35C4">
        <w:t xml:space="preserve">changes to a number of </w:t>
      </w:r>
      <w:r w:rsidR="00E24E82">
        <w:t>employment policies</w:t>
      </w:r>
      <w:r w:rsidR="008D5313">
        <w:t xml:space="preserve"> are </w:t>
      </w:r>
      <w:r w:rsidR="00E24E82">
        <w:t xml:space="preserve">being taken forward for </w:t>
      </w:r>
      <w:r w:rsidR="00FF1B00">
        <w:t xml:space="preserve">discussion </w:t>
      </w:r>
      <w:r w:rsidR="00276871">
        <w:t>at the May meeting of the Trade Union Negotiating Group (TUNG) as documented in the action log</w:t>
      </w:r>
      <w:r w:rsidR="00E24E82">
        <w:t xml:space="preserve">. </w:t>
      </w:r>
      <w:r w:rsidR="00B133A2">
        <w:t xml:space="preserve"> The</w:t>
      </w:r>
      <w:r w:rsidR="00FF1B00">
        <w:t>se</w:t>
      </w:r>
      <w:r w:rsidR="00B133A2">
        <w:t xml:space="preserve"> included Recruitment Policy, Dignity at Work Policy, Consensual Relations Policy and Stress at Work Policy.</w:t>
      </w:r>
    </w:p>
    <w:p w:rsidR="00B133A2" w:rsidRDefault="00B133A2" w:rsidP="0085159C">
      <w:pPr>
        <w:pStyle w:val="PlainText"/>
        <w:tabs>
          <w:tab w:val="left" w:pos="709"/>
        </w:tabs>
        <w:ind w:left="709"/>
      </w:pPr>
    </w:p>
    <w:p w:rsidR="00B133A2" w:rsidRPr="00B133A2" w:rsidRDefault="00B133A2" w:rsidP="00B133A2">
      <w:pPr>
        <w:pStyle w:val="PlainText"/>
        <w:tabs>
          <w:tab w:val="left" w:pos="709"/>
        </w:tabs>
        <w:ind w:left="709"/>
        <w:jc w:val="right"/>
      </w:pPr>
      <w:r>
        <w:rPr>
          <w:b/>
        </w:rPr>
        <w:t xml:space="preserve">Action: </w:t>
      </w:r>
      <w:r w:rsidRPr="00B133A2">
        <w:t>AM</w:t>
      </w:r>
    </w:p>
    <w:p w:rsidR="00700049" w:rsidRDefault="00700049" w:rsidP="00563130">
      <w:pPr>
        <w:pStyle w:val="PlainText"/>
      </w:pPr>
    </w:p>
    <w:p w:rsidR="00856DDE" w:rsidRPr="00856DDE" w:rsidRDefault="00856DDE" w:rsidP="00856DDE">
      <w:pPr>
        <w:pStyle w:val="PlainText"/>
        <w:ind w:left="426"/>
      </w:pPr>
      <w:r w:rsidRPr="00856DDE">
        <w:rPr>
          <w:b/>
        </w:rPr>
        <w:t>3</w:t>
      </w:r>
      <w:r w:rsidR="00E85996" w:rsidRPr="00856DDE">
        <w:rPr>
          <w:b/>
        </w:rPr>
        <w:t>.</w:t>
      </w:r>
      <w:r w:rsidR="00D87000" w:rsidRPr="00856DDE">
        <w:rPr>
          <w:b/>
        </w:rPr>
        <w:t>3</w:t>
      </w:r>
      <w:r w:rsidR="00862ACA" w:rsidRPr="00856DDE">
        <w:rPr>
          <w:b/>
        </w:rPr>
        <w:tab/>
      </w:r>
      <w:r w:rsidR="0085159C" w:rsidRPr="0085159C">
        <w:rPr>
          <w:b/>
        </w:rPr>
        <w:t>Revise</w:t>
      </w:r>
      <w:r w:rsidR="00B133A2">
        <w:rPr>
          <w:b/>
        </w:rPr>
        <w:t>d</w:t>
      </w:r>
      <w:r w:rsidR="0085159C" w:rsidRPr="0085159C">
        <w:rPr>
          <w:b/>
        </w:rPr>
        <w:t xml:space="preserve"> terms of reference of Working Group </w:t>
      </w:r>
    </w:p>
    <w:p w:rsidR="00B133A2" w:rsidRPr="00B133A2" w:rsidRDefault="00B92F1B" w:rsidP="00510723">
      <w:pPr>
        <w:pStyle w:val="PlainText"/>
        <w:ind w:left="720" w:firstLine="6"/>
        <w:rPr>
          <w:b/>
        </w:rPr>
      </w:pPr>
      <w:r w:rsidRPr="00856DDE">
        <w:t>AM</w:t>
      </w:r>
      <w:r w:rsidR="00D87000" w:rsidRPr="00856DDE">
        <w:t xml:space="preserve"> reported that to </w:t>
      </w:r>
      <w:r w:rsidR="0085159C">
        <w:t xml:space="preserve">there </w:t>
      </w:r>
      <w:r w:rsidR="008719DC">
        <w:t xml:space="preserve">was </w:t>
      </w:r>
      <w:r w:rsidR="0085159C">
        <w:t xml:space="preserve">a missing piece of text </w:t>
      </w:r>
      <w:r w:rsidR="008719DC">
        <w:t xml:space="preserve">against </w:t>
      </w:r>
      <w:r w:rsidR="0085159C">
        <w:t xml:space="preserve">action 28 in the </w:t>
      </w:r>
      <w:r w:rsidR="008719DC">
        <w:t xml:space="preserve">progress box of the </w:t>
      </w:r>
      <w:r w:rsidR="0085159C">
        <w:t>Action Log. The parag</w:t>
      </w:r>
      <w:r w:rsidR="00B133A2">
        <w:t>raph sh</w:t>
      </w:r>
      <w:r w:rsidR="00276871">
        <w:t>ould have continued with “</w:t>
      </w:r>
      <w:r w:rsidR="0085159C" w:rsidRPr="00FF1B00">
        <w:rPr>
          <w:i/>
        </w:rPr>
        <w:t>and will be placed on Faculty Equality and Diversity pages</w:t>
      </w:r>
      <w:r w:rsidR="0085159C" w:rsidRPr="00FF1B00">
        <w:t>.</w:t>
      </w:r>
      <w:r w:rsidR="00276871" w:rsidRPr="00FF1B00">
        <w:t>”</w:t>
      </w:r>
      <w:r w:rsidR="00D7694F" w:rsidRPr="00FF1B00">
        <w:t xml:space="preserve"> </w:t>
      </w:r>
      <w:r w:rsidR="00B133A2" w:rsidRPr="00FF1B00">
        <w:t xml:space="preserve">  It will be modified accordingly before the latest version of the log is placed on the web pages.</w:t>
      </w:r>
      <w:r w:rsidR="00D7694F" w:rsidRPr="00FF1B00">
        <w:t xml:space="preserve">                                                                                                                                   </w:t>
      </w:r>
    </w:p>
    <w:p w:rsidR="00B133A2" w:rsidRPr="00B133A2" w:rsidRDefault="00B133A2" w:rsidP="00510723">
      <w:pPr>
        <w:pStyle w:val="PlainText"/>
        <w:ind w:left="720" w:firstLine="6"/>
        <w:rPr>
          <w:b/>
        </w:rPr>
      </w:pPr>
    </w:p>
    <w:p w:rsidR="00D87000" w:rsidRDefault="00D7694F" w:rsidP="00B133A2">
      <w:pPr>
        <w:pStyle w:val="PlainText"/>
        <w:ind w:left="720" w:firstLine="6"/>
        <w:jc w:val="right"/>
      </w:pPr>
      <w:r w:rsidRPr="00E24E82">
        <w:rPr>
          <w:b/>
        </w:rPr>
        <w:t>Action</w:t>
      </w:r>
      <w:r w:rsidRPr="00E24E82">
        <w:t>: AM</w:t>
      </w:r>
    </w:p>
    <w:p w:rsidR="00510723" w:rsidRPr="00510723" w:rsidRDefault="00510723" w:rsidP="00510723">
      <w:pPr>
        <w:pStyle w:val="PlainText"/>
        <w:ind w:left="720" w:firstLine="6"/>
        <w:rPr>
          <w:b/>
        </w:rPr>
      </w:pPr>
    </w:p>
    <w:p w:rsidR="00AE09FE" w:rsidRPr="00856DDE" w:rsidRDefault="00AE09FE" w:rsidP="00AE09FE">
      <w:pPr>
        <w:pStyle w:val="PlainText"/>
        <w:ind w:left="426"/>
      </w:pPr>
      <w:r w:rsidRPr="00856DDE">
        <w:rPr>
          <w:b/>
        </w:rPr>
        <w:t>3.</w:t>
      </w:r>
      <w:r>
        <w:rPr>
          <w:b/>
        </w:rPr>
        <w:t>4</w:t>
      </w:r>
      <w:r w:rsidRPr="00856DDE">
        <w:rPr>
          <w:b/>
        </w:rPr>
        <w:tab/>
      </w:r>
      <w:r>
        <w:rPr>
          <w:b/>
        </w:rPr>
        <w:t xml:space="preserve"> </w:t>
      </w:r>
      <w:r w:rsidR="00D95588">
        <w:rPr>
          <w:b/>
        </w:rPr>
        <w:t xml:space="preserve">University Athena SWAN </w:t>
      </w:r>
      <w:r>
        <w:rPr>
          <w:b/>
        </w:rPr>
        <w:t xml:space="preserve">Steering </w:t>
      </w:r>
      <w:r w:rsidR="00D95588">
        <w:rPr>
          <w:b/>
        </w:rPr>
        <w:t>G</w:t>
      </w:r>
      <w:r>
        <w:rPr>
          <w:b/>
        </w:rPr>
        <w:t>roup event</w:t>
      </w:r>
      <w:r w:rsidRPr="0085159C">
        <w:rPr>
          <w:b/>
        </w:rPr>
        <w:t xml:space="preserve"> </w:t>
      </w:r>
    </w:p>
    <w:p w:rsidR="00D41AC0" w:rsidRPr="00856DDE" w:rsidRDefault="00276871" w:rsidP="00856DDE">
      <w:pPr>
        <w:pStyle w:val="ListParagraph"/>
        <w:autoSpaceDE w:val="0"/>
        <w:autoSpaceDN w:val="0"/>
        <w:adjustRightInd w:val="0"/>
        <w:spacing w:after="0" w:line="240" w:lineRule="auto"/>
        <w:rPr>
          <w:rFonts w:ascii="Calibri" w:hAnsi="Calibri" w:cs="Calibri"/>
          <w:b/>
          <w:color w:val="000000"/>
        </w:rPr>
      </w:pPr>
      <w:r>
        <w:rPr>
          <w:rFonts w:ascii="Calibri" w:hAnsi="Calibri" w:cs="Calibri"/>
          <w:color w:val="000000"/>
        </w:rPr>
        <w:t xml:space="preserve">It was noted that the event held on 7 November 2016 for members of Athena SWAN Self-Assessment Teams (SATs) from across the University had been helpful in </w:t>
      </w:r>
      <w:r w:rsidR="00FF1B00">
        <w:rPr>
          <w:rFonts w:ascii="Calibri" w:hAnsi="Calibri" w:cs="Calibri"/>
          <w:color w:val="000000"/>
        </w:rPr>
        <w:t xml:space="preserve">facilitating the </w:t>
      </w:r>
      <w:r>
        <w:rPr>
          <w:rFonts w:ascii="Calibri" w:hAnsi="Calibri" w:cs="Calibri"/>
          <w:color w:val="000000"/>
        </w:rPr>
        <w:t xml:space="preserve">sharing </w:t>
      </w:r>
      <w:r w:rsidR="00734ABE">
        <w:rPr>
          <w:rFonts w:ascii="Calibri" w:hAnsi="Calibri" w:cs="Calibri"/>
          <w:color w:val="000000"/>
        </w:rPr>
        <w:t xml:space="preserve">of </w:t>
      </w:r>
      <w:r>
        <w:rPr>
          <w:rFonts w:ascii="Calibri" w:hAnsi="Calibri" w:cs="Calibri"/>
          <w:color w:val="000000"/>
        </w:rPr>
        <w:t>good practice and in improving the</w:t>
      </w:r>
      <w:r w:rsidR="00AE09FE">
        <w:rPr>
          <w:rFonts w:ascii="Calibri" w:hAnsi="Calibri" w:cs="Calibri"/>
          <w:color w:val="000000"/>
        </w:rPr>
        <w:t xml:space="preserve"> understanding </w:t>
      </w:r>
      <w:r>
        <w:rPr>
          <w:rFonts w:ascii="Calibri" w:hAnsi="Calibri" w:cs="Calibri"/>
          <w:color w:val="000000"/>
        </w:rPr>
        <w:t xml:space="preserve">of </w:t>
      </w:r>
      <w:r w:rsidR="00AE09FE">
        <w:rPr>
          <w:rFonts w:ascii="Calibri" w:hAnsi="Calibri" w:cs="Calibri"/>
          <w:color w:val="000000"/>
        </w:rPr>
        <w:t xml:space="preserve">measures being put in place to </w:t>
      </w:r>
      <w:r>
        <w:rPr>
          <w:rFonts w:ascii="Calibri" w:hAnsi="Calibri" w:cs="Calibri"/>
          <w:color w:val="000000"/>
        </w:rPr>
        <w:t xml:space="preserve">achieve </w:t>
      </w:r>
      <w:r w:rsidR="00AE09FE">
        <w:rPr>
          <w:rFonts w:ascii="Calibri" w:hAnsi="Calibri" w:cs="Calibri"/>
          <w:color w:val="000000"/>
        </w:rPr>
        <w:t>cons</w:t>
      </w:r>
      <w:r w:rsidR="00D95588">
        <w:rPr>
          <w:rFonts w:ascii="Calibri" w:hAnsi="Calibri" w:cs="Calibri"/>
          <w:color w:val="000000"/>
        </w:rPr>
        <w:t>istency and efficiencies in implementing actions to address common issues.</w:t>
      </w:r>
      <w:r w:rsidR="008D5313" w:rsidRPr="00856DDE">
        <w:rPr>
          <w:rFonts w:ascii="Calibri" w:hAnsi="Calibri" w:cs="Calibri"/>
          <w:color w:val="000000"/>
        </w:rPr>
        <w:tab/>
      </w:r>
      <w:r w:rsidR="008D5313" w:rsidRPr="00856DDE">
        <w:rPr>
          <w:rFonts w:ascii="Calibri" w:hAnsi="Calibri" w:cs="Calibri"/>
          <w:color w:val="000000"/>
        </w:rPr>
        <w:tab/>
      </w:r>
      <w:r w:rsidR="008D5313" w:rsidRPr="00856DDE">
        <w:rPr>
          <w:rFonts w:ascii="Calibri" w:hAnsi="Calibri" w:cs="Calibri"/>
          <w:color w:val="000000"/>
        </w:rPr>
        <w:tab/>
      </w:r>
      <w:r w:rsidR="00856DDE">
        <w:rPr>
          <w:rFonts w:ascii="Calibri" w:hAnsi="Calibri" w:cs="Calibri"/>
          <w:color w:val="000000"/>
        </w:rPr>
        <w:tab/>
      </w:r>
      <w:r w:rsidR="00D87000" w:rsidRPr="00856DDE">
        <w:rPr>
          <w:rFonts w:ascii="Calibri" w:hAnsi="Calibri" w:cs="Calibri"/>
          <w:color w:val="000000"/>
        </w:rPr>
        <w:tab/>
      </w:r>
      <w:r w:rsidR="00D87000" w:rsidRPr="00856DDE">
        <w:rPr>
          <w:rFonts w:ascii="Calibri" w:hAnsi="Calibri" w:cs="Calibri"/>
          <w:color w:val="000000"/>
        </w:rPr>
        <w:tab/>
      </w:r>
      <w:r w:rsidR="00D87000" w:rsidRPr="00856DDE">
        <w:rPr>
          <w:rFonts w:ascii="Calibri" w:hAnsi="Calibri" w:cs="Calibri"/>
          <w:color w:val="000000"/>
        </w:rPr>
        <w:tab/>
      </w:r>
      <w:r w:rsidR="00D87000" w:rsidRPr="00856DDE">
        <w:rPr>
          <w:rFonts w:ascii="Calibri" w:hAnsi="Calibri" w:cs="Calibri"/>
          <w:color w:val="000000"/>
        </w:rPr>
        <w:tab/>
      </w:r>
      <w:r w:rsidR="00D87000" w:rsidRPr="00856DDE">
        <w:rPr>
          <w:rFonts w:ascii="Calibri" w:hAnsi="Calibri" w:cs="Calibri"/>
          <w:color w:val="000000"/>
        </w:rPr>
        <w:tab/>
      </w:r>
      <w:r w:rsidR="00D87000" w:rsidRPr="00856DDE">
        <w:rPr>
          <w:rFonts w:ascii="Calibri" w:hAnsi="Calibri" w:cs="Calibri"/>
          <w:color w:val="000000"/>
        </w:rPr>
        <w:tab/>
      </w:r>
      <w:r w:rsidR="00D87000" w:rsidRPr="00856DDE">
        <w:rPr>
          <w:rFonts w:ascii="Calibri" w:hAnsi="Calibri" w:cs="Calibri"/>
          <w:color w:val="000000"/>
        </w:rPr>
        <w:tab/>
      </w:r>
      <w:r w:rsidR="00D87000" w:rsidRPr="00856DDE">
        <w:rPr>
          <w:rFonts w:ascii="Calibri" w:hAnsi="Calibri" w:cs="Calibri"/>
          <w:color w:val="000000"/>
        </w:rPr>
        <w:tab/>
      </w:r>
      <w:r w:rsidR="00D87000" w:rsidRPr="00856DDE">
        <w:rPr>
          <w:rFonts w:ascii="Calibri" w:hAnsi="Calibri" w:cs="Calibri"/>
          <w:color w:val="000000"/>
        </w:rPr>
        <w:tab/>
      </w:r>
      <w:r w:rsidR="00824D1D" w:rsidRPr="00856DDE">
        <w:rPr>
          <w:rFonts w:ascii="Calibri" w:hAnsi="Calibri" w:cs="Calibri"/>
          <w:color w:val="000000"/>
        </w:rPr>
        <w:t xml:space="preserve"> </w:t>
      </w:r>
    </w:p>
    <w:p w:rsidR="00D95588" w:rsidRDefault="002B5A87" w:rsidP="002B5A87">
      <w:pPr>
        <w:pStyle w:val="PlainText"/>
        <w:ind w:left="720" w:firstLine="6"/>
      </w:pPr>
      <w:r w:rsidRPr="002B5A87">
        <w:t xml:space="preserve">It was agreed to </w:t>
      </w:r>
      <w:r w:rsidR="00D95588">
        <w:t xml:space="preserve">document and disseminate </w:t>
      </w:r>
      <w:r>
        <w:t xml:space="preserve">the common learning points </w:t>
      </w:r>
      <w:r w:rsidR="00D95588">
        <w:t>and actions arising.</w:t>
      </w:r>
    </w:p>
    <w:p w:rsidR="00D95588" w:rsidRDefault="00D95588" w:rsidP="002B5A87">
      <w:pPr>
        <w:pStyle w:val="PlainText"/>
        <w:ind w:left="720" w:firstLine="6"/>
      </w:pPr>
    </w:p>
    <w:p w:rsidR="002B5A87" w:rsidRDefault="002B5A87" w:rsidP="002B5A87">
      <w:pPr>
        <w:pStyle w:val="PlainText"/>
        <w:ind w:left="720" w:firstLine="6"/>
      </w:pPr>
      <w:r>
        <w:t xml:space="preserve">                                                                           </w:t>
      </w:r>
      <w:r w:rsidRPr="002B5A87">
        <w:t xml:space="preserve"> </w:t>
      </w:r>
      <w:r w:rsidR="00D95588">
        <w:tab/>
      </w:r>
      <w:r w:rsidR="00D95588">
        <w:tab/>
      </w:r>
      <w:r w:rsidR="00D95588">
        <w:tab/>
      </w:r>
      <w:r w:rsidR="00D95588">
        <w:tab/>
      </w:r>
      <w:r w:rsidRPr="00E24E82">
        <w:rPr>
          <w:b/>
        </w:rPr>
        <w:t>Action</w:t>
      </w:r>
      <w:r w:rsidRPr="00E24E82">
        <w:t>: AM</w:t>
      </w:r>
      <w:r w:rsidR="00D95588">
        <w:t>/S M-Q</w:t>
      </w:r>
    </w:p>
    <w:p w:rsidR="00CD65BB" w:rsidRDefault="00CD65BB" w:rsidP="00555A83">
      <w:pPr>
        <w:pStyle w:val="PlainText"/>
      </w:pPr>
    </w:p>
    <w:p w:rsidR="006970DD" w:rsidRDefault="00F169FB" w:rsidP="00DC4B39">
      <w:pPr>
        <w:pStyle w:val="PlainText"/>
        <w:numPr>
          <w:ilvl w:val="0"/>
          <w:numId w:val="1"/>
        </w:numPr>
        <w:rPr>
          <w:b/>
        </w:rPr>
      </w:pPr>
      <w:r>
        <w:rPr>
          <w:b/>
        </w:rPr>
        <w:t>Revised terms of reference of Working Group</w:t>
      </w:r>
    </w:p>
    <w:p w:rsidR="00F169FB" w:rsidRDefault="00F169FB" w:rsidP="00F169FB">
      <w:pPr>
        <w:pStyle w:val="PlainText"/>
        <w:ind w:left="720"/>
      </w:pPr>
      <w:r>
        <w:t xml:space="preserve">The revised terms of reference were agreed by the group. </w:t>
      </w:r>
      <w:r w:rsidR="00D95588">
        <w:t xml:space="preserve">  The revised version will be placed on the Faculty equality and diversity web pages.</w:t>
      </w:r>
    </w:p>
    <w:p w:rsidR="00D95588" w:rsidRDefault="00D95588" w:rsidP="00F169FB">
      <w:pPr>
        <w:pStyle w:val="PlainText"/>
        <w:ind w:left="720"/>
      </w:pPr>
    </w:p>
    <w:p w:rsidR="00D95588" w:rsidRPr="00D95588" w:rsidRDefault="00D95588" w:rsidP="00D95588">
      <w:pPr>
        <w:pStyle w:val="PlainText"/>
        <w:ind w:left="720"/>
        <w:jc w:val="right"/>
      </w:pPr>
      <w:r>
        <w:rPr>
          <w:b/>
        </w:rPr>
        <w:t xml:space="preserve">Action: </w:t>
      </w:r>
      <w:r>
        <w:t>AM</w:t>
      </w:r>
    </w:p>
    <w:p w:rsidR="008E5D3C" w:rsidRDefault="008E5D3C" w:rsidP="008E5D3C">
      <w:pPr>
        <w:pStyle w:val="PlainText"/>
        <w:ind w:left="720"/>
        <w:rPr>
          <w:b/>
        </w:rPr>
      </w:pPr>
    </w:p>
    <w:p w:rsidR="00555A83" w:rsidRDefault="008E5D3C" w:rsidP="008E5D3C">
      <w:pPr>
        <w:pStyle w:val="PlainText"/>
        <w:ind w:left="360"/>
        <w:rPr>
          <w:b/>
        </w:rPr>
      </w:pPr>
      <w:r w:rsidRPr="00F1116B">
        <w:rPr>
          <w:b/>
        </w:rPr>
        <w:t>5</w:t>
      </w:r>
      <w:r w:rsidRPr="00F1116B">
        <w:rPr>
          <w:b/>
        </w:rPr>
        <w:tab/>
      </w:r>
      <w:r w:rsidR="00A54B64">
        <w:rPr>
          <w:b/>
        </w:rPr>
        <w:t xml:space="preserve">Athena SWAN Charter Mark </w:t>
      </w:r>
    </w:p>
    <w:p w:rsidR="005C4BEA" w:rsidRDefault="00B133A2" w:rsidP="00B133A2">
      <w:pPr>
        <w:pStyle w:val="PlainText"/>
        <w:ind w:left="426"/>
        <w:rPr>
          <w:b/>
        </w:rPr>
      </w:pPr>
      <w:r>
        <w:rPr>
          <w:b/>
        </w:rPr>
        <w:t>5.1</w:t>
      </w:r>
      <w:r>
        <w:rPr>
          <w:b/>
        </w:rPr>
        <w:tab/>
      </w:r>
      <w:r w:rsidR="005C4BEA">
        <w:rPr>
          <w:b/>
        </w:rPr>
        <w:t xml:space="preserve"> </w:t>
      </w:r>
      <w:r w:rsidR="00A54B64">
        <w:rPr>
          <w:b/>
        </w:rPr>
        <w:t xml:space="preserve">Review of action plans for Law and Social Sciences </w:t>
      </w:r>
    </w:p>
    <w:p w:rsidR="00E66D9B" w:rsidRDefault="00E66D9B" w:rsidP="005C4BEA">
      <w:pPr>
        <w:pStyle w:val="PlainText"/>
        <w:ind w:left="720"/>
        <w:rPr>
          <w:b/>
        </w:rPr>
      </w:pPr>
    </w:p>
    <w:p w:rsidR="00B133A2" w:rsidRPr="00B133A2" w:rsidRDefault="00B133A2" w:rsidP="00B133A2">
      <w:pPr>
        <w:pStyle w:val="PlainText"/>
        <w:numPr>
          <w:ilvl w:val="0"/>
          <w:numId w:val="33"/>
        </w:numPr>
        <w:rPr>
          <w:b/>
          <w:i/>
        </w:rPr>
      </w:pPr>
      <w:r w:rsidRPr="00B133A2">
        <w:rPr>
          <w:b/>
          <w:i/>
        </w:rPr>
        <w:t>General</w:t>
      </w:r>
      <w:r>
        <w:rPr>
          <w:b/>
          <w:i/>
        </w:rPr>
        <w:t xml:space="preserve"> issues</w:t>
      </w:r>
    </w:p>
    <w:p w:rsidR="00DF276D" w:rsidRDefault="00E66D9B" w:rsidP="00DF276D">
      <w:pPr>
        <w:pStyle w:val="PlainText"/>
        <w:ind w:left="720"/>
      </w:pPr>
      <w:r>
        <w:t xml:space="preserve"> AM </w:t>
      </w:r>
      <w:r w:rsidR="00AB667F">
        <w:t xml:space="preserve">summarised </w:t>
      </w:r>
      <w:r>
        <w:t xml:space="preserve">the common issues </w:t>
      </w:r>
      <w:r w:rsidR="00AB667F">
        <w:t xml:space="preserve">identified in </w:t>
      </w:r>
      <w:r>
        <w:t xml:space="preserve">the submissions of the </w:t>
      </w:r>
      <w:r w:rsidR="00AB667F">
        <w:t xml:space="preserve">two </w:t>
      </w:r>
      <w:r>
        <w:t xml:space="preserve">Schools. The following </w:t>
      </w:r>
      <w:r w:rsidR="001854C5">
        <w:t xml:space="preserve">matters </w:t>
      </w:r>
      <w:r>
        <w:t>were</w:t>
      </w:r>
      <w:r w:rsidR="001854C5">
        <w:t xml:space="preserve"> noted</w:t>
      </w:r>
      <w:r>
        <w:t>:</w:t>
      </w:r>
    </w:p>
    <w:p w:rsidR="00E66D9B" w:rsidRDefault="00AB667F" w:rsidP="00E66D9B">
      <w:pPr>
        <w:pStyle w:val="PlainText"/>
        <w:numPr>
          <w:ilvl w:val="0"/>
          <w:numId w:val="31"/>
        </w:numPr>
      </w:pPr>
      <w:r>
        <w:t xml:space="preserve">A gender imbalance in incidence of </w:t>
      </w:r>
      <w:r w:rsidR="00E66D9B">
        <w:t>fixed term contracts</w:t>
      </w:r>
    </w:p>
    <w:p w:rsidR="00EE062F" w:rsidRDefault="00EE062F" w:rsidP="00E66D9B">
      <w:pPr>
        <w:pStyle w:val="PlainText"/>
        <w:numPr>
          <w:ilvl w:val="0"/>
          <w:numId w:val="31"/>
        </w:numPr>
      </w:pPr>
      <w:r>
        <w:t>Turnover</w:t>
      </w:r>
      <w:r w:rsidR="00AB667F">
        <w:t xml:space="preserve"> rates by gender</w:t>
      </w:r>
    </w:p>
    <w:p w:rsidR="00EE062F" w:rsidRDefault="00EE062F" w:rsidP="00E66D9B">
      <w:pPr>
        <w:pStyle w:val="PlainText"/>
        <w:numPr>
          <w:ilvl w:val="0"/>
          <w:numId w:val="31"/>
        </w:numPr>
      </w:pPr>
      <w:r>
        <w:t xml:space="preserve">Reasons for staff leaving </w:t>
      </w:r>
      <w:r w:rsidR="00AB667F">
        <w:t>and any equality related issues</w:t>
      </w:r>
    </w:p>
    <w:p w:rsidR="00AB667F" w:rsidRDefault="00AB667F" w:rsidP="00E66D9B">
      <w:pPr>
        <w:pStyle w:val="PlainText"/>
        <w:numPr>
          <w:ilvl w:val="0"/>
          <w:numId w:val="31"/>
        </w:numPr>
      </w:pPr>
      <w:r>
        <w:t xml:space="preserve">Use of </w:t>
      </w:r>
      <w:r w:rsidR="00C83CF1">
        <w:t xml:space="preserve">positive action </w:t>
      </w:r>
      <w:r>
        <w:t xml:space="preserve">measures to address underrepresentation of women </w:t>
      </w:r>
      <w:r w:rsidR="00C83CF1">
        <w:t>at</w:t>
      </w:r>
      <w:r>
        <w:t xml:space="preserve"> Senior Lecturer, Reader and Chair level</w:t>
      </w:r>
    </w:p>
    <w:p w:rsidR="00AB667F" w:rsidRDefault="00AB667F" w:rsidP="00E66D9B">
      <w:pPr>
        <w:pStyle w:val="PlainText"/>
        <w:numPr>
          <w:ilvl w:val="0"/>
          <w:numId w:val="31"/>
        </w:numPr>
      </w:pPr>
      <w:r>
        <w:t>Training for P&amp;DR reviewers</w:t>
      </w:r>
    </w:p>
    <w:p w:rsidR="00AB667F" w:rsidRDefault="00AB667F" w:rsidP="00E66D9B">
      <w:pPr>
        <w:pStyle w:val="PlainText"/>
        <w:numPr>
          <w:ilvl w:val="0"/>
          <w:numId w:val="31"/>
        </w:numPr>
      </w:pPr>
      <w:r>
        <w:t>Issues relating to academic promotions criteria</w:t>
      </w:r>
    </w:p>
    <w:p w:rsidR="00C83CF1" w:rsidRDefault="00C83CF1" w:rsidP="00E66D9B">
      <w:pPr>
        <w:pStyle w:val="PlainText"/>
        <w:numPr>
          <w:ilvl w:val="0"/>
          <w:numId w:val="31"/>
        </w:numPr>
      </w:pPr>
      <w:r>
        <w:t xml:space="preserve">Staff </w:t>
      </w:r>
      <w:r w:rsidR="00AB667F">
        <w:t>i</w:t>
      </w:r>
      <w:r>
        <w:t xml:space="preserve">nduction </w:t>
      </w:r>
      <w:r w:rsidR="00AB667F">
        <w:t xml:space="preserve">on </w:t>
      </w:r>
      <w:r>
        <w:t>Equality and Diversity issues</w:t>
      </w:r>
    </w:p>
    <w:p w:rsidR="00AB667F" w:rsidRDefault="00AB667F" w:rsidP="00E66D9B">
      <w:pPr>
        <w:pStyle w:val="PlainText"/>
        <w:numPr>
          <w:ilvl w:val="0"/>
          <w:numId w:val="31"/>
        </w:numPr>
      </w:pPr>
      <w:r>
        <w:t>Support provided to staff returning after maternity leave</w:t>
      </w:r>
    </w:p>
    <w:p w:rsidR="00AB667F" w:rsidRDefault="00AB667F" w:rsidP="00E66D9B">
      <w:pPr>
        <w:pStyle w:val="PlainText"/>
        <w:numPr>
          <w:ilvl w:val="0"/>
          <w:numId w:val="31"/>
        </w:numPr>
      </w:pPr>
      <w:r>
        <w:t>Possible inequalities arising in academic workload management schemes.</w:t>
      </w:r>
    </w:p>
    <w:p w:rsidR="00C83CF1" w:rsidRDefault="00C83CF1" w:rsidP="00C83CF1">
      <w:pPr>
        <w:pStyle w:val="PlainText"/>
      </w:pPr>
    </w:p>
    <w:p w:rsidR="001854C5" w:rsidRDefault="00C83CF1" w:rsidP="00CD0E24">
      <w:pPr>
        <w:pStyle w:val="PlainText"/>
        <w:ind w:left="720"/>
      </w:pPr>
      <w:r>
        <w:lastRenderedPageBreak/>
        <w:t xml:space="preserve">It was agreed that </w:t>
      </w:r>
      <w:r w:rsidR="00734ABE">
        <w:t xml:space="preserve">there </w:t>
      </w:r>
      <w:r w:rsidR="001A3049">
        <w:t xml:space="preserve">was </w:t>
      </w:r>
      <w:r>
        <w:t xml:space="preserve">merit in trying to </w:t>
      </w:r>
      <w:r w:rsidR="001854C5">
        <w:t xml:space="preserve">address the common issues jointly.  To this end, it was agreed to form </w:t>
      </w:r>
      <w:r w:rsidR="001854C5" w:rsidRPr="001854C5">
        <w:t>a sub</w:t>
      </w:r>
      <w:r w:rsidR="00FF1B00">
        <w:t>-</w:t>
      </w:r>
      <w:r w:rsidR="001854C5" w:rsidRPr="001854C5">
        <w:t>group with the SAT leads to review the final action plans.</w:t>
      </w:r>
    </w:p>
    <w:p w:rsidR="001854C5" w:rsidRDefault="001854C5" w:rsidP="00CD0E24">
      <w:pPr>
        <w:pStyle w:val="PlainText"/>
        <w:ind w:left="720"/>
      </w:pPr>
    </w:p>
    <w:p w:rsidR="001854C5" w:rsidRPr="001854C5" w:rsidRDefault="001854C5" w:rsidP="001854C5">
      <w:pPr>
        <w:pStyle w:val="PlainText"/>
        <w:ind w:left="720"/>
        <w:jc w:val="right"/>
      </w:pPr>
      <w:r>
        <w:rPr>
          <w:b/>
        </w:rPr>
        <w:t xml:space="preserve">Action: </w:t>
      </w:r>
      <w:r>
        <w:t>AM</w:t>
      </w:r>
    </w:p>
    <w:p w:rsidR="001854C5" w:rsidRDefault="001854C5" w:rsidP="00CD0E24">
      <w:pPr>
        <w:pStyle w:val="PlainText"/>
        <w:ind w:left="720"/>
      </w:pPr>
    </w:p>
    <w:p w:rsidR="00C83CF1" w:rsidRDefault="00C83CF1" w:rsidP="00CD0E24">
      <w:pPr>
        <w:pStyle w:val="PlainText"/>
        <w:ind w:left="720"/>
      </w:pPr>
      <w:r>
        <w:t xml:space="preserve">HB </w:t>
      </w:r>
      <w:r w:rsidR="001854C5">
        <w:t xml:space="preserve">noted </w:t>
      </w:r>
      <w:r w:rsidR="00344D80">
        <w:t>it would be useful to have a centralised</w:t>
      </w:r>
      <w:r w:rsidR="00B133A2">
        <w:t xml:space="preserve"> and </w:t>
      </w:r>
      <w:r w:rsidR="00FF1B00">
        <w:t>standard process</w:t>
      </w:r>
      <w:r w:rsidR="00B133A2">
        <w:t xml:space="preserve"> and format by which </w:t>
      </w:r>
      <w:r w:rsidR="00344D80">
        <w:t xml:space="preserve">Schools </w:t>
      </w:r>
      <w:r w:rsidR="00B133A2">
        <w:t xml:space="preserve">could receive </w:t>
      </w:r>
      <w:r w:rsidR="00344D80">
        <w:t>a breakdown of their recruitment</w:t>
      </w:r>
      <w:r w:rsidR="001854C5">
        <w:t xml:space="preserve"> data</w:t>
      </w:r>
      <w:r w:rsidR="00344D80">
        <w:t xml:space="preserve">. </w:t>
      </w:r>
      <w:r w:rsidR="001854C5">
        <w:t xml:space="preserve">  </w:t>
      </w:r>
      <w:r w:rsidR="00344D80">
        <w:t>SM</w:t>
      </w:r>
      <w:r w:rsidR="001854C5">
        <w:t>-</w:t>
      </w:r>
      <w:r w:rsidR="00344D80">
        <w:t xml:space="preserve">Q agreed to </w:t>
      </w:r>
      <w:r w:rsidR="001A3049">
        <w:t xml:space="preserve">assist </w:t>
      </w:r>
      <w:r w:rsidR="00344D80">
        <w:t xml:space="preserve">HB with this matter.                                                                                                                        </w:t>
      </w:r>
      <w:r w:rsidR="004C5722">
        <w:t xml:space="preserve"> </w:t>
      </w:r>
      <w:r w:rsidR="004C5722" w:rsidRPr="004C5722">
        <w:rPr>
          <w:color w:val="FFFFFF" w:themeColor="background1"/>
        </w:rPr>
        <w:t>1</w:t>
      </w:r>
      <w:r w:rsidR="004C5722">
        <w:t xml:space="preserve">                                                                                                                                           </w:t>
      </w:r>
      <w:r w:rsidR="00B133A2">
        <w:tab/>
      </w:r>
      <w:r w:rsidR="00B133A2">
        <w:tab/>
      </w:r>
      <w:r w:rsidR="00B133A2">
        <w:tab/>
      </w:r>
      <w:r w:rsidR="00B133A2">
        <w:tab/>
      </w:r>
      <w:r w:rsidR="00B133A2">
        <w:tab/>
      </w:r>
      <w:r w:rsidR="00B133A2">
        <w:tab/>
      </w:r>
      <w:r w:rsidR="00B133A2">
        <w:tab/>
      </w:r>
      <w:r w:rsidR="00B133A2">
        <w:tab/>
      </w:r>
      <w:r w:rsidR="00B133A2">
        <w:tab/>
      </w:r>
      <w:r w:rsidR="00344D80" w:rsidRPr="00344D80">
        <w:rPr>
          <w:b/>
        </w:rPr>
        <w:t>Action</w:t>
      </w:r>
      <w:r w:rsidR="00344D80" w:rsidRPr="00344D80">
        <w:t>: SM-Q</w:t>
      </w:r>
    </w:p>
    <w:p w:rsidR="001854C5" w:rsidRDefault="00D34E51" w:rsidP="00CD0E24">
      <w:pPr>
        <w:pStyle w:val="PlainText"/>
        <w:tabs>
          <w:tab w:val="left" w:pos="1650"/>
        </w:tabs>
        <w:ind w:left="720"/>
      </w:pPr>
      <w:r>
        <w:t xml:space="preserve">AM </w:t>
      </w:r>
      <w:r w:rsidR="001854C5">
        <w:t xml:space="preserve">noted </w:t>
      </w:r>
      <w:r>
        <w:t xml:space="preserve">that the </w:t>
      </w:r>
      <w:r w:rsidR="00B133A2">
        <w:t xml:space="preserve">University’s </w:t>
      </w:r>
      <w:r>
        <w:t xml:space="preserve">current </w:t>
      </w:r>
      <w:r w:rsidR="001854C5">
        <w:t xml:space="preserve">applicant tracking software </w:t>
      </w:r>
      <w:r>
        <w:t xml:space="preserve">is not </w:t>
      </w:r>
      <w:r w:rsidR="00B133A2">
        <w:t xml:space="preserve">an </w:t>
      </w:r>
      <w:r>
        <w:t xml:space="preserve">ideal </w:t>
      </w:r>
      <w:r w:rsidR="00B133A2">
        <w:t xml:space="preserve">vehicle </w:t>
      </w:r>
      <w:r>
        <w:t xml:space="preserve">for obtaining </w:t>
      </w:r>
      <w:r w:rsidR="00B133A2">
        <w:t xml:space="preserve">and reporting on </w:t>
      </w:r>
      <w:r>
        <w:t>the required data</w:t>
      </w:r>
      <w:r w:rsidR="001854C5">
        <w:t xml:space="preserve">.   It was noted that the contract with the current software supplier is due for review in 2017 and </w:t>
      </w:r>
      <w:r>
        <w:t xml:space="preserve">AM </w:t>
      </w:r>
      <w:r w:rsidR="001854C5">
        <w:t>aims to ensure that the requirements for recruitment data are appropriately specified and delivered to ensure more timely</w:t>
      </w:r>
      <w:r w:rsidR="00B133A2">
        <w:t xml:space="preserve">, </w:t>
      </w:r>
      <w:r w:rsidR="00914DAC">
        <w:t xml:space="preserve">accurate </w:t>
      </w:r>
      <w:r w:rsidR="001854C5">
        <w:t xml:space="preserve">and </w:t>
      </w:r>
      <w:r w:rsidR="00914DAC">
        <w:t xml:space="preserve">complete </w:t>
      </w:r>
      <w:r w:rsidR="001854C5">
        <w:t xml:space="preserve">reporting of recruitment data by gender and ethnicity. </w:t>
      </w:r>
    </w:p>
    <w:p w:rsidR="001854C5" w:rsidRDefault="001854C5" w:rsidP="00CD0E24">
      <w:pPr>
        <w:pStyle w:val="PlainText"/>
        <w:tabs>
          <w:tab w:val="left" w:pos="1650"/>
        </w:tabs>
        <w:ind w:left="720"/>
        <w:rPr>
          <w:b/>
        </w:rPr>
      </w:pPr>
    </w:p>
    <w:p w:rsidR="00E66D9B" w:rsidRDefault="001854C5" w:rsidP="00CD0E24">
      <w:pPr>
        <w:pStyle w:val="PlainText"/>
        <w:tabs>
          <w:tab w:val="left" w:pos="1650"/>
        </w:tabs>
        <w:ind w:left="720"/>
      </w:pPr>
      <w:r>
        <w:rPr>
          <w:b/>
        </w:rPr>
        <w:tab/>
      </w:r>
      <w:r>
        <w:rPr>
          <w:b/>
        </w:rPr>
        <w:tab/>
      </w:r>
      <w:r>
        <w:rPr>
          <w:b/>
        </w:rPr>
        <w:tab/>
      </w:r>
      <w:r>
        <w:rPr>
          <w:b/>
        </w:rPr>
        <w:tab/>
      </w:r>
      <w:r>
        <w:rPr>
          <w:b/>
        </w:rPr>
        <w:tab/>
      </w:r>
      <w:r>
        <w:rPr>
          <w:b/>
        </w:rPr>
        <w:tab/>
      </w:r>
      <w:r>
        <w:rPr>
          <w:b/>
        </w:rPr>
        <w:tab/>
      </w:r>
      <w:r>
        <w:rPr>
          <w:b/>
        </w:rPr>
        <w:tab/>
      </w:r>
      <w:r>
        <w:rPr>
          <w:b/>
        </w:rPr>
        <w:tab/>
      </w:r>
      <w:r>
        <w:rPr>
          <w:b/>
        </w:rPr>
        <w:tab/>
      </w:r>
      <w:r w:rsidR="00D34E51" w:rsidRPr="00344D80">
        <w:rPr>
          <w:b/>
        </w:rPr>
        <w:t>Action</w:t>
      </w:r>
      <w:r w:rsidR="00D34E51" w:rsidRPr="00344D80">
        <w:t xml:space="preserve">: </w:t>
      </w:r>
      <w:r w:rsidR="00D34E51">
        <w:t>AM</w:t>
      </w:r>
    </w:p>
    <w:p w:rsidR="00E66D9B" w:rsidRPr="00FF1B00" w:rsidRDefault="00FF1B00" w:rsidP="00FF1B00">
      <w:pPr>
        <w:pStyle w:val="NoSpacing"/>
        <w:numPr>
          <w:ilvl w:val="0"/>
          <w:numId w:val="36"/>
        </w:numPr>
        <w:rPr>
          <w:b/>
          <w:i/>
        </w:rPr>
      </w:pPr>
      <w:r w:rsidRPr="00FF1B00">
        <w:rPr>
          <w:b/>
          <w:i/>
        </w:rPr>
        <w:t>Law</w:t>
      </w:r>
    </w:p>
    <w:p w:rsidR="00B47F61" w:rsidRPr="00F91B79" w:rsidRDefault="00FF243F" w:rsidP="00DF276D">
      <w:pPr>
        <w:pStyle w:val="PlainText"/>
        <w:ind w:left="720"/>
      </w:pPr>
      <w:r w:rsidRPr="00F91B79">
        <w:t xml:space="preserve">CAb </w:t>
      </w:r>
      <w:r w:rsidR="00FF1B00" w:rsidRPr="00F91B79">
        <w:t xml:space="preserve">reported </w:t>
      </w:r>
      <w:r w:rsidR="00511C95" w:rsidRPr="00F91B79">
        <w:t xml:space="preserve">that </w:t>
      </w:r>
      <w:r w:rsidR="00FF1B00" w:rsidRPr="00F91B79">
        <w:t xml:space="preserve">Law’s SAT had </w:t>
      </w:r>
      <w:r w:rsidR="00511C95" w:rsidRPr="00F91B79">
        <w:t xml:space="preserve">divided the action plan and sent the various parts to the relevant </w:t>
      </w:r>
      <w:r w:rsidR="00FF1B00" w:rsidRPr="00F91B79">
        <w:t xml:space="preserve">School </w:t>
      </w:r>
      <w:r w:rsidR="00511C95" w:rsidRPr="00F91B79">
        <w:t xml:space="preserve">committees </w:t>
      </w:r>
      <w:r w:rsidR="001A3049" w:rsidRPr="00F91B79">
        <w:t xml:space="preserve">which </w:t>
      </w:r>
      <w:r w:rsidR="00511C95" w:rsidRPr="00F91B79">
        <w:t xml:space="preserve">will </w:t>
      </w:r>
      <w:r w:rsidR="001A3049" w:rsidRPr="00F91B79">
        <w:t xml:space="preserve">aim to progress </w:t>
      </w:r>
      <w:r w:rsidR="00511C95" w:rsidRPr="00F91B79">
        <w:t xml:space="preserve">the actions and feedback accordingly. </w:t>
      </w:r>
    </w:p>
    <w:p w:rsidR="00F3062B" w:rsidRPr="00F3062B" w:rsidRDefault="00F3062B" w:rsidP="00F3062B">
      <w:pPr>
        <w:pStyle w:val="PlainText"/>
      </w:pPr>
      <w:r w:rsidRPr="00F91B79">
        <w:tab/>
        <w:t>The committees have bee</w:t>
      </w:r>
      <w:r w:rsidR="00734ABE" w:rsidRPr="00F91B79">
        <w:t>n provided with the action plan</w:t>
      </w:r>
      <w:r w:rsidRPr="00F91B79">
        <w:t xml:space="preserve"> for their area</w:t>
      </w:r>
      <w:r w:rsidR="00734ABE" w:rsidRPr="00F91B79">
        <w:t xml:space="preserve"> of responsibility</w:t>
      </w:r>
      <w:r w:rsidRPr="00F91B79">
        <w:t xml:space="preserve">.  A </w:t>
      </w:r>
      <w:r w:rsidR="00734ABE" w:rsidRPr="00F91B79">
        <w:tab/>
      </w:r>
      <w:r w:rsidRPr="00F91B79">
        <w:t xml:space="preserve">shared </w:t>
      </w:r>
      <w:r w:rsidR="001A3049" w:rsidRPr="00F91B79">
        <w:tab/>
      </w:r>
      <w:r w:rsidRPr="00F91B79">
        <w:t xml:space="preserve">space </w:t>
      </w:r>
      <w:r w:rsidR="001A3049" w:rsidRPr="00F91B79">
        <w:t xml:space="preserve">is to be </w:t>
      </w:r>
      <w:r w:rsidRPr="00F91B79">
        <w:t>set up where the information will be stored electronically</w:t>
      </w:r>
      <w:r w:rsidR="001A3049" w:rsidRPr="00F91B79">
        <w:t xml:space="preserve"> in the </w:t>
      </w:r>
      <w:r w:rsidR="00734ABE" w:rsidRPr="00F91B79">
        <w:tab/>
      </w:r>
      <w:r w:rsidR="001A3049" w:rsidRPr="00F91B79">
        <w:t>School</w:t>
      </w:r>
      <w:r w:rsidRPr="00F91B79">
        <w:t>, so that records may be easily located at later stages.</w:t>
      </w:r>
      <w:r w:rsidRPr="00F3062B">
        <w:t xml:space="preserve"> </w:t>
      </w:r>
    </w:p>
    <w:p w:rsidR="00B133A2" w:rsidRDefault="00B133A2" w:rsidP="00DF276D">
      <w:pPr>
        <w:pStyle w:val="PlainText"/>
        <w:ind w:left="720"/>
      </w:pPr>
    </w:p>
    <w:p w:rsidR="00B133A2" w:rsidRPr="00B133A2" w:rsidRDefault="00B133A2" w:rsidP="00B133A2">
      <w:pPr>
        <w:pStyle w:val="PlainText"/>
        <w:numPr>
          <w:ilvl w:val="0"/>
          <w:numId w:val="33"/>
        </w:numPr>
        <w:rPr>
          <w:b/>
          <w:i/>
        </w:rPr>
      </w:pPr>
      <w:r w:rsidRPr="00B133A2">
        <w:rPr>
          <w:b/>
          <w:i/>
        </w:rPr>
        <w:t>Social Sciences</w:t>
      </w:r>
    </w:p>
    <w:p w:rsidR="00734ABE" w:rsidRPr="00734ABE" w:rsidRDefault="00F25839" w:rsidP="00EE2A2A">
      <w:pPr>
        <w:pStyle w:val="PlainText"/>
        <w:ind w:left="720" w:firstLine="6"/>
        <w:rPr>
          <w:highlight w:val="yellow"/>
        </w:rPr>
      </w:pPr>
      <w:r w:rsidRPr="00750404">
        <w:t xml:space="preserve">HB </w:t>
      </w:r>
      <w:r w:rsidR="00F3062B" w:rsidRPr="00750404">
        <w:t xml:space="preserve">reported </w:t>
      </w:r>
      <w:r w:rsidRPr="00750404">
        <w:t xml:space="preserve">that there </w:t>
      </w:r>
      <w:r w:rsidR="00EE2A2A" w:rsidRPr="00750404">
        <w:t>will be 4</w:t>
      </w:r>
      <w:r w:rsidRPr="00750404">
        <w:t xml:space="preserve"> unconscious bias training session</w:t>
      </w:r>
      <w:r w:rsidR="00EE2A2A" w:rsidRPr="00750404">
        <w:t xml:space="preserve">s </w:t>
      </w:r>
      <w:r w:rsidR="00750404" w:rsidRPr="00750404">
        <w:t xml:space="preserve">held </w:t>
      </w:r>
      <w:r w:rsidR="00EE2A2A" w:rsidRPr="00750404">
        <w:t xml:space="preserve">for </w:t>
      </w:r>
      <w:r w:rsidR="00750404" w:rsidRPr="00750404">
        <w:t xml:space="preserve">School </w:t>
      </w:r>
      <w:r w:rsidR="00EE2A2A" w:rsidRPr="00750404">
        <w:t>staff in March.</w:t>
      </w:r>
      <w:r w:rsidR="00F3062B" w:rsidRPr="00750404">
        <w:t xml:space="preserve"> </w:t>
      </w:r>
      <w:r w:rsidR="00750404" w:rsidRPr="00750404">
        <w:t xml:space="preserve"> </w:t>
      </w:r>
      <w:r w:rsidRPr="00750404">
        <w:t>The</w:t>
      </w:r>
      <w:r w:rsidR="00277EE0" w:rsidRPr="00750404">
        <w:t>i</w:t>
      </w:r>
      <w:r w:rsidRPr="00750404">
        <w:t>r</w:t>
      </w:r>
      <w:r w:rsidR="00277EE0" w:rsidRPr="00750404">
        <w:t xml:space="preserve"> running</w:t>
      </w:r>
      <w:r w:rsidR="00277EE0" w:rsidRPr="00EE2A2A">
        <w:t xml:space="preserve"> of an </w:t>
      </w:r>
      <w:r w:rsidRPr="00EE2A2A">
        <w:t>a</w:t>
      </w:r>
      <w:r w:rsidR="00277EE0" w:rsidRPr="00EE2A2A">
        <w:t>cademic</w:t>
      </w:r>
      <w:r w:rsidRPr="00EE2A2A">
        <w:t xml:space="preserve"> promotions workshop ha</w:t>
      </w:r>
      <w:r w:rsidR="001A3049" w:rsidRPr="00EE2A2A">
        <w:t>d</w:t>
      </w:r>
      <w:r w:rsidRPr="00EE2A2A">
        <w:t xml:space="preserve"> led to a big spike in promotions applications. </w:t>
      </w:r>
      <w:r w:rsidR="00F3062B" w:rsidRPr="00EE2A2A">
        <w:t xml:space="preserve"> </w:t>
      </w:r>
      <w:r w:rsidR="00273055" w:rsidRPr="00EE2A2A">
        <w:t xml:space="preserve">HB is trying to </w:t>
      </w:r>
      <w:r w:rsidR="00914DAC">
        <w:t xml:space="preserve">establish </w:t>
      </w:r>
      <w:r w:rsidR="00273055" w:rsidRPr="00EE2A2A">
        <w:t xml:space="preserve">a </w:t>
      </w:r>
      <w:r w:rsidR="00734ABE" w:rsidRPr="00EE2A2A">
        <w:t>scheme for subsidising the costs for those with caring res</w:t>
      </w:r>
      <w:r w:rsidR="00EE2A2A">
        <w:t xml:space="preserve">ponsibilities to allow them to </w:t>
      </w:r>
      <w:r w:rsidR="00734ABE" w:rsidRPr="00EE2A2A">
        <w:t xml:space="preserve">attend conferences more easily.  </w:t>
      </w:r>
      <w:r w:rsidR="00273055" w:rsidRPr="00EE2A2A">
        <w:t xml:space="preserve"> The School used to</w:t>
      </w:r>
      <w:r w:rsidR="00734ABE" w:rsidRPr="00EE2A2A">
        <w:t xml:space="preserve"> operate such a scheme</w:t>
      </w:r>
      <w:r w:rsidR="00273055" w:rsidRPr="00EE2A2A">
        <w:t xml:space="preserve">, but it </w:t>
      </w:r>
      <w:r w:rsidR="00734ABE" w:rsidRPr="00EE2A2A">
        <w:t xml:space="preserve">was </w:t>
      </w:r>
      <w:r w:rsidR="00273055" w:rsidRPr="00EE2A2A">
        <w:t xml:space="preserve">discontinued. </w:t>
      </w:r>
      <w:r w:rsidR="00734ABE" w:rsidRPr="00734ABE">
        <w:rPr>
          <w:highlight w:val="yellow"/>
        </w:rPr>
        <w:t xml:space="preserve"> </w:t>
      </w:r>
    </w:p>
    <w:p w:rsidR="001A3049" w:rsidRPr="00734ABE" w:rsidRDefault="001A3049" w:rsidP="00EE2A2A">
      <w:pPr>
        <w:pStyle w:val="PlainText"/>
        <w:rPr>
          <w:highlight w:val="yellow"/>
        </w:rPr>
      </w:pPr>
    </w:p>
    <w:p w:rsidR="00F3062B" w:rsidRDefault="00EE2A2A" w:rsidP="00DF276D">
      <w:pPr>
        <w:pStyle w:val="PlainText"/>
        <w:ind w:left="720"/>
      </w:pPr>
      <w:r w:rsidRPr="00750404">
        <w:t xml:space="preserve">It was recommended that Discipline Areas </w:t>
      </w:r>
      <w:r w:rsidR="00750404" w:rsidRPr="00750404">
        <w:t xml:space="preserve">(DAs) </w:t>
      </w:r>
      <w:r w:rsidRPr="00750404">
        <w:t xml:space="preserve">avoid reproducing School-level Athena SWAN action plans at DA level; however </w:t>
      </w:r>
      <w:proofErr w:type="spellStart"/>
      <w:r w:rsidRPr="00750404">
        <w:t>SoSS</w:t>
      </w:r>
      <w:proofErr w:type="spellEnd"/>
      <w:r w:rsidRPr="00750404">
        <w:t xml:space="preserve"> DAs are drawing up DA-level action plans that focus on local E&amp;D-related activities that address DA-level issues.</w:t>
      </w:r>
    </w:p>
    <w:p w:rsidR="00EE2A2A" w:rsidRDefault="00EE2A2A" w:rsidP="00DF276D">
      <w:pPr>
        <w:pStyle w:val="PlainText"/>
        <w:ind w:left="720"/>
      </w:pPr>
    </w:p>
    <w:p w:rsidR="000C7FA0" w:rsidRPr="000C7FA0" w:rsidRDefault="000C7FA0" w:rsidP="000C7FA0">
      <w:pPr>
        <w:pStyle w:val="PlainText"/>
        <w:tabs>
          <w:tab w:val="left" w:pos="709"/>
        </w:tabs>
        <w:ind w:left="426"/>
      </w:pPr>
      <w:r>
        <w:tab/>
      </w:r>
      <w:r w:rsidR="00F3062B">
        <w:t>It was noted that results of the applications from Law and SoSS should be received in March.</w:t>
      </w:r>
      <w:r>
        <w:t xml:space="preserve"> </w:t>
      </w:r>
      <w:r>
        <w:tab/>
        <w:t xml:space="preserve">The Schools were commended for </w:t>
      </w:r>
      <w:r w:rsidR="00F3062B">
        <w:t xml:space="preserve">their comprehensive action plans. </w:t>
      </w:r>
      <w:r>
        <w:t xml:space="preserve">  It was noted that as </w:t>
      </w:r>
      <w:r>
        <w:tab/>
        <w:t xml:space="preserve">HB is on the School Leadership Team and CAb is the Deputy Head of School Leadership, they </w:t>
      </w:r>
      <w:r>
        <w:tab/>
        <w:t xml:space="preserve">are well placed to ensure that the action plan and progress against it received appropriate </w:t>
      </w:r>
      <w:r>
        <w:tab/>
        <w:t xml:space="preserve">and regular attention </w:t>
      </w:r>
      <w:r w:rsidR="001A3049">
        <w:t xml:space="preserve">within </w:t>
      </w:r>
      <w:r>
        <w:t xml:space="preserve">these fora.   A similar approach should also be adopted in the </w:t>
      </w:r>
      <w:r w:rsidR="001A3049">
        <w:tab/>
      </w:r>
      <w:r w:rsidR="001A3049">
        <w:tab/>
      </w:r>
      <w:r>
        <w:t>other Schools.</w:t>
      </w:r>
      <w:r>
        <w:tab/>
      </w:r>
      <w:r>
        <w:tab/>
      </w:r>
      <w:r>
        <w:tab/>
      </w:r>
      <w:r>
        <w:tab/>
      </w:r>
      <w:r>
        <w:tab/>
      </w:r>
      <w:r>
        <w:tab/>
      </w:r>
      <w:r>
        <w:tab/>
      </w:r>
      <w:r>
        <w:tab/>
      </w:r>
      <w:r>
        <w:tab/>
      </w:r>
      <w:r>
        <w:tab/>
      </w:r>
      <w:r>
        <w:tab/>
      </w:r>
      <w:r>
        <w:tab/>
      </w:r>
      <w:r>
        <w:tab/>
      </w:r>
      <w:r>
        <w:tab/>
      </w:r>
      <w:r>
        <w:tab/>
      </w:r>
      <w:r>
        <w:tab/>
      </w:r>
      <w:r>
        <w:tab/>
      </w:r>
      <w:r>
        <w:tab/>
      </w:r>
      <w:r>
        <w:tab/>
      </w:r>
      <w:r>
        <w:tab/>
      </w:r>
      <w:r>
        <w:rPr>
          <w:b/>
        </w:rPr>
        <w:t xml:space="preserve">Action: </w:t>
      </w:r>
      <w:r w:rsidRPr="000C7FA0">
        <w:t>School SAT leads</w:t>
      </w:r>
    </w:p>
    <w:p w:rsidR="00362A06" w:rsidRDefault="00362A06" w:rsidP="00DF276D">
      <w:pPr>
        <w:pStyle w:val="PlainText"/>
        <w:ind w:left="720"/>
      </w:pPr>
    </w:p>
    <w:p w:rsidR="00DF276D" w:rsidRDefault="00362A06" w:rsidP="00362A06">
      <w:pPr>
        <w:pStyle w:val="PlainText"/>
        <w:ind w:left="720" w:hanging="294"/>
      </w:pPr>
      <w:r w:rsidRPr="00362A06">
        <w:rPr>
          <w:b/>
        </w:rPr>
        <w:t>5.2</w:t>
      </w:r>
      <w:r>
        <w:tab/>
        <w:t xml:space="preserve"> </w:t>
      </w:r>
      <w:r w:rsidR="00A54B64">
        <w:rPr>
          <w:b/>
        </w:rPr>
        <w:t xml:space="preserve">Update on progress </w:t>
      </w:r>
      <w:r>
        <w:rPr>
          <w:b/>
        </w:rPr>
        <w:t xml:space="preserve">on preparation of applications in </w:t>
      </w:r>
      <w:r w:rsidR="00A54B64">
        <w:rPr>
          <w:b/>
        </w:rPr>
        <w:t xml:space="preserve">AMBS, SALC and SEED </w:t>
      </w:r>
    </w:p>
    <w:p w:rsidR="008E5D3C" w:rsidRDefault="008E5D3C" w:rsidP="008E5D3C">
      <w:pPr>
        <w:pStyle w:val="PlainText"/>
        <w:tabs>
          <w:tab w:val="left" w:pos="851"/>
        </w:tabs>
        <w:ind w:left="426" w:firstLine="294"/>
      </w:pPr>
    </w:p>
    <w:p w:rsidR="00362A06" w:rsidRPr="00362A06" w:rsidRDefault="00362A06" w:rsidP="00362A06">
      <w:pPr>
        <w:pStyle w:val="PlainText"/>
        <w:numPr>
          <w:ilvl w:val="0"/>
          <w:numId w:val="33"/>
        </w:numPr>
        <w:tabs>
          <w:tab w:val="left" w:pos="851"/>
        </w:tabs>
        <w:rPr>
          <w:b/>
          <w:i/>
        </w:rPr>
      </w:pPr>
      <w:r w:rsidRPr="00362A06">
        <w:rPr>
          <w:b/>
          <w:i/>
        </w:rPr>
        <w:t>SEED</w:t>
      </w:r>
    </w:p>
    <w:p w:rsidR="009E4080" w:rsidRDefault="00F91B79" w:rsidP="00AD041F">
      <w:pPr>
        <w:pStyle w:val="PlainText"/>
        <w:tabs>
          <w:tab w:val="left" w:pos="851"/>
        </w:tabs>
        <w:ind w:left="720"/>
      </w:pPr>
      <w:r w:rsidRPr="00750404">
        <w:t xml:space="preserve">SM reported that Rosie Williams, </w:t>
      </w:r>
      <w:proofErr w:type="spellStart"/>
      <w:r w:rsidRPr="00750404">
        <w:t>H</w:t>
      </w:r>
      <w:r w:rsidR="00750404" w:rsidRPr="00750404">
        <w:t>o</w:t>
      </w:r>
      <w:r w:rsidRPr="00750404">
        <w:t>SA</w:t>
      </w:r>
      <w:proofErr w:type="spellEnd"/>
      <w:r w:rsidRPr="00750404">
        <w:t>, has sent the second version of the bronze application to all academic staff for comment together with a draft action plan.  The School of Environment, Education &amp; Development (SEED) has a central SAT and also 5 discipline</w:t>
      </w:r>
      <w:r w:rsidR="00914DAC">
        <w:t xml:space="preserve"> level </w:t>
      </w:r>
      <w:r w:rsidRPr="00750404">
        <w:t xml:space="preserve">sub-SATs. </w:t>
      </w:r>
      <w:r w:rsidR="00750404" w:rsidRPr="00750404">
        <w:t xml:space="preserve"> </w:t>
      </w:r>
      <w:r w:rsidRPr="00750404">
        <w:t>The feedback on the action plan from the sub-SATs has been requested by 3 March so that the application can be amended by</w:t>
      </w:r>
      <w:r w:rsidR="00914DAC">
        <w:t xml:space="preserve"> </w:t>
      </w:r>
      <w:r w:rsidR="00750404" w:rsidRPr="00750404">
        <w:t xml:space="preserve">8 </w:t>
      </w:r>
      <w:r w:rsidRPr="00750404">
        <w:t>March and submitted to the University (</w:t>
      </w:r>
      <w:r w:rsidR="00914DAC">
        <w:t xml:space="preserve">via </w:t>
      </w:r>
      <w:r w:rsidRPr="00750404">
        <w:t>SM</w:t>
      </w:r>
      <w:r w:rsidR="00914DAC">
        <w:t>-</w:t>
      </w:r>
      <w:r w:rsidRPr="00750404">
        <w:t>Q)</w:t>
      </w:r>
      <w:r w:rsidR="00750404" w:rsidRPr="00750404">
        <w:t xml:space="preserve"> for comment</w:t>
      </w:r>
      <w:r w:rsidRPr="00750404">
        <w:t xml:space="preserve">. The action plan has 20 points which are similar to the issues </w:t>
      </w:r>
      <w:r w:rsidRPr="00750404">
        <w:lastRenderedPageBreak/>
        <w:t xml:space="preserve">identified by Law and </w:t>
      </w:r>
      <w:proofErr w:type="spellStart"/>
      <w:r w:rsidRPr="00750404">
        <w:t>SoSS</w:t>
      </w:r>
      <w:proofErr w:type="spellEnd"/>
      <w:r w:rsidRPr="00750404">
        <w:t>. There are some gaps in the Architecture dat</w:t>
      </w:r>
      <w:r w:rsidR="00750404" w:rsidRPr="00750404">
        <w:t>a regarding student recruitment</w:t>
      </w:r>
      <w:r w:rsidRPr="00750404">
        <w:t xml:space="preserve"> due to the shared management</w:t>
      </w:r>
      <w:r w:rsidR="00750404" w:rsidRPr="00750404">
        <w:t xml:space="preserve"> of the courses</w:t>
      </w:r>
      <w:r w:rsidRPr="00750404">
        <w:t xml:space="preserve"> between </w:t>
      </w:r>
      <w:proofErr w:type="spellStart"/>
      <w:r w:rsidRPr="00750404">
        <w:t>UoM</w:t>
      </w:r>
      <w:proofErr w:type="spellEnd"/>
      <w:r w:rsidRPr="00750404">
        <w:t xml:space="preserve"> and MMU. </w:t>
      </w:r>
      <w:r w:rsidR="00750404" w:rsidRPr="00750404">
        <w:t xml:space="preserve"> </w:t>
      </w:r>
      <w:r w:rsidRPr="00750404">
        <w:t>There have also been some difficulties gathering data due to the structural changes when SEED</w:t>
      </w:r>
      <w:r w:rsidRPr="00F91B79">
        <w:t xml:space="preserve"> was created in 2013. SEED does not have the RAE data from 2008. The 2008 legacy data is expected to be </w:t>
      </w:r>
      <w:r w:rsidR="00914DAC">
        <w:t xml:space="preserve">held </w:t>
      </w:r>
      <w:r w:rsidRPr="00F91B79">
        <w:t xml:space="preserve">in the central research office with Andrew Wash. </w:t>
      </w:r>
      <w:r w:rsidR="00750404">
        <w:t xml:space="preserve">  J</w:t>
      </w:r>
      <w:r w:rsidRPr="00F91B79">
        <w:t>R will follow up for the entire Faculty.</w:t>
      </w:r>
      <w:r>
        <w:t>      </w:t>
      </w:r>
      <w:r>
        <w:tab/>
      </w:r>
      <w:r>
        <w:tab/>
      </w:r>
      <w:r>
        <w:tab/>
      </w:r>
      <w:r>
        <w:tab/>
      </w:r>
      <w:r>
        <w:tab/>
      </w:r>
      <w:r>
        <w:tab/>
      </w:r>
      <w:r>
        <w:tab/>
      </w:r>
      <w:r>
        <w:tab/>
      </w:r>
      <w:r>
        <w:tab/>
      </w:r>
      <w:r>
        <w:tab/>
      </w:r>
      <w:r>
        <w:tab/>
      </w:r>
      <w:r w:rsidR="00750404">
        <w:tab/>
      </w:r>
      <w:r w:rsidR="00750404">
        <w:tab/>
      </w:r>
      <w:r w:rsidR="00750404">
        <w:tab/>
      </w:r>
      <w:r w:rsidR="00750404">
        <w:tab/>
      </w:r>
      <w:r w:rsidR="00750404">
        <w:tab/>
      </w:r>
      <w:r w:rsidR="00750404">
        <w:tab/>
      </w:r>
      <w:r w:rsidR="00914DAC">
        <w:tab/>
      </w:r>
      <w:r w:rsidR="00914DAC">
        <w:tab/>
      </w:r>
      <w:r w:rsidR="00914DAC">
        <w:tab/>
      </w:r>
      <w:r w:rsidR="009E4080" w:rsidRPr="009E4080">
        <w:rPr>
          <w:b/>
        </w:rPr>
        <w:t>Action</w:t>
      </w:r>
      <w:r w:rsidR="009E4080">
        <w:t xml:space="preserve">: JR </w:t>
      </w:r>
    </w:p>
    <w:p w:rsidR="006158A3" w:rsidRDefault="009E4080" w:rsidP="00AD041F">
      <w:pPr>
        <w:pStyle w:val="PlainText"/>
        <w:tabs>
          <w:tab w:val="left" w:pos="851"/>
        </w:tabs>
        <w:ind w:left="720"/>
      </w:pPr>
      <w:r>
        <w:t xml:space="preserve"> </w:t>
      </w:r>
    </w:p>
    <w:p w:rsidR="00362A06" w:rsidRPr="00362A06" w:rsidRDefault="00362A06" w:rsidP="00362A06">
      <w:pPr>
        <w:pStyle w:val="PlainText"/>
        <w:numPr>
          <w:ilvl w:val="0"/>
          <w:numId w:val="33"/>
        </w:numPr>
        <w:tabs>
          <w:tab w:val="left" w:pos="851"/>
        </w:tabs>
        <w:rPr>
          <w:b/>
          <w:i/>
        </w:rPr>
      </w:pPr>
      <w:r w:rsidRPr="00362A06">
        <w:rPr>
          <w:b/>
          <w:i/>
        </w:rPr>
        <w:t>SALC</w:t>
      </w:r>
    </w:p>
    <w:p w:rsidR="009E4080" w:rsidRDefault="009E5B33" w:rsidP="00AD041F">
      <w:pPr>
        <w:pStyle w:val="PlainText"/>
        <w:tabs>
          <w:tab w:val="left" w:pos="851"/>
        </w:tabs>
        <w:ind w:left="720"/>
      </w:pPr>
      <w:r w:rsidRPr="00750404">
        <w:t xml:space="preserve">AG mentioned that SALC </w:t>
      </w:r>
      <w:r w:rsidR="00734ABE" w:rsidRPr="00750404">
        <w:t xml:space="preserve">had </w:t>
      </w:r>
      <w:r w:rsidRPr="00750404">
        <w:t>rec</w:t>
      </w:r>
      <w:r w:rsidR="008A1BDB" w:rsidRPr="00750404">
        <w:t>eived the results of its survey</w:t>
      </w:r>
      <w:r w:rsidR="00277EE0" w:rsidRPr="00750404">
        <w:t xml:space="preserve"> of staff</w:t>
      </w:r>
      <w:r w:rsidR="008A1BDB" w:rsidRPr="00750404">
        <w:t xml:space="preserve">. </w:t>
      </w:r>
      <w:r w:rsidR="00F91B79" w:rsidRPr="00750404">
        <w:t>The PSS staff survey data was missing at the time of the meeting. AG was present at Schools Boards and various Divisions have held student focus groups for both PGT and UG</w:t>
      </w:r>
      <w:r w:rsidR="00750404" w:rsidRPr="00750404">
        <w:t xml:space="preserve"> students</w:t>
      </w:r>
      <w:r w:rsidR="00F91B79" w:rsidRPr="00914DAC">
        <w:t>.</w:t>
      </w:r>
      <w:r w:rsidR="00277EE0" w:rsidRPr="00F91B79">
        <w:t xml:space="preserve"> </w:t>
      </w:r>
      <w:r w:rsidR="00914DAC">
        <w:t xml:space="preserve"> </w:t>
      </w:r>
      <w:r w:rsidR="008A1BDB" w:rsidRPr="00F91B79">
        <w:t>The School held networking lunches for its</w:t>
      </w:r>
      <w:r w:rsidR="00914DAC">
        <w:t xml:space="preserve"> divisions, as well as organising</w:t>
      </w:r>
      <w:r w:rsidR="008A1BDB" w:rsidRPr="00F91B79">
        <w:t xml:space="preserve"> a PGR workshop which received </w:t>
      </w:r>
      <w:r w:rsidR="00DA6634" w:rsidRPr="00F91B79">
        <w:t>positive</w:t>
      </w:r>
      <w:r w:rsidR="008A1BDB" w:rsidRPr="00F91B79">
        <w:t xml:space="preserve"> feedback. The application draft is being worked on with the help of the data analyst, however there have been some issued in obtaining recruitment, maternity return and flexible working data. The School intends to submit the application in April.</w:t>
      </w:r>
      <w:r w:rsidR="008A1BDB">
        <w:t xml:space="preserve"> </w:t>
      </w:r>
    </w:p>
    <w:p w:rsidR="008A1BDB" w:rsidRDefault="008A1BDB" w:rsidP="00AD041F">
      <w:pPr>
        <w:pStyle w:val="PlainText"/>
        <w:tabs>
          <w:tab w:val="left" w:pos="851"/>
        </w:tabs>
        <w:ind w:left="720"/>
      </w:pPr>
    </w:p>
    <w:p w:rsidR="00362A06" w:rsidRPr="00362A06" w:rsidRDefault="00362A06" w:rsidP="00362A06">
      <w:pPr>
        <w:pStyle w:val="PlainText"/>
        <w:numPr>
          <w:ilvl w:val="0"/>
          <w:numId w:val="33"/>
        </w:numPr>
        <w:tabs>
          <w:tab w:val="left" w:pos="851"/>
        </w:tabs>
        <w:rPr>
          <w:b/>
          <w:i/>
        </w:rPr>
      </w:pPr>
      <w:r>
        <w:rPr>
          <w:b/>
          <w:i/>
        </w:rPr>
        <w:t>AMBS</w:t>
      </w:r>
    </w:p>
    <w:p w:rsidR="00AE06AB" w:rsidRDefault="00277EE0" w:rsidP="00AE06AB">
      <w:pPr>
        <w:pStyle w:val="PlainText"/>
        <w:tabs>
          <w:tab w:val="left" w:pos="851"/>
        </w:tabs>
        <w:ind w:left="720"/>
      </w:pPr>
      <w:r>
        <w:t xml:space="preserve">In HH’s absence, </w:t>
      </w:r>
      <w:r w:rsidR="008A1BDB">
        <w:t xml:space="preserve">DS provided </w:t>
      </w:r>
      <w:r>
        <w:t>an up</w:t>
      </w:r>
      <w:r w:rsidR="008A1BDB">
        <w:t>date</w:t>
      </w:r>
      <w:r>
        <w:t xml:space="preserve">.    </w:t>
      </w:r>
      <w:r w:rsidR="008A1BDB">
        <w:t>AMBS</w:t>
      </w:r>
      <w:r w:rsidR="00AE06AB">
        <w:t xml:space="preserve"> is </w:t>
      </w:r>
      <w:r>
        <w:t xml:space="preserve">making good </w:t>
      </w:r>
      <w:r w:rsidR="00AE06AB">
        <w:t xml:space="preserve">progress with the application and </w:t>
      </w:r>
      <w:r>
        <w:t xml:space="preserve">development of an associated action plan, and </w:t>
      </w:r>
      <w:r w:rsidR="00AE06AB">
        <w:t xml:space="preserve">intends to submit </w:t>
      </w:r>
      <w:r>
        <w:t>i</w:t>
      </w:r>
      <w:r w:rsidR="00AE06AB">
        <w:t>n April</w:t>
      </w:r>
      <w:r>
        <w:t xml:space="preserve"> as planned</w:t>
      </w:r>
      <w:r w:rsidR="00AE06AB">
        <w:t xml:space="preserve">. </w:t>
      </w:r>
      <w:r>
        <w:t xml:space="preserve">  (A draft application will be forwarded to S M-Q by 10 March to allow an internal review before it goes to the ECU).  </w:t>
      </w:r>
      <w:r w:rsidR="00AE06AB">
        <w:t xml:space="preserve">The </w:t>
      </w:r>
      <w:r>
        <w:t xml:space="preserve">staff </w:t>
      </w:r>
      <w:r w:rsidR="00AE06AB">
        <w:t xml:space="preserve">survey </w:t>
      </w:r>
      <w:r>
        <w:t xml:space="preserve">attracted a </w:t>
      </w:r>
      <w:r w:rsidR="00AE06AB">
        <w:t xml:space="preserve">70% response rate and the results are being reviewed at the SAT meetings. </w:t>
      </w:r>
      <w:r>
        <w:t xml:space="preserve"> </w:t>
      </w:r>
      <w:r w:rsidR="00AE06AB">
        <w:t xml:space="preserve">The costings of the various action points will be included in the final draft. </w:t>
      </w:r>
    </w:p>
    <w:p w:rsidR="00FF1B00" w:rsidRDefault="00277EE0" w:rsidP="00914DAC">
      <w:pPr>
        <w:pStyle w:val="PlainText"/>
        <w:tabs>
          <w:tab w:val="left" w:pos="851"/>
        </w:tabs>
        <w:ind w:left="720"/>
      </w:pP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FF1B00" w:rsidRDefault="00FF1B00" w:rsidP="00FF1B00">
      <w:pPr>
        <w:pStyle w:val="PlainText"/>
        <w:tabs>
          <w:tab w:val="left" w:pos="851"/>
        </w:tabs>
        <w:ind w:left="426"/>
        <w:rPr>
          <w:b/>
        </w:rPr>
      </w:pPr>
      <w:r w:rsidRPr="00FF1B00">
        <w:rPr>
          <w:b/>
        </w:rPr>
        <w:t>5.3</w:t>
      </w:r>
      <w:r>
        <w:rPr>
          <w:b/>
        </w:rPr>
        <w:tab/>
        <w:t>General feedback from national Athena SWAN panel involvement</w:t>
      </w:r>
    </w:p>
    <w:p w:rsidR="00F3062B" w:rsidRPr="00F91B79" w:rsidRDefault="00F3062B" w:rsidP="00F3062B">
      <w:pPr>
        <w:pStyle w:val="PlainText"/>
      </w:pPr>
      <w:r>
        <w:rPr>
          <w:b/>
        </w:rPr>
        <w:tab/>
      </w:r>
      <w:r w:rsidRPr="00F91B79">
        <w:t xml:space="preserve">DS </w:t>
      </w:r>
      <w:r w:rsidR="00277EE0" w:rsidRPr="00F91B79">
        <w:t xml:space="preserve">gave some general feedback based on his experience as a panellist assessing cases from </w:t>
      </w:r>
      <w:r w:rsidR="00277EE0" w:rsidRPr="00F91B79">
        <w:tab/>
        <w:t xml:space="preserve">other institutions.  He noted </w:t>
      </w:r>
      <w:r w:rsidRPr="00F91B79">
        <w:t xml:space="preserve">that the action plan is receiving a lot of scrutiny from the </w:t>
      </w:r>
      <w:r w:rsidR="00277EE0" w:rsidRPr="00F91B79">
        <w:tab/>
      </w:r>
      <w:r w:rsidRPr="00F91B79">
        <w:t xml:space="preserve">panel.  There </w:t>
      </w:r>
      <w:r w:rsidR="00EC1A9C" w:rsidRPr="00F91B79">
        <w:t xml:space="preserve">has to be a clear link </w:t>
      </w:r>
      <w:r w:rsidRPr="00F91B79">
        <w:t xml:space="preserve">between </w:t>
      </w:r>
      <w:r w:rsidR="00EC1A9C" w:rsidRPr="00F91B79">
        <w:t xml:space="preserve">the actions </w:t>
      </w:r>
      <w:r w:rsidRPr="00F91B79">
        <w:t>and the</w:t>
      </w:r>
      <w:r w:rsidR="00EC1A9C" w:rsidRPr="00F91B79">
        <w:t xml:space="preserve"> issues identified.</w:t>
      </w:r>
      <w:r w:rsidR="00277EE0" w:rsidRPr="00F91B79">
        <w:tab/>
      </w:r>
      <w:r w:rsidR="00277EE0" w:rsidRPr="00F91B79">
        <w:tab/>
      </w:r>
      <w:r w:rsidRPr="00F91B79">
        <w:t xml:space="preserve">There is also an </w:t>
      </w:r>
      <w:r w:rsidRPr="00F91B79">
        <w:tab/>
        <w:t xml:space="preserve">assumption that the action plan will be completed within 6 months and </w:t>
      </w:r>
      <w:r w:rsidR="00EC1A9C" w:rsidRPr="00F91B79">
        <w:tab/>
      </w:r>
      <w:r w:rsidRPr="00F91B79">
        <w:t xml:space="preserve">there are no risks </w:t>
      </w:r>
      <w:r w:rsidR="00277EE0" w:rsidRPr="00F91B79">
        <w:t>m</w:t>
      </w:r>
      <w:r w:rsidRPr="00F91B79">
        <w:t xml:space="preserve">entioned if the actions are not completed. </w:t>
      </w:r>
    </w:p>
    <w:p w:rsidR="00F3062B" w:rsidRPr="00F91B79" w:rsidRDefault="00F3062B" w:rsidP="00F3062B">
      <w:pPr>
        <w:pStyle w:val="PlainText"/>
        <w:ind w:left="720"/>
      </w:pPr>
    </w:p>
    <w:p w:rsidR="00F3062B" w:rsidRDefault="00F3062B" w:rsidP="00F3062B">
      <w:pPr>
        <w:pStyle w:val="PlainText"/>
        <w:ind w:left="720"/>
      </w:pPr>
      <w:r w:rsidRPr="00F91B79">
        <w:t xml:space="preserve">DS added that letters signed by the Head of School </w:t>
      </w:r>
      <w:r w:rsidR="00EC1A9C" w:rsidRPr="00F91B79">
        <w:t xml:space="preserve">or equivalent </w:t>
      </w:r>
      <w:r w:rsidRPr="00F91B79">
        <w:t>carry a lot of weight and would be carefully considered.</w:t>
      </w:r>
      <w:r w:rsidR="00EC1A9C" w:rsidRPr="00F91B79">
        <w:t xml:space="preserve">   H</w:t>
      </w:r>
      <w:r w:rsidRPr="00F91B79">
        <w:t xml:space="preserve">yperlinks </w:t>
      </w:r>
      <w:r w:rsidR="00EC1A9C" w:rsidRPr="00F91B79">
        <w:t>should not be used, though the</w:t>
      </w:r>
      <w:r w:rsidRPr="00F91B79">
        <w:t xml:space="preserve"> inclu</w:t>
      </w:r>
      <w:r w:rsidR="00EC1A9C" w:rsidRPr="00F91B79">
        <w:t>sion of</w:t>
      </w:r>
      <w:r w:rsidRPr="00F91B79">
        <w:t xml:space="preserve"> charts </w:t>
      </w:r>
      <w:r w:rsidR="00EC1A9C" w:rsidRPr="00F91B79">
        <w:t xml:space="preserve">was </w:t>
      </w:r>
      <w:r w:rsidR="00734ABE" w:rsidRPr="00F91B79">
        <w:t>positively received</w:t>
      </w:r>
      <w:r w:rsidRPr="00F91B79">
        <w:t>.</w:t>
      </w:r>
      <w:r>
        <w:t xml:space="preserve"> </w:t>
      </w:r>
    </w:p>
    <w:p w:rsidR="00FF1B00" w:rsidRDefault="00FF1B00" w:rsidP="008E5D3C">
      <w:pPr>
        <w:pStyle w:val="PlainText"/>
        <w:tabs>
          <w:tab w:val="left" w:pos="851"/>
        </w:tabs>
        <w:ind w:left="426" w:firstLine="294"/>
      </w:pPr>
    </w:p>
    <w:p w:rsidR="00332CFE" w:rsidRDefault="0029474F" w:rsidP="008719DC">
      <w:pPr>
        <w:pStyle w:val="PlainText"/>
        <w:tabs>
          <w:tab w:val="left" w:pos="709"/>
        </w:tabs>
        <w:ind w:left="426"/>
      </w:pPr>
      <w:r>
        <w:rPr>
          <w:b/>
        </w:rPr>
        <w:t>6</w:t>
      </w:r>
      <w:r w:rsidR="005F7538">
        <w:rPr>
          <w:b/>
        </w:rPr>
        <w:tab/>
      </w:r>
      <w:r>
        <w:rPr>
          <w:b/>
        </w:rPr>
        <w:t>Report on APR review of equality and diversity matters in November 2016</w:t>
      </w:r>
      <w:r w:rsidR="00332CFE" w:rsidRPr="00332CFE">
        <w:rPr>
          <w:b/>
        </w:rPr>
        <w:t xml:space="preserve"> </w:t>
      </w:r>
    </w:p>
    <w:p w:rsidR="00B14954" w:rsidRDefault="004D0CC2" w:rsidP="0030443A">
      <w:pPr>
        <w:pStyle w:val="PlainText"/>
      </w:pPr>
      <w:r>
        <w:t xml:space="preserve">           </w:t>
      </w:r>
      <w:r w:rsidR="0030443A">
        <w:tab/>
      </w:r>
      <w:r w:rsidR="00D20FCA">
        <w:t xml:space="preserve">AM </w:t>
      </w:r>
      <w:r w:rsidR="00B14954">
        <w:t xml:space="preserve">referred to the extract of minutes of </w:t>
      </w:r>
      <w:r w:rsidR="001854C5">
        <w:t xml:space="preserve">the </w:t>
      </w:r>
      <w:r w:rsidR="00B14954">
        <w:t xml:space="preserve">meeting of the HR Sub-Committee on 22 </w:t>
      </w:r>
      <w:r w:rsidR="00B14954">
        <w:tab/>
        <w:t xml:space="preserve">November 2016 which had reviewed the Faculty’s APR HR metrics for equality and diversity.  </w:t>
      </w:r>
      <w:r w:rsidR="00B14954">
        <w:tab/>
        <w:t xml:space="preserve">HR Sub-Committee had noted that the slow rate of progress towards targets for gender </w:t>
      </w:r>
      <w:r w:rsidR="00B14954">
        <w:tab/>
        <w:t xml:space="preserve">balance at professorial level and in representation of BAME groups amongst senior </w:t>
      </w:r>
      <w:r w:rsidR="00B14954">
        <w:tab/>
        <w:t xml:space="preserve">academics and PSS staff was a University-wide issue.   HR Sub-Committee had also </w:t>
      </w:r>
      <w:r w:rsidR="00B14954">
        <w:tab/>
        <w:t xml:space="preserve">highlighted the Faculty’s use of the WG as a vehicle for sharing, documenting and </w:t>
      </w:r>
      <w:r w:rsidR="00B14954">
        <w:tab/>
        <w:t>communicating good practice.</w:t>
      </w:r>
      <w:r w:rsidR="00B14954">
        <w:tab/>
      </w:r>
    </w:p>
    <w:p w:rsidR="00B14954" w:rsidRDefault="00B14954" w:rsidP="0030443A">
      <w:pPr>
        <w:pStyle w:val="PlainText"/>
      </w:pPr>
    </w:p>
    <w:p w:rsidR="008719DC" w:rsidRDefault="00B14954" w:rsidP="008719DC">
      <w:pPr>
        <w:pStyle w:val="PlainText"/>
        <w:ind w:left="720" w:hanging="294"/>
        <w:rPr>
          <w:b/>
        </w:rPr>
      </w:pPr>
      <w:r>
        <w:rPr>
          <w:b/>
        </w:rPr>
        <w:t>7</w:t>
      </w:r>
      <w:r>
        <w:rPr>
          <w:b/>
        </w:rPr>
        <w:tab/>
        <w:t>Headline 2016/17 Faculty Equality and Diversity Objectives</w:t>
      </w:r>
    </w:p>
    <w:p w:rsidR="00B14954" w:rsidRDefault="008719DC" w:rsidP="008719DC">
      <w:pPr>
        <w:pStyle w:val="PlainText"/>
        <w:ind w:left="720" w:hanging="294"/>
      </w:pPr>
      <w:r>
        <w:rPr>
          <w:b/>
        </w:rPr>
        <w:tab/>
      </w:r>
      <w:r w:rsidR="004C2652" w:rsidRPr="004C2652">
        <w:t xml:space="preserve">AM </w:t>
      </w:r>
      <w:r w:rsidR="004C2652">
        <w:t xml:space="preserve">highlighted the objectives submitted to HR Sub-Committee for the current year and circulated with the meeting papers.  It was noted that subject to Law and Social Sciences gaining Bronze </w:t>
      </w:r>
      <w:r w:rsidR="008A47D0">
        <w:t xml:space="preserve">level </w:t>
      </w:r>
      <w:r w:rsidR="004C2652">
        <w:t xml:space="preserve">Athena SWAN accreditation, it would be possible to </w:t>
      </w:r>
      <w:r w:rsidR="008A47D0">
        <w:t>begin the proc</w:t>
      </w:r>
      <w:r w:rsidR="004C2652">
        <w:t xml:space="preserve">ess </w:t>
      </w:r>
      <w:r w:rsidR="008A47D0">
        <w:t xml:space="preserve">of </w:t>
      </w:r>
      <w:r w:rsidR="004C2652">
        <w:t xml:space="preserve">preparation for Silver award applications, </w:t>
      </w:r>
      <w:r w:rsidR="008A47D0">
        <w:t xml:space="preserve">though </w:t>
      </w:r>
      <w:r w:rsidR="004C2652">
        <w:t xml:space="preserve">the submission of applications was not likely to follow until 2018/19.  </w:t>
      </w:r>
    </w:p>
    <w:p w:rsidR="00B14954" w:rsidRDefault="00B14954" w:rsidP="004D0CC2">
      <w:pPr>
        <w:pStyle w:val="PlainText"/>
      </w:pPr>
    </w:p>
    <w:p w:rsidR="00095E61" w:rsidRDefault="00B14954" w:rsidP="008719DC">
      <w:pPr>
        <w:pStyle w:val="PlainText"/>
        <w:ind w:left="426"/>
      </w:pPr>
      <w:r>
        <w:rPr>
          <w:b/>
        </w:rPr>
        <w:t>8</w:t>
      </w:r>
      <w:r w:rsidR="00200E5A">
        <w:rPr>
          <w:b/>
        </w:rPr>
        <w:tab/>
      </w:r>
      <w:r w:rsidR="00D20FCA">
        <w:rPr>
          <w:b/>
        </w:rPr>
        <w:t>Report on BAME recruitment positive action pilot and next steps</w:t>
      </w:r>
      <w:r w:rsidR="00095E61" w:rsidRPr="00095E61">
        <w:rPr>
          <w:b/>
        </w:rPr>
        <w:t xml:space="preserve"> </w:t>
      </w:r>
    </w:p>
    <w:p w:rsidR="00FD3963" w:rsidRDefault="004C2652" w:rsidP="00734ABE">
      <w:pPr>
        <w:pStyle w:val="PlainText"/>
        <w:ind w:left="720"/>
      </w:pPr>
      <w:r>
        <w:t>It was noted that an evaluation</w:t>
      </w:r>
      <w:r w:rsidR="00107169">
        <w:t xml:space="preserve"> report went to the HR Sub</w:t>
      </w:r>
      <w:r>
        <w:t>-</w:t>
      </w:r>
      <w:r w:rsidR="00107169">
        <w:t>Committee in November</w:t>
      </w:r>
      <w:r w:rsidR="00A666F9">
        <w:t xml:space="preserve"> 2016</w:t>
      </w:r>
      <w:r w:rsidR="00107169">
        <w:t xml:space="preserve">. </w:t>
      </w:r>
      <w:r>
        <w:t xml:space="preserve"> Based on the data available from the pilot, it was</w:t>
      </w:r>
      <w:r w:rsidR="00107169">
        <w:t xml:space="preserve"> difficult to draw </w:t>
      </w:r>
      <w:r>
        <w:t xml:space="preserve">firm </w:t>
      </w:r>
      <w:r w:rsidR="008A47D0">
        <w:t xml:space="preserve">conclusions, </w:t>
      </w:r>
      <w:r w:rsidR="00107169">
        <w:t xml:space="preserve">so it was decided to extend the pilot for </w:t>
      </w:r>
      <w:r w:rsidR="008A47D0">
        <w:t xml:space="preserve">a further </w:t>
      </w:r>
      <w:r w:rsidR="00107169">
        <w:t>12 months.</w:t>
      </w:r>
      <w:r>
        <w:t xml:space="preserve"> </w:t>
      </w:r>
      <w:r w:rsidR="00107169">
        <w:t xml:space="preserve"> </w:t>
      </w:r>
      <w:r w:rsidR="00362A06">
        <w:t>G</w:t>
      </w:r>
      <w:r w:rsidR="00107169">
        <w:t xml:space="preserve">uidance for applicants will </w:t>
      </w:r>
      <w:r w:rsidR="00362A06">
        <w:t xml:space="preserve">also </w:t>
      </w:r>
      <w:r w:rsidR="00107169">
        <w:t xml:space="preserve">be made available online. </w:t>
      </w:r>
    </w:p>
    <w:p w:rsidR="004C2652" w:rsidRDefault="004C2652" w:rsidP="00332CFE">
      <w:pPr>
        <w:pStyle w:val="PlainText"/>
        <w:ind w:left="720"/>
      </w:pPr>
    </w:p>
    <w:p w:rsidR="0030443A" w:rsidRDefault="00FD3963" w:rsidP="008719DC">
      <w:pPr>
        <w:pStyle w:val="PlainText"/>
        <w:tabs>
          <w:tab w:val="left" w:pos="426"/>
        </w:tabs>
      </w:pPr>
      <w:r>
        <w:rPr>
          <w:b/>
        </w:rPr>
        <w:t xml:space="preserve">  </w:t>
      </w:r>
      <w:r w:rsidR="004C2652">
        <w:rPr>
          <w:b/>
        </w:rPr>
        <w:tab/>
      </w:r>
      <w:r>
        <w:rPr>
          <w:b/>
        </w:rPr>
        <w:t xml:space="preserve"> </w:t>
      </w:r>
      <w:r w:rsidR="00B14954">
        <w:rPr>
          <w:b/>
        </w:rPr>
        <w:t>9</w:t>
      </w:r>
      <w:r>
        <w:rPr>
          <w:b/>
        </w:rPr>
        <w:tab/>
      </w:r>
      <w:r w:rsidR="00364DAA">
        <w:rPr>
          <w:b/>
        </w:rPr>
        <w:t>BSI Workshop</w:t>
      </w:r>
    </w:p>
    <w:p w:rsidR="00364DAA" w:rsidRDefault="008719DC" w:rsidP="00FD3963">
      <w:pPr>
        <w:pStyle w:val="PlainText"/>
        <w:ind w:left="709" w:firstLine="11"/>
      </w:pPr>
      <w:r>
        <w:t xml:space="preserve">DS reported that HH </w:t>
      </w:r>
      <w:r w:rsidR="00FD3963">
        <w:t xml:space="preserve">will invite the </w:t>
      </w:r>
      <w:r>
        <w:t xml:space="preserve">WG </w:t>
      </w:r>
      <w:r w:rsidR="00FD3963">
        <w:t xml:space="preserve">members to a British Standards </w:t>
      </w:r>
      <w:r w:rsidR="00A666F9">
        <w:t>Institute</w:t>
      </w:r>
      <w:r w:rsidR="00FD3963">
        <w:t xml:space="preserve"> </w:t>
      </w:r>
      <w:r>
        <w:t xml:space="preserve">(BSI) </w:t>
      </w:r>
      <w:r w:rsidR="00FD3963">
        <w:t>workshop</w:t>
      </w:r>
      <w:r>
        <w:t xml:space="preserve"> relating to the development of a code of practice on </w:t>
      </w:r>
      <w:r w:rsidRPr="008719DC">
        <w:t>Diversity &amp; Social Inclusion</w:t>
      </w:r>
      <w:r w:rsidR="00FD3963">
        <w:t>.</w:t>
      </w:r>
    </w:p>
    <w:p w:rsidR="00364DAA" w:rsidRDefault="00364DAA" w:rsidP="00FD3963">
      <w:pPr>
        <w:pStyle w:val="PlainText"/>
        <w:ind w:left="709" w:firstLine="11"/>
      </w:pPr>
    </w:p>
    <w:p w:rsidR="00DC1BE4" w:rsidRDefault="00FD3963" w:rsidP="00FD3963">
      <w:pPr>
        <w:pStyle w:val="PlainText"/>
        <w:ind w:left="709" w:firstLine="11"/>
      </w:pPr>
      <w:r>
        <w:tab/>
      </w:r>
      <w:r>
        <w:tab/>
      </w:r>
      <w:r>
        <w:tab/>
      </w:r>
      <w:r>
        <w:tab/>
      </w:r>
      <w:r>
        <w:tab/>
      </w:r>
      <w:r>
        <w:tab/>
      </w:r>
      <w:r>
        <w:tab/>
      </w:r>
      <w:r>
        <w:tab/>
      </w:r>
      <w:r w:rsidR="004C2652">
        <w:tab/>
      </w:r>
      <w:r>
        <w:t xml:space="preserve"> </w:t>
      </w:r>
      <w:r w:rsidR="008719DC">
        <w:tab/>
      </w:r>
      <w:r w:rsidRPr="00FD3963">
        <w:rPr>
          <w:b/>
        </w:rPr>
        <w:t>Action</w:t>
      </w:r>
      <w:r>
        <w:t xml:space="preserve">: HH </w:t>
      </w:r>
    </w:p>
    <w:p w:rsidR="004D2ECD" w:rsidRDefault="00DC1BE4" w:rsidP="00F1116B">
      <w:pPr>
        <w:pStyle w:val="PlainText"/>
        <w:ind w:left="720"/>
      </w:pPr>
      <w:r>
        <w:t xml:space="preserve"> </w:t>
      </w:r>
    </w:p>
    <w:p w:rsidR="00364DAA" w:rsidRDefault="00B14954" w:rsidP="008719DC">
      <w:pPr>
        <w:pStyle w:val="PlainText"/>
        <w:ind w:left="720" w:hanging="294"/>
        <w:rPr>
          <w:b/>
        </w:rPr>
      </w:pPr>
      <w:r>
        <w:rPr>
          <w:b/>
        </w:rPr>
        <w:t>10</w:t>
      </w:r>
      <w:r w:rsidR="00364DAA">
        <w:rPr>
          <w:b/>
        </w:rPr>
        <w:tab/>
        <w:t>Seminar</w:t>
      </w:r>
      <w:r w:rsidR="008719DC">
        <w:rPr>
          <w:b/>
        </w:rPr>
        <w:t xml:space="preserve"> on sexual violence on university campuses</w:t>
      </w:r>
    </w:p>
    <w:p w:rsidR="008719DC" w:rsidRDefault="00364DAA" w:rsidP="00364DAA">
      <w:pPr>
        <w:pStyle w:val="PlainText"/>
        <w:ind w:left="720" w:hanging="578"/>
      </w:pPr>
      <w:r>
        <w:tab/>
      </w:r>
      <w:r w:rsidR="00FD3963">
        <w:t xml:space="preserve">HB will send the group members further information regarding </w:t>
      </w:r>
      <w:r w:rsidR="008719DC">
        <w:t xml:space="preserve">a </w:t>
      </w:r>
      <w:r w:rsidR="00FD3963">
        <w:t xml:space="preserve">seminar </w:t>
      </w:r>
      <w:r w:rsidR="008719DC">
        <w:t xml:space="preserve">taking place on Monday 6 March 2017, which will be led by </w:t>
      </w:r>
      <w:r w:rsidR="008719DC" w:rsidRPr="008719DC">
        <w:t>Shamus Khan</w:t>
      </w:r>
      <w:r w:rsidR="008719DC">
        <w:t>,</w:t>
      </w:r>
      <w:r w:rsidR="008719DC" w:rsidRPr="008719DC">
        <w:t xml:space="preserve"> Professor of Sociology at Columbia University </w:t>
      </w:r>
      <w:r w:rsidR="008719DC">
        <w:t xml:space="preserve">who </w:t>
      </w:r>
      <w:r w:rsidR="008719DC" w:rsidRPr="008719DC">
        <w:t>has been running a major project on sexual violence on University campuses.</w:t>
      </w:r>
      <w:r w:rsidR="008719DC">
        <w:t xml:space="preserve"> </w:t>
      </w:r>
      <w:r w:rsidR="008719DC" w:rsidRPr="008719DC">
        <w:t xml:space="preserve"> </w:t>
      </w:r>
      <w:r w:rsidR="008719DC">
        <w:t xml:space="preserve"> H</w:t>
      </w:r>
      <w:r w:rsidR="008719DC" w:rsidRPr="008719DC">
        <w:t xml:space="preserve">e will share the project's findings and consider forms of institutional change that might address the problem. </w:t>
      </w:r>
      <w:r w:rsidR="008719DC">
        <w:t xml:space="preserve">  </w:t>
      </w:r>
      <w:r w:rsidR="008719DC" w:rsidRPr="008719DC">
        <w:t>The seminar will also feature presentations from Cath Prescott, Equality, Diversity &amp; Inclusion Advisor</w:t>
      </w:r>
      <w:r w:rsidR="008719DC">
        <w:t xml:space="preserve"> at the University of Manchester</w:t>
      </w:r>
      <w:r w:rsidR="008719DC" w:rsidRPr="008719DC">
        <w:t xml:space="preserve"> and Jenni Smyth, UMSU Women's Officer.</w:t>
      </w:r>
    </w:p>
    <w:p w:rsidR="00FD3963" w:rsidRDefault="008719DC" w:rsidP="00364DAA">
      <w:pPr>
        <w:pStyle w:val="PlainText"/>
        <w:ind w:left="720" w:hanging="578"/>
      </w:pPr>
      <w:r>
        <w:tab/>
      </w:r>
      <w:r>
        <w:tab/>
      </w:r>
      <w:r>
        <w:tab/>
      </w:r>
      <w:r>
        <w:tab/>
      </w:r>
      <w:r>
        <w:tab/>
      </w:r>
      <w:r>
        <w:tab/>
      </w:r>
      <w:r>
        <w:tab/>
      </w:r>
      <w:r>
        <w:tab/>
      </w:r>
      <w:r>
        <w:tab/>
      </w:r>
      <w:r>
        <w:tab/>
      </w:r>
      <w:r>
        <w:tab/>
      </w:r>
      <w:r w:rsidR="00FD3963">
        <w:t xml:space="preserve"> </w:t>
      </w:r>
      <w:r w:rsidR="00FD3963" w:rsidRPr="00FD3963">
        <w:rPr>
          <w:b/>
        </w:rPr>
        <w:t>Action</w:t>
      </w:r>
      <w:r w:rsidR="00FD3963">
        <w:t>: HB</w:t>
      </w:r>
    </w:p>
    <w:p w:rsidR="00A3736D" w:rsidRDefault="009E5CDD" w:rsidP="00A3736D">
      <w:pPr>
        <w:pStyle w:val="PlainText"/>
        <w:ind w:left="709" w:hanging="426"/>
      </w:pPr>
      <w:r>
        <w:tab/>
      </w:r>
      <w:r w:rsidR="00D34E6E">
        <w:t xml:space="preserve"> </w:t>
      </w:r>
    </w:p>
    <w:p w:rsidR="00364DAA" w:rsidRDefault="00B14954" w:rsidP="008719DC">
      <w:pPr>
        <w:pStyle w:val="PlainText"/>
        <w:ind w:left="709" w:hanging="283"/>
      </w:pPr>
      <w:r>
        <w:rPr>
          <w:b/>
        </w:rPr>
        <w:t>11</w:t>
      </w:r>
      <w:r w:rsidR="00364DAA">
        <w:rPr>
          <w:b/>
        </w:rPr>
        <w:tab/>
        <w:t>Staff Survey 2017</w:t>
      </w:r>
      <w:r w:rsidR="00FD3963">
        <w:tab/>
      </w:r>
    </w:p>
    <w:p w:rsidR="008A47D0" w:rsidRDefault="00364DAA" w:rsidP="00A3736D">
      <w:pPr>
        <w:pStyle w:val="PlainText"/>
        <w:ind w:left="709" w:hanging="426"/>
      </w:pPr>
      <w:r>
        <w:tab/>
      </w:r>
      <w:r w:rsidR="00FD3963">
        <w:t>AM reminded the group of the</w:t>
      </w:r>
      <w:r w:rsidR="00734ABE">
        <w:t xml:space="preserve"> forthcoming launch of the</w:t>
      </w:r>
      <w:r w:rsidR="00FD3963">
        <w:t xml:space="preserve"> </w:t>
      </w:r>
      <w:r w:rsidR="00734ABE">
        <w:t xml:space="preserve">2017 </w:t>
      </w:r>
      <w:r w:rsidR="00FD3963">
        <w:t>Staff Survey and the period in which it will be</w:t>
      </w:r>
      <w:r w:rsidR="00734ABE">
        <w:t xml:space="preserve"> open (6 March to 18 April)</w:t>
      </w:r>
      <w:r w:rsidR="00FD3963">
        <w:t xml:space="preserve">. The </w:t>
      </w:r>
      <w:r w:rsidR="008A47D0">
        <w:t xml:space="preserve">analysis of responses by </w:t>
      </w:r>
      <w:r w:rsidR="005A053F">
        <w:t>gender and ethnicity</w:t>
      </w:r>
      <w:r w:rsidR="008A47D0">
        <w:t xml:space="preserve"> will be more detailed and provided more promptly than on previous occasions.   There is also a new question</w:t>
      </w:r>
      <w:r w:rsidR="005A053F">
        <w:t xml:space="preserve"> about flexible working </w:t>
      </w:r>
      <w:r w:rsidR="008A47D0">
        <w:t>so that informal arrangements are better captured</w:t>
      </w:r>
      <w:r w:rsidR="005A053F">
        <w:t xml:space="preserve">. </w:t>
      </w:r>
      <w:r w:rsidR="008A47D0">
        <w:t xml:space="preserve"> </w:t>
      </w:r>
    </w:p>
    <w:p w:rsidR="008A47D0" w:rsidRDefault="008A47D0" w:rsidP="00A3736D">
      <w:pPr>
        <w:pStyle w:val="PlainText"/>
        <w:ind w:left="709" w:hanging="426"/>
      </w:pPr>
    </w:p>
    <w:p w:rsidR="00FD3963" w:rsidRDefault="008A47D0" w:rsidP="00A3736D">
      <w:pPr>
        <w:pStyle w:val="PlainText"/>
        <w:ind w:left="709" w:hanging="426"/>
      </w:pPr>
      <w:r>
        <w:tab/>
      </w:r>
      <w:r w:rsidR="005A053F">
        <w:t xml:space="preserve">The </w:t>
      </w:r>
      <w:r>
        <w:t xml:space="preserve">University’s target </w:t>
      </w:r>
      <w:r w:rsidR="00734ABE">
        <w:t xml:space="preserve">response rate is </w:t>
      </w:r>
      <w:r w:rsidR="005A053F">
        <w:t>75%</w:t>
      </w:r>
      <w:r>
        <w:t>.  In 2015 the response rate in Humanities was 66%</w:t>
      </w:r>
      <w:r w:rsidR="005A053F">
        <w:t xml:space="preserve">. </w:t>
      </w:r>
    </w:p>
    <w:p w:rsidR="005A053F" w:rsidRDefault="005A053F" w:rsidP="00A3736D">
      <w:pPr>
        <w:pStyle w:val="PlainText"/>
        <w:ind w:left="709" w:hanging="426"/>
      </w:pPr>
    </w:p>
    <w:p w:rsidR="008A47D0" w:rsidRPr="00364DAA" w:rsidRDefault="005A053F" w:rsidP="004C2652">
      <w:pPr>
        <w:pStyle w:val="PlainText"/>
        <w:ind w:left="426" w:hanging="426"/>
        <w:rPr>
          <w:b/>
        </w:rPr>
      </w:pPr>
      <w:r>
        <w:tab/>
      </w:r>
      <w:r w:rsidR="00364DAA">
        <w:rPr>
          <w:b/>
        </w:rPr>
        <w:t>1</w:t>
      </w:r>
      <w:r w:rsidR="00B14954">
        <w:rPr>
          <w:b/>
        </w:rPr>
        <w:t>2</w:t>
      </w:r>
      <w:r w:rsidR="00364DAA">
        <w:rPr>
          <w:b/>
        </w:rPr>
        <w:tab/>
        <w:t>Gender Pay Gap reporting legislation</w:t>
      </w:r>
    </w:p>
    <w:p w:rsidR="00D53777" w:rsidRDefault="00364DAA" w:rsidP="00A666F9">
      <w:pPr>
        <w:pStyle w:val="PlainText"/>
        <w:ind w:left="709" w:hanging="426"/>
      </w:pPr>
      <w:r>
        <w:tab/>
      </w:r>
      <w:r w:rsidR="005A053F">
        <w:t xml:space="preserve">AM </w:t>
      </w:r>
      <w:r w:rsidR="008A47D0">
        <w:t xml:space="preserve">reported that </w:t>
      </w:r>
      <w:r w:rsidR="005A053F">
        <w:t>the</w:t>
      </w:r>
      <w:r w:rsidR="008A47D0" w:rsidRPr="008A47D0">
        <w:t xml:space="preserve"> Equality Act 2010 (Gender Pay Gap Information) Regulations 2017</w:t>
      </w:r>
      <w:r w:rsidR="00D53777">
        <w:t xml:space="preserve"> were due to come into force on 6 April 2017</w:t>
      </w:r>
      <w:r w:rsidR="005A053F">
        <w:t xml:space="preserve">. </w:t>
      </w:r>
      <w:r w:rsidR="00D53777">
        <w:t xml:space="preserve"> The Regulations will require the University to report on six metrics by April 2018.</w:t>
      </w:r>
    </w:p>
    <w:p w:rsidR="00D53777" w:rsidRDefault="00D53777" w:rsidP="00A666F9">
      <w:pPr>
        <w:pStyle w:val="PlainText"/>
        <w:ind w:left="709" w:hanging="426"/>
      </w:pPr>
    </w:p>
    <w:p w:rsidR="00D53777" w:rsidRPr="00D53777" w:rsidRDefault="00D53777" w:rsidP="00D53777">
      <w:pPr>
        <w:pStyle w:val="PlainText"/>
        <w:numPr>
          <w:ilvl w:val="0"/>
          <w:numId w:val="35"/>
        </w:numPr>
      </w:pPr>
      <w:r w:rsidRPr="00D53777">
        <w:t>average gender pay gap as a mean average</w:t>
      </w:r>
    </w:p>
    <w:p w:rsidR="00D53777" w:rsidRPr="00D53777" w:rsidRDefault="00D53777" w:rsidP="00D53777">
      <w:pPr>
        <w:pStyle w:val="PlainText"/>
        <w:numPr>
          <w:ilvl w:val="0"/>
          <w:numId w:val="35"/>
        </w:numPr>
      </w:pPr>
      <w:r w:rsidRPr="00D53777">
        <w:t>average gender pay gap as a median average</w:t>
      </w:r>
    </w:p>
    <w:p w:rsidR="00D53777" w:rsidRPr="00D53777" w:rsidRDefault="00D53777" w:rsidP="00D53777">
      <w:pPr>
        <w:pStyle w:val="PlainText"/>
        <w:numPr>
          <w:ilvl w:val="0"/>
          <w:numId w:val="35"/>
        </w:numPr>
      </w:pPr>
      <w:r w:rsidRPr="00D53777">
        <w:t>average bonus gender pay gap as a mean average</w:t>
      </w:r>
    </w:p>
    <w:p w:rsidR="00D53777" w:rsidRPr="00D53777" w:rsidRDefault="00D53777" w:rsidP="00D53777">
      <w:pPr>
        <w:pStyle w:val="PlainText"/>
        <w:numPr>
          <w:ilvl w:val="0"/>
          <w:numId w:val="35"/>
        </w:numPr>
      </w:pPr>
      <w:r w:rsidRPr="00D53777">
        <w:t>average bonus gender pay gap as a median average</w:t>
      </w:r>
    </w:p>
    <w:p w:rsidR="00D53777" w:rsidRPr="00D53777" w:rsidRDefault="00D53777" w:rsidP="00D53777">
      <w:pPr>
        <w:pStyle w:val="PlainText"/>
        <w:numPr>
          <w:ilvl w:val="0"/>
          <w:numId w:val="35"/>
        </w:numPr>
      </w:pPr>
      <w:r w:rsidRPr="00D53777">
        <w:t>proportion of males receiving a bonus payment and proportion of females receiving a bonus payment</w:t>
      </w:r>
    </w:p>
    <w:p w:rsidR="00D53777" w:rsidRDefault="00D53777" w:rsidP="00D53777">
      <w:pPr>
        <w:pStyle w:val="PlainText"/>
        <w:numPr>
          <w:ilvl w:val="0"/>
          <w:numId w:val="35"/>
        </w:numPr>
      </w:pPr>
      <w:r w:rsidRPr="00D53777">
        <w:t>proportion of males and females when divided into four groups ordered from lowest to highest pay.</w:t>
      </w:r>
    </w:p>
    <w:p w:rsidR="00D53777" w:rsidRDefault="00D53777" w:rsidP="00D53777">
      <w:pPr>
        <w:pStyle w:val="PlainText"/>
      </w:pPr>
    </w:p>
    <w:p w:rsidR="00D53777" w:rsidRPr="00D53777" w:rsidRDefault="00D53777" w:rsidP="00D53777">
      <w:pPr>
        <w:pStyle w:val="PlainText"/>
      </w:pPr>
      <w:r>
        <w:tab/>
      </w:r>
      <w:r w:rsidRPr="00D53777">
        <w:t>The results must be published on the employer's website and a government website</w:t>
      </w:r>
      <w:r>
        <w:t xml:space="preserve">.  It was </w:t>
      </w:r>
      <w:r>
        <w:tab/>
        <w:t xml:space="preserve">noted that the regulations captured not just regular employees, but also “workers” such as </w:t>
      </w:r>
      <w:r>
        <w:tab/>
        <w:t xml:space="preserve">casuals.  </w:t>
      </w:r>
    </w:p>
    <w:p w:rsidR="00D53777" w:rsidRDefault="00D53777" w:rsidP="00A666F9">
      <w:pPr>
        <w:pStyle w:val="PlainText"/>
        <w:ind w:left="709" w:hanging="426"/>
      </w:pPr>
      <w:r>
        <w:t xml:space="preserve"> </w:t>
      </w:r>
    </w:p>
    <w:p w:rsidR="00FD3963" w:rsidRDefault="00D53777" w:rsidP="00A666F9">
      <w:pPr>
        <w:pStyle w:val="PlainText"/>
        <w:ind w:left="709" w:hanging="426"/>
      </w:pPr>
      <w:r>
        <w:lastRenderedPageBreak/>
        <w:tab/>
        <w:t xml:space="preserve">AM reported that preparation work was underway and that the regulations would be helpful in enabling </w:t>
      </w:r>
      <w:r w:rsidR="00914DAC">
        <w:t xml:space="preserve">the </w:t>
      </w:r>
      <w:r>
        <w:t>benchmark</w:t>
      </w:r>
      <w:r w:rsidR="00914DAC">
        <w:t>ing of</w:t>
      </w:r>
      <w:bookmarkStart w:id="0" w:name="_GoBack"/>
      <w:bookmarkEnd w:id="0"/>
      <w:r>
        <w:t xml:space="preserve"> </w:t>
      </w:r>
      <w:r w:rsidR="00F3062B">
        <w:t xml:space="preserve">the University’s position </w:t>
      </w:r>
      <w:r>
        <w:t xml:space="preserve">against other employers-both </w:t>
      </w:r>
      <w:r w:rsidR="00F3062B">
        <w:t>with</w:t>
      </w:r>
      <w:r>
        <w:t>in and outside of the HE sector.  The University planned to complete the work and report on the outcomes by the end of 2017-well ahead of the statutory deadline.</w:t>
      </w:r>
    </w:p>
    <w:p w:rsidR="00D53777" w:rsidRDefault="00D53777" w:rsidP="00A666F9">
      <w:pPr>
        <w:pStyle w:val="PlainText"/>
        <w:ind w:left="709" w:hanging="426"/>
      </w:pPr>
    </w:p>
    <w:p w:rsidR="00D53777" w:rsidRDefault="00D53777" w:rsidP="00A666F9">
      <w:pPr>
        <w:pStyle w:val="PlainText"/>
        <w:ind w:left="709" w:hanging="426"/>
      </w:pPr>
      <w:r>
        <w:tab/>
        <w:t>AM noted gender pay reporting was different to e</w:t>
      </w:r>
      <w:r w:rsidRPr="00D53777">
        <w:t xml:space="preserve">qual pay </w:t>
      </w:r>
      <w:r>
        <w:t xml:space="preserve">reporting, which </w:t>
      </w:r>
      <w:r w:rsidRPr="00D53777">
        <w:t>deals with the pay differences between men and women who carry out the same jobs, similar jobs or work of equal value.</w:t>
      </w:r>
      <w:r>
        <w:t xml:space="preserve">   It would be challenging to communicate this distinction to a wider audience in the University, particularly as the </w:t>
      </w:r>
      <w:r w:rsidR="00CE4466">
        <w:t>biennial Equal Pay Audit is also being undertaken this year.</w:t>
      </w:r>
    </w:p>
    <w:p w:rsidR="00FD3963" w:rsidRDefault="00FD3963" w:rsidP="00A3736D">
      <w:pPr>
        <w:pStyle w:val="PlainText"/>
        <w:ind w:left="709" w:hanging="426"/>
      </w:pPr>
    </w:p>
    <w:p w:rsidR="008A47D0" w:rsidRPr="00A3736D" w:rsidRDefault="00364DAA" w:rsidP="004C2652">
      <w:pPr>
        <w:pStyle w:val="PlainText"/>
        <w:ind w:left="709" w:hanging="283"/>
      </w:pPr>
      <w:r>
        <w:rPr>
          <w:b/>
        </w:rPr>
        <w:t>1</w:t>
      </w:r>
      <w:r w:rsidR="00B14954">
        <w:rPr>
          <w:b/>
        </w:rPr>
        <w:t>3</w:t>
      </w:r>
      <w:r w:rsidR="00A3736D">
        <w:rPr>
          <w:b/>
        </w:rPr>
        <w:tab/>
      </w:r>
      <w:r w:rsidR="004A6851">
        <w:rPr>
          <w:b/>
        </w:rPr>
        <w:t xml:space="preserve">Date </w:t>
      </w:r>
      <w:r w:rsidR="00CD46B1">
        <w:rPr>
          <w:b/>
        </w:rPr>
        <w:t xml:space="preserve">and time </w:t>
      </w:r>
      <w:r w:rsidR="004A6851">
        <w:rPr>
          <w:b/>
        </w:rPr>
        <w:t>of next meeting</w:t>
      </w:r>
    </w:p>
    <w:p w:rsidR="00DC4B39" w:rsidRDefault="007B686E" w:rsidP="00CA1993">
      <w:pPr>
        <w:pStyle w:val="PlainText"/>
        <w:ind w:left="720"/>
      </w:pPr>
      <w:r>
        <w:t>Wednesday</w:t>
      </w:r>
      <w:r w:rsidR="006204C0">
        <w:t xml:space="preserve"> </w:t>
      </w:r>
      <w:r w:rsidR="007E1318">
        <w:t>1</w:t>
      </w:r>
      <w:r>
        <w:t>7</w:t>
      </w:r>
      <w:r w:rsidR="006204C0">
        <w:t xml:space="preserve"> </w:t>
      </w:r>
      <w:r>
        <w:t>May</w:t>
      </w:r>
      <w:r w:rsidR="006204C0">
        <w:t xml:space="preserve"> 2</w:t>
      </w:r>
      <w:r w:rsidR="00CA1993">
        <w:t>01</w:t>
      </w:r>
      <w:r w:rsidR="00E72220">
        <w:t>7</w:t>
      </w:r>
      <w:r w:rsidR="006204C0">
        <w:t>,</w:t>
      </w:r>
      <w:r w:rsidR="008528C4">
        <w:t xml:space="preserve"> </w:t>
      </w:r>
      <w:r>
        <w:t>14</w:t>
      </w:r>
      <w:r w:rsidR="00E72220">
        <w:t>:30-1</w:t>
      </w:r>
      <w:r>
        <w:t>6</w:t>
      </w:r>
      <w:r w:rsidR="00E72220">
        <w:t>:00</w:t>
      </w:r>
    </w:p>
    <w:p w:rsidR="005323EA" w:rsidRDefault="005323EA"/>
    <w:sectPr w:rsidR="005323E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649" w:rsidRDefault="00690649" w:rsidP="0025302D">
      <w:pPr>
        <w:spacing w:after="0" w:line="240" w:lineRule="auto"/>
      </w:pPr>
      <w:r>
        <w:separator/>
      </w:r>
    </w:p>
  </w:endnote>
  <w:endnote w:type="continuationSeparator" w:id="0">
    <w:p w:rsidR="00690649" w:rsidRDefault="00690649" w:rsidP="00253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0892021"/>
      <w:docPartObj>
        <w:docPartGallery w:val="Page Numbers (Bottom of Page)"/>
        <w:docPartUnique/>
      </w:docPartObj>
    </w:sdtPr>
    <w:sdtEndPr>
      <w:rPr>
        <w:color w:val="808080" w:themeColor="background1" w:themeShade="80"/>
        <w:spacing w:val="60"/>
      </w:rPr>
    </w:sdtEndPr>
    <w:sdtContent>
      <w:p w:rsidR="00EE2A2A" w:rsidRDefault="00EE2A2A">
        <w:pPr>
          <w:pStyle w:val="Footer"/>
          <w:pBdr>
            <w:top w:val="single" w:sz="4" w:space="1" w:color="D9D9D9" w:themeColor="background1" w:themeShade="D9"/>
          </w:pBdr>
          <w:jc w:val="right"/>
        </w:pPr>
        <w:r>
          <w:fldChar w:fldCharType="begin"/>
        </w:r>
        <w:r>
          <w:instrText xml:space="preserve"> PAGE   \* MERGEFORMAT </w:instrText>
        </w:r>
        <w:r>
          <w:fldChar w:fldCharType="separate"/>
        </w:r>
        <w:r w:rsidR="00914DAC">
          <w:rPr>
            <w:noProof/>
          </w:rPr>
          <w:t>1</w:t>
        </w:r>
        <w:r>
          <w:rPr>
            <w:noProof/>
          </w:rPr>
          <w:fldChar w:fldCharType="end"/>
        </w:r>
        <w:r>
          <w:t xml:space="preserve"> | </w:t>
        </w:r>
        <w:r>
          <w:rPr>
            <w:color w:val="808080" w:themeColor="background1" w:themeShade="80"/>
            <w:spacing w:val="60"/>
          </w:rPr>
          <w:t>Page</w:t>
        </w:r>
      </w:p>
    </w:sdtContent>
  </w:sdt>
  <w:p w:rsidR="00EE2A2A" w:rsidRDefault="00EE2A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649" w:rsidRDefault="00690649" w:rsidP="0025302D">
      <w:pPr>
        <w:spacing w:after="0" w:line="240" w:lineRule="auto"/>
      </w:pPr>
      <w:r>
        <w:separator/>
      </w:r>
    </w:p>
  </w:footnote>
  <w:footnote w:type="continuationSeparator" w:id="0">
    <w:p w:rsidR="00690649" w:rsidRDefault="00690649" w:rsidP="002530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306A"/>
    <w:multiLevelType w:val="hybridMultilevel"/>
    <w:tmpl w:val="FA44B27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1E138BA"/>
    <w:multiLevelType w:val="hybridMultilevel"/>
    <w:tmpl w:val="D592D4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2A5C6E08">
      <w:numFmt w:val="bullet"/>
      <w:lvlText w:val="•"/>
      <w:lvlJc w:val="left"/>
      <w:pPr>
        <w:ind w:left="2160" w:hanging="360"/>
      </w:pPr>
      <w:rPr>
        <w:rFonts w:ascii="Arial" w:eastAsiaTheme="minorHAnsi"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9376C0"/>
    <w:multiLevelType w:val="multilevel"/>
    <w:tmpl w:val="D5663834"/>
    <w:lvl w:ilvl="0">
      <w:start w:val="5"/>
      <w:numFmt w:val="decimal"/>
      <w:lvlText w:val="%1"/>
      <w:lvlJc w:val="left"/>
      <w:pPr>
        <w:ind w:left="360" w:hanging="360"/>
      </w:pPr>
      <w:rPr>
        <w:rFonts w:hint="default"/>
        <w:u w:val="none"/>
      </w:rPr>
    </w:lvl>
    <w:lvl w:ilvl="1">
      <w:start w:val="4"/>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3">
    <w:nsid w:val="07200C98"/>
    <w:multiLevelType w:val="hybridMultilevel"/>
    <w:tmpl w:val="3D7E8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181E43"/>
    <w:multiLevelType w:val="hybridMultilevel"/>
    <w:tmpl w:val="527AA53C"/>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0C914429"/>
    <w:multiLevelType w:val="multilevel"/>
    <w:tmpl w:val="3EF6F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1A28BC"/>
    <w:multiLevelType w:val="multilevel"/>
    <w:tmpl w:val="F8EE798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
    <w:nsid w:val="0E4C325F"/>
    <w:multiLevelType w:val="hybridMultilevel"/>
    <w:tmpl w:val="AAE83776"/>
    <w:lvl w:ilvl="0" w:tplc="885465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3780A94"/>
    <w:multiLevelType w:val="hybridMultilevel"/>
    <w:tmpl w:val="C3A2BA7A"/>
    <w:lvl w:ilvl="0" w:tplc="BCA69CE8">
      <w:start w:val="3"/>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168073FA"/>
    <w:multiLevelType w:val="hybridMultilevel"/>
    <w:tmpl w:val="1DB056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AEE49BF"/>
    <w:multiLevelType w:val="hybridMultilevel"/>
    <w:tmpl w:val="E3A845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B8206BB"/>
    <w:multiLevelType w:val="hybridMultilevel"/>
    <w:tmpl w:val="D3AE6B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00B7CE4"/>
    <w:multiLevelType w:val="hybridMultilevel"/>
    <w:tmpl w:val="03460872"/>
    <w:lvl w:ilvl="0" w:tplc="44527A9A">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26958AE"/>
    <w:multiLevelType w:val="hybridMultilevel"/>
    <w:tmpl w:val="A18611D0"/>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nsid w:val="268B6D0D"/>
    <w:multiLevelType w:val="hybridMultilevel"/>
    <w:tmpl w:val="B52CF4E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nsid w:val="2C03377D"/>
    <w:multiLevelType w:val="hybridMultilevel"/>
    <w:tmpl w:val="CC10280C"/>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2E2A3B0F"/>
    <w:multiLevelType w:val="hybridMultilevel"/>
    <w:tmpl w:val="B9F8FA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1B523F1"/>
    <w:multiLevelType w:val="hybridMultilevel"/>
    <w:tmpl w:val="AA6A5A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357867F1"/>
    <w:multiLevelType w:val="hybridMultilevel"/>
    <w:tmpl w:val="AB322A6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nsid w:val="358C0A11"/>
    <w:multiLevelType w:val="hybridMultilevel"/>
    <w:tmpl w:val="D03C20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37700771"/>
    <w:multiLevelType w:val="hybridMultilevel"/>
    <w:tmpl w:val="3F7828E4"/>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3B8E74BA"/>
    <w:multiLevelType w:val="hybridMultilevel"/>
    <w:tmpl w:val="CB869056"/>
    <w:lvl w:ilvl="0" w:tplc="65FC04CE">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BDC3A05"/>
    <w:multiLevelType w:val="hybridMultilevel"/>
    <w:tmpl w:val="EA8215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D3D10AA"/>
    <w:multiLevelType w:val="hybridMultilevel"/>
    <w:tmpl w:val="E304B0B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nsid w:val="443561A6"/>
    <w:multiLevelType w:val="hybridMultilevel"/>
    <w:tmpl w:val="ABC40F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49452166"/>
    <w:multiLevelType w:val="hybridMultilevel"/>
    <w:tmpl w:val="D6C6FF48"/>
    <w:lvl w:ilvl="0" w:tplc="08090001">
      <w:start w:val="1"/>
      <w:numFmt w:val="bullet"/>
      <w:lvlText w:val=""/>
      <w:lvlJc w:val="left"/>
      <w:pPr>
        <w:ind w:left="1432" w:hanging="360"/>
      </w:pPr>
      <w:rPr>
        <w:rFonts w:ascii="Symbol" w:hAnsi="Symbol" w:hint="default"/>
      </w:rPr>
    </w:lvl>
    <w:lvl w:ilvl="1" w:tplc="08090001">
      <w:start w:val="1"/>
      <w:numFmt w:val="bullet"/>
      <w:lvlText w:val=""/>
      <w:lvlJc w:val="left"/>
      <w:pPr>
        <w:ind w:left="2152" w:hanging="360"/>
      </w:pPr>
      <w:rPr>
        <w:rFonts w:ascii="Symbol" w:hAnsi="Symbol" w:hint="default"/>
      </w:rPr>
    </w:lvl>
    <w:lvl w:ilvl="2" w:tplc="08090005" w:tentative="1">
      <w:start w:val="1"/>
      <w:numFmt w:val="bullet"/>
      <w:lvlText w:val=""/>
      <w:lvlJc w:val="left"/>
      <w:pPr>
        <w:ind w:left="2872" w:hanging="360"/>
      </w:pPr>
      <w:rPr>
        <w:rFonts w:ascii="Wingdings" w:hAnsi="Wingdings" w:hint="default"/>
      </w:rPr>
    </w:lvl>
    <w:lvl w:ilvl="3" w:tplc="08090001" w:tentative="1">
      <w:start w:val="1"/>
      <w:numFmt w:val="bullet"/>
      <w:lvlText w:val=""/>
      <w:lvlJc w:val="left"/>
      <w:pPr>
        <w:ind w:left="3592" w:hanging="360"/>
      </w:pPr>
      <w:rPr>
        <w:rFonts w:ascii="Symbol" w:hAnsi="Symbol" w:hint="default"/>
      </w:rPr>
    </w:lvl>
    <w:lvl w:ilvl="4" w:tplc="08090003" w:tentative="1">
      <w:start w:val="1"/>
      <w:numFmt w:val="bullet"/>
      <w:lvlText w:val="o"/>
      <w:lvlJc w:val="left"/>
      <w:pPr>
        <w:ind w:left="4312" w:hanging="360"/>
      </w:pPr>
      <w:rPr>
        <w:rFonts w:ascii="Courier New" w:hAnsi="Courier New" w:cs="Courier New" w:hint="default"/>
      </w:rPr>
    </w:lvl>
    <w:lvl w:ilvl="5" w:tplc="08090005" w:tentative="1">
      <w:start w:val="1"/>
      <w:numFmt w:val="bullet"/>
      <w:lvlText w:val=""/>
      <w:lvlJc w:val="left"/>
      <w:pPr>
        <w:ind w:left="5032" w:hanging="360"/>
      </w:pPr>
      <w:rPr>
        <w:rFonts w:ascii="Wingdings" w:hAnsi="Wingdings" w:hint="default"/>
      </w:rPr>
    </w:lvl>
    <w:lvl w:ilvl="6" w:tplc="08090001" w:tentative="1">
      <w:start w:val="1"/>
      <w:numFmt w:val="bullet"/>
      <w:lvlText w:val=""/>
      <w:lvlJc w:val="left"/>
      <w:pPr>
        <w:ind w:left="5752" w:hanging="360"/>
      </w:pPr>
      <w:rPr>
        <w:rFonts w:ascii="Symbol" w:hAnsi="Symbol" w:hint="default"/>
      </w:rPr>
    </w:lvl>
    <w:lvl w:ilvl="7" w:tplc="08090003" w:tentative="1">
      <w:start w:val="1"/>
      <w:numFmt w:val="bullet"/>
      <w:lvlText w:val="o"/>
      <w:lvlJc w:val="left"/>
      <w:pPr>
        <w:ind w:left="6472" w:hanging="360"/>
      </w:pPr>
      <w:rPr>
        <w:rFonts w:ascii="Courier New" w:hAnsi="Courier New" w:cs="Courier New" w:hint="default"/>
      </w:rPr>
    </w:lvl>
    <w:lvl w:ilvl="8" w:tplc="08090005" w:tentative="1">
      <w:start w:val="1"/>
      <w:numFmt w:val="bullet"/>
      <w:lvlText w:val=""/>
      <w:lvlJc w:val="left"/>
      <w:pPr>
        <w:ind w:left="7192" w:hanging="360"/>
      </w:pPr>
      <w:rPr>
        <w:rFonts w:ascii="Wingdings" w:hAnsi="Wingdings" w:hint="default"/>
      </w:rPr>
    </w:lvl>
  </w:abstractNum>
  <w:abstractNum w:abstractNumId="26">
    <w:nsid w:val="4E845EA5"/>
    <w:multiLevelType w:val="hybridMultilevel"/>
    <w:tmpl w:val="CB869056"/>
    <w:lvl w:ilvl="0" w:tplc="65FC04CE">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F0E08D0"/>
    <w:multiLevelType w:val="hybridMultilevel"/>
    <w:tmpl w:val="CC86C536"/>
    <w:lvl w:ilvl="0" w:tplc="F3ACA490">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74125B9"/>
    <w:multiLevelType w:val="hybridMultilevel"/>
    <w:tmpl w:val="C616EE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5A9D72F7"/>
    <w:multiLevelType w:val="hybridMultilevel"/>
    <w:tmpl w:val="64324C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048667D"/>
    <w:multiLevelType w:val="hybridMultilevel"/>
    <w:tmpl w:val="1AF21E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61931D23"/>
    <w:multiLevelType w:val="hybridMultilevel"/>
    <w:tmpl w:val="025AAA5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2">
    <w:nsid w:val="647B0818"/>
    <w:multiLevelType w:val="hybridMultilevel"/>
    <w:tmpl w:val="440E2A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69C0266F"/>
    <w:multiLevelType w:val="hybridMultilevel"/>
    <w:tmpl w:val="D75685CA"/>
    <w:lvl w:ilvl="0" w:tplc="F3ACA490">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E5D2DAE"/>
    <w:multiLevelType w:val="hybridMultilevel"/>
    <w:tmpl w:val="3A202D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6F1F42B7"/>
    <w:multiLevelType w:val="hybridMultilevel"/>
    <w:tmpl w:val="581C88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77332F88"/>
    <w:multiLevelType w:val="hybridMultilevel"/>
    <w:tmpl w:val="6FCEB0E2"/>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7"/>
  </w:num>
  <w:num w:numId="3">
    <w:abstractNumId w:val="2"/>
  </w:num>
  <w:num w:numId="4">
    <w:abstractNumId w:val="35"/>
  </w:num>
  <w:num w:numId="5">
    <w:abstractNumId w:val="33"/>
  </w:num>
  <w:num w:numId="6">
    <w:abstractNumId w:val="26"/>
  </w:num>
  <w:num w:numId="7">
    <w:abstractNumId w:val="21"/>
  </w:num>
  <w:num w:numId="8">
    <w:abstractNumId w:val="27"/>
  </w:num>
  <w:num w:numId="9">
    <w:abstractNumId w:val="23"/>
  </w:num>
  <w:num w:numId="10">
    <w:abstractNumId w:val="4"/>
  </w:num>
  <w:num w:numId="11">
    <w:abstractNumId w:val="14"/>
  </w:num>
  <w:num w:numId="12">
    <w:abstractNumId w:val="34"/>
  </w:num>
  <w:num w:numId="13">
    <w:abstractNumId w:val="30"/>
  </w:num>
  <w:num w:numId="14">
    <w:abstractNumId w:val="8"/>
  </w:num>
  <w:num w:numId="15">
    <w:abstractNumId w:val="31"/>
  </w:num>
  <w:num w:numId="16">
    <w:abstractNumId w:val="18"/>
  </w:num>
  <w:num w:numId="17">
    <w:abstractNumId w:val="22"/>
  </w:num>
  <w:num w:numId="18">
    <w:abstractNumId w:val="12"/>
  </w:num>
  <w:num w:numId="19">
    <w:abstractNumId w:val="28"/>
  </w:num>
  <w:num w:numId="20">
    <w:abstractNumId w:val="24"/>
  </w:num>
  <w:num w:numId="21">
    <w:abstractNumId w:val="25"/>
  </w:num>
  <w:num w:numId="22">
    <w:abstractNumId w:val="3"/>
  </w:num>
  <w:num w:numId="23">
    <w:abstractNumId w:val="32"/>
  </w:num>
  <w:num w:numId="24">
    <w:abstractNumId w:val="1"/>
  </w:num>
  <w:num w:numId="25">
    <w:abstractNumId w:val="29"/>
  </w:num>
  <w:num w:numId="26">
    <w:abstractNumId w:val="10"/>
  </w:num>
  <w:num w:numId="27">
    <w:abstractNumId w:val="11"/>
  </w:num>
  <w:num w:numId="28">
    <w:abstractNumId w:val="36"/>
  </w:num>
  <w:num w:numId="29">
    <w:abstractNumId w:val="17"/>
  </w:num>
  <w:num w:numId="30">
    <w:abstractNumId w:val="13"/>
  </w:num>
  <w:num w:numId="31">
    <w:abstractNumId w:val="16"/>
  </w:num>
  <w:num w:numId="32">
    <w:abstractNumId w:val="9"/>
  </w:num>
  <w:num w:numId="33">
    <w:abstractNumId w:val="15"/>
  </w:num>
  <w:num w:numId="34">
    <w:abstractNumId w:val="5"/>
  </w:num>
  <w:num w:numId="35">
    <w:abstractNumId w:val="19"/>
  </w:num>
  <w:num w:numId="36">
    <w:abstractNumId w:val="20"/>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3EA"/>
    <w:rsid w:val="00001693"/>
    <w:rsid w:val="000064EF"/>
    <w:rsid w:val="00021C33"/>
    <w:rsid w:val="000371CD"/>
    <w:rsid w:val="00037E02"/>
    <w:rsid w:val="00042717"/>
    <w:rsid w:val="0004720B"/>
    <w:rsid w:val="00073FEB"/>
    <w:rsid w:val="00074F08"/>
    <w:rsid w:val="000816BE"/>
    <w:rsid w:val="0008292F"/>
    <w:rsid w:val="0009126F"/>
    <w:rsid w:val="00095E61"/>
    <w:rsid w:val="000A6E4A"/>
    <w:rsid w:val="000B0BBC"/>
    <w:rsid w:val="000B2596"/>
    <w:rsid w:val="000C3D2D"/>
    <w:rsid w:val="000C7FA0"/>
    <w:rsid w:val="000D0C32"/>
    <w:rsid w:val="000D6217"/>
    <w:rsid w:val="000D6F54"/>
    <w:rsid w:val="000F7D0D"/>
    <w:rsid w:val="000F7E53"/>
    <w:rsid w:val="00107169"/>
    <w:rsid w:val="001108A4"/>
    <w:rsid w:val="00117437"/>
    <w:rsid w:val="00117678"/>
    <w:rsid w:val="001264D2"/>
    <w:rsid w:val="00137FBB"/>
    <w:rsid w:val="001409DC"/>
    <w:rsid w:val="00152124"/>
    <w:rsid w:val="00153A6B"/>
    <w:rsid w:val="0015757F"/>
    <w:rsid w:val="001614F2"/>
    <w:rsid w:val="0016384D"/>
    <w:rsid w:val="00164CF7"/>
    <w:rsid w:val="00170E9F"/>
    <w:rsid w:val="001854C5"/>
    <w:rsid w:val="00185A9A"/>
    <w:rsid w:val="001A3049"/>
    <w:rsid w:val="001A6A76"/>
    <w:rsid w:val="001A7802"/>
    <w:rsid w:val="001B0723"/>
    <w:rsid w:val="001B6DCD"/>
    <w:rsid w:val="001B6EAD"/>
    <w:rsid w:val="001C701F"/>
    <w:rsid w:val="001D3BAC"/>
    <w:rsid w:val="001E5101"/>
    <w:rsid w:val="001E7FEF"/>
    <w:rsid w:val="001F0CE2"/>
    <w:rsid w:val="001F0E34"/>
    <w:rsid w:val="001F19F8"/>
    <w:rsid w:val="00200E5A"/>
    <w:rsid w:val="00201041"/>
    <w:rsid w:val="00224E66"/>
    <w:rsid w:val="00226FF9"/>
    <w:rsid w:val="002277D5"/>
    <w:rsid w:val="00227A97"/>
    <w:rsid w:val="002313BC"/>
    <w:rsid w:val="00236608"/>
    <w:rsid w:val="0025302D"/>
    <w:rsid w:val="00260849"/>
    <w:rsid w:val="00265FCF"/>
    <w:rsid w:val="002661A4"/>
    <w:rsid w:val="00271A2C"/>
    <w:rsid w:val="00273055"/>
    <w:rsid w:val="00276871"/>
    <w:rsid w:val="00277EE0"/>
    <w:rsid w:val="002804B6"/>
    <w:rsid w:val="00284ED6"/>
    <w:rsid w:val="0029474F"/>
    <w:rsid w:val="00294D17"/>
    <w:rsid w:val="002A7436"/>
    <w:rsid w:val="002A7B19"/>
    <w:rsid w:val="002B5A87"/>
    <w:rsid w:val="002D74B5"/>
    <w:rsid w:val="002D7D18"/>
    <w:rsid w:val="002E0AC2"/>
    <w:rsid w:val="002E49D3"/>
    <w:rsid w:val="002F1093"/>
    <w:rsid w:val="002F4A2C"/>
    <w:rsid w:val="002F7441"/>
    <w:rsid w:val="002F7479"/>
    <w:rsid w:val="00300571"/>
    <w:rsid w:val="0030069E"/>
    <w:rsid w:val="0030443A"/>
    <w:rsid w:val="003139D0"/>
    <w:rsid w:val="00317D3B"/>
    <w:rsid w:val="00332CFE"/>
    <w:rsid w:val="003333AC"/>
    <w:rsid w:val="00337CE6"/>
    <w:rsid w:val="00344D80"/>
    <w:rsid w:val="003460D5"/>
    <w:rsid w:val="00346CF3"/>
    <w:rsid w:val="00362A06"/>
    <w:rsid w:val="00364167"/>
    <w:rsid w:val="00364DAA"/>
    <w:rsid w:val="003804F9"/>
    <w:rsid w:val="00380BB9"/>
    <w:rsid w:val="00385121"/>
    <w:rsid w:val="00394174"/>
    <w:rsid w:val="0039664C"/>
    <w:rsid w:val="00397F97"/>
    <w:rsid w:val="003A0316"/>
    <w:rsid w:val="003A7202"/>
    <w:rsid w:val="003B1A5E"/>
    <w:rsid w:val="003B6298"/>
    <w:rsid w:val="003C453A"/>
    <w:rsid w:val="003C6DB5"/>
    <w:rsid w:val="003C7DFF"/>
    <w:rsid w:val="003D0A52"/>
    <w:rsid w:val="003E49DC"/>
    <w:rsid w:val="003F317E"/>
    <w:rsid w:val="003F5F31"/>
    <w:rsid w:val="00403D07"/>
    <w:rsid w:val="00406115"/>
    <w:rsid w:val="0041292D"/>
    <w:rsid w:val="004305FE"/>
    <w:rsid w:val="00433DCE"/>
    <w:rsid w:val="00437D4B"/>
    <w:rsid w:val="00442CB1"/>
    <w:rsid w:val="00442CCC"/>
    <w:rsid w:val="004628FB"/>
    <w:rsid w:val="00464137"/>
    <w:rsid w:val="00470088"/>
    <w:rsid w:val="00472FC1"/>
    <w:rsid w:val="00480162"/>
    <w:rsid w:val="00480DB7"/>
    <w:rsid w:val="00490A82"/>
    <w:rsid w:val="004A13A3"/>
    <w:rsid w:val="004A3473"/>
    <w:rsid w:val="004A6851"/>
    <w:rsid w:val="004B35C4"/>
    <w:rsid w:val="004B5963"/>
    <w:rsid w:val="004B6822"/>
    <w:rsid w:val="004B6C9F"/>
    <w:rsid w:val="004B7309"/>
    <w:rsid w:val="004C030C"/>
    <w:rsid w:val="004C2652"/>
    <w:rsid w:val="004C5722"/>
    <w:rsid w:val="004C6395"/>
    <w:rsid w:val="004C6954"/>
    <w:rsid w:val="004D0926"/>
    <w:rsid w:val="004D0CC2"/>
    <w:rsid w:val="004D2ECD"/>
    <w:rsid w:val="004E268C"/>
    <w:rsid w:val="004E56D4"/>
    <w:rsid w:val="004F4777"/>
    <w:rsid w:val="004F69EC"/>
    <w:rsid w:val="00500C98"/>
    <w:rsid w:val="005079F8"/>
    <w:rsid w:val="00510723"/>
    <w:rsid w:val="005108B0"/>
    <w:rsid w:val="00511C95"/>
    <w:rsid w:val="00513DD5"/>
    <w:rsid w:val="00517168"/>
    <w:rsid w:val="00517C7C"/>
    <w:rsid w:val="00531FAC"/>
    <w:rsid w:val="005323EA"/>
    <w:rsid w:val="005323EF"/>
    <w:rsid w:val="0053658C"/>
    <w:rsid w:val="005440DD"/>
    <w:rsid w:val="0055275E"/>
    <w:rsid w:val="00554B91"/>
    <w:rsid w:val="00555936"/>
    <w:rsid w:val="00555A83"/>
    <w:rsid w:val="00556350"/>
    <w:rsid w:val="00561AB5"/>
    <w:rsid w:val="00563130"/>
    <w:rsid w:val="0056323B"/>
    <w:rsid w:val="0056575E"/>
    <w:rsid w:val="00570D97"/>
    <w:rsid w:val="00572C39"/>
    <w:rsid w:val="00575DBD"/>
    <w:rsid w:val="00587F3A"/>
    <w:rsid w:val="005A033E"/>
    <w:rsid w:val="005A053F"/>
    <w:rsid w:val="005A11A6"/>
    <w:rsid w:val="005B3481"/>
    <w:rsid w:val="005B353D"/>
    <w:rsid w:val="005C330D"/>
    <w:rsid w:val="005C4BEA"/>
    <w:rsid w:val="005D7183"/>
    <w:rsid w:val="005E00B2"/>
    <w:rsid w:val="005E609E"/>
    <w:rsid w:val="005F235B"/>
    <w:rsid w:val="005F7538"/>
    <w:rsid w:val="00600C97"/>
    <w:rsid w:val="00605951"/>
    <w:rsid w:val="00613D7B"/>
    <w:rsid w:val="006158A3"/>
    <w:rsid w:val="006204C0"/>
    <w:rsid w:val="0062138A"/>
    <w:rsid w:val="0062716A"/>
    <w:rsid w:val="00633E72"/>
    <w:rsid w:val="0063509C"/>
    <w:rsid w:val="00635B93"/>
    <w:rsid w:val="00641D08"/>
    <w:rsid w:val="00644B07"/>
    <w:rsid w:val="00646350"/>
    <w:rsid w:val="00646B4D"/>
    <w:rsid w:val="006515EE"/>
    <w:rsid w:val="00651BDF"/>
    <w:rsid w:val="00656D68"/>
    <w:rsid w:val="006600F5"/>
    <w:rsid w:val="00661A49"/>
    <w:rsid w:val="0067754F"/>
    <w:rsid w:val="00690649"/>
    <w:rsid w:val="00693B5E"/>
    <w:rsid w:val="006970DD"/>
    <w:rsid w:val="006A30C3"/>
    <w:rsid w:val="006A7D63"/>
    <w:rsid w:val="006B520B"/>
    <w:rsid w:val="006C0875"/>
    <w:rsid w:val="006E4E52"/>
    <w:rsid w:val="006E680D"/>
    <w:rsid w:val="006E7690"/>
    <w:rsid w:val="006F70B5"/>
    <w:rsid w:val="006F7467"/>
    <w:rsid w:val="00700049"/>
    <w:rsid w:val="007038A3"/>
    <w:rsid w:val="00705549"/>
    <w:rsid w:val="007063EA"/>
    <w:rsid w:val="00724ABA"/>
    <w:rsid w:val="00732729"/>
    <w:rsid w:val="00734ABE"/>
    <w:rsid w:val="00737647"/>
    <w:rsid w:val="007427FC"/>
    <w:rsid w:val="00745B59"/>
    <w:rsid w:val="00745B65"/>
    <w:rsid w:val="0074727C"/>
    <w:rsid w:val="00750404"/>
    <w:rsid w:val="00755303"/>
    <w:rsid w:val="007733E9"/>
    <w:rsid w:val="00774249"/>
    <w:rsid w:val="007773A7"/>
    <w:rsid w:val="00777CCE"/>
    <w:rsid w:val="00786089"/>
    <w:rsid w:val="00791F79"/>
    <w:rsid w:val="007968B3"/>
    <w:rsid w:val="00796DD2"/>
    <w:rsid w:val="007B686E"/>
    <w:rsid w:val="007B7E47"/>
    <w:rsid w:val="007C4767"/>
    <w:rsid w:val="007C7CA7"/>
    <w:rsid w:val="007D0529"/>
    <w:rsid w:val="007E1318"/>
    <w:rsid w:val="008248B0"/>
    <w:rsid w:val="00824D1D"/>
    <w:rsid w:val="00833E18"/>
    <w:rsid w:val="0083502F"/>
    <w:rsid w:val="00844E5B"/>
    <w:rsid w:val="0085159C"/>
    <w:rsid w:val="008528C4"/>
    <w:rsid w:val="00856DDE"/>
    <w:rsid w:val="00861BA4"/>
    <w:rsid w:val="00861CDA"/>
    <w:rsid w:val="00862ACA"/>
    <w:rsid w:val="00862E26"/>
    <w:rsid w:val="00870107"/>
    <w:rsid w:val="008719DC"/>
    <w:rsid w:val="00880147"/>
    <w:rsid w:val="008829A8"/>
    <w:rsid w:val="00882AE8"/>
    <w:rsid w:val="0088634C"/>
    <w:rsid w:val="0089343A"/>
    <w:rsid w:val="00894DC8"/>
    <w:rsid w:val="00895F2C"/>
    <w:rsid w:val="008A0DE9"/>
    <w:rsid w:val="008A1BDB"/>
    <w:rsid w:val="008A2771"/>
    <w:rsid w:val="008A47D0"/>
    <w:rsid w:val="008B6182"/>
    <w:rsid w:val="008D4800"/>
    <w:rsid w:val="008D5313"/>
    <w:rsid w:val="008D74A0"/>
    <w:rsid w:val="008D7E9B"/>
    <w:rsid w:val="008E5D3C"/>
    <w:rsid w:val="008E663F"/>
    <w:rsid w:val="00912E1D"/>
    <w:rsid w:val="00914DAC"/>
    <w:rsid w:val="00931747"/>
    <w:rsid w:val="00933EA6"/>
    <w:rsid w:val="009522EE"/>
    <w:rsid w:val="00961042"/>
    <w:rsid w:val="00980210"/>
    <w:rsid w:val="009849D6"/>
    <w:rsid w:val="00995073"/>
    <w:rsid w:val="009976E4"/>
    <w:rsid w:val="009A5220"/>
    <w:rsid w:val="009A6D7D"/>
    <w:rsid w:val="009B676A"/>
    <w:rsid w:val="009B7B3D"/>
    <w:rsid w:val="009C1BE9"/>
    <w:rsid w:val="009E141C"/>
    <w:rsid w:val="009E4080"/>
    <w:rsid w:val="009E5B33"/>
    <w:rsid w:val="009E5CDD"/>
    <w:rsid w:val="009E6D65"/>
    <w:rsid w:val="009F15FA"/>
    <w:rsid w:val="009F2E2A"/>
    <w:rsid w:val="009F3FE0"/>
    <w:rsid w:val="00A127F5"/>
    <w:rsid w:val="00A13762"/>
    <w:rsid w:val="00A23DFC"/>
    <w:rsid w:val="00A256F6"/>
    <w:rsid w:val="00A30296"/>
    <w:rsid w:val="00A30B4B"/>
    <w:rsid w:val="00A34D3A"/>
    <w:rsid w:val="00A36C39"/>
    <w:rsid w:val="00A3736D"/>
    <w:rsid w:val="00A40226"/>
    <w:rsid w:val="00A406A8"/>
    <w:rsid w:val="00A43205"/>
    <w:rsid w:val="00A54B64"/>
    <w:rsid w:val="00A555DD"/>
    <w:rsid w:val="00A666F9"/>
    <w:rsid w:val="00A66B3C"/>
    <w:rsid w:val="00A71631"/>
    <w:rsid w:val="00A8088A"/>
    <w:rsid w:val="00A90AFA"/>
    <w:rsid w:val="00A97230"/>
    <w:rsid w:val="00AA0EB9"/>
    <w:rsid w:val="00AB667F"/>
    <w:rsid w:val="00AC562F"/>
    <w:rsid w:val="00AC73C3"/>
    <w:rsid w:val="00AD041F"/>
    <w:rsid w:val="00AD08F7"/>
    <w:rsid w:val="00AD15E3"/>
    <w:rsid w:val="00AE06AB"/>
    <w:rsid w:val="00AE09FE"/>
    <w:rsid w:val="00B01033"/>
    <w:rsid w:val="00B133A2"/>
    <w:rsid w:val="00B14954"/>
    <w:rsid w:val="00B161D5"/>
    <w:rsid w:val="00B216C6"/>
    <w:rsid w:val="00B30CAD"/>
    <w:rsid w:val="00B40AF4"/>
    <w:rsid w:val="00B42A6E"/>
    <w:rsid w:val="00B43830"/>
    <w:rsid w:val="00B47F61"/>
    <w:rsid w:val="00B57E30"/>
    <w:rsid w:val="00B634A1"/>
    <w:rsid w:val="00B634B5"/>
    <w:rsid w:val="00B67363"/>
    <w:rsid w:val="00B67455"/>
    <w:rsid w:val="00B714AA"/>
    <w:rsid w:val="00B824B7"/>
    <w:rsid w:val="00B8339F"/>
    <w:rsid w:val="00B908A7"/>
    <w:rsid w:val="00B92F1B"/>
    <w:rsid w:val="00B93A2B"/>
    <w:rsid w:val="00BB2E61"/>
    <w:rsid w:val="00BB63A0"/>
    <w:rsid w:val="00BB6BE4"/>
    <w:rsid w:val="00BD2FE5"/>
    <w:rsid w:val="00BE461C"/>
    <w:rsid w:val="00BE752F"/>
    <w:rsid w:val="00BF2617"/>
    <w:rsid w:val="00BF4B61"/>
    <w:rsid w:val="00BF771F"/>
    <w:rsid w:val="00BF7F56"/>
    <w:rsid w:val="00C01164"/>
    <w:rsid w:val="00C01ECE"/>
    <w:rsid w:val="00C10484"/>
    <w:rsid w:val="00C117AE"/>
    <w:rsid w:val="00C140E1"/>
    <w:rsid w:val="00C23443"/>
    <w:rsid w:val="00C83CF1"/>
    <w:rsid w:val="00C85DE3"/>
    <w:rsid w:val="00C861AD"/>
    <w:rsid w:val="00C906AD"/>
    <w:rsid w:val="00C90C99"/>
    <w:rsid w:val="00C94922"/>
    <w:rsid w:val="00C95AD0"/>
    <w:rsid w:val="00C96A1B"/>
    <w:rsid w:val="00CA1993"/>
    <w:rsid w:val="00CA594F"/>
    <w:rsid w:val="00CA5B9B"/>
    <w:rsid w:val="00CC4A4F"/>
    <w:rsid w:val="00CD0E24"/>
    <w:rsid w:val="00CD3D78"/>
    <w:rsid w:val="00CD46B1"/>
    <w:rsid w:val="00CD65BB"/>
    <w:rsid w:val="00CE4269"/>
    <w:rsid w:val="00CE4466"/>
    <w:rsid w:val="00CF70B5"/>
    <w:rsid w:val="00CF72C1"/>
    <w:rsid w:val="00D07320"/>
    <w:rsid w:val="00D1193E"/>
    <w:rsid w:val="00D132CB"/>
    <w:rsid w:val="00D20FCA"/>
    <w:rsid w:val="00D31E1A"/>
    <w:rsid w:val="00D3283C"/>
    <w:rsid w:val="00D347A0"/>
    <w:rsid w:val="00D34E51"/>
    <w:rsid w:val="00D34E6E"/>
    <w:rsid w:val="00D36ABE"/>
    <w:rsid w:val="00D412CB"/>
    <w:rsid w:val="00D412D6"/>
    <w:rsid w:val="00D4179A"/>
    <w:rsid w:val="00D41AC0"/>
    <w:rsid w:val="00D44735"/>
    <w:rsid w:val="00D46F87"/>
    <w:rsid w:val="00D473C0"/>
    <w:rsid w:val="00D53777"/>
    <w:rsid w:val="00D635C5"/>
    <w:rsid w:val="00D63B0B"/>
    <w:rsid w:val="00D751D6"/>
    <w:rsid w:val="00D7694F"/>
    <w:rsid w:val="00D83D11"/>
    <w:rsid w:val="00D87000"/>
    <w:rsid w:val="00D91894"/>
    <w:rsid w:val="00D941F7"/>
    <w:rsid w:val="00D95588"/>
    <w:rsid w:val="00DA471A"/>
    <w:rsid w:val="00DA6634"/>
    <w:rsid w:val="00DB282A"/>
    <w:rsid w:val="00DC1BE4"/>
    <w:rsid w:val="00DC4B39"/>
    <w:rsid w:val="00DC6B3B"/>
    <w:rsid w:val="00DC7B89"/>
    <w:rsid w:val="00DD3726"/>
    <w:rsid w:val="00DE1379"/>
    <w:rsid w:val="00DF047D"/>
    <w:rsid w:val="00DF051D"/>
    <w:rsid w:val="00DF276D"/>
    <w:rsid w:val="00E00055"/>
    <w:rsid w:val="00E15289"/>
    <w:rsid w:val="00E16E84"/>
    <w:rsid w:val="00E213F0"/>
    <w:rsid w:val="00E24E82"/>
    <w:rsid w:val="00E258F7"/>
    <w:rsid w:val="00E27A8D"/>
    <w:rsid w:val="00E340AF"/>
    <w:rsid w:val="00E3523A"/>
    <w:rsid w:val="00E353D5"/>
    <w:rsid w:val="00E37E0A"/>
    <w:rsid w:val="00E44062"/>
    <w:rsid w:val="00E466A7"/>
    <w:rsid w:val="00E516B1"/>
    <w:rsid w:val="00E57EF5"/>
    <w:rsid w:val="00E6096B"/>
    <w:rsid w:val="00E66D9B"/>
    <w:rsid w:val="00E72220"/>
    <w:rsid w:val="00E7255B"/>
    <w:rsid w:val="00E73A32"/>
    <w:rsid w:val="00E76E15"/>
    <w:rsid w:val="00E82607"/>
    <w:rsid w:val="00E85996"/>
    <w:rsid w:val="00E93BB0"/>
    <w:rsid w:val="00EB16A7"/>
    <w:rsid w:val="00EB194B"/>
    <w:rsid w:val="00EB24C0"/>
    <w:rsid w:val="00EB2CAB"/>
    <w:rsid w:val="00EB5B35"/>
    <w:rsid w:val="00EC1A9C"/>
    <w:rsid w:val="00EC5423"/>
    <w:rsid w:val="00ED1F13"/>
    <w:rsid w:val="00ED610E"/>
    <w:rsid w:val="00EE062F"/>
    <w:rsid w:val="00EE2A2A"/>
    <w:rsid w:val="00EF59C9"/>
    <w:rsid w:val="00EF71D4"/>
    <w:rsid w:val="00F03908"/>
    <w:rsid w:val="00F044EE"/>
    <w:rsid w:val="00F07DA6"/>
    <w:rsid w:val="00F1116B"/>
    <w:rsid w:val="00F11ADC"/>
    <w:rsid w:val="00F158F1"/>
    <w:rsid w:val="00F169FB"/>
    <w:rsid w:val="00F17F1D"/>
    <w:rsid w:val="00F25839"/>
    <w:rsid w:val="00F26918"/>
    <w:rsid w:val="00F27962"/>
    <w:rsid w:val="00F3062B"/>
    <w:rsid w:val="00F33BF8"/>
    <w:rsid w:val="00F42695"/>
    <w:rsid w:val="00F4342F"/>
    <w:rsid w:val="00F43FF1"/>
    <w:rsid w:val="00F450E6"/>
    <w:rsid w:val="00F651AF"/>
    <w:rsid w:val="00F67252"/>
    <w:rsid w:val="00F67DB3"/>
    <w:rsid w:val="00F91B79"/>
    <w:rsid w:val="00F926F5"/>
    <w:rsid w:val="00F97211"/>
    <w:rsid w:val="00F97F76"/>
    <w:rsid w:val="00FA42AB"/>
    <w:rsid w:val="00FB248C"/>
    <w:rsid w:val="00FD3963"/>
    <w:rsid w:val="00FD7731"/>
    <w:rsid w:val="00FE1DB8"/>
    <w:rsid w:val="00FF1B00"/>
    <w:rsid w:val="00FF243F"/>
    <w:rsid w:val="00FF4A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2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C4B3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C4B39"/>
    <w:rPr>
      <w:rFonts w:ascii="Calibri" w:hAnsi="Calibri"/>
      <w:szCs w:val="21"/>
    </w:rPr>
  </w:style>
  <w:style w:type="character" w:styleId="CommentReference">
    <w:name w:val="annotation reference"/>
    <w:basedOn w:val="DefaultParagraphFont"/>
    <w:uiPriority w:val="99"/>
    <w:semiHidden/>
    <w:unhideWhenUsed/>
    <w:rsid w:val="003A0316"/>
    <w:rPr>
      <w:sz w:val="16"/>
      <w:szCs w:val="16"/>
    </w:rPr>
  </w:style>
  <w:style w:type="paragraph" w:styleId="CommentText">
    <w:name w:val="annotation text"/>
    <w:basedOn w:val="Normal"/>
    <w:link w:val="CommentTextChar"/>
    <w:uiPriority w:val="99"/>
    <w:semiHidden/>
    <w:unhideWhenUsed/>
    <w:rsid w:val="003A0316"/>
    <w:pPr>
      <w:spacing w:line="240" w:lineRule="auto"/>
    </w:pPr>
    <w:rPr>
      <w:sz w:val="20"/>
      <w:szCs w:val="20"/>
    </w:rPr>
  </w:style>
  <w:style w:type="character" w:customStyle="1" w:styleId="CommentTextChar">
    <w:name w:val="Comment Text Char"/>
    <w:basedOn w:val="DefaultParagraphFont"/>
    <w:link w:val="CommentText"/>
    <w:uiPriority w:val="99"/>
    <w:semiHidden/>
    <w:rsid w:val="003A0316"/>
    <w:rPr>
      <w:sz w:val="20"/>
      <w:szCs w:val="20"/>
    </w:rPr>
  </w:style>
  <w:style w:type="paragraph" w:styleId="CommentSubject">
    <w:name w:val="annotation subject"/>
    <w:basedOn w:val="CommentText"/>
    <w:next w:val="CommentText"/>
    <w:link w:val="CommentSubjectChar"/>
    <w:uiPriority w:val="99"/>
    <w:semiHidden/>
    <w:unhideWhenUsed/>
    <w:rsid w:val="003A0316"/>
    <w:rPr>
      <w:b/>
      <w:bCs/>
    </w:rPr>
  </w:style>
  <w:style w:type="character" w:customStyle="1" w:styleId="CommentSubjectChar">
    <w:name w:val="Comment Subject Char"/>
    <w:basedOn w:val="CommentTextChar"/>
    <w:link w:val="CommentSubject"/>
    <w:uiPriority w:val="99"/>
    <w:semiHidden/>
    <w:rsid w:val="003A0316"/>
    <w:rPr>
      <w:b/>
      <w:bCs/>
      <w:sz w:val="20"/>
      <w:szCs w:val="20"/>
    </w:rPr>
  </w:style>
  <w:style w:type="paragraph" w:styleId="BalloonText">
    <w:name w:val="Balloon Text"/>
    <w:basedOn w:val="Normal"/>
    <w:link w:val="BalloonTextChar"/>
    <w:uiPriority w:val="99"/>
    <w:semiHidden/>
    <w:unhideWhenUsed/>
    <w:rsid w:val="003A0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316"/>
    <w:rPr>
      <w:rFonts w:ascii="Tahoma" w:hAnsi="Tahoma" w:cs="Tahoma"/>
      <w:sz w:val="16"/>
      <w:szCs w:val="16"/>
    </w:rPr>
  </w:style>
  <w:style w:type="paragraph" w:styleId="Header">
    <w:name w:val="header"/>
    <w:basedOn w:val="Normal"/>
    <w:link w:val="HeaderChar"/>
    <w:uiPriority w:val="99"/>
    <w:unhideWhenUsed/>
    <w:rsid w:val="002530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302D"/>
  </w:style>
  <w:style w:type="paragraph" w:styleId="Footer">
    <w:name w:val="footer"/>
    <w:basedOn w:val="Normal"/>
    <w:link w:val="FooterChar"/>
    <w:uiPriority w:val="99"/>
    <w:unhideWhenUsed/>
    <w:rsid w:val="002530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302D"/>
  </w:style>
  <w:style w:type="paragraph" w:customStyle="1" w:styleId="Default">
    <w:name w:val="Default"/>
    <w:rsid w:val="00E27A8D"/>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67363"/>
    <w:pPr>
      <w:ind w:left="720"/>
      <w:contextualSpacing/>
    </w:pPr>
  </w:style>
  <w:style w:type="character" w:styleId="Hyperlink">
    <w:name w:val="Hyperlink"/>
    <w:basedOn w:val="DefaultParagraphFont"/>
    <w:uiPriority w:val="99"/>
    <w:unhideWhenUsed/>
    <w:rsid w:val="00774249"/>
    <w:rPr>
      <w:color w:val="0000FF" w:themeColor="hyperlink"/>
      <w:u w:val="single"/>
    </w:rPr>
  </w:style>
  <w:style w:type="character" w:styleId="FollowedHyperlink">
    <w:name w:val="FollowedHyperlink"/>
    <w:basedOn w:val="DefaultParagraphFont"/>
    <w:uiPriority w:val="99"/>
    <w:semiHidden/>
    <w:unhideWhenUsed/>
    <w:rsid w:val="00774249"/>
    <w:rPr>
      <w:color w:val="800080" w:themeColor="followedHyperlink"/>
      <w:u w:val="single"/>
    </w:rPr>
  </w:style>
  <w:style w:type="paragraph" w:styleId="NoSpacing">
    <w:name w:val="No Spacing"/>
    <w:uiPriority w:val="1"/>
    <w:qFormat/>
    <w:rsid w:val="00DC6B3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2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C4B3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C4B39"/>
    <w:rPr>
      <w:rFonts w:ascii="Calibri" w:hAnsi="Calibri"/>
      <w:szCs w:val="21"/>
    </w:rPr>
  </w:style>
  <w:style w:type="character" w:styleId="CommentReference">
    <w:name w:val="annotation reference"/>
    <w:basedOn w:val="DefaultParagraphFont"/>
    <w:uiPriority w:val="99"/>
    <w:semiHidden/>
    <w:unhideWhenUsed/>
    <w:rsid w:val="003A0316"/>
    <w:rPr>
      <w:sz w:val="16"/>
      <w:szCs w:val="16"/>
    </w:rPr>
  </w:style>
  <w:style w:type="paragraph" w:styleId="CommentText">
    <w:name w:val="annotation text"/>
    <w:basedOn w:val="Normal"/>
    <w:link w:val="CommentTextChar"/>
    <w:uiPriority w:val="99"/>
    <w:semiHidden/>
    <w:unhideWhenUsed/>
    <w:rsid w:val="003A0316"/>
    <w:pPr>
      <w:spacing w:line="240" w:lineRule="auto"/>
    </w:pPr>
    <w:rPr>
      <w:sz w:val="20"/>
      <w:szCs w:val="20"/>
    </w:rPr>
  </w:style>
  <w:style w:type="character" w:customStyle="1" w:styleId="CommentTextChar">
    <w:name w:val="Comment Text Char"/>
    <w:basedOn w:val="DefaultParagraphFont"/>
    <w:link w:val="CommentText"/>
    <w:uiPriority w:val="99"/>
    <w:semiHidden/>
    <w:rsid w:val="003A0316"/>
    <w:rPr>
      <w:sz w:val="20"/>
      <w:szCs w:val="20"/>
    </w:rPr>
  </w:style>
  <w:style w:type="paragraph" w:styleId="CommentSubject">
    <w:name w:val="annotation subject"/>
    <w:basedOn w:val="CommentText"/>
    <w:next w:val="CommentText"/>
    <w:link w:val="CommentSubjectChar"/>
    <w:uiPriority w:val="99"/>
    <w:semiHidden/>
    <w:unhideWhenUsed/>
    <w:rsid w:val="003A0316"/>
    <w:rPr>
      <w:b/>
      <w:bCs/>
    </w:rPr>
  </w:style>
  <w:style w:type="character" w:customStyle="1" w:styleId="CommentSubjectChar">
    <w:name w:val="Comment Subject Char"/>
    <w:basedOn w:val="CommentTextChar"/>
    <w:link w:val="CommentSubject"/>
    <w:uiPriority w:val="99"/>
    <w:semiHidden/>
    <w:rsid w:val="003A0316"/>
    <w:rPr>
      <w:b/>
      <w:bCs/>
      <w:sz w:val="20"/>
      <w:szCs w:val="20"/>
    </w:rPr>
  </w:style>
  <w:style w:type="paragraph" w:styleId="BalloonText">
    <w:name w:val="Balloon Text"/>
    <w:basedOn w:val="Normal"/>
    <w:link w:val="BalloonTextChar"/>
    <w:uiPriority w:val="99"/>
    <w:semiHidden/>
    <w:unhideWhenUsed/>
    <w:rsid w:val="003A0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316"/>
    <w:rPr>
      <w:rFonts w:ascii="Tahoma" w:hAnsi="Tahoma" w:cs="Tahoma"/>
      <w:sz w:val="16"/>
      <w:szCs w:val="16"/>
    </w:rPr>
  </w:style>
  <w:style w:type="paragraph" w:styleId="Header">
    <w:name w:val="header"/>
    <w:basedOn w:val="Normal"/>
    <w:link w:val="HeaderChar"/>
    <w:uiPriority w:val="99"/>
    <w:unhideWhenUsed/>
    <w:rsid w:val="002530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302D"/>
  </w:style>
  <w:style w:type="paragraph" w:styleId="Footer">
    <w:name w:val="footer"/>
    <w:basedOn w:val="Normal"/>
    <w:link w:val="FooterChar"/>
    <w:uiPriority w:val="99"/>
    <w:unhideWhenUsed/>
    <w:rsid w:val="002530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302D"/>
  </w:style>
  <w:style w:type="paragraph" w:customStyle="1" w:styleId="Default">
    <w:name w:val="Default"/>
    <w:rsid w:val="00E27A8D"/>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67363"/>
    <w:pPr>
      <w:ind w:left="720"/>
      <w:contextualSpacing/>
    </w:pPr>
  </w:style>
  <w:style w:type="character" w:styleId="Hyperlink">
    <w:name w:val="Hyperlink"/>
    <w:basedOn w:val="DefaultParagraphFont"/>
    <w:uiPriority w:val="99"/>
    <w:unhideWhenUsed/>
    <w:rsid w:val="00774249"/>
    <w:rPr>
      <w:color w:val="0000FF" w:themeColor="hyperlink"/>
      <w:u w:val="single"/>
    </w:rPr>
  </w:style>
  <w:style w:type="character" w:styleId="FollowedHyperlink">
    <w:name w:val="FollowedHyperlink"/>
    <w:basedOn w:val="DefaultParagraphFont"/>
    <w:uiPriority w:val="99"/>
    <w:semiHidden/>
    <w:unhideWhenUsed/>
    <w:rsid w:val="00774249"/>
    <w:rPr>
      <w:color w:val="800080" w:themeColor="followedHyperlink"/>
      <w:u w:val="single"/>
    </w:rPr>
  </w:style>
  <w:style w:type="paragraph" w:styleId="NoSpacing">
    <w:name w:val="No Spacing"/>
    <w:uiPriority w:val="1"/>
    <w:qFormat/>
    <w:rsid w:val="00DC6B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032889">
      <w:bodyDiv w:val="1"/>
      <w:marLeft w:val="120"/>
      <w:marRight w:val="120"/>
      <w:marTop w:val="0"/>
      <w:marBottom w:val="0"/>
      <w:divBdr>
        <w:top w:val="none" w:sz="0" w:space="0" w:color="auto"/>
        <w:left w:val="none" w:sz="0" w:space="0" w:color="auto"/>
        <w:bottom w:val="none" w:sz="0" w:space="0" w:color="auto"/>
        <w:right w:val="none" w:sz="0" w:space="0" w:color="auto"/>
      </w:divBdr>
      <w:divsChild>
        <w:div w:id="1019157987">
          <w:marLeft w:val="0"/>
          <w:marRight w:val="0"/>
          <w:marTop w:val="0"/>
          <w:marBottom w:val="0"/>
          <w:divBdr>
            <w:top w:val="none" w:sz="0" w:space="0" w:color="auto"/>
            <w:left w:val="none" w:sz="0" w:space="0" w:color="auto"/>
            <w:bottom w:val="none" w:sz="0" w:space="0" w:color="auto"/>
            <w:right w:val="none" w:sz="0" w:space="0" w:color="auto"/>
          </w:divBdr>
          <w:divsChild>
            <w:div w:id="62215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974497">
      <w:bodyDiv w:val="1"/>
      <w:marLeft w:val="0"/>
      <w:marRight w:val="0"/>
      <w:marTop w:val="0"/>
      <w:marBottom w:val="0"/>
      <w:divBdr>
        <w:top w:val="none" w:sz="0" w:space="0" w:color="auto"/>
        <w:left w:val="none" w:sz="0" w:space="0" w:color="auto"/>
        <w:bottom w:val="none" w:sz="0" w:space="0" w:color="auto"/>
        <w:right w:val="none" w:sz="0" w:space="0" w:color="auto"/>
      </w:divBdr>
    </w:div>
    <w:div w:id="574169268">
      <w:bodyDiv w:val="1"/>
      <w:marLeft w:val="0"/>
      <w:marRight w:val="0"/>
      <w:marTop w:val="0"/>
      <w:marBottom w:val="0"/>
      <w:divBdr>
        <w:top w:val="none" w:sz="0" w:space="0" w:color="auto"/>
        <w:left w:val="none" w:sz="0" w:space="0" w:color="auto"/>
        <w:bottom w:val="none" w:sz="0" w:space="0" w:color="auto"/>
        <w:right w:val="none" w:sz="0" w:space="0" w:color="auto"/>
      </w:divBdr>
    </w:div>
    <w:div w:id="970864666">
      <w:bodyDiv w:val="1"/>
      <w:marLeft w:val="0"/>
      <w:marRight w:val="0"/>
      <w:marTop w:val="0"/>
      <w:marBottom w:val="0"/>
      <w:divBdr>
        <w:top w:val="none" w:sz="0" w:space="0" w:color="auto"/>
        <w:left w:val="none" w:sz="0" w:space="0" w:color="auto"/>
        <w:bottom w:val="none" w:sz="0" w:space="0" w:color="auto"/>
        <w:right w:val="none" w:sz="0" w:space="0" w:color="auto"/>
      </w:divBdr>
    </w:div>
    <w:div w:id="107644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90280-27F5-4E56-88E4-7D28A4E3E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2302</Words>
  <Characters>13122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15394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Badilas</dc:creator>
  <cp:lastModifiedBy>Andrew Mullen</cp:lastModifiedBy>
  <cp:revision>3</cp:revision>
  <cp:lastPrinted>2017-02-22T07:54:00Z</cp:lastPrinted>
  <dcterms:created xsi:type="dcterms:W3CDTF">2017-02-22T07:54:00Z</dcterms:created>
  <dcterms:modified xsi:type="dcterms:W3CDTF">2017-02-22T08:08:00Z</dcterms:modified>
</cp:coreProperties>
</file>